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544760">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1CEAECF9">
                <wp:simplePos x="0" y="0"/>
                <wp:positionH relativeFrom="column">
                  <wp:posOffset>-281940</wp:posOffset>
                </wp:positionH>
                <wp:positionV relativeFrom="page">
                  <wp:posOffset>3080385</wp:posOffset>
                </wp:positionV>
                <wp:extent cx="3943350" cy="3583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583305"/>
                        </a:xfrm>
                        <a:prstGeom prst="rect">
                          <a:avLst/>
                        </a:prstGeom>
                        <a:solidFill>
                          <a:sysClr val="window" lastClr="FFFFFF"/>
                        </a:solidFill>
                        <a:ln w="6350">
                          <a:noFill/>
                        </a:ln>
                        <a:effectLst/>
                      </wps:spPr>
                      <wps:txbx>
                        <w:txbxContent>
                          <w:p w14:paraId="68200AC3" w14:textId="20D2AF8D" w:rsidR="00C06A66" w:rsidRDefault="00C06A66" w:rsidP="00D53F12">
                            <w:pPr>
                              <w:pStyle w:val="Titrecouverture"/>
                              <w:jc w:val="both"/>
                            </w:pPr>
                            <w:r>
                              <w:t xml:space="preserve">Cahier spécial des charges du </w:t>
                            </w:r>
                            <w:r w:rsidR="00DE4C25">
                              <w:t>2</w:t>
                            </w:r>
                            <w:r w:rsidR="00480CE5">
                              <w:t>9</w:t>
                            </w:r>
                            <w:r w:rsidRPr="00BC41F5">
                              <w:t>/</w:t>
                            </w:r>
                            <w:r w:rsidR="00DE4C25">
                              <w:t>04</w:t>
                            </w:r>
                            <w:r w:rsidRPr="00BC41F5">
                              <w:t>/20</w:t>
                            </w:r>
                            <w:r w:rsidR="00BC41F5">
                              <w:t>26</w:t>
                            </w:r>
                            <w:r>
                              <w:t xml:space="preserve"> </w:t>
                            </w:r>
                          </w:p>
                          <w:p w14:paraId="3310A9D3" w14:textId="46BF1FD8" w:rsidR="00BC41F5" w:rsidRPr="00BC41F5" w:rsidRDefault="00BC41F5" w:rsidP="00D53F12">
                            <w:pPr>
                              <w:pStyle w:val="Titrecouverture"/>
                              <w:jc w:val="both"/>
                              <w:rPr>
                                <w:lang w:val="fr-FR"/>
                              </w:rPr>
                            </w:pPr>
                            <w:r>
                              <w:rPr>
                                <w:lang w:val="fr-FR"/>
                              </w:rPr>
                              <w:t xml:space="preserve">N° Réf. : </w:t>
                            </w:r>
                            <w:r w:rsidRPr="00BC41F5">
                              <w:rPr>
                                <w:lang w:val="fr-FR"/>
                              </w:rPr>
                              <w:t>COD22013-10056</w:t>
                            </w:r>
                          </w:p>
                          <w:p w14:paraId="3049C743" w14:textId="23EFF193" w:rsidR="00C06A66" w:rsidRPr="00EE31A3" w:rsidRDefault="00C06A66" w:rsidP="00D53F12">
                            <w:pPr>
                              <w:pStyle w:val="CTBSoustitre"/>
                              <w:ind w:left="0"/>
                              <w:jc w:val="both"/>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Marché de travaux pour </w:t>
                            </w:r>
                            <w:r w:rsidR="00BC41F5" w:rsidRPr="00BC41F5">
                              <w:rPr>
                                <w:rFonts w:ascii="Calibri" w:eastAsia="Calibri" w:hAnsi="Calibri" w:cs="Times New Roman"/>
                                <w:b w:val="0"/>
                                <w:caps w:val="0"/>
                                <w:color w:val="585756"/>
                                <w:kern w:val="0"/>
                                <w:sz w:val="24"/>
                                <w:lang w:val="fr-BE"/>
                              </w:rPr>
                              <w:t xml:space="preserve">Marché des travaux </w:t>
                            </w:r>
                            <w:r w:rsidR="00BC41F5">
                              <w:rPr>
                                <w:rFonts w:ascii="Calibri" w:eastAsia="Calibri" w:hAnsi="Calibri" w:cs="Times New Roman"/>
                                <w:b w:val="0"/>
                                <w:caps w:val="0"/>
                                <w:color w:val="585756"/>
                                <w:kern w:val="0"/>
                                <w:sz w:val="24"/>
                                <w:lang w:val="fr-BE"/>
                              </w:rPr>
                              <w:t xml:space="preserve">de </w:t>
                            </w:r>
                            <w:r w:rsidR="00BC41F5" w:rsidRPr="00BC41F5">
                              <w:rPr>
                                <w:rFonts w:ascii="Calibri" w:eastAsia="Calibri" w:hAnsi="Calibri" w:cs="Times New Roman"/>
                                <w:b w:val="0"/>
                                <w:caps w:val="0"/>
                                <w:color w:val="585756"/>
                                <w:kern w:val="0"/>
                                <w:sz w:val="24"/>
                                <w:lang w:val="fr-BE"/>
                              </w:rPr>
                              <w:t xml:space="preserve">réhabilitation bâtiment de trois salles de classe et latrine / CRS Muya et construction d'un bloc sanitaire de deux latrines hygiéniques et une salle d'intimité a usage des filles à Muya, Don Bosco, Cardinal Malula et </w:t>
                            </w:r>
                            <w:proofErr w:type="spellStart"/>
                            <w:r w:rsidR="00BC41F5" w:rsidRPr="00BC41F5">
                              <w:rPr>
                                <w:rFonts w:ascii="Calibri" w:eastAsia="Calibri" w:hAnsi="Calibri" w:cs="Times New Roman"/>
                                <w:b w:val="0"/>
                                <w:caps w:val="0"/>
                                <w:color w:val="585756"/>
                                <w:kern w:val="0"/>
                                <w:sz w:val="24"/>
                                <w:lang w:val="fr-BE"/>
                              </w:rPr>
                              <w:t>Mazzarello</w:t>
                            </w:r>
                            <w:proofErr w:type="spellEnd"/>
                          </w:p>
                          <w:p w14:paraId="5F58C442" w14:textId="77777777" w:rsidR="00BC41F5" w:rsidRDefault="00BC41F5" w:rsidP="00D53F12">
                            <w:pPr>
                              <w:pStyle w:val="Titrecouverture"/>
                              <w:jc w:val="both"/>
                              <w:rPr>
                                <w:sz w:val="24"/>
                                <w:szCs w:val="24"/>
                              </w:rPr>
                            </w:pPr>
                          </w:p>
                          <w:p w14:paraId="76EA3681" w14:textId="08772F28" w:rsidR="00BC41F5" w:rsidRDefault="00BC41F5" w:rsidP="00D53F12">
                            <w:pPr>
                              <w:pStyle w:val="Titrecouverture"/>
                              <w:jc w:val="both"/>
                              <w:rPr>
                                <w:sz w:val="24"/>
                                <w:szCs w:val="24"/>
                              </w:rPr>
                            </w:pPr>
                            <w:r>
                              <w:rPr>
                                <w:sz w:val="24"/>
                                <w:szCs w:val="24"/>
                              </w:rPr>
                              <w:t>Procédure Négociée Directe Avec Publicité Préalable (PNDAPP)</w:t>
                            </w:r>
                          </w:p>
                          <w:p w14:paraId="2C4BE703" w14:textId="06F1E1FC" w:rsidR="00BC41F5" w:rsidRDefault="00BC41F5" w:rsidP="00D53F12">
                            <w:pPr>
                              <w:pStyle w:val="Titrecouverture"/>
                              <w:jc w:val="both"/>
                              <w:rPr>
                                <w:sz w:val="36"/>
                              </w:rPr>
                            </w:pPr>
                          </w:p>
                          <w:p w14:paraId="221D6549" w14:textId="4570EDEC" w:rsidR="00C06A66" w:rsidRDefault="00C06A66" w:rsidP="00D53F12">
                            <w:pPr>
                              <w:pStyle w:val="Titrecouverture"/>
                              <w:jc w:val="both"/>
                              <w:rPr>
                                <w:sz w:val="36"/>
                              </w:rPr>
                            </w:pPr>
                            <w:r w:rsidRPr="00EE31A3">
                              <w:rPr>
                                <w:sz w:val="24"/>
                                <w:szCs w:val="24"/>
                              </w:rPr>
                              <w:t>Code Navision</w:t>
                            </w:r>
                            <w:r>
                              <w:rPr>
                                <w:sz w:val="36"/>
                              </w:rPr>
                              <w:t> :</w:t>
                            </w:r>
                            <w:r w:rsidR="00BC41F5">
                              <w:rPr>
                                <w:sz w:val="36"/>
                              </w:rPr>
                              <w:t xml:space="preserve"> </w:t>
                            </w:r>
                            <w:r w:rsidR="00BC41F5" w:rsidRPr="00BC41F5">
                              <w:rPr>
                                <w:sz w:val="24"/>
                                <w:szCs w:val="24"/>
                              </w:rPr>
                              <w:t>COD2213-10056</w:t>
                            </w:r>
                            <w:r>
                              <w:rPr>
                                <w:sz w:val="36"/>
                              </w:rPr>
                              <w:t xml:space="preserve"> </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2pt;margin-top:242.55pt;width:310.5pt;height:2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" fillcolor="window" stroked="f" strokeweight=".5pt">
                <v:textbox>
                  <w:txbxContent>
                    <w:p w14:paraId="68200AC3" w14:textId="20D2AF8D" w:rsidR="00C06A66" w:rsidRDefault="00C06A66" w:rsidP="00D53F12">
                      <w:pPr>
                        <w:pStyle w:val="Titrecouverture"/>
                        <w:jc w:val="both"/>
                      </w:pPr>
                      <w:r>
                        <w:t xml:space="preserve">Cahier spécial des charges du </w:t>
                      </w:r>
                      <w:r w:rsidR="00DE4C25">
                        <w:t>2</w:t>
                      </w:r>
                      <w:r w:rsidR="00480CE5">
                        <w:t>9</w:t>
                      </w:r>
                      <w:r w:rsidRPr="00BC41F5">
                        <w:t>/</w:t>
                      </w:r>
                      <w:r w:rsidR="00DE4C25">
                        <w:t>04</w:t>
                      </w:r>
                      <w:r w:rsidRPr="00BC41F5">
                        <w:t>/20</w:t>
                      </w:r>
                      <w:r w:rsidR="00BC41F5">
                        <w:t>26</w:t>
                      </w:r>
                      <w:r>
                        <w:t xml:space="preserve"> </w:t>
                      </w:r>
                    </w:p>
                    <w:p w14:paraId="3310A9D3" w14:textId="46BF1FD8" w:rsidR="00BC41F5" w:rsidRPr="00BC41F5" w:rsidRDefault="00BC41F5" w:rsidP="00D53F12">
                      <w:pPr>
                        <w:pStyle w:val="Titrecouverture"/>
                        <w:jc w:val="both"/>
                        <w:rPr>
                          <w:lang w:val="fr-FR"/>
                        </w:rPr>
                      </w:pPr>
                      <w:r>
                        <w:rPr>
                          <w:lang w:val="fr-FR"/>
                        </w:rPr>
                        <w:t xml:space="preserve">N° Réf. : </w:t>
                      </w:r>
                      <w:r w:rsidRPr="00BC41F5">
                        <w:rPr>
                          <w:lang w:val="fr-FR"/>
                        </w:rPr>
                        <w:t>COD22013-10056</w:t>
                      </w:r>
                    </w:p>
                    <w:p w14:paraId="3049C743" w14:textId="23EFF193" w:rsidR="00C06A66" w:rsidRPr="00EE31A3" w:rsidRDefault="00C06A66" w:rsidP="00D53F12">
                      <w:pPr>
                        <w:pStyle w:val="CTBSoustitre"/>
                        <w:ind w:left="0"/>
                        <w:jc w:val="both"/>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Marché de travaux pour </w:t>
                      </w:r>
                      <w:r w:rsidR="00BC41F5" w:rsidRPr="00BC41F5">
                        <w:rPr>
                          <w:rFonts w:ascii="Calibri" w:eastAsia="Calibri" w:hAnsi="Calibri" w:cs="Times New Roman"/>
                          <w:b w:val="0"/>
                          <w:caps w:val="0"/>
                          <w:color w:val="585756"/>
                          <w:kern w:val="0"/>
                          <w:sz w:val="24"/>
                          <w:lang w:val="fr-BE"/>
                        </w:rPr>
                        <w:t xml:space="preserve">Marché des travaux </w:t>
                      </w:r>
                      <w:r w:rsidR="00BC41F5">
                        <w:rPr>
                          <w:rFonts w:ascii="Calibri" w:eastAsia="Calibri" w:hAnsi="Calibri" w:cs="Times New Roman"/>
                          <w:b w:val="0"/>
                          <w:caps w:val="0"/>
                          <w:color w:val="585756"/>
                          <w:kern w:val="0"/>
                          <w:sz w:val="24"/>
                          <w:lang w:val="fr-BE"/>
                        </w:rPr>
                        <w:t xml:space="preserve">de </w:t>
                      </w:r>
                      <w:r w:rsidR="00BC41F5" w:rsidRPr="00BC41F5">
                        <w:rPr>
                          <w:rFonts w:ascii="Calibri" w:eastAsia="Calibri" w:hAnsi="Calibri" w:cs="Times New Roman"/>
                          <w:b w:val="0"/>
                          <w:caps w:val="0"/>
                          <w:color w:val="585756"/>
                          <w:kern w:val="0"/>
                          <w:sz w:val="24"/>
                          <w:lang w:val="fr-BE"/>
                        </w:rPr>
                        <w:t xml:space="preserve">réhabilitation bâtiment de trois salles de classe et latrine / CRS Muya et construction d'un bloc sanitaire de deux latrines hygiéniques et une salle d'intimité a usage des filles à Muya, Don Bosco, Cardinal Malula et </w:t>
                      </w:r>
                      <w:proofErr w:type="spellStart"/>
                      <w:r w:rsidR="00BC41F5" w:rsidRPr="00BC41F5">
                        <w:rPr>
                          <w:rFonts w:ascii="Calibri" w:eastAsia="Calibri" w:hAnsi="Calibri" w:cs="Times New Roman"/>
                          <w:b w:val="0"/>
                          <w:caps w:val="0"/>
                          <w:color w:val="585756"/>
                          <w:kern w:val="0"/>
                          <w:sz w:val="24"/>
                          <w:lang w:val="fr-BE"/>
                        </w:rPr>
                        <w:t>Mazzarello</w:t>
                      </w:r>
                      <w:proofErr w:type="spellEnd"/>
                    </w:p>
                    <w:p w14:paraId="5F58C442" w14:textId="77777777" w:rsidR="00BC41F5" w:rsidRDefault="00BC41F5" w:rsidP="00D53F12">
                      <w:pPr>
                        <w:pStyle w:val="Titrecouverture"/>
                        <w:jc w:val="both"/>
                        <w:rPr>
                          <w:sz w:val="24"/>
                          <w:szCs w:val="24"/>
                        </w:rPr>
                      </w:pPr>
                    </w:p>
                    <w:p w14:paraId="76EA3681" w14:textId="08772F28" w:rsidR="00BC41F5" w:rsidRDefault="00BC41F5" w:rsidP="00D53F12">
                      <w:pPr>
                        <w:pStyle w:val="Titrecouverture"/>
                        <w:jc w:val="both"/>
                        <w:rPr>
                          <w:sz w:val="24"/>
                          <w:szCs w:val="24"/>
                        </w:rPr>
                      </w:pPr>
                      <w:r>
                        <w:rPr>
                          <w:sz w:val="24"/>
                          <w:szCs w:val="24"/>
                        </w:rPr>
                        <w:t>Procédure Négociée Directe Avec Publicité Préalable (PNDAPP)</w:t>
                      </w:r>
                    </w:p>
                    <w:p w14:paraId="2C4BE703" w14:textId="06F1E1FC" w:rsidR="00BC41F5" w:rsidRDefault="00BC41F5" w:rsidP="00D53F12">
                      <w:pPr>
                        <w:pStyle w:val="Titrecouverture"/>
                        <w:jc w:val="both"/>
                        <w:rPr>
                          <w:sz w:val="36"/>
                        </w:rPr>
                      </w:pPr>
                    </w:p>
                    <w:p w14:paraId="221D6549" w14:textId="4570EDEC" w:rsidR="00C06A66" w:rsidRDefault="00C06A66" w:rsidP="00D53F12">
                      <w:pPr>
                        <w:pStyle w:val="Titrecouverture"/>
                        <w:jc w:val="both"/>
                        <w:rPr>
                          <w:sz w:val="36"/>
                        </w:rPr>
                      </w:pPr>
                      <w:r w:rsidRPr="00EE31A3">
                        <w:rPr>
                          <w:sz w:val="24"/>
                          <w:szCs w:val="24"/>
                        </w:rPr>
                        <w:t>Code Navision</w:t>
                      </w:r>
                      <w:r>
                        <w:rPr>
                          <w:sz w:val="36"/>
                        </w:rPr>
                        <w:t> :</w:t>
                      </w:r>
                      <w:r w:rsidR="00BC41F5">
                        <w:rPr>
                          <w:sz w:val="36"/>
                        </w:rPr>
                        <w:t xml:space="preserve"> </w:t>
                      </w:r>
                      <w:r w:rsidR="00BC41F5" w:rsidRPr="00BC41F5">
                        <w:rPr>
                          <w:sz w:val="24"/>
                          <w:szCs w:val="24"/>
                        </w:rPr>
                        <w:t>COD2213-10056</w:t>
                      </w:r>
                      <w:r>
                        <w:rPr>
                          <w:sz w:val="36"/>
                        </w:rPr>
                        <w:t xml:space="preserve"> </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3F06C33" w14:textId="43FB532F" w:rsidR="00480CE5" w:rsidRDefault="17079118">
      <w:pPr>
        <w:pStyle w:val="TM1"/>
        <w:rPr>
          <w:rFonts w:asciiTheme="minorHAnsi" w:eastAsiaTheme="minorEastAsia" w:hAnsiTheme="minorHAnsi" w:cstheme="minorBidi"/>
          <w:b w:val="0"/>
          <w:bCs w:val="0"/>
          <w:caps w:val="0"/>
          <w:kern w:val="2"/>
          <w:lang w:val="fr-FR" w:eastAsia="fr-FR"/>
          <w14:ligatures w14:val="standardContextual"/>
        </w:rPr>
      </w:pPr>
      <w:r w:rsidRPr="00D53F12">
        <w:rPr>
          <w:rFonts w:ascii="Georgia" w:hAnsi="Georgia"/>
          <w:sz w:val="21"/>
          <w:szCs w:val="21"/>
        </w:rPr>
        <w:fldChar w:fldCharType="begin"/>
      </w:r>
      <w:r w:rsidR="00C06A66" w:rsidRPr="00D53F12">
        <w:rPr>
          <w:rFonts w:ascii="Georgia" w:hAnsi="Georgia"/>
          <w:sz w:val="21"/>
          <w:szCs w:val="21"/>
        </w:rPr>
        <w:instrText>TOC \o "1-3" \h \z</w:instrText>
      </w:r>
      <w:r w:rsidRPr="00D53F12">
        <w:rPr>
          <w:rFonts w:ascii="Georgia" w:hAnsi="Georgia"/>
          <w:sz w:val="21"/>
          <w:szCs w:val="21"/>
        </w:rPr>
        <w:fldChar w:fldCharType="separate"/>
      </w:r>
      <w:hyperlink w:anchor="_Toc228376914" w:history="1">
        <w:r w:rsidR="00480CE5" w:rsidRPr="006310A9">
          <w:rPr>
            <w:rStyle w:val="Lienhypertexte"/>
            <w:rFonts w:eastAsia="Arial Unicode MS"/>
          </w:rPr>
          <w:t>1</w:t>
        </w:r>
        <w:r w:rsidR="00480CE5">
          <w:rPr>
            <w:rFonts w:asciiTheme="minorHAnsi" w:eastAsiaTheme="minorEastAsia" w:hAnsiTheme="minorHAnsi" w:cstheme="minorBidi"/>
            <w:b w:val="0"/>
            <w:bCs w:val="0"/>
            <w:caps w:val="0"/>
            <w:kern w:val="2"/>
            <w:lang w:val="fr-FR" w:eastAsia="fr-FR"/>
            <w14:ligatures w14:val="standardContextual"/>
          </w:rPr>
          <w:tab/>
        </w:r>
        <w:r w:rsidR="00480CE5" w:rsidRPr="006310A9">
          <w:rPr>
            <w:rStyle w:val="Lienhypertexte"/>
            <w:rFonts w:eastAsia="Arial Unicode MS"/>
          </w:rPr>
          <w:t>Dispositions administratives et contractuelles</w:t>
        </w:r>
        <w:r w:rsidR="00480CE5">
          <w:rPr>
            <w:webHidden/>
          </w:rPr>
          <w:tab/>
        </w:r>
        <w:r w:rsidR="00480CE5">
          <w:rPr>
            <w:webHidden/>
          </w:rPr>
          <w:fldChar w:fldCharType="begin"/>
        </w:r>
        <w:r w:rsidR="00480CE5">
          <w:rPr>
            <w:webHidden/>
          </w:rPr>
          <w:instrText xml:space="preserve"> PAGEREF _Toc228376914 \h </w:instrText>
        </w:r>
        <w:r w:rsidR="00480CE5">
          <w:rPr>
            <w:webHidden/>
          </w:rPr>
        </w:r>
        <w:r w:rsidR="00480CE5">
          <w:rPr>
            <w:webHidden/>
          </w:rPr>
          <w:fldChar w:fldCharType="separate"/>
        </w:r>
        <w:r w:rsidR="00480CE5">
          <w:rPr>
            <w:webHidden/>
          </w:rPr>
          <w:t>6</w:t>
        </w:r>
        <w:r w:rsidR="00480CE5">
          <w:rPr>
            <w:webHidden/>
          </w:rPr>
          <w:fldChar w:fldCharType="end"/>
        </w:r>
      </w:hyperlink>
    </w:p>
    <w:p w14:paraId="5973944D" w14:textId="3C3C3FF1"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15" w:history="1">
        <w:r w:rsidRPr="006310A9">
          <w:rPr>
            <w:rStyle w:val="Lienhypertexte"/>
            <w:rFonts w:eastAsia="Arial Unicode MS"/>
          </w:rPr>
          <w:t>1.1</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Généralités</w:t>
        </w:r>
        <w:r>
          <w:rPr>
            <w:webHidden/>
          </w:rPr>
          <w:tab/>
        </w:r>
        <w:r>
          <w:rPr>
            <w:webHidden/>
          </w:rPr>
          <w:fldChar w:fldCharType="begin"/>
        </w:r>
        <w:r>
          <w:rPr>
            <w:webHidden/>
          </w:rPr>
          <w:instrText xml:space="preserve"> PAGEREF _Toc228376915 \h </w:instrText>
        </w:r>
        <w:r>
          <w:rPr>
            <w:webHidden/>
          </w:rPr>
        </w:r>
        <w:r>
          <w:rPr>
            <w:webHidden/>
          </w:rPr>
          <w:fldChar w:fldCharType="separate"/>
        </w:r>
        <w:r>
          <w:rPr>
            <w:webHidden/>
          </w:rPr>
          <w:t>6</w:t>
        </w:r>
        <w:r>
          <w:rPr>
            <w:webHidden/>
          </w:rPr>
          <w:fldChar w:fldCharType="end"/>
        </w:r>
      </w:hyperlink>
    </w:p>
    <w:p w14:paraId="420D3B85" w14:textId="0817F7BA"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16" w:history="1">
        <w:r w:rsidRPr="006310A9">
          <w:rPr>
            <w:rStyle w:val="Lienhypertexte"/>
            <w:rFonts w:eastAsia="Arial Unicode MS"/>
            <w:lang w:val="fr-BE"/>
          </w:rPr>
          <w:t>1.1.1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Dérogations à l’AR du 14.01.2013</w:t>
        </w:r>
        <w:r>
          <w:rPr>
            <w:webHidden/>
          </w:rPr>
          <w:tab/>
        </w:r>
        <w:r>
          <w:rPr>
            <w:webHidden/>
          </w:rPr>
          <w:fldChar w:fldCharType="begin"/>
        </w:r>
        <w:r>
          <w:rPr>
            <w:webHidden/>
          </w:rPr>
          <w:instrText xml:space="preserve"> PAGEREF _Toc228376916 \h </w:instrText>
        </w:r>
        <w:r>
          <w:rPr>
            <w:webHidden/>
          </w:rPr>
        </w:r>
        <w:r>
          <w:rPr>
            <w:webHidden/>
          </w:rPr>
          <w:fldChar w:fldCharType="separate"/>
        </w:r>
        <w:r>
          <w:rPr>
            <w:webHidden/>
          </w:rPr>
          <w:t>6</w:t>
        </w:r>
        <w:r>
          <w:rPr>
            <w:webHidden/>
          </w:rPr>
          <w:fldChar w:fldCharType="end"/>
        </w:r>
      </w:hyperlink>
    </w:p>
    <w:p w14:paraId="10B1263A" w14:textId="54766C45"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17" w:history="1">
        <w:r w:rsidRPr="006310A9">
          <w:rPr>
            <w:rStyle w:val="Lienhypertexte"/>
            <w:rFonts w:eastAsia="Arial Unicode MS"/>
            <w:lang w:val="fr-BE"/>
          </w:rPr>
          <w:t>1.1.2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Le pouvoir adjudicateur</w:t>
        </w:r>
        <w:r>
          <w:rPr>
            <w:webHidden/>
          </w:rPr>
          <w:tab/>
        </w:r>
        <w:r>
          <w:rPr>
            <w:webHidden/>
          </w:rPr>
          <w:fldChar w:fldCharType="begin"/>
        </w:r>
        <w:r>
          <w:rPr>
            <w:webHidden/>
          </w:rPr>
          <w:instrText xml:space="preserve"> PAGEREF _Toc228376917 \h </w:instrText>
        </w:r>
        <w:r>
          <w:rPr>
            <w:webHidden/>
          </w:rPr>
        </w:r>
        <w:r>
          <w:rPr>
            <w:webHidden/>
          </w:rPr>
          <w:fldChar w:fldCharType="separate"/>
        </w:r>
        <w:r>
          <w:rPr>
            <w:webHidden/>
          </w:rPr>
          <w:t>6</w:t>
        </w:r>
        <w:r>
          <w:rPr>
            <w:webHidden/>
          </w:rPr>
          <w:fldChar w:fldCharType="end"/>
        </w:r>
      </w:hyperlink>
    </w:p>
    <w:p w14:paraId="7714286D" w14:textId="3991EE00"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18" w:history="1">
        <w:r w:rsidRPr="006310A9">
          <w:rPr>
            <w:rStyle w:val="Lienhypertexte"/>
            <w:rFonts w:eastAsia="Arial Unicode MS"/>
            <w:lang w:val="fr-BE"/>
          </w:rPr>
          <w:t>1.1.3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Cadre institutionnel d’Enabel</w:t>
        </w:r>
        <w:r>
          <w:rPr>
            <w:webHidden/>
          </w:rPr>
          <w:tab/>
        </w:r>
        <w:r>
          <w:rPr>
            <w:webHidden/>
          </w:rPr>
          <w:fldChar w:fldCharType="begin"/>
        </w:r>
        <w:r>
          <w:rPr>
            <w:webHidden/>
          </w:rPr>
          <w:instrText xml:space="preserve"> PAGEREF _Toc228376918 \h </w:instrText>
        </w:r>
        <w:r>
          <w:rPr>
            <w:webHidden/>
          </w:rPr>
        </w:r>
        <w:r>
          <w:rPr>
            <w:webHidden/>
          </w:rPr>
          <w:fldChar w:fldCharType="separate"/>
        </w:r>
        <w:r>
          <w:rPr>
            <w:webHidden/>
          </w:rPr>
          <w:t>6</w:t>
        </w:r>
        <w:r>
          <w:rPr>
            <w:webHidden/>
          </w:rPr>
          <w:fldChar w:fldCharType="end"/>
        </w:r>
      </w:hyperlink>
    </w:p>
    <w:p w14:paraId="5B5FE7FD" w14:textId="5A0FB480"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19" w:history="1">
        <w:r w:rsidRPr="006310A9">
          <w:rPr>
            <w:rStyle w:val="Lienhypertexte"/>
            <w:rFonts w:eastAsia="Arial Unicode MS"/>
            <w:lang w:val="fr-BE"/>
          </w:rPr>
          <w:t>1.1.4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Règles régissant le marché</w:t>
        </w:r>
        <w:r>
          <w:rPr>
            <w:webHidden/>
          </w:rPr>
          <w:tab/>
        </w:r>
        <w:r>
          <w:rPr>
            <w:webHidden/>
          </w:rPr>
          <w:fldChar w:fldCharType="begin"/>
        </w:r>
        <w:r>
          <w:rPr>
            <w:webHidden/>
          </w:rPr>
          <w:instrText xml:space="preserve"> PAGEREF _Toc228376919 \h </w:instrText>
        </w:r>
        <w:r>
          <w:rPr>
            <w:webHidden/>
          </w:rPr>
        </w:r>
        <w:r>
          <w:rPr>
            <w:webHidden/>
          </w:rPr>
          <w:fldChar w:fldCharType="separate"/>
        </w:r>
        <w:r>
          <w:rPr>
            <w:webHidden/>
          </w:rPr>
          <w:t>7</w:t>
        </w:r>
        <w:r>
          <w:rPr>
            <w:webHidden/>
          </w:rPr>
          <w:fldChar w:fldCharType="end"/>
        </w:r>
      </w:hyperlink>
    </w:p>
    <w:p w14:paraId="0953C1A3" w14:textId="51CBCFC7"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0" w:history="1">
        <w:r w:rsidRPr="006310A9">
          <w:rPr>
            <w:rStyle w:val="Lienhypertexte"/>
            <w:rFonts w:eastAsia="Arial Unicode MS"/>
            <w:lang w:val="fr-BE"/>
          </w:rPr>
          <w:t>1.1.5</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Définitions</w:t>
        </w:r>
        <w:r>
          <w:rPr>
            <w:webHidden/>
          </w:rPr>
          <w:tab/>
        </w:r>
        <w:r>
          <w:rPr>
            <w:webHidden/>
          </w:rPr>
          <w:fldChar w:fldCharType="begin"/>
        </w:r>
        <w:r>
          <w:rPr>
            <w:webHidden/>
          </w:rPr>
          <w:instrText xml:space="preserve"> PAGEREF _Toc228376920 \h </w:instrText>
        </w:r>
        <w:r>
          <w:rPr>
            <w:webHidden/>
          </w:rPr>
        </w:r>
        <w:r>
          <w:rPr>
            <w:webHidden/>
          </w:rPr>
          <w:fldChar w:fldCharType="separate"/>
        </w:r>
        <w:r>
          <w:rPr>
            <w:webHidden/>
          </w:rPr>
          <w:t>8</w:t>
        </w:r>
        <w:r>
          <w:rPr>
            <w:webHidden/>
          </w:rPr>
          <w:fldChar w:fldCharType="end"/>
        </w:r>
      </w:hyperlink>
    </w:p>
    <w:p w14:paraId="6D382CD4" w14:textId="6F8E7D0F"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21" w:history="1">
        <w:r w:rsidRPr="006310A9">
          <w:rPr>
            <w:rStyle w:val="Lienhypertexte"/>
            <w:rFonts w:eastAsia="Arial Unicode MS"/>
          </w:rPr>
          <w:t>1.2</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Confidentialité</w:t>
        </w:r>
        <w:r>
          <w:rPr>
            <w:webHidden/>
          </w:rPr>
          <w:tab/>
        </w:r>
        <w:r>
          <w:rPr>
            <w:webHidden/>
          </w:rPr>
          <w:fldChar w:fldCharType="begin"/>
        </w:r>
        <w:r>
          <w:rPr>
            <w:webHidden/>
          </w:rPr>
          <w:instrText xml:space="preserve"> PAGEREF _Toc228376921 \h </w:instrText>
        </w:r>
        <w:r>
          <w:rPr>
            <w:webHidden/>
          </w:rPr>
        </w:r>
        <w:r>
          <w:rPr>
            <w:webHidden/>
          </w:rPr>
          <w:fldChar w:fldCharType="separate"/>
        </w:r>
        <w:r>
          <w:rPr>
            <w:webHidden/>
          </w:rPr>
          <w:t>9</w:t>
        </w:r>
        <w:r>
          <w:rPr>
            <w:webHidden/>
          </w:rPr>
          <w:fldChar w:fldCharType="end"/>
        </w:r>
      </w:hyperlink>
    </w:p>
    <w:p w14:paraId="1F1CBE13" w14:textId="3B394E32"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2" w:history="1">
        <w:r w:rsidRPr="006310A9">
          <w:rPr>
            <w:rStyle w:val="Lienhypertexte"/>
            <w:rFonts w:eastAsia="Arial Unicode MS"/>
            <w:lang w:val="fr-FR"/>
          </w:rPr>
          <w:t>1.2.1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FR"/>
          </w:rPr>
          <w:t>Traitement des données à caractère personnel</w:t>
        </w:r>
        <w:r>
          <w:rPr>
            <w:webHidden/>
          </w:rPr>
          <w:tab/>
        </w:r>
        <w:r>
          <w:rPr>
            <w:webHidden/>
          </w:rPr>
          <w:fldChar w:fldCharType="begin"/>
        </w:r>
        <w:r>
          <w:rPr>
            <w:webHidden/>
          </w:rPr>
          <w:instrText xml:space="preserve"> PAGEREF _Toc228376922 \h </w:instrText>
        </w:r>
        <w:r>
          <w:rPr>
            <w:webHidden/>
          </w:rPr>
        </w:r>
        <w:r>
          <w:rPr>
            <w:webHidden/>
          </w:rPr>
          <w:fldChar w:fldCharType="separate"/>
        </w:r>
        <w:r>
          <w:rPr>
            <w:webHidden/>
          </w:rPr>
          <w:t>9</w:t>
        </w:r>
        <w:r>
          <w:rPr>
            <w:webHidden/>
          </w:rPr>
          <w:fldChar w:fldCharType="end"/>
        </w:r>
      </w:hyperlink>
    </w:p>
    <w:p w14:paraId="2CB49886" w14:textId="783780F8"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3" w:history="1">
        <w:r w:rsidRPr="006310A9">
          <w:rPr>
            <w:rStyle w:val="Lienhypertexte"/>
            <w:rFonts w:eastAsia="Arial Unicode MS"/>
          </w:rPr>
          <w:t>1.2.2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rPr>
          <w:t>Confidentialité</w:t>
        </w:r>
        <w:r>
          <w:rPr>
            <w:webHidden/>
          </w:rPr>
          <w:tab/>
        </w:r>
        <w:r>
          <w:rPr>
            <w:webHidden/>
          </w:rPr>
          <w:fldChar w:fldCharType="begin"/>
        </w:r>
        <w:r>
          <w:rPr>
            <w:webHidden/>
          </w:rPr>
          <w:instrText xml:space="preserve"> PAGEREF _Toc228376923 \h </w:instrText>
        </w:r>
        <w:r>
          <w:rPr>
            <w:webHidden/>
          </w:rPr>
        </w:r>
        <w:r>
          <w:rPr>
            <w:webHidden/>
          </w:rPr>
          <w:fldChar w:fldCharType="separate"/>
        </w:r>
        <w:r>
          <w:rPr>
            <w:webHidden/>
          </w:rPr>
          <w:t>9</w:t>
        </w:r>
        <w:r>
          <w:rPr>
            <w:webHidden/>
          </w:rPr>
          <w:fldChar w:fldCharType="end"/>
        </w:r>
      </w:hyperlink>
    </w:p>
    <w:p w14:paraId="274C1A4F" w14:textId="4C6D0E40"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4" w:history="1">
        <w:r w:rsidRPr="006310A9">
          <w:rPr>
            <w:rStyle w:val="Lienhypertexte"/>
            <w:rFonts w:eastAsia="Arial Unicode MS"/>
            <w:lang w:val="fr-BE"/>
          </w:rPr>
          <w:t>1.2.3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Obligations déontologiques</w:t>
        </w:r>
        <w:r>
          <w:rPr>
            <w:webHidden/>
          </w:rPr>
          <w:tab/>
        </w:r>
        <w:r>
          <w:rPr>
            <w:webHidden/>
          </w:rPr>
          <w:fldChar w:fldCharType="begin"/>
        </w:r>
        <w:r>
          <w:rPr>
            <w:webHidden/>
          </w:rPr>
          <w:instrText xml:space="preserve"> PAGEREF _Toc228376924 \h </w:instrText>
        </w:r>
        <w:r>
          <w:rPr>
            <w:webHidden/>
          </w:rPr>
        </w:r>
        <w:r>
          <w:rPr>
            <w:webHidden/>
          </w:rPr>
          <w:fldChar w:fldCharType="separate"/>
        </w:r>
        <w:r>
          <w:rPr>
            <w:webHidden/>
          </w:rPr>
          <w:t>9</w:t>
        </w:r>
        <w:r>
          <w:rPr>
            <w:webHidden/>
          </w:rPr>
          <w:fldChar w:fldCharType="end"/>
        </w:r>
      </w:hyperlink>
    </w:p>
    <w:p w14:paraId="2D9A0312" w14:textId="3C5E0143"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5" w:history="1">
        <w:r w:rsidRPr="006310A9">
          <w:rPr>
            <w:rStyle w:val="Lienhypertexte"/>
            <w:rFonts w:eastAsia="Arial Unicode MS"/>
            <w:lang w:val="fr-BE"/>
          </w:rPr>
          <w:t>1.2.4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Droit applicable et tribunaux compétents</w:t>
        </w:r>
        <w:r>
          <w:rPr>
            <w:webHidden/>
          </w:rPr>
          <w:tab/>
        </w:r>
        <w:r>
          <w:rPr>
            <w:webHidden/>
          </w:rPr>
          <w:fldChar w:fldCharType="begin"/>
        </w:r>
        <w:r>
          <w:rPr>
            <w:webHidden/>
          </w:rPr>
          <w:instrText xml:space="preserve"> PAGEREF _Toc228376925 \h </w:instrText>
        </w:r>
        <w:r>
          <w:rPr>
            <w:webHidden/>
          </w:rPr>
        </w:r>
        <w:r>
          <w:rPr>
            <w:webHidden/>
          </w:rPr>
          <w:fldChar w:fldCharType="separate"/>
        </w:r>
        <w:r>
          <w:rPr>
            <w:webHidden/>
          </w:rPr>
          <w:t>10</w:t>
        </w:r>
        <w:r>
          <w:rPr>
            <w:webHidden/>
          </w:rPr>
          <w:fldChar w:fldCharType="end"/>
        </w:r>
      </w:hyperlink>
    </w:p>
    <w:p w14:paraId="08749020" w14:textId="648EAA75"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26" w:history="1">
        <w:r w:rsidRPr="006310A9">
          <w:rPr>
            <w:rStyle w:val="Lienhypertexte"/>
            <w:rFonts w:eastAsia="Arial Unicode MS"/>
          </w:rPr>
          <w:t>1.3</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Objet et portée du marché</w:t>
        </w:r>
        <w:r>
          <w:rPr>
            <w:webHidden/>
          </w:rPr>
          <w:tab/>
        </w:r>
        <w:r>
          <w:rPr>
            <w:webHidden/>
          </w:rPr>
          <w:fldChar w:fldCharType="begin"/>
        </w:r>
        <w:r>
          <w:rPr>
            <w:webHidden/>
          </w:rPr>
          <w:instrText xml:space="preserve"> PAGEREF _Toc228376926 \h </w:instrText>
        </w:r>
        <w:r>
          <w:rPr>
            <w:webHidden/>
          </w:rPr>
        </w:r>
        <w:r>
          <w:rPr>
            <w:webHidden/>
          </w:rPr>
          <w:fldChar w:fldCharType="separate"/>
        </w:r>
        <w:r>
          <w:rPr>
            <w:webHidden/>
          </w:rPr>
          <w:t>11</w:t>
        </w:r>
        <w:r>
          <w:rPr>
            <w:webHidden/>
          </w:rPr>
          <w:fldChar w:fldCharType="end"/>
        </w:r>
      </w:hyperlink>
    </w:p>
    <w:p w14:paraId="7AC9D325" w14:textId="1887EF5D"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7" w:history="1">
        <w:r w:rsidRPr="006310A9">
          <w:rPr>
            <w:rStyle w:val="Lienhypertexte"/>
            <w:rFonts w:eastAsia="Arial Unicode MS"/>
            <w:lang w:val="fr-BE"/>
          </w:rPr>
          <w:t>1.3.1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Nature du marché</w:t>
        </w:r>
        <w:r>
          <w:rPr>
            <w:webHidden/>
          </w:rPr>
          <w:tab/>
        </w:r>
        <w:r>
          <w:rPr>
            <w:webHidden/>
          </w:rPr>
          <w:fldChar w:fldCharType="begin"/>
        </w:r>
        <w:r>
          <w:rPr>
            <w:webHidden/>
          </w:rPr>
          <w:instrText xml:space="preserve"> PAGEREF _Toc228376927 \h </w:instrText>
        </w:r>
        <w:r>
          <w:rPr>
            <w:webHidden/>
          </w:rPr>
        </w:r>
        <w:r>
          <w:rPr>
            <w:webHidden/>
          </w:rPr>
          <w:fldChar w:fldCharType="separate"/>
        </w:r>
        <w:r>
          <w:rPr>
            <w:webHidden/>
          </w:rPr>
          <w:t>11</w:t>
        </w:r>
        <w:r>
          <w:rPr>
            <w:webHidden/>
          </w:rPr>
          <w:fldChar w:fldCharType="end"/>
        </w:r>
      </w:hyperlink>
    </w:p>
    <w:p w14:paraId="2BB62323" w14:textId="583D6D56"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8" w:history="1">
        <w:r w:rsidRPr="006310A9">
          <w:rPr>
            <w:rStyle w:val="Lienhypertexte"/>
            <w:rFonts w:eastAsia="Arial Unicode MS"/>
            <w:lang w:val="fr-BE"/>
          </w:rPr>
          <w:t>1.3.2</w:t>
        </w:r>
        <w:r>
          <w:rPr>
            <w:rFonts w:asciiTheme="minorHAnsi" w:eastAsiaTheme="minorEastAsia" w:hAnsiTheme="minorHAnsi" w:cstheme="minorBidi"/>
            <w:kern w:val="2"/>
            <w:sz w:val="24"/>
            <w:lang w:val="fr-FR" w:eastAsia="fr-FR"/>
            <w14:ligatures w14:val="standardContextual"/>
          </w:rPr>
          <w:tab/>
        </w:r>
        <w:r w:rsidRPr="006310A9">
          <w:rPr>
            <w:rStyle w:val="Lienhypertexte"/>
            <w:rFonts w:ascii="Georgia" w:eastAsia="Arial Unicode MS" w:hAnsi="Georgia"/>
            <w:lang w:val="fr-BE"/>
          </w:rPr>
          <w:t xml:space="preserve">Le présent marché est un marché de travaux. </w:t>
        </w:r>
        <w:r w:rsidRPr="006310A9">
          <w:rPr>
            <w:rStyle w:val="Lienhypertexte"/>
            <w:rFonts w:eastAsia="Arial Unicode MS"/>
            <w:lang w:val="fr-BE"/>
          </w:rPr>
          <w:t xml:space="preserve">Objet du marché </w:t>
        </w:r>
        <w:r w:rsidRPr="006310A9">
          <w:rPr>
            <w:rStyle w:val="Lienhypertexte"/>
            <w:rFonts w:ascii="Segoe UI Symbol" w:eastAsia="Arial Unicode MS" w:hAnsi="Segoe UI Symbol" w:cs="Segoe UI Symbol"/>
            <w:lang w:val="fr-BE"/>
          </w:rPr>
          <w:t>♣</w:t>
        </w:r>
        <w:r>
          <w:rPr>
            <w:webHidden/>
          </w:rPr>
          <w:tab/>
        </w:r>
        <w:r>
          <w:rPr>
            <w:webHidden/>
          </w:rPr>
          <w:fldChar w:fldCharType="begin"/>
        </w:r>
        <w:r>
          <w:rPr>
            <w:webHidden/>
          </w:rPr>
          <w:instrText xml:space="preserve"> PAGEREF _Toc228376928 \h </w:instrText>
        </w:r>
        <w:r>
          <w:rPr>
            <w:webHidden/>
          </w:rPr>
        </w:r>
        <w:r>
          <w:rPr>
            <w:webHidden/>
          </w:rPr>
          <w:fldChar w:fldCharType="separate"/>
        </w:r>
        <w:r>
          <w:rPr>
            <w:webHidden/>
          </w:rPr>
          <w:t>11</w:t>
        </w:r>
        <w:r>
          <w:rPr>
            <w:webHidden/>
          </w:rPr>
          <w:fldChar w:fldCharType="end"/>
        </w:r>
      </w:hyperlink>
    </w:p>
    <w:p w14:paraId="056EB063" w14:textId="3CD196C8"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29" w:history="1">
        <w:r w:rsidRPr="006310A9">
          <w:rPr>
            <w:rStyle w:val="Lienhypertexte"/>
            <w:rFonts w:eastAsia="Arial Unicode MS"/>
            <w:lang w:val="fr-BE"/>
          </w:rPr>
          <w:t>1.3.3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Lots ♣</w:t>
        </w:r>
        <w:r>
          <w:rPr>
            <w:webHidden/>
          </w:rPr>
          <w:tab/>
        </w:r>
        <w:r>
          <w:rPr>
            <w:webHidden/>
          </w:rPr>
          <w:fldChar w:fldCharType="begin"/>
        </w:r>
        <w:r>
          <w:rPr>
            <w:webHidden/>
          </w:rPr>
          <w:instrText xml:space="preserve"> PAGEREF _Toc228376929 \h </w:instrText>
        </w:r>
        <w:r>
          <w:rPr>
            <w:webHidden/>
          </w:rPr>
        </w:r>
        <w:r>
          <w:rPr>
            <w:webHidden/>
          </w:rPr>
          <w:fldChar w:fldCharType="separate"/>
        </w:r>
        <w:r>
          <w:rPr>
            <w:webHidden/>
          </w:rPr>
          <w:t>11</w:t>
        </w:r>
        <w:r>
          <w:rPr>
            <w:webHidden/>
          </w:rPr>
          <w:fldChar w:fldCharType="end"/>
        </w:r>
      </w:hyperlink>
    </w:p>
    <w:p w14:paraId="02718210" w14:textId="391041DD"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0" w:history="1">
        <w:r w:rsidRPr="006310A9">
          <w:rPr>
            <w:rStyle w:val="Lienhypertexte"/>
            <w:rFonts w:eastAsia="Arial Unicode MS"/>
            <w:lang w:val="fr-BE"/>
          </w:rPr>
          <w:t>1.3.4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Postes ♣</w:t>
        </w:r>
        <w:r>
          <w:rPr>
            <w:webHidden/>
          </w:rPr>
          <w:tab/>
        </w:r>
        <w:r>
          <w:rPr>
            <w:webHidden/>
          </w:rPr>
          <w:fldChar w:fldCharType="begin"/>
        </w:r>
        <w:r>
          <w:rPr>
            <w:webHidden/>
          </w:rPr>
          <w:instrText xml:space="preserve"> PAGEREF _Toc228376930 \h </w:instrText>
        </w:r>
        <w:r>
          <w:rPr>
            <w:webHidden/>
          </w:rPr>
        </w:r>
        <w:r>
          <w:rPr>
            <w:webHidden/>
          </w:rPr>
          <w:fldChar w:fldCharType="separate"/>
        </w:r>
        <w:r>
          <w:rPr>
            <w:webHidden/>
          </w:rPr>
          <w:t>11</w:t>
        </w:r>
        <w:r>
          <w:rPr>
            <w:webHidden/>
          </w:rPr>
          <w:fldChar w:fldCharType="end"/>
        </w:r>
      </w:hyperlink>
    </w:p>
    <w:p w14:paraId="579746D9" w14:textId="1A26C05E"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1" w:history="1">
        <w:r w:rsidRPr="006310A9">
          <w:rPr>
            <w:rStyle w:val="Lienhypertexte"/>
            <w:rFonts w:eastAsia="Arial Unicode MS"/>
            <w:lang w:val="fr-BE"/>
          </w:rPr>
          <w:t>1.3.5</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Durée du marché</w:t>
        </w:r>
        <w:r>
          <w:rPr>
            <w:webHidden/>
          </w:rPr>
          <w:tab/>
        </w:r>
        <w:r>
          <w:rPr>
            <w:webHidden/>
          </w:rPr>
          <w:fldChar w:fldCharType="begin"/>
        </w:r>
        <w:r>
          <w:rPr>
            <w:webHidden/>
          </w:rPr>
          <w:instrText xml:space="preserve"> PAGEREF _Toc228376931 \h </w:instrText>
        </w:r>
        <w:r>
          <w:rPr>
            <w:webHidden/>
          </w:rPr>
        </w:r>
        <w:r>
          <w:rPr>
            <w:webHidden/>
          </w:rPr>
          <w:fldChar w:fldCharType="separate"/>
        </w:r>
        <w:r>
          <w:rPr>
            <w:webHidden/>
          </w:rPr>
          <w:t>11</w:t>
        </w:r>
        <w:r>
          <w:rPr>
            <w:webHidden/>
          </w:rPr>
          <w:fldChar w:fldCharType="end"/>
        </w:r>
      </w:hyperlink>
    </w:p>
    <w:p w14:paraId="6185E506" w14:textId="55F321FB"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2" w:history="1">
        <w:r w:rsidRPr="006310A9">
          <w:rPr>
            <w:rStyle w:val="Lienhypertexte"/>
            <w:rFonts w:eastAsia="Arial Unicode MS"/>
            <w:lang w:val="fr-BE"/>
          </w:rPr>
          <w:t>1.3.6</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Variantes ♣</w:t>
        </w:r>
        <w:r>
          <w:rPr>
            <w:webHidden/>
          </w:rPr>
          <w:tab/>
        </w:r>
        <w:r>
          <w:rPr>
            <w:webHidden/>
          </w:rPr>
          <w:fldChar w:fldCharType="begin"/>
        </w:r>
        <w:r>
          <w:rPr>
            <w:webHidden/>
          </w:rPr>
          <w:instrText xml:space="preserve"> PAGEREF _Toc228376932 \h </w:instrText>
        </w:r>
        <w:r>
          <w:rPr>
            <w:webHidden/>
          </w:rPr>
        </w:r>
        <w:r>
          <w:rPr>
            <w:webHidden/>
          </w:rPr>
          <w:fldChar w:fldCharType="separate"/>
        </w:r>
        <w:r>
          <w:rPr>
            <w:webHidden/>
          </w:rPr>
          <w:t>11</w:t>
        </w:r>
        <w:r>
          <w:rPr>
            <w:webHidden/>
          </w:rPr>
          <w:fldChar w:fldCharType="end"/>
        </w:r>
      </w:hyperlink>
    </w:p>
    <w:p w14:paraId="68B00120" w14:textId="14E45521"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3" w:history="1">
        <w:r w:rsidRPr="006310A9">
          <w:rPr>
            <w:rStyle w:val="Lienhypertexte"/>
            <w:rFonts w:eastAsia="Arial Unicode MS"/>
            <w:lang w:val="fr-BE"/>
          </w:rPr>
          <w:t>1.3.7</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Options</w:t>
        </w:r>
        <w:r>
          <w:rPr>
            <w:webHidden/>
          </w:rPr>
          <w:tab/>
        </w:r>
        <w:r>
          <w:rPr>
            <w:webHidden/>
          </w:rPr>
          <w:fldChar w:fldCharType="begin"/>
        </w:r>
        <w:r>
          <w:rPr>
            <w:webHidden/>
          </w:rPr>
          <w:instrText xml:space="preserve"> PAGEREF _Toc228376933 \h </w:instrText>
        </w:r>
        <w:r>
          <w:rPr>
            <w:webHidden/>
          </w:rPr>
        </w:r>
        <w:r>
          <w:rPr>
            <w:webHidden/>
          </w:rPr>
          <w:fldChar w:fldCharType="separate"/>
        </w:r>
        <w:r>
          <w:rPr>
            <w:webHidden/>
          </w:rPr>
          <w:t>11</w:t>
        </w:r>
        <w:r>
          <w:rPr>
            <w:webHidden/>
          </w:rPr>
          <w:fldChar w:fldCharType="end"/>
        </w:r>
      </w:hyperlink>
    </w:p>
    <w:p w14:paraId="432822AF" w14:textId="76633A00"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4" w:history="1">
        <w:r w:rsidRPr="006310A9">
          <w:rPr>
            <w:rStyle w:val="Lienhypertexte"/>
            <w:rFonts w:eastAsia="Arial Unicode MS"/>
            <w:lang w:val="fr-BE"/>
          </w:rPr>
          <w:t>1.3.8</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Quantités</w:t>
        </w:r>
        <w:r>
          <w:rPr>
            <w:webHidden/>
          </w:rPr>
          <w:tab/>
        </w:r>
        <w:r>
          <w:rPr>
            <w:webHidden/>
          </w:rPr>
          <w:fldChar w:fldCharType="begin"/>
        </w:r>
        <w:r>
          <w:rPr>
            <w:webHidden/>
          </w:rPr>
          <w:instrText xml:space="preserve"> PAGEREF _Toc228376934 \h </w:instrText>
        </w:r>
        <w:r>
          <w:rPr>
            <w:webHidden/>
          </w:rPr>
        </w:r>
        <w:r>
          <w:rPr>
            <w:webHidden/>
          </w:rPr>
          <w:fldChar w:fldCharType="separate"/>
        </w:r>
        <w:r>
          <w:rPr>
            <w:webHidden/>
          </w:rPr>
          <w:t>12</w:t>
        </w:r>
        <w:r>
          <w:rPr>
            <w:webHidden/>
          </w:rPr>
          <w:fldChar w:fldCharType="end"/>
        </w:r>
      </w:hyperlink>
    </w:p>
    <w:p w14:paraId="75C7694A" w14:textId="567CFE2C"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35" w:history="1">
        <w:r w:rsidRPr="006310A9">
          <w:rPr>
            <w:rStyle w:val="Lienhypertexte"/>
            <w:rFonts w:eastAsia="Arial Unicode MS"/>
          </w:rPr>
          <w:t>1.4</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Procédure</w:t>
        </w:r>
        <w:r>
          <w:rPr>
            <w:webHidden/>
          </w:rPr>
          <w:tab/>
        </w:r>
        <w:r>
          <w:rPr>
            <w:webHidden/>
          </w:rPr>
          <w:fldChar w:fldCharType="begin"/>
        </w:r>
        <w:r>
          <w:rPr>
            <w:webHidden/>
          </w:rPr>
          <w:instrText xml:space="preserve"> PAGEREF _Toc228376935 \h </w:instrText>
        </w:r>
        <w:r>
          <w:rPr>
            <w:webHidden/>
          </w:rPr>
        </w:r>
        <w:r>
          <w:rPr>
            <w:webHidden/>
          </w:rPr>
          <w:fldChar w:fldCharType="separate"/>
        </w:r>
        <w:r>
          <w:rPr>
            <w:webHidden/>
          </w:rPr>
          <w:t>13</w:t>
        </w:r>
        <w:r>
          <w:rPr>
            <w:webHidden/>
          </w:rPr>
          <w:fldChar w:fldCharType="end"/>
        </w:r>
      </w:hyperlink>
    </w:p>
    <w:p w14:paraId="7E1F344A" w14:textId="09D09B9B"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6" w:history="1">
        <w:r w:rsidRPr="006310A9">
          <w:rPr>
            <w:rStyle w:val="Lienhypertexte"/>
            <w:rFonts w:eastAsia="Arial Unicode MS"/>
            <w:lang w:val="fr-BE"/>
          </w:rPr>
          <w:t>1.4.1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Mode de passation</w:t>
        </w:r>
        <w:r>
          <w:rPr>
            <w:webHidden/>
          </w:rPr>
          <w:tab/>
        </w:r>
        <w:r>
          <w:rPr>
            <w:webHidden/>
          </w:rPr>
          <w:fldChar w:fldCharType="begin"/>
        </w:r>
        <w:r>
          <w:rPr>
            <w:webHidden/>
          </w:rPr>
          <w:instrText xml:space="preserve"> PAGEREF _Toc228376936 \h </w:instrText>
        </w:r>
        <w:r>
          <w:rPr>
            <w:webHidden/>
          </w:rPr>
        </w:r>
        <w:r>
          <w:rPr>
            <w:webHidden/>
          </w:rPr>
          <w:fldChar w:fldCharType="separate"/>
        </w:r>
        <w:r>
          <w:rPr>
            <w:webHidden/>
          </w:rPr>
          <w:t>13</w:t>
        </w:r>
        <w:r>
          <w:rPr>
            <w:webHidden/>
          </w:rPr>
          <w:fldChar w:fldCharType="end"/>
        </w:r>
      </w:hyperlink>
    </w:p>
    <w:p w14:paraId="0E25F731" w14:textId="2AA1458B"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7" w:history="1">
        <w:r w:rsidRPr="006310A9">
          <w:rPr>
            <w:rStyle w:val="Lienhypertexte"/>
            <w:rFonts w:eastAsia="Arial Unicode MS"/>
            <w:lang w:val="fr-BE"/>
          </w:rPr>
          <w:t>1.4.2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Publication</w:t>
        </w:r>
        <w:r>
          <w:rPr>
            <w:webHidden/>
          </w:rPr>
          <w:tab/>
        </w:r>
        <w:r>
          <w:rPr>
            <w:webHidden/>
          </w:rPr>
          <w:fldChar w:fldCharType="begin"/>
        </w:r>
        <w:r>
          <w:rPr>
            <w:webHidden/>
          </w:rPr>
          <w:instrText xml:space="preserve"> PAGEREF _Toc228376937 \h </w:instrText>
        </w:r>
        <w:r>
          <w:rPr>
            <w:webHidden/>
          </w:rPr>
        </w:r>
        <w:r>
          <w:rPr>
            <w:webHidden/>
          </w:rPr>
          <w:fldChar w:fldCharType="separate"/>
        </w:r>
        <w:r>
          <w:rPr>
            <w:webHidden/>
          </w:rPr>
          <w:t>13</w:t>
        </w:r>
        <w:r>
          <w:rPr>
            <w:webHidden/>
          </w:rPr>
          <w:fldChar w:fldCharType="end"/>
        </w:r>
      </w:hyperlink>
    </w:p>
    <w:p w14:paraId="6188D376" w14:textId="785887D1"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8" w:history="1">
        <w:r w:rsidRPr="006310A9">
          <w:rPr>
            <w:rStyle w:val="Lienhypertexte"/>
            <w:rFonts w:eastAsia="Arial Unicode MS"/>
            <w:lang w:val="fr-BE"/>
          </w:rPr>
          <w:t>1.4.3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Informations</w:t>
        </w:r>
        <w:r>
          <w:rPr>
            <w:webHidden/>
          </w:rPr>
          <w:tab/>
        </w:r>
        <w:r>
          <w:rPr>
            <w:webHidden/>
          </w:rPr>
          <w:fldChar w:fldCharType="begin"/>
        </w:r>
        <w:r>
          <w:rPr>
            <w:webHidden/>
          </w:rPr>
          <w:instrText xml:space="preserve"> PAGEREF _Toc228376938 \h </w:instrText>
        </w:r>
        <w:r>
          <w:rPr>
            <w:webHidden/>
          </w:rPr>
        </w:r>
        <w:r>
          <w:rPr>
            <w:webHidden/>
          </w:rPr>
          <w:fldChar w:fldCharType="separate"/>
        </w:r>
        <w:r>
          <w:rPr>
            <w:webHidden/>
          </w:rPr>
          <w:t>13</w:t>
        </w:r>
        <w:r>
          <w:rPr>
            <w:webHidden/>
          </w:rPr>
          <w:fldChar w:fldCharType="end"/>
        </w:r>
      </w:hyperlink>
    </w:p>
    <w:p w14:paraId="59254CB4" w14:textId="21AC9F7E"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39" w:history="1">
        <w:r w:rsidRPr="006310A9">
          <w:rPr>
            <w:rStyle w:val="Lienhypertexte"/>
            <w:rFonts w:eastAsia="Arial Unicode MS"/>
            <w:lang w:val="fr-BE"/>
          </w:rPr>
          <w:t>1.4.4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Offre</w:t>
        </w:r>
        <w:r>
          <w:rPr>
            <w:webHidden/>
          </w:rPr>
          <w:tab/>
        </w:r>
        <w:r>
          <w:rPr>
            <w:webHidden/>
          </w:rPr>
          <w:fldChar w:fldCharType="begin"/>
        </w:r>
        <w:r>
          <w:rPr>
            <w:webHidden/>
          </w:rPr>
          <w:instrText xml:space="preserve"> PAGEREF _Toc228376939 \h </w:instrText>
        </w:r>
        <w:r>
          <w:rPr>
            <w:webHidden/>
          </w:rPr>
        </w:r>
        <w:r>
          <w:rPr>
            <w:webHidden/>
          </w:rPr>
          <w:fldChar w:fldCharType="separate"/>
        </w:r>
        <w:r>
          <w:rPr>
            <w:webHidden/>
          </w:rPr>
          <w:t>14</w:t>
        </w:r>
        <w:r>
          <w:rPr>
            <w:webHidden/>
          </w:rPr>
          <w:fldChar w:fldCharType="end"/>
        </w:r>
      </w:hyperlink>
    </w:p>
    <w:p w14:paraId="06FC7261" w14:textId="2A42CDC9"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0" w:history="1">
        <w:r w:rsidRPr="006310A9">
          <w:rPr>
            <w:rStyle w:val="Lienhypertexte"/>
            <w:rFonts w:eastAsia="Arial Unicode MS"/>
            <w:lang w:val="fr-BE"/>
          </w:rPr>
          <w:t>1.4.5</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Droit d’introduction et ouverture des offres</w:t>
        </w:r>
        <w:r>
          <w:rPr>
            <w:webHidden/>
          </w:rPr>
          <w:tab/>
        </w:r>
        <w:r>
          <w:rPr>
            <w:webHidden/>
          </w:rPr>
          <w:fldChar w:fldCharType="begin"/>
        </w:r>
        <w:r>
          <w:rPr>
            <w:webHidden/>
          </w:rPr>
          <w:instrText xml:space="preserve"> PAGEREF _Toc228376940 \h </w:instrText>
        </w:r>
        <w:r>
          <w:rPr>
            <w:webHidden/>
          </w:rPr>
        </w:r>
        <w:r>
          <w:rPr>
            <w:webHidden/>
          </w:rPr>
          <w:fldChar w:fldCharType="separate"/>
        </w:r>
        <w:r>
          <w:rPr>
            <w:webHidden/>
          </w:rPr>
          <w:t>16</w:t>
        </w:r>
        <w:r>
          <w:rPr>
            <w:webHidden/>
          </w:rPr>
          <w:fldChar w:fldCharType="end"/>
        </w:r>
      </w:hyperlink>
    </w:p>
    <w:p w14:paraId="1DBCB6AD" w14:textId="4830129A"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1" w:history="1">
        <w:r w:rsidRPr="006310A9">
          <w:rPr>
            <w:rStyle w:val="Lienhypertexte"/>
            <w:rFonts w:eastAsia="Arial Unicode MS"/>
            <w:lang w:val="fr-BE"/>
          </w:rPr>
          <w:t>1.4.6</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Sélection des soumissionnaires</w:t>
        </w:r>
        <w:r>
          <w:rPr>
            <w:webHidden/>
          </w:rPr>
          <w:tab/>
        </w:r>
        <w:r>
          <w:rPr>
            <w:webHidden/>
          </w:rPr>
          <w:fldChar w:fldCharType="begin"/>
        </w:r>
        <w:r>
          <w:rPr>
            <w:webHidden/>
          </w:rPr>
          <w:instrText xml:space="preserve"> PAGEREF _Toc228376941 \h </w:instrText>
        </w:r>
        <w:r>
          <w:rPr>
            <w:webHidden/>
          </w:rPr>
        </w:r>
        <w:r>
          <w:rPr>
            <w:webHidden/>
          </w:rPr>
          <w:fldChar w:fldCharType="separate"/>
        </w:r>
        <w:r>
          <w:rPr>
            <w:webHidden/>
          </w:rPr>
          <w:t>17</w:t>
        </w:r>
        <w:r>
          <w:rPr>
            <w:webHidden/>
          </w:rPr>
          <w:fldChar w:fldCharType="end"/>
        </w:r>
      </w:hyperlink>
    </w:p>
    <w:p w14:paraId="6BB8D09B" w14:textId="6476F6D0"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2" w:history="1">
        <w:r w:rsidRPr="006310A9">
          <w:rPr>
            <w:rStyle w:val="Lienhypertexte"/>
            <w:rFonts w:eastAsia="Arial Unicode MS"/>
            <w:lang w:val="fr-BE"/>
          </w:rPr>
          <w:t>1.4.7</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Attribution du marché</w:t>
        </w:r>
        <w:r>
          <w:rPr>
            <w:webHidden/>
          </w:rPr>
          <w:tab/>
        </w:r>
        <w:r>
          <w:rPr>
            <w:webHidden/>
          </w:rPr>
          <w:fldChar w:fldCharType="begin"/>
        </w:r>
        <w:r>
          <w:rPr>
            <w:webHidden/>
          </w:rPr>
          <w:instrText xml:space="preserve"> PAGEREF _Toc228376942 \h </w:instrText>
        </w:r>
        <w:r>
          <w:rPr>
            <w:webHidden/>
          </w:rPr>
        </w:r>
        <w:r>
          <w:rPr>
            <w:webHidden/>
          </w:rPr>
          <w:fldChar w:fldCharType="separate"/>
        </w:r>
        <w:r>
          <w:rPr>
            <w:webHidden/>
          </w:rPr>
          <w:t>18</w:t>
        </w:r>
        <w:r>
          <w:rPr>
            <w:webHidden/>
          </w:rPr>
          <w:fldChar w:fldCharType="end"/>
        </w:r>
      </w:hyperlink>
    </w:p>
    <w:p w14:paraId="2C27A845" w14:textId="432AA917"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3" w:history="1">
        <w:r w:rsidRPr="006310A9">
          <w:rPr>
            <w:rStyle w:val="Lienhypertexte"/>
            <w:rFonts w:eastAsia="Arial Unicode MS"/>
            <w:lang w:val="fr-BE"/>
          </w:rPr>
          <w:t>1.4.8</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Conclusion du contrat</w:t>
        </w:r>
        <w:r>
          <w:rPr>
            <w:webHidden/>
          </w:rPr>
          <w:tab/>
        </w:r>
        <w:r>
          <w:rPr>
            <w:webHidden/>
          </w:rPr>
          <w:fldChar w:fldCharType="begin"/>
        </w:r>
        <w:r>
          <w:rPr>
            <w:webHidden/>
          </w:rPr>
          <w:instrText xml:space="preserve"> PAGEREF _Toc228376943 \h </w:instrText>
        </w:r>
        <w:r>
          <w:rPr>
            <w:webHidden/>
          </w:rPr>
        </w:r>
        <w:r>
          <w:rPr>
            <w:webHidden/>
          </w:rPr>
          <w:fldChar w:fldCharType="separate"/>
        </w:r>
        <w:r>
          <w:rPr>
            <w:webHidden/>
          </w:rPr>
          <w:t>19</w:t>
        </w:r>
        <w:r>
          <w:rPr>
            <w:webHidden/>
          </w:rPr>
          <w:fldChar w:fldCharType="end"/>
        </w:r>
      </w:hyperlink>
    </w:p>
    <w:p w14:paraId="086F3084" w14:textId="2AD3FC22"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44" w:history="1">
        <w:r w:rsidRPr="006310A9">
          <w:rPr>
            <w:rStyle w:val="Lienhypertexte"/>
            <w:rFonts w:eastAsia="Arial Unicode MS"/>
          </w:rPr>
          <w:t>1.5</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Conditions contractuelles et administratives particulières</w:t>
        </w:r>
        <w:r>
          <w:rPr>
            <w:webHidden/>
          </w:rPr>
          <w:tab/>
        </w:r>
        <w:r>
          <w:rPr>
            <w:webHidden/>
          </w:rPr>
          <w:fldChar w:fldCharType="begin"/>
        </w:r>
        <w:r>
          <w:rPr>
            <w:webHidden/>
          </w:rPr>
          <w:instrText xml:space="preserve"> PAGEREF _Toc228376944 \h </w:instrText>
        </w:r>
        <w:r>
          <w:rPr>
            <w:webHidden/>
          </w:rPr>
        </w:r>
        <w:r>
          <w:rPr>
            <w:webHidden/>
          </w:rPr>
          <w:fldChar w:fldCharType="separate"/>
        </w:r>
        <w:r>
          <w:rPr>
            <w:webHidden/>
          </w:rPr>
          <w:t>19</w:t>
        </w:r>
        <w:r>
          <w:rPr>
            <w:webHidden/>
          </w:rPr>
          <w:fldChar w:fldCharType="end"/>
        </w:r>
      </w:hyperlink>
    </w:p>
    <w:p w14:paraId="2CA4FC70" w14:textId="3FEAF082"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5" w:history="1">
        <w:r w:rsidRPr="006310A9">
          <w:rPr>
            <w:rStyle w:val="Lienhypertexte"/>
            <w:rFonts w:eastAsia="Arial Unicode MS"/>
            <w:lang w:val="fr-BE"/>
          </w:rPr>
          <w:t>1.5.1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Définitions (art. 2)</w:t>
        </w:r>
        <w:r>
          <w:rPr>
            <w:webHidden/>
          </w:rPr>
          <w:tab/>
        </w:r>
        <w:r>
          <w:rPr>
            <w:webHidden/>
          </w:rPr>
          <w:fldChar w:fldCharType="begin"/>
        </w:r>
        <w:r>
          <w:rPr>
            <w:webHidden/>
          </w:rPr>
          <w:instrText xml:space="preserve"> PAGEREF _Toc228376945 \h </w:instrText>
        </w:r>
        <w:r>
          <w:rPr>
            <w:webHidden/>
          </w:rPr>
        </w:r>
        <w:r>
          <w:rPr>
            <w:webHidden/>
          </w:rPr>
          <w:fldChar w:fldCharType="separate"/>
        </w:r>
        <w:r>
          <w:rPr>
            <w:webHidden/>
          </w:rPr>
          <w:t>19</w:t>
        </w:r>
        <w:r>
          <w:rPr>
            <w:webHidden/>
          </w:rPr>
          <w:fldChar w:fldCharType="end"/>
        </w:r>
      </w:hyperlink>
    </w:p>
    <w:p w14:paraId="50752F46" w14:textId="743278EF"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6" w:history="1">
        <w:r w:rsidRPr="006310A9">
          <w:rPr>
            <w:rStyle w:val="Lienhypertexte"/>
            <w:rFonts w:eastAsia="Arial Unicode MS"/>
            <w:lang w:val="fr-BE"/>
          </w:rPr>
          <w:t>1.5.2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Utilisation des moyens électroniques (art. 10)</w:t>
        </w:r>
        <w:r>
          <w:rPr>
            <w:webHidden/>
          </w:rPr>
          <w:tab/>
        </w:r>
        <w:r>
          <w:rPr>
            <w:webHidden/>
          </w:rPr>
          <w:fldChar w:fldCharType="begin"/>
        </w:r>
        <w:r>
          <w:rPr>
            <w:webHidden/>
          </w:rPr>
          <w:instrText xml:space="preserve"> PAGEREF _Toc228376946 \h </w:instrText>
        </w:r>
        <w:r>
          <w:rPr>
            <w:webHidden/>
          </w:rPr>
        </w:r>
        <w:r>
          <w:rPr>
            <w:webHidden/>
          </w:rPr>
          <w:fldChar w:fldCharType="separate"/>
        </w:r>
        <w:r>
          <w:rPr>
            <w:webHidden/>
          </w:rPr>
          <w:t>19</w:t>
        </w:r>
        <w:r>
          <w:rPr>
            <w:webHidden/>
          </w:rPr>
          <w:fldChar w:fldCharType="end"/>
        </w:r>
      </w:hyperlink>
    </w:p>
    <w:p w14:paraId="3AA3816C" w14:textId="3D64AD31"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7" w:history="1">
        <w:r w:rsidRPr="006310A9">
          <w:rPr>
            <w:rStyle w:val="Lienhypertexte"/>
            <w:rFonts w:eastAsia="Arial Unicode MS"/>
            <w:lang w:val="fr-BE"/>
          </w:rPr>
          <w:t>1.5.3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Fonctionnaire dirigeant (art. 11)</w:t>
        </w:r>
        <w:r>
          <w:rPr>
            <w:webHidden/>
          </w:rPr>
          <w:tab/>
        </w:r>
        <w:r>
          <w:rPr>
            <w:webHidden/>
          </w:rPr>
          <w:fldChar w:fldCharType="begin"/>
        </w:r>
        <w:r>
          <w:rPr>
            <w:webHidden/>
          </w:rPr>
          <w:instrText xml:space="preserve"> PAGEREF _Toc228376947 \h </w:instrText>
        </w:r>
        <w:r>
          <w:rPr>
            <w:webHidden/>
          </w:rPr>
        </w:r>
        <w:r>
          <w:rPr>
            <w:webHidden/>
          </w:rPr>
          <w:fldChar w:fldCharType="separate"/>
        </w:r>
        <w:r>
          <w:rPr>
            <w:webHidden/>
          </w:rPr>
          <w:t>19</w:t>
        </w:r>
        <w:r>
          <w:rPr>
            <w:webHidden/>
          </w:rPr>
          <w:fldChar w:fldCharType="end"/>
        </w:r>
      </w:hyperlink>
    </w:p>
    <w:p w14:paraId="2DA8E2C7" w14:textId="0B60A8EF"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48" w:history="1">
        <w:r w:rsidRPr="006310A9">
          <w:rPr>
            <w:rStyle w:val="Lienhypertexte"/>
            <w:rFonts w:eastAsia="Arial Unicode MS"/>
            <w:lang w:val="fr-BE"/>
          </w:rPr>
          <w:t>1.5.4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Sous-traitants (art. 12 à 15)</w:t>
        </w:r>
        <w:r>
          <w:rPr>
            <w:webHidden/>
          </w:rPr>
          <w:tab/>
        </w:r>
        <w:r>
          <w:rPr>
            <w:webHidden/>
          </w:rPr>
          <w:fldChar w:fldCharType="begin"/>
        </w:r>
        <w:r>
          <w:rPr>
            <w:webHidden/>
          </w:rPr>
          <w:instrText xml:space="preserve"> PAGEREF _Toc228376948 \h </w:instrText>
        </w:r>
        <w:r>
          <w:rPr>
            <w:webHidden/>
          </w:rPr>
        </w:r>
        <w:r>
          <w:rPr>
            <w:webHidden/>
          </w:rPr>
          <w:fldChar w:fldCharType="separate"/>
        </w:r>
        <w:r>
          <w:rPr>
            <w:webHidden/>
          </w:rPr>
          <w:t>20</w:t>
        </w:r>
        <w:r>
          <w:rPr>
            <w:webHidden/>
          </w:rPr>
          <w:fldChar w:fldCharType="end"/>
        </w:r>
      </w:hyperlink>
    </w:p>
    <w:p w14:paraId="4310BE44" w14:textId="54727E2B"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49" w:history="1">
        <w:r w:rsidRPr="006310A9">
          <w:rPr>
            <w:rStyle w:val="Lienhypertexte"/>
            <w:rFonts w:eastAsia="Arial Unicode MS"/>
          </w:rPr>
          <w:t>1.6</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Confidentialité (art. 18)</w:t>
        </w:r>
        <w:r>
          <w:rPr>
            <w:webHidden/>
          </w:rPr>
          <w:tab/>
        </w:r>
        <w:r>
          <w:rPr>
            <w:webHidden/>
          </w:rPr>
          <w:fldChar w:fldCharType="begin"/>
        </w:r>
        <w:r>
          <w:rPr>
            <w:webHidden/>
          </w:rPr>
          <w:instrText xml:space="preserve"> PAGEREF _Toc228376949 \h </w:instrText>
        </w:r>
        <w:r>
          <w:rPr>
            <w:webHidden/>
          </w:rPr>
        </w:r>
        <w:r>
          <w:rPr>
            <w:webHidden/>
          </w:rPr>
          <w:fldChar w:fldCharType="separate"/>
        </w:r>
        <w:r>
          <w:rPr>
            <w:webHidden/>
          </w:rPr>
          <w:t>20</w:t>
        </w:r>
        <w:r>
          <w:rPr>
            <w:webHidden/>
          </w:rPr>
          <w:fldChar w:fldCharType="end"/>
        </w:r>
      </w:hyperlink>
    </w:p>
    <w:p w14:paraId="7460059A" w14:textId="242DD90D"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50" w:history="1">
        <w:r w:rsidRPr="006310A9">
          <w:rPr>
            <w:rStyle w:val="Lienhypertexte"/>
            <w:rFonts w:eastAsia="Arial Unicode MS"/>
            <w:lang w:val="fr-FR"/>
          </w:rPr>
          <w:t>1.7</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lang w:val="fr-FR"/>
          </w:rPr>
          <w:t>Protection des données personnelles</w:t>
        </w:r>
        <w:r>
          <w:rPr>
            <w:webHidden/>
          </w:rPr>
          <w:tab/>
        </w:r>
        <w:r>
          <w:rPr>
            <w:webHidden/>
          </w:rPr>
          <w:fldChar w:fldCharType="begin"/>
        </w:r>
        <w:r>
          <w:rPr>
            <w:webHidden/>
          </w:rPr>
          <w:instrText xml:space="preserve"> PAGEREF _Toc228376950 \h </w:instrText>
        </w:r>
        <w:r>
          <w:rPr>
            <w:webHidden/>
          </w:rPr>
        </w:r>
        <w:r>
          <w:rPr>
            <w:webHidden/>
          </w:rPr>
          <w:fldChar w:fldCharType="separate"/>
        </w:r>
        <w:r>
          <w:rPr>
            <w:webHidden/>
          </w:rPr>
          <w:t>21</w:t>
        </w:r>
        <w:r>
          <w:rPr>
            <w:webHidden/>
          </w:rPr>
          <w:fldChar w:fldCharType="end"/>
        </w:r>
      </w:hyperlink>
    </w:p>
    <w:p w14:paraId="22C3C90D" w14:textId="4766E0DC"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1" w:history="1">
        <w:r w:rsidRPr="006310A9">
          <w:rPr>
            <w:rStyle w:val="Lienhypertexte"/>
            <w:rFonts w:eastAsia="Arial Unicode MS"/>
            <w:lang w:val="fr-BE"/>
          </w:rPr>
          <w:t>1.7.1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Droits intellectuels (art. 19 à 23)</w:t>
        </w:r>
        <w:r>
          <w:rPr>
            <w:webHidden/>
          </w:rPr>
          <w:tab/>
        </w:r>
        <w:r>
          <w:rPr>
            <w:webHidden/>
          </w:rPr>
          <w:fldChar w:fldCharType="begin"/>
        </w:r>
        <w:r>
          <w:rPr>
            <w:webHidden/>
          </w:rPr>
          <w:instrText xml:space="preserve"> PAGEREF _Toc228376951 \h </w:instrText>
        </w:r>
        <w:r>
          <w:rPr>
            <w:webHidden/>
          </w:rPr>
        </w:r>
        <w:r>
          <w:rPr>
            <w:webHidden/>
          </w:rPr>
          <w:fldChar w:fldCharType="separate"/>
        </w:r>
        <w:r>
          <w:rPr>
            <w:webHidden/>
          </w:rPr>
          <w:t>23</w:t>
        </w:r>
        <w:r>
          <w:rPr>
            <w:webHidden/>
          </w:rPr>
          <w:fldChar w:fldCharType="end"/>
        </w:r>
      </w:hyperlink>
    </w:p>
    <w:p w14:paraId="4C04C4F9" w14:textId="69D88492"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2" w:history="1">
        <w:r w:rsidRPr="006310A9">
          <w:rPr>
            <w:rStyle w:val="Lienhypertexte"/>
            <w:rFonts w:eastAsia="Arial Unicode MS"/>
            <w:lang w:val="fr-BE"/>
          </w:rPr>
          <w:t>1.7.2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Assurances (art. 24)</w:t>
        </w:r>
        <w:r>
          <w:rPr>
            <w:webHidden/>
          </w:rPr>
          <w:tab/>
        </w:r>
        <w:r>
          <w:rPr>
            <w:webHidden/>
          </w:rPr>
          <w:fldChar w:fldCharType="begin"/>
        </w:r>
        <w:r>
          <w:rPr>
            <w:webHidden/>
          </w:rPr>
          <w:instrText xml:space="preserve"> PAGEREF _Toc228376952 \h </w:instrText>
        </w:r>
        <w:r>
          <w:rPr>
            <w:webHidden/>
          </w:rPr>
        </w:r>
        <w:r>
          <w:rPr>
            <w:webHidden/>
          </w:rPr>
          <w:fldChar w:fldCharType="separate"/>
        </w:r>
        <w:r>
          <w:rPr>
            <w:webHidden/>
          </w:rPr>
          <w:t>23</w:t>
        </w:r>
        <w:r>
          <w:rPr>
            <w:webHidden/>
          </w:rPr>
          <w:fldChar w:fldCharType="end"/>
        </w:r>
      </w:hyperlink>
    </w:p>
    <w:p w14:paraId="6E0568B5" w14:textId="13ACE7EF"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3" w:history="1">
        <w:r w:rsidRPr="006310A9">
          <w:rPr>
            <w:rStyle w:val="Lienhypertexte"/>
            <w:rFonts w:eastAsia="Arial Unicode MS"/>
            <w:lang w:val="fr-BE"/>
          </w:rPr>
          <w:t>1.7.3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Cautionnement (art. 25 à 33)</w:t>
        </w:r>
        <w:r>
          <w:rPr>
            <w:webHidden/>
          </w:rPr>
          <w:tab/>
        </w:r>
        <w:r>
          <w:rPr>
            <w:webHidden/>
          </w:rPr>
          <w:fldChar w:fldCharType="begin"/>
        </w:r>
        <w:r>
          <w:rPr>
            <w:webHidden/>
          </w:rPr>
          <w:instrText xml:space="preserve"> PAGEREF _Toc228376953 \h </w:instrText>
        </w:r>
        <w:r>
          <w:rPr>
            <w:webHidden/>
          </w:rPr>
        </w:r>
        <w:r>
          <w:rPr>
            <w:webHidden/>
          </w:rPr>
          <w:fldChar w:fldCharType="separate"/>
        </w:r>
        <w:r>
          <w:rPr>
            <w:webHidden/>
          </w:rPr>
          <w:t>23</w:t>
        </w:r>
        <w:r>
          <w:rPr>
            <w:webHidden/>
          </w:rPr>
          <w:fldChar w:fldCharType="end"/>
        </w:r>
      </w:hyperlink>
    </w:p>
    <w:p w14:paraId="608EE94E" w14:textId="210FD4FC"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4" w:history="1">
        <w:r w:rsidRPr="006310A9">
          <w:rPr>
            <w:rStyle w:val="Lienhypertexte"/>
            <w:rFonts w:eastAsia="Arial Unicode MS"/>
            <w:lang w:val="fr-BE"/>
          </w:rPr>
          <w:t>1.7.4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Conformité de l’exécution (art. 34)</w:t>
        </w:r>
        <w:r>
          <w:rPr>
            <w:webHidden/>
          </w:rPr>
          <w:tab/>
        </w:r>
        <w:r>
          <w:rPr>
            <w:webHidden/>
          </w:rPr>
          <w:fldChar w:fldCharType="begin"/>
        </w:r>
        <w:r>
          <w:rPr>
            <w:webHidden/>
          </w:rPr>
          <w:instrText xml:space="preserve"> PAGEREF _Toc228376954 \h </w:instrText>
        </w:r>
        <w:r>
          <w:rPr>
            <w:webHidden/>
          </w:rPr>
        </w:r>
        <w:r>
          <w:rPr>
            <w:webHidden/>
          </w:rPr>
          <w:fldChar w:fldCharType="separate"/>
        </w:r>
        <w:r>
          <w:rPr>
            <w:webHidden/>
          </w:rPr>
          <w:t>25</w:t>
        </w:r>
        <w:r>
          <w:rPr>
            <w:webHidden/>
          </w:rPr>
          <w:fldChar w:fldCharType="end"/>
        </w:r>
      </w:hyperlink>
    </w:p>
    <w:p w14:paraId="6599316C" w14:textId="4C74160A"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5" w:history="1">
        <w:r w:rsidRPr="006310A9">
          <w:rPr>
            <w:rStyle w:val="Lienhypertexte"/>
            <w:rFonts w:eastAsia="Arial Unicode MS"/>
            <w:lang w:val="fr-BE"/>
          </w:rPr>
          <w:t>1.7.5</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Plans, documents et objets établis par le pouvoir adjudicateur (art. 35)</w:t>
        </w:r>
        <w:r>
          <w:rPr>
            <w:webHidden/>
          </w:rPr>
          <w:tab/>
        </w:r>
        <w:r>
          <w:rPr>
            <w:webHidden/>
          </w:rPr>
          <w:fldChar w:fldCharType="begin"/>
        </w:r>
        <w:r>
          <w:rPr>
            <w:webHidden/>
          </w:rPr>
          <w:instrText xml:space="preserve"> PAGEREF _Toc228376955 \h </w:instrText>
        </w:r>
        <w:r>
          <w:rPr>
            <w:webHidden/>
          </w:rPr>
        </w:r>
        <w:r>
          <w:rPr>
            <w:webHidden/>
          </w:rPr>
          <w:fldChar w:fldCharType="separate"/>
        </w:r>
        <w:r>
          <w:rPr>
            <w:webHidden/>
          </w:rPr>
          <w:t>25</w:t>
        </w:r>
        <w:r>
          <w:rPr>
            <w:webHidden/>
          </w:rPr>
          <w:fldChar w:fldCharType="end"/>
        </w:r>
      </w:hyperlink>
    </w:p>
    <w:p w14:paraId="4109DF24" w14:textId="36110D14"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6" w:history="1">
        <w:r w:rsidRPr="006310A9">
          <w:rPr>
            <w:rStyle w:val="Lienhypertexte"/>
            <w:rFonts w:eastAsia="Arial Unicode MS"/>
            <w:lang w:val="fr-BE"/>
          </w:rPr>
          <w:t>1.7.6</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Plans de détail et d’exécution établis par l’adjudicataire (art. 36)</w:t>
        </w:r>
        <w:r>
          <w:rPr>
            <w:webHidden/>
          </w:rPr>
          <w:tab/>
        </w:r>
        <w:r>
          <w:rPr>
            <w:webHidden/>
          </w:rPr>
          <w:fldChar w:fldCharType="begin"/>
        </w:r>
        <w:r>
          <w:rPr>
            <w:webHidden/>
          </w:rPr>
          <w:instrText xml:space="preserve"> PAGEREF _Toc228376956 \h </w:instrText>
        </w:r>
        <w:r>
          <w:rPr>
            <w:webHidden/>
          </w:rPr>
        </w:r>
        <w:r>
          <w:rPr>
            <w:webHidden/>
          </w:rPr>
          <w:fldChar w:fldCharType="separate"/>
        </w:r>
        <w:r>
          <w:rPr>
            <w:webHidden/>
          </w:rPr>
          <w:t>25</w:t>
        </w:r>
        <w:r>
          <w:rPr>
            <w:webHidden/>
          </w:rPr>
          <w:fldChar w:fldCharType="end"/>
        </w:r>
      </w:hyperlink>
    </w:p>
    <w:p w14:paraId="32C238ED" w14:textId="054A3B67"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7" w:history="1">
        <w:r w:rsidRPr="006310A9">
          <w:rPr>
            <w:rStyle w:val="Lienhypertexte"/>
            <w:rFonts w:eastAsia="Arial Unicode MS"/>
            <w:lang w:val="fr-BE"/>
          </w:rPr>
          <w:t>1.7.7</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Modifications du marché (art. 37 à 38/19 et 80)</w:t>
        </w:r>
        <w:r>
          <w:rPr>
            <w:webHidden/>
          </w:rPr>
          <w:tab/>
        </w:r>
        <w:r>
          <w:rPr>
            <w:webHidden/>
          </w:rPr>
          <w:fldChar w:fldCharType="begin"/>
        </w:r>
        <w:r>
          <w:rPr>
            <w:webHidden/>
          </w:rPr>
          <w:instrText xml:space="preserve"> PAGEREF _Toc228376957 \h </w:instrText>
        </w:r>
        <w:r>
          <w:rPr>
            <w:webHidden/>
          </w:rPr>
        </w:r>
        <w:r>
          <w:rPr>
            <w:webHidden/>
          </w:rPr>
          <w:fldChar w:fldCharType="separate"/>
        </w:r>
        <w:r>
          <w:rPr>
            <w:webHidden/>
          </w:rPr>
          <w:t>27</w:t>
        </w:r>
        <w:r>
          <w:rPr>
            <w:webHidden/>
          </w:rPr>
          <w:fldChar w:fldCharType="end"/>
        </w:r>
      </w:hyperlink>
    </w:p>
    <w:p w14:paraId="600EB58F" w14:textId="1898EEE7"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8" w:history="1">
        <w:r w:rsidRPr="006310A9">
          <w:rPr>
            <w:rStyle w:val="Lienhypertexte"/>
            <w:rFonts w:eastAsia="Arial Unicode MS"/>
            <w:lang w:val="fr-BE"/>
          </w:rPr>
          <w:t>1.7.8</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Contrôle et surveillance du marché</w:t>
        </w:r>
        <w:r>
          <w:rPr>
            <w:webHidden/>
          </w:rPr>
          <w:tab/>
        </w:r>
        <w:r>
          <w:rPr>
            <w:webHidden/>
          </w:rPr>
          <w:fldChar w:fldCharType="begin"/>
        </w:r>
        <w:r>
          <w:rPr>
            <w:webHidden/>
          </w:rPr>
          <w:instrText xml:space="preserve"> PAGEREF _Toc228376958 \h </w:instrText>
        </w:r>
        <w:r>
          <w:rPr>
            <w:webHidden/>
          </w:rPr>
        </w:r>
        <w:r>
          <w:rPr>
            <w:webHidden/>
          </w:rPr>
          <w:fldChar w:fldCharType="separate"/>
        </w:r>
        <w:r>
          <w:rPr>
            <w:webHidden/>
          </w:rPr>
          <w:t>29</w:t>
        </w:r>
        <w:r>
          <w:rPr>
            <w:webHidden/>
          </w:rPr>
          <w:fldChar w:fldCharType="end"/>
        </w:r>
      </w:hyperlink>
    </w:p>
    <w:p w14:paraId="2F582A82" w14:textId="4F87CC69"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59" w:history="1">
        <w:r w:rsidRPr="006310A9">
          <w:rPr>
            <w:rStyle w:val="Lienhypertexte"/>
            <w:rFonts w:eastAsia="Arial Unicode MS"/>
            <w:lang w:val="fr-BE"/>
          </w:rPr>
          <w:t>1.7.9</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Délai d’exécution (art 76)</w:t>
        </w:r>
        <w:r>
          <w:rPr>
            <w:webHidden/>
          </w:rPr>
          <w:tab/>
        </w:r>
        <w:r>
          <w:rPr>
            <w:webHidden/>
          </w:rPr>
          <w:fldChar w:fldCharType="begin"/>
        </w:r>
        <w:r>
          <w:rPr>
            <w:webHidden/>
          </w:rPr>
          <w:instrText xml:space="preserve"> PAGEREF _Toc228376959 \h </w:instrText>
        </w:r>
        <w:r>
          <w:rPr>
            <w:webHidden/>
          </w:rPr>
        </w:r>
        <w:r>
          <w:rPr>
            <w:webHidden/>
          </w:rPr>
          <w:fldChar w:fldCharType="separate"/>
        </w:r>
        <w:r>
          <w:rPr>
            <w:webHidden/>
          </w:rPr>
          <w:t>30</w:t>
        </w:r>
        <w:r>
          <w:rPr>
            <w:webHidden/>
          </w:rPr>
          <w:fldChar w:fldCharType="end"/>
        </w:r>
      </w:hyperlink>
    </w:p>
    <w:p w14:paraId="646384DB" w14:textId="17FF7877"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0" w:history="1">
        <w:r w:rsidRPr="006310A9">
          <w:rPr>
            <w:rStyle w:val="Lienhypertexte"/>
            <w:rFonts w:eastAsia="Arial Unicode MS"/>
            <w:lang w:val="fr-BE"/>
          </w:rPr>
          <w:t>1.7.10</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Mise à disposition de terrains (art 77)</w:t>
        </w:r>
        <w:r>
          <w:rPr>
            <w:webHidden/>
          </w:rPr>
          <w:tab/>
        </w:r>
        <w:r>
          <w:rPr>
            <w:webHidden/>
          </w:rPr>
          <w:fldChar w:fldCharType="begin"/>
        </w:r>
        <w:r>
          <w:rPr>
            <w:webHidden/>
          </w:rPr>
          <w:instrText xml:space="preserve"> PAGEREF _Toc228376960 \h </w:instrText>
        </w:r>
        <w:r>
          <w:rPr>
            <w:webHidden/>
          </w:rPr>
        </w:r>
        <w:r>
          <w:rPr>
            <w:webHidden/>
          </w:rPr>
          <w:fldChar w:fldCharType="separate"/>
        </w:r>
        <w:r>
          <w:rPr>
            <w:webHidden/>
          </w:rPr>
          <w:t>30</w:t>
        </w:r>
        <w:r>
          <w:rPr>
            <w:webHidden/>
          </w:rPr>
          <w:fldChar w:fldCharType="end"/>
        </w:r>
      </w:hyperlink>
    </w:p>
    <w:p w14:paraId="58ECB846" w14:textId="7B48B2A5"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1" w:history="1">
        <w:r w:rsidRPr="006310A9">
          <w:rPr>
            <w:rStyle w:val="Lienhypertexte"/>
            <w:rFonts w:eastAsia="Arial Unicode MS"/>
            <w:lang w:val="fr-BE"/>
          </w:rPr>
          <w:t>1.7.11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Conditions relatives au personnel (art. 78)</w:t>
        </w:r>
        <w:r>
          <w:rPr>
            <w:webHidden/>
          </w:rPr>
          <w:tab/>
        </w:r>
        <w:r>
          <w:rPr>
            <w:webHidden/>
          </w:rPr>
          <w:fldChar w:fldCharType="begin"/>
        </w:r>
        <w:r>
          <w:rPr>
            <w:webHidden/>
          </w:rPr>
          <w:instrText xml:space="preserve"> PAGEREF _Toc228376961 \h </w:instrText>
        </w:r>
        <w:r>
          <w:rPr>
            <w:webHidden/>
          </w:rPr>
        </w:r>
        <w:r>
          <w:rPr>
            <w:webHidden/>
          </w:rPr>
          <w:fldChar w:fldCharType="separate"/>
        </w:r>
        <w:r>
          <w:rPr>
            <w:webHidden/>
          </w:rPr>
          <w:t>31</w:t>
        </w:r>
        <w:r>
          <w:rPr>
            <w:webHidden/>
          </w:rPr>
          <w:fldChar w:fldCharType="end"/>
        </w:r>
      </w:hyperlink>
    </w:p>
    <w:p w14:paraId="0C6632CB" w14:textId="538DD778"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2" w:history="1">
        <w:r w:rsidRPr="006310A9">
          <w:rPr>
            <w:rStyle w:val="Lienhypertexte"/>
            <w:rFonts w:eastAsia="Arial Unicode MS"/>
            <w:lang w:val="fr-BE"/>
          </w:rPr>
          <w:t>1.7.12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Organisation du chantier (art 79)</w:t>
        </w:r>
        <w:r>
          <w:rPr>
            <w:webHidden/>
          </w:rPr>
          <w:tab/>
        </w:r>
        <w:r>
          <w:rPr>
            <w:webHidden/>
          </w:rPr>
          <w:fldChar w:fldCharType="begin"/>
        </w:r>
        <w:r>
          <w:rPr>
            <w:webHidden/>
          </w:rPr>
          <w:instrText xml:space="preserve"> PAGEREF _Toc228376962 \h </w:instrText>
        </w:r>
        <w:r>
          <w:rPr>
            <w:webHidden/>
          </w:rPr>
        </w:r>
        <w:r>
          <w:rPr>
            <w:webHidden/>
          </w:rPr>
          <w:fldChar w:fldCharType="separate"/>
        </w:r>
        <w:r>
          <w:rPr>
            <w:webHidden/>
          </w:rPr>
          <w:t>31</w:t>
        </w:r>
        <w:r>
          <w:rPr>
            <w:webHidden/>
          </w:rPr>
          <w:fldChar w:fldCharType="end"/>
        </w:r>
      </w:hyperlink>
    </w:p>
    <w:p w14:paraId="47B755A9" w14:textId="43D6C632"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3" w:history="1">
        <w:r w:rsidRPr="006310A9">
          <w:rPr>
            <w:rStyle w:val="Lienhypertexte"/>
            <w:rFonts w:eastAsia="Arial Unicode MS"/>
            <w:lang w:val="fr-BE"/>
          </w:rPr>
          <w:t>1.7.13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Moyens de contrôle (art. 82)</w:t>
        </w:r>
        <w:r>
          <w:rPr>
            <w:webHidden/>
          </w:rPr>
          <w:tab/>
        </w:r>
        <w:r>
          <w:rPr>
            <w:webHidden/>
          </w:rPr>
          <w:fldChar w:fldCharType="begin"/>
        </w:r>
        <w:r>
          <w:rPr>
            <w:webHidden/>
          </w:rPr>
          <w:instrText xml:space="preserve"> PAGEREF _Toc228376963 \h </w:instrText>
        </w:r>
        <w:r>
          <w:rPr>
            <w:webHidden/>
          </w:rPr>
        </w:r>
        <w:r>
          <w:rPr>
            <w:webHidden/>
          </w:rPr>
          <w:fldChar w:fldCharType="separate"/>
        </w:r>
        <w:r>
          <w:rPr>
            <w:webHidden/>
          </w:rPr>
          <w:t>31</w:t>
        </w:r>
        <w:r>
          <w:rPr>
            <w:webHidden/>
          </w:rPr>
          <w:fldChar w:fldCharType="end"/>
        </w:r>
      </w:hyperlink>
    </w:p>
    <w:p w14:paraId="5F5E0BE9" w14:textId="033F5253"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4" w:history="1">
        <w:r w:rsidRPr="006310A9">
          <w:rPr>
            <w:rStyle w:val="Lienhypertexte"/>
            <w:rFonts w:eastAsia="Arial Unicode MS"/>
            <w:lang w:val="fr-BE"/>
          </w:rPr>
          <w:t>1.7.14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Journal des travaux (art. 83)</w:t>
        </w:r>
        <w:r>
          <w:rPr>
            <w:webHidden/>
          </w:rPr>
          <w:tab/>
        </w:r>
        <w:r>
          <w:rPr>
            <w:webHidden/>
          </w:rPr>
          <w:fldChar w:fldCharType="begin"/>
        </w:r>
        <w:r>
          <w:rPr>
            <w:webHidden/>
          </w:rPr>
          <w:instrText xml:space="preserve"> PAGEREF _Toc228376964 \h </w:instrText>
        </w:r>
        <w:r>
          <w:rPr>
            <w:webHidden/>
          </w:rPr>
        </w:r>
        <w:r>
          <w:rPr>
            <w:webHidden/>
          </w:rPr>
          <w:fldChar w:fldCharType="separate"/>
        </w:r>
        <w:r>
          <w:rPr>
            <w:webHidden/>
          </w:rPr>
          <w:t>32</w:t>
        </w:r>
        <w:r>
          <w:rPr>
            <w:webHidden/>
          </w:rPr>
          <w:fldChar w:fldCharType="end"/>
        </w:r>
      </w:hyperlink>
    </w:p>
    <w:p w14:paraId="35FBC97B" w14:textId="29D69E5C"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5" w:history="1">
        <w:r w:rsidRPr="006310A9">
          <w:rPr>
            <w:rStyle w:val="Lienhypertexte"/>
            <w:rFonts w:eastAsia="Arial Unicode MS"/>
            <w:lang w:val="fr-BE"/>
          </w:rPr>
          <w:t>1.7.15</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Responsabilité de l’entrepreneur (art. 84)</w:t>
        </w:r>
        <w:r>
          <w:rPr>
            <w:webHidden/>
          </w:rPr>
          <w:tab/>
        </w:r>
        <w:r>
          <w:rPr>
            <w:webHidden/>
          </w:rPr>
          <w:fldChar w:fldCharType="begin"/>
        </w:r>
        <w:r>
          <w:rPr>
            <w:webHidden/>
          </w:rPr>
          <w:instrText xml:space="preserve"> PAGEREF _Toc228376965 \h </w:instrText>
        </w:r>
        <w:r>
          <w:rPr>
            <w:webHidden/>
          </w:rPr>
        </w:r>
        <w:r>
          <w:rPr>
            <w:webHidden/>
          </w:rPr>
          <w:fldChar w:fldCharType="separate"/>
        </w:r>
        <w:r>
          <w:rPr>
            <w:webHidden/>
          </w:rPr>
          <w:t>32</w:t>
        </w:r>
        <w:r>
          <w:rPr>
            <w:webHidden/>
          </w:rPr>
          <w:fldChar w:fldCharType="end"/>
        </w:r>
      </w:hyperlink>
    </w:p>
    <w:p w14:paraId="176D3360" w14:textId="15D9241E"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6" w:history="1">
        <w:r w:rsidRPr="006310A9">
          <w:rPr>
            <w:rStyle w:val="Lienhypertexte"/>
            <w:rFonts w:eastAsia="Arial Unicode MS"/>
            <w:lang w:val="fr-BE"/>
          </w:rPr>
          <w:t>1.7.16</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Tolérance zéro exploitation et abus sexuels</w:t>
        </w:r>
        <w:r>
          <w:rPr>
            <w:webHidden/>
          </w:rPr>
          <w:tab/>
        </w:r>
        <w:r>
          <w:rPr>
            <w:webHidden/>
          </w:rPr>
          <w:fldChar w:fldCharType="begin"/>
        </w:r>
        <w:r>
          <w:rPr>
            <w:webHidden/>
          </w:rPr>
          <w:instrText xml:space="preserve"> PAGEREF _Toc228376966 \h </w:instrText>
        </w:r>
        <w:r>
          <w:rPr>
            <w:webHidden/>
          </w:rPr>
        </w:r>
        <w:r>
          <w:rPr>
            <w:webHidden/>
          </w:rPr>
          <w:fldChar w:fldCharType="separate"/>
        </w:r>
        <w:r>
          <w:rPr>
            <w:webHidden/>
          </w:rPr>
          <w:t>32</w:t>
        </w:r>
        <w:r>
          <w:rPr>
            <w:webHidden/>
          </w:rPr>
          <w:fldChar w:fldCharType="end"/>
        </w:r>
      </w:hyperlink>
    </w:p>
    <w:p w14:paraId="5358AC7C" w14:textId="54193D0B"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7" w:history="1">
        <w:r w:rsidRPr="006310A9">
          <w:rPr>
            <w:rStyle w:val="Lienhypertexte"/>
            <w:rFonts w:eastAsia="Arial Unicode MS"/>
            <w:lang w:val="fr-BE"/>
          </w:rPr>
          <w:t>1.7.17</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Moyens d’action du Pouvoir Adjudicateur (art. 44-51 et 85-88)</w:t>
        </w:r>
        <w:r>
          <w:rPr>
            <w:webHidden/>
          </w:rPr>
          <w:tab/>
        </w:r>
        <w:r>
          <w:rPr>
            <w:webHidden/>
          </w:rPr>
          <w:fldChar w:fldCharType="begin"/>
        </w:r>
        <w:r>
          <w:rPr>
            <w:webHidden/>
          </w:rPr>
          <w:instrText xml:space="preserve"> PAGEREF _Toc228376967 \h </w:instrText>
        </w:r>
        <w:r>
          <w:rPr>
            <w:webHidden/>
          </w:rPr>
        </w:r>
        <w:r>
          <w:rPr>
            <w:webHidden/>
          </w:rPr>
          <w:fldChar w:fldCharType="separate"/>
        </w:r>
        <w:r>
          <w:rPr>
            <w:webHidden/>
          </w:rPr>
          <w:t>33</w:t>
        </w:r>
        <w:r>
          <w:rPr>
            <w:webHidden/>
          </w:rPr>
          <w:fldChar w:fldCharType="end"/>
        </w:r>
      </w:hyperlink>
    </w:p>
    <w:p w14:paraId="0BDDFD3F" w14:textId="42337647"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8" w:history="1">
        <w:r w:rsidRPr="006310A9">
          <w:rPr>
            <w:rStyle w:val="Lienhypertexte"/>
            <w:rFonts w:eastAsia="Arial Unicode MS"/>
            <w:lang w:val="fr-BE"/>
          </w:rPr>
          <w:t>1.7.18</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Réceptions, garantie et fin du marché (art. 64-65 et 91-92)</w:t>
        </w:r>
        <w:r>
          <w:rPr>
            <w:webHidden/>
          </w:rPr>
          <w:tab/>
        </w:r>
        <w:r>
          <w:rPr>
            <w:webHidden/>
          </w:rPr>
          <w:fldChar w:fldCharType="begin"/>
        </w:r>
        <w:r>
          <w:rPr>
            <w:webHidden/>
          </w:rPr>
          <w:instrText xml:space="preserve"> PAGEREF _Toc228376968 \h </w:instrText>
        </w:r>
        <w:r>
          <w:rPr>
            <w:webHidden/>
          </w:rPr>
        </w:r>
        <w:r>
          <w:rPr>
            <w:webHidden/>
          </w:rPr>
          <w:fldChar w:fldCharType="separate"/>
        </w:r>
        <w:r>
          <w:rPr>
            <w:webHidden/>
          </w:rPr>
          <w:t>35</w:t>
        </w:r>
        <w:r>
          <w:rPr>
            <w:webHidden/>
          </w:rPr>
          <w:fldChar w:fldCharType="end"/>
        </w:r>
      </w:hyperlink>
    </w:p>
    <w:p w14:paraId="5E491873" w14:textId="71D266BF"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69" w:history="1">
        <w:r w:rsidRPr="006310A9">
          <w:rPr>
            <w:rStyle w:val="Lienhypertexte"/>
            <w:rFonts w:eastAsia="Arial Unicode MS"/>
            <w:lang w:val="fr-BE"/>
          </w:rPr>
          <w:t>1.7.19</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Prix du marché en cas de retard d’exécution (art 94)</w:t>
        </w:r>
        <w:r>
          <w:rPr>
            <w:webHidden/>
          </w:rPr>
          <w:tab/>
        </w:r>
        <w:r>
          <w:rPr>
            <w:webHidden/>
          </w:rPr>
          <w:fldChar w:fldCharType="begin"/>
        </w:r>
        <w:r>
          <w:rPr>
            <w:webHidden/>
          </w:rPr>
          <w:instrText xml:space="preserve"> PAGEREF _Toc228376969 \h </w:instrText>
        </w:r>
        <w:r>
          <w:rPr>
            <w:webHidden/>
          </w:rPr>
        </w:r>
        <w:r>
          <w:rPr>
            <w:webHidden/>
          </w:rPr>
          <w:fldChar w:fldCharType="separate"/>
        </w:r>
        <w:r>
          <w:rPr>
            <w:webHidden/>
          </w:rPr>
          <w:t>37</w:t>
        </w:r>
        <w:r>
          <w:rPr>
            <w:webHidden/>
          </w:rPr>
          <w:fldChar w:fldCharType="end"/>
        </w:r>
      </w:hyperlink>
    </w:p>
    <w:p w14:paraId="353BE751" w14:textId="7096770E"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70" w:history="1">
        <w:r w:rsidRPr="006310A9">
          <w:rPr>
            <w:rStyle w:val="Lienhypertexte"/>
            <w:rFonts w:eastAsia="Arial Unicode MS"/>
            <w:lang w:val="fr-BE"/>
          </w:rPr>
          <w:t>1.7.20</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Facturation et paiement des travaux (art. 66 e.s.  et 95)</w:t>
        </w:r>
        <w:r>
          <w:rPr>
            <w:webHidden/>
          </w:rPr>
          <w:tab/>
        </w:r>
        <w:r>
          <w:rPr>
            <w:webHidden/>
          </w:rPr>
          <w:fldChar w:fldCharType="begin"/>
        </w:r>
        <w:r>
          <w:rPr>
            <w:webHidden/>
          </w:rPr>
          <w:instrText xml:space="preserve"> PAGEREF _Toc228376970 \h </w:instrText>
        </w:r>
        <w:r>
          <w:rPr>
            <w:webHidden/>
          </w:rPr>
        </w:r>
        <w:r>
          <w:rPr>
            <w:webHidden/>
          </w:rPr>
          <w:fldChar w:fldCharType="separate"/>
        </w:r>
        <w:r>
          <w:rPr>
            <w:webHidden/>
          </w:rPr>
          <w:t>37</w:t>
        </w:r>
        <w:r>
          <w:rPr>
            <w:webHidden/>
          </w:rPr>
          <w:fldChar w:fldCharType="end"/>
        </w:r>
      </w:hyperlink>
    </w:p>
    <w:p w14:paraId="5625EBB6" w14:textId="6E0CBD75"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71" w:history="1">
        <w:r w:rsidRPr="006310A9">
          <w:rPr>
            <w:rStyle w:val="Lienhypertexte"/>
            <w:rFonts w:eastAsia="Arial Unicode MS"/>
            <w:lang w:val="fr-BE"/>
          </w:rPr>
          <w:t>1.7.21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Litiges (art. 73)</w:t>
        </w:r>
        <w:r>
          <w:rPr>
            <w:webHidden/>
          </w:rPr>
          <w:tab/>
        </w:r>
        <w:r>
          <w:rPr>
            <w:webHidden/>
          </w:rPr>
          <w:fldChar w:fldCharType="begin"/>
        </w:r>
        <w:r>
          <w:rPr>
            <w:webHidden/>
          </w:rPr>
          <w:instrText xml:space="preserve"> PAGEREF _Toc228376971 \h </w:instrText>
        </w:r>
        <w:r>
          <w:rPr>
            <w:webHidden/>
          </w:rPr>
        </w:r>
        <w:r>
          <w:rPr>
            <w:webHidden/>
          </w:rPr>
          <w:fldChar w:fldCharType="separate"/>
        </w:r>
        <w:r>
          <w:rPr>
            <w:webHidden/>
          </w:rPr>
          <w:t>38</w:t>
        </w:r>
        <w:r>
          <w:rPr>
            <w:webHidden/>
          </w:rPr>
          <w:fldChar w:fldCharType="end"/>
        </w:r>
      </w:hyperlink>
    </w:p>
    <w:p w14:paraId="07D0846E" w14:textId="4F1B6888" w:rsidR="00480CE5" w:rsidRDefault="00480CE5">
      <w:pPr>
        <w:pStyle w:val="TM1"/>
        <w:rPr>
          <w:rFonts w:asciiTheme="minorHAnsi" w:eastAsiaTheme="minorEastAsia" w:hAnsiTheme="minorHAnsi" w:cstheme="minorBidi"/>
          <w:b w:val="0"/>
          <w:bCs w:val="0"/>
          <w:caps w:val="0"/>
          <w:kern w:val="2"/>
          <w:lang w:val="fr-FR" w:eastAsia="fr-FR"/>
          <w14:ligatures w14:val="standardContextual"/>
        </w:rPr>
      </w:pPr>
      <w:hyperlink w:anchor="_Toc228376972" w:history="1">
        <w:r w:rsidRPr="006310A9">
          <w:rPr>
            <w:rStyle w:val="Lienhypertexte"/>
            <w:rFonts w:eastAsia="Arial Unicode MS"/>
          </w:rPr>
          <w:t>2</w:t>
        </w:r>
        <w:r>
          <w:rPr>
            <w:rFonts w:asciiTheme="minorHAnsi" w:eastAsiaTheme="minorEastAsia" w:hAnsiTheme="minorHAnsi" w:cstheme="minorBidi"/>
            <w:b w:val="0"/>
            <w:bCs w:val="0"/>
            <w:caps w:val="0"/>
            <w:kern w:val="2"/>
            <w:lang w:val="fr-FR" w:eastAsia="fr-FR"/>
            <w14:ligatures w14:val="standardContextual"/>
          </w:rPr>
          <w:tab/>
        </w:r>
        <w:r w:rsidRPr="006310A9">
          <w:rPr>
            <w:rStyle w:val="Lienhypertexte"/>
            <w:rFonts w:eastAsia="Arial Unicode MS"/>
          </w:rPr>
          <w:t>Termes de références</w:t>
        </w:r>
        <w:r>
          <w:rPr>
            <w:webHidden/>
          </w:rPr>
          <w:tab/>
        </w:r>
        <w:r>
          <w:rPr>
            <w:webHidden/>
          </w:rPr>
          <w:fldChar w:fldCharType="begin"/>
        </w:r>
        <w:r>
          <w:rPr>
            <w:webHidden/>
          </w:rPr>
          <w:instrText xml:space="preserve"> PAGEREF _Toc228376972 \h </w:instrText>
        </w:r>
        <w:r>
          <w:rPr>
            <w:webHidden/>
          </w:rPr>
        </w:r>
        <w:r>
          <w:rPr>
            <w:webHidden/>
          </w:rPr>
          <w:fldChar w:fldCharType="separate"/>
        </w:r>
        <w:r>
          <w:rPr>
            <w:webHidden/>
          </w:rPr>
          <w:t>39</w:t>
        </w:r>
        <w:r>
          <w:rPr>
            <w:webHidden/>
          </w:rPr>
          <w:fldChar w:fldCharType="end"/>
        </w:r>
      </w:hyperlink>
    </w:p>
    <w:p w14:paraId="6575253C" w14:textId="58CF302C"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73" w:history="1">
        <w:r w:rsidRPr="006310A9">
          <w:rPr>
            <w:rStyle w:val="Lienhypertexte"/>
            <w:rFonts w:eastAsia="Arial Unicode MS"/>
          </w:rPr>
          <w:t>2.1</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Bordereau de prix</w:t>
        </w:r>
        <w:r>
          <w:rPr>
            <w:webHidden/>
          </w:rPr>
          <w:tab/>
        </w:r>
        <w:r>
          <w:rPr>
            <w:webHidden/>
          </w:rPr>
          <w:fldChar w:fldCharType="begin"/>
        </w:r>
        <w:r>
          <w:rPr>
            <w:webHidden/>
          </w:rPr>
          <w:instrText xml:space="preserve"> PAGEREF _Toc228376973 \h </w:instrText>
        </w:r>
        <w:r>
          <w:rPr>
            <w:webHidden/>
          </w:rPr>
        </w:r>
        <w:r>
          <w:rPr>
            <w:webHidden/>
          </w:rPr>
          <w:fldChar w:fldCharType="separate"/>
        </w:r>
        <w:r>
          <w:rPr>
            <w:webHidden/>
          </w:rPr>
          <w:t>39</w:t>
        </w:r>
        <w:r>
          <w:rPr>
            <w:webHidden/>
          </w:rPr>
          <w:fldChar w:fldCharType="end"/>
        </w:r>
      </w:hyperlink>
    </w:p>
    <w:p w14:paraId="5A224E41" w14:textId="58A5C4B7"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74" w:history="1">
        <w:r w:rsidRPr="006310A9">
          <w:rPr>
            <w:rStyle w:val="Lienhypertexte"/>
            <w:rFonts w:eastAsia="Arial Unicode MS"/>
          </w:rPr>
          <w:t>2.2</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Plans types latrines écoles</w:t>
        </w:r>
        <w:r>
          <w:rPr>
            <w:webHidden/>
          </w:rPr>
          <w:tab/>
        </w:r>
        <w:r>
          <w:rPr>
            <w:webHidden/>
          </w:rPr>
          <w:fldChar w:fldCharType="begin"/>
        </w:r>
        <w:r>
          <w:rPr>
            <w:webHidden/>
          </w:rPr>
          <w:instrText xml:space="preserve"> PAGEREF _Toc228376974 \h </w:instrText>
        </w:r>
        <w:r>
          <w:rPr>
            <w:webHidden/>
          </w:rPr>
        </w:r>
        <w:r>
          <w:rPr>
            <w:webHidden/>
          </w:rPr>
          <w:fldChar w:fldCharType="separate"/>
        </w:r>
        <w:r>
          <w:rPr>
            <w:webHidden/>
          </w:rPr>
          <w:t>39</w:t>
        </w:r>
        <w:r>
          <w:rPr>
            <w:webHidden/>
          </w:rPr>
          <w:fldChar w:fldCharType="end"/>
        </w:r>
      </w:hyperlink>
    </w:p>
    <w:p w14:paraId="7120FD2F" w14:textId="2C74DC64"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75" w:history="1">
        <w:r w:rsidRPr="006310A9">
          <w:rPr>
            <w:rStyle w:val="Lienhypertexte"/>
            <w:rFonts w:eastAsia="Arial Unicode MS"/>
          </w:rPr>
          <w:t>2.3</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Spécifications techniques</w:t>
        </w:r>
        <w:r>
          <w:rPr>
            <w:webHidden/>
          </w:rPr>
          <w:tab/>
        </w:r>
        <w:r>
          <w:rPr>
            <w:webHidden/>
          </w:rPr>
          <w:fldChar w:fldCharType="begin"/>
        </w:r>
        <w:r>
          <w:rPr>
            <w:webHidden/>
          </w:rPr>
          <w:instrText xml:space="preserve"> PAGEREF _Toc228376975 \h </w:instrText>
        </w:r>
        <w:r>
          <w:rPr>
            <w:webHidden/>
          </w:rPr>
        </w:r>
        <w:r>
          <w:rPr>
            <w:webHidden/>
          </w:rPr>
          <w:fldChar w:fldCharType="separate"/>
        </w:r>
        <w:r>
          <w:rPr>
            <w:webHidden/>
          </w:rPr>
          <w:t>39</w:t>
        </w:r>
        <w:r>
          <w:rPr>
            <w:webHidden/>
          </w:rPr>
          <w:fldChar w:fldCharType="end"/>
        </w:r>
      </w:hyperlink>
    </w:p>
    <w:p w14:paraId="199DF1A8" w14:textId="670709F7"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76" w:history="1">
        <w:r w:rsidRPr="006310A9">
          <w:rPr>
            <w:rStyle w:val="Lienhypertexte"/>
            <w:rFonts w:eastAsia="Arial Unicode MS"/>
          </w:rPr>
          <w:t>2.4</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Bordereau de prix unitaires</w:t>
        </w:r>
        <w:r>
          <w:rPr>
            <w:webHidden/>
          </w:rPr>
          <w:tab/>
        </w:r>
        <w:r>
          <w:rPr>
            <w:webHidden/>
          </w:rPr>
          <w:fldChar w:fldCharType="begin"/>
        </w:r>
        <w:r>
          <w:rPr>
            <w:webHidden/>
          </w:rPr>
          <w:instrText xml:space="preserve"> PAGEREF _Toc228376976 \h </w:instrText>
        </w:r>
        <w:r>
          <w:rPr>
            <w:webHidden/>
          </w:rPr>
        </w:r>
        <w:r>
          <w:rPr>
            <w:webHidden/>
          </w:rPr>
          <w:fldChar w:fldCharType="separate"/>
        </w:r>
        <w:r>
          <w:rPr>
            <w:webHidden/>
          </w:rPr>
          <w:t>39</w:t>
        </w:r>
        <w:r>
          <w:rPr>
            <w:webHidden/>
          </w:rPr>
          <w:fldChar w:fldCharType="end"/>
        </w:r>
      </w:hyperlink>
    </w:p>
    <w:p w14:paraId="5B4C7DFD" w14:textId="332FEA92" w:rsidR="00480CE5" w:rsidRDefault="00480CE5">
      <w:pPr>
        <w:pStyle w:val="TM1"/>
        <w:rPr>
          <w:rFonts w:asciiTheme="minorHAnsi" w:eastAsiaTheme="minorEastAsia" w:hAnsiTheme="minorHAnsi" w:cstheme="minorBidi"/>
          <w:b w:val="0"/>
          <w:bCs w:val="0"/>
          <w:caps w:val="0"/>
          <w:kern w:val="2"/>
          <w:lang w:val="fr-FR" w:eastAsia="fr-FR"/>
          <w14:ligatures w14:val="standardContextual"/>
        </w:rPr>
      </w:pPr>
      <w:hyperlink w:anchor="_Toc228376977" w:history="1">
        <w:r w:rsidRPr="006310A9">
          <w:rPr>
            <w:rStyle w:val="Lienhypertexte"/>
            <w:rFonts w:eastAsia="Arial Unicode MS"/>
          </w:rPr>
          <w:t>3</w:t>
        </w:r>
        <w:r>
          <w:rPr>
            <w:rFonts w:asciiTheme="minorHAnsi" w:eastAsiaTheme="minorEastAsia" w:hAnsiTheme="minorHAnsi" w:cstheme="minorBidi"/>
            <w:b w:val="0"/>
            <w:bCs w:val="0"/>
            <w:caps w:val="0"/>
            <w:kern w:val="2"/>
            <w:lang w:val="fr-FR" w:eastAsia="fr-FR"/>
            <w14:ligatures w14:val="standardContextual"/>
          </w:rPr>
          <w:tab/>
        </w:r>
        <w:r w:rsidRPr="006310A9">
          <w:rPr>
            <w:rStyle w:val="Lienhypertexte"/>
            <w:rFonts w:eastAsia="Arial Unicode MS"/>
          </w:rPr>
          <w:t>Formulaires</w:t>
        </w:r>
        <w:r>
          <w:rPr>
            <w:webHidden/>
          </w:rPr>
          <w:tab/>
        </w:r>
        <w:r>
          <w:rPr>
            <w:webHidden/>
          </w:rPr>
          <w:fldChar w:fldCharType="begin"/>
        </w:r>
        <w:r>
          <w:rPr>
            <w:webHidden/>
          </w:rPr>
          <w:instrText xml:space="preserve"> PAGEREF _Toc228376977 \h </w:instrText>
        </w:r>
        <w:r>
          <w:rPr>
            <w:webHidden/>
          </w:rPr>
        </w:r>
        <w:r>
          <w:rPr>
            <w:webHidden/>
          </w:rPr>
          <w:fldChar w:fldCharType="separate"/>
        </w:r>
        <w:r>
          <w:rPr>
            <w:webHidden/>
          </w:rPr>
          <w:t>39</w:t>
        </w:r>
        <w:r>
          <w:rPr>
            <w:webHidden/>
          </w:rPr>
          <w:fldChar w:fldCharType="end"/>
        </w:r>
      </w:hyperlink>
    </w:p>
    <w:p w14:paraId="208A4973" w14:textId="42A6ADFB"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78" w:history="1">
        <w:r w:rsidRPr="006310A9">
          <w:rPr>
            <w:rStyle w:val="Lienhypertexte"/>
            <w:rFonts w:eastAsia="Arial Unicode MS"/>
          </w:rPr>
          <w:t>3.1</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Instructions pour l’établissement de l’offre</w:t>
        </w:r>
        <w:r>
          <w:rPr>
            <w:webHidden/>
          </w:rPr>
          <w:tab/>
        </w:r>
        <w:r>
          <w:rPr>
            <w:webHidden/>
          </w:rPr>
          <w:fldChar w:fldCharType="begin"/>
        </w:r>
        <w:r>
          <w:rPr>
            <w:webHidden/>
          </w:rPr>
          <w:instrText xml:space="preserve"> PAGEREF _Toc228376978 \h </w:instrText>
        </w:r>
        <w:r>
          <w:rPr>
            <w:webHidden/>
          </w:rPr>
        </w:r>
        <w:r>
          <w:rPr>
            <w:webHidden/>
          </w:rPr>
          <w:fldChar w:fldCharType="separate"/>
        </w:r>
        <w:r>
          <w:rPr>
            <w:webHidden/>
          </w:rPr>
          <w:t>39</w:t>
        </w:r>
        <w:r>
          <w:rPr>
            <w:webHidden/>
          </w:rPr>
          <w:fldChar w:fldCharType="end"/>
        </w:r>
      </w:hyperlink>
    </w:p>
    <w:p w14:paraId="743081E3" w14:textId="71EE2D77"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79" w:history="1">
        <w:r w:rsidRPr="006310A9">
          <w:rPr>
            <w:rStyle w:val="Lienhypertexte"/>
            <w:rFonts w:eastAsia="Arial Unicode MS"/>
          </w:rPr>
          <w:t>3.2</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Fiche d’identification</w:t>
        </w:r>
        <w:r>
          <w:rPr>
            <w:webHidden/>
          </w:rPr>
          <w:tab/>
        </w:r>
        <w:r>
          <w:rPr>
            <w:webHidden/>
          </w:rPr>
          <w:fldChar w:fldCharType="begin"/>
        </w:r>
        <w:r>
          <w:rPr>
            <w:webHidden/>
          </w:rPr>
          <w:instrText xml:space="preserve"> PAGEREF _Toc228376979 \h </w:instrText>
        </w:r>
        <w:r>
          <w:rPr>
            <w:webHidden/>
          </w:rPr>
        </w:r>
        <w:r>
          <w:rPr>
            <w:webHidden/>
          </w:rPr>
          <w:fldChar w:fldCharType="separate"/>
        </w:r>
        <w:r>
          <w:rPr>
            <w:webHidden/>
          </w:rPr>
          <w:t>40</w:t>
        </w:r>
        <w:r>
          <w:rPr>
            <w:webHidden/>
          </w:rPr>
          <w:fldChar w:fldCharType="end"/>
        </w:r>
      </w:hyperlink>
    </w:p>
    <w:p w14:paraId="03F3DBC0" w14:textId="67966528"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0" w:history="1">
        <w:r w:rsidRPr="006310A9">
          <w:rPr>
            <w:rStyle w:val="Lienhypertexte"/>
            <w:rFonts w:eastAsia="Arial Unicode MS"/>
          </w:rPr>
          <w:t>3.2.1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rPr>
          <w:t>Personne physique</w:t>
        </w:r>
        <w:r>
          <w:rPr>
            <w:webHidden/>
          </w:rPr>
          <w:tab/>
        </w:r>
        <w:r>
          <w:rPr>
            <w:webHidden/>
          </w:rPr>
          <w:fldChar w:fldCharType="begin"/>
        </w:r>
        <w:r>
          <w:rPr>
            <w:webHidden/>
          </w:rPr>
          <w:instrText xml:space="preserve"> PAGEREF _Toc228376980 \h </w:instrText>
        </w:r>
        <w:r>
          <w:rPr>
            <w:webHidden/>
          </w:rPr>
        </w:r>
        <w:r>
          <w:rPr>
            <w:webHidden/>
          </w:rPr>
          <w:fldChar w:fldCharType="separate"/>
        </w:r>
        <w:r>
          <w:rPr>
            <w:webHidden/>
          </w:rPr>
          <w:t>40</w:t>
        </w:r>
        <w:r>
          <w:rPr>
            <w:webHidden/>
          </w:rPr>
          <w:fldChar w:fldCharType="end"/>
        </w:r>
      </w:hyperlink>
    </w:p>
    <w:p w14:paraId="3D421903" w14:textId="762B2D5C"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1" w:history="1">
        <w:r w:rsidRPr="006310A9">
          <w:rPr>
            <w:rStyle w:val="Lienhypertexte"/>
            <w:rFonts w:eastAsia="Arial Unicode MS"/>
            <w:lang w:val="fr-BE"/>
          </w:rPr>
          <w:t>3.2.2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_Toc228376981 \h </w:instrText>
        </w:r>
        <w:r>
          <w:rPr>
            <w:webHidden/>
          </w:rPr>
        </w:r>
        <w:r>
          <w:rPr>
            <w:webHidden/>
          </w:rPr>
          <w:fldChar w:fldCharType="separate"/>
        </w:r>
        <w:r>
          <w:rPr>
            <w:webHidden/>
          </w:rPr>
          <w:t>41</w:t>
        </w:r>
        <w:r>
          <w:rPr>
            <w:webHidden/>
          </w:rPr>
          <w:fldChar w:fldCharType="end"/>
        </w:r>
      </w:hyperlink>
    </w:p>
    <w:p w14:paraId="2BC64DC6" w14:textId="29B83BBB"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2" w:history="1">
        <w:r w:rsidRPr="006310A9">
          <w:rPr>
            <w:rStyle w:val="Lienhypertexte"/>
            <w:rFonts w:eastAsia="Arial Unicode MS"/>
          </w:rPr>
          <w:t>3.2.3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rPr>
          <w:t>Entité de droit public</w:t>
        </w:r>
        <w:r>
          <w:rPr>
            <w:webHidden/>
          </w:rPr>
          <w:tab/>
        </w:r>
        <w:r>
          <w:rPr>
            <w:webHidden/>
          </w:rPr>
          <w:fldChar w:fldCharType="begin"/>
        </w:r>
        <w:r>
          <w:rPr>
            <w:webHidden/>
          </w:rPr>
          <w:instrText xml:space="preserve"> PAGEREF _Toc228376982 \h </w:instrText>
        </w:r>
        <w:r>
          <w:rPr>
            <w:webHidden/>
          </w:rPr>
        </w:r>
        <w:r>
          <w:rPr>
            <w:webHidden/>
          </w:rPr>
          <w:fldChar w:fldCharType="separate"/>
        </w:r>
        <w:r>
          <w:rPr>
            <w:webHidden/>
          </w:rPr>
          <w:t>43</w:t>
        </w:r>
        <w:r>
          <w:rPr>
            <w:webHidden/>
          </w:rPr>
          <w:fldChar w:fldCharType="end"/>
        </w:r>
      </w:hyperlink>
    </w:p>
    <w:p w14:paraId="71A27BEB" w14:textId="538F5C65"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3" w:history="1">
        <w:r w:rsidRPr="006310A9">
          <w:rPr>
            <w:rStyle w:val="Lienhypertexte"/>
            <w:rFonts w:eastAsia="Arial Unicode MS"/>
          </w:rPr>
          <w:t>3.2.4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rPr>
          <w:t>Sous-traitants</w:t>
        </w:r>
        <w:r>
          <w:rPr>
            <w:webHidden/>
          </w:rPr>
          <w:tab/>
        </w:r>
        <w:r>
          <w:rPr>
            <w:webHidden/>
          </w:rPr>
          <w:fldChar w:fldCharType="begin"/>
        </w:r>
        <w:r>
          <w:rPr>
            <w:webHidden/>
          </w:rPr>
          <w:instrText xml:space="preserve"> PAGEREF _Toc228376983 \h </w:instrText>
        </w:r>
        <w:r>
          <w:rPr>
            <w:webHidden/>
          </w:rPr>
        </w:r>
        <w:r>
          <w:rPr>
            <w:webHidden/>
          </w:rPr>
          <w:fldChar w:fldCharType="separate"/>
        </w:r>
        <w:r>
          <w:rPr>
            <w:webHidden/>
          </w:rPr>
          <w:t>43</w:t>
        </w:r>
        <w:r>
          <w:rPr>
            <w:webHidden/>
          </w:rPr>
          <w:fldChar w:fldCharType="end"/>
        </w:r>
      </w:hyperlink>
    </w:p>
    <w:p w14:paraId="0178E228" w14:textId="33DE27AE"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84" w:history="1">
        <w:r w:rsidRPr="006310A9">
          <w:rPr>
            <w:rStyle w:val="Lienhypertexte"/>
            <w:rFonts w:eastAsia="Arial Unicode MS"/>
          </w:rPr>
          <w:t>3.3</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Formulaire d’offre – Prix</w:t>
        </w:r>
        <w:r>
          <w:rPr>
            <w:webHidden/>
          </w:rPr>
          <w:tab/>
        </w:r>
        <w:r>
          <w:rPr>
            <w:webHidden/>
          </w:rPr>
          <w:fldChar w:fldCharType="begin"/>
        </w:r>
        <w:r>
          <w:rPr>
            <w:webHidden/>
          </w:rPr>
          <w:instrText xml:space="preserve"> PAGEREF _Toc228376984 \h </w:instrText>
        </w:r>
        <w:r>
          <w:rPr>
            <w:webHidden/>
          </w:rPr>
        </w:r>
        <w:r>
          <w:rPr>
            <w:webHidden/>
          </w:rPr>
          <w:fldChar w:fldCharType="separate"/>
        </w:r>
        <w:r>
          <w:rPr>
            <w:webHidden/>
          </w:rPr>
          <w:t>46</w:t>
        </w:r>
        <w:r>
          <w:rPr>
            <w:webHidden/>
          </w:rPr>
          <w:fldChar w:fldCharType="end"/>
        </w:r>
      </w:hyperlink>
    </w:p>
    <w:p w14:paraId="1588CEB5" w14:textId="13E084AD"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5" w:history="1">
        <w:r w:rsidRPr="006310A9">
          <w:rPr>
            <w:rStyle w:val="Lienhypertexte"/>
            <w:rFonts w:eastAsia="Arial Unicode MS"/>
            <w:lang w:val="fr-FR"/>
          </w:rPr>
          <w:t>3.3.1</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FR"/>
          </w:rPr>
          <w:t xml:space="preserve">Formulaire d’offre prix LOT1 : </w:t>
        </w:r>
        <w:r w:rsidRPr="006310A9">
          <w:rPr>
            <w:rStyle w:val="Lienhypertexte"/>
            <w:rFonts w:ascii="Georgia" w:eastAsia="Arial Unicode MS" w:hAnsi="Georgia"/>
            <w:lang w:val="fr-BE"/>
          </w:rPr>
          <w:t>Construction d'un bloc sanitaire de deux cabines hygiéniques et une salle d'intimité à usage des filles/Cardinal MALULA</w:t>
        </w:r>
        <w:r>
          <w:rPr>
            <w:webHidden/>
          </w:rPr>
          <w:tab/>
        </w:r>
        <w:r>
          <w:rPr>
            <w:webHidden/>
          </w:rPr>
          <w:fldChar w:fldCharType="begin"/>
        </w:r>
        <w:r>
          <w:rPr>
            <w:webHidden/>
          </w:rPr>
          <w:instrText xml:space="preserve"> PAGEREF _Toc228376985 \h </w:instrText>
        </w:r>
        <w:r>
          <w:rPr>
            <w:webHidden/>
          </w:rPr>
        </w:r>
        <w:r>
          <w:rPr>
            <w:webHidden/>
          </w:rPr>
          <w:fldChar w:fldCharType="separate"/>
        </w:r>
        <w:r>
          <w:rPr>
            <w:webHidden/>
          </w:rPr>
          <w:t>46</w:t>
        </w:r>
        <w:r>
          <w:rPr>
            <w:webHidden/>
          </w:rPr>
          <w:fldChar w:fldCharType="end"/>
        </w:r>
      </w:hyperlink>
    </w:p>
    <w:p w14:paraId="3C6EB5BF" w14:textId="0BD98E9F"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6" w:history="1">
        <w:r w:rsidRPr="006310A9">
          <w:rPr>
            <w:rStyle w:val="Lienhypertexte"/>
            <w:rFonts w:eastAsia="Arial Unicode MS"/>
            <w:lang w:val="fr-FR"/>
          </w:rPr>
          <w:t>3.3.2</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FR"/>
          </w:rPr>
          <w:t xml:space="preserve">Formulaire d’offre prix LOT2: </w:t>
        </w:r>
        <w:r w:rsidRPr="006310A9">
          <w:rPr>
            <w:rStyle w:val="Lienhypertexte"/>
            <w:rFonts w:ascii="Georgia" w:eastAsia="Arial Unicode MS" w:hAnsi="Georgia"/>
            <w:lang w:val="fr-BE"/>
          </w:rPr>
          <w:t>Construction d'un bloc sanitaire de deux cabines hygiéniques et une salle d'intimité à usage des filles/ Mazzarello</w:t>
        </w:r>
        <w:r>
          <w:rPr>
            <w:webHidden/>
          </w:rPr>
          <w:tab/>
        </w:r>
        <w:r>
          <w:rPr>
            <w:webHidden/>
          </w:rPr>
          <w:fldChar w:fldCharType="begin"/>
        </w:r>
        <w:r>
          <w:rPr>
            <w:webHidden/>
          </w:rPr>
          <w:instrText xml:space="preserve"> PAGEREF _Toc228376986 \h </w:instrText>
        </w:r>
        <w:r>
          <w:rPr>
            <w:webHidden/>
          </w:rPr>
        </w:r>
        <w:r>
          <w:rPr>
            <w:webHidden/>
          </w:rPr>
          <w:fldChar w:fldCharType="separate"/>
        </w:r>
        <w:r>
          <w:rPr>
            <w:webHidden/>
          </w:rPr>
          <w:t>47</w:t>
        </w:r>
        <w:r>
          <w:rPr>
            <w:webHidden/>
          </w:rPr>
          <w:fldChar w:fldCharType="end"/>
        </w:r>
      </w:hyperlink>
    </w:p>
    <w:p w14:paraId="7E3F2402" w14:textId="42BAAB6F"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7" w:history="1">
        <w:r w:rsidRPr="006310A9">
          <w:rPr>
            <w:rStyle w:val="Lienhypertexte"/>
            <w:rFonts w:eastAsia="Arial Unicode MS"/>
            <w:lang w:val="fr-FR"/>
          </w:rPr>
          <w:t>3.3.3</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FR"/>
          </w:rPr>
          <w:t xml:space="preserve">Formulaire d’offre prix LOT3: </w:t>
        </w:r>
        <w:r w:rsidRPr="006310A9">
          <w:rPr>
            <w:rStyle w:val="Lienhypertexte"/>
            <w:rFonts w:ascii="Georgia" w:eastAsia="Arial Unicode MS" w:hAnsi="Georgia"/>
            <w:lang w:val="fr-BE"/>
          </w:rPr>
          <w:t>Construction d'un bloc sanitaire de deux cabines hygiéniques et une salle d'intimité à usage des filles/Don Bosco</w:t>
        </w:r>
        <w:r>
          <w:rPr>
            <w:webHidden/>
          </w:rPr>
          <w:tab/>
        </w:r>
        <w:r>
          <w:rPr>
            <w:webHidden/>
          </w:rPr>
          <w:fldChar w:fldCharType="begin"/>
        </w:r>
        <w:r>
          <w:rPr>
            <w:webHidden/>
          </w:rPr>
          <w:instrText xml:space="preserve"> PAGEREF _Toc228376987 \h </w:instrText>
        </w:r>
        <w:r>
          <w:rPr>
            <w:webHidden/>
          </w:rPr>
        </w:r>
        <w:r>
          <w:rPr>
            <w:webHidden/>
          </w:rPr>
          <w:fldChar w:fldCharType="separate"/>
        </w:r>
        <w:r>
          <w:rPr>
            <w:webHidden/>
          </w:rPr>
          <w:t>48</w:t>
        </w:r>
        <w:r>
          <w:rPr>
            <w:webHidden/>
          </w:rPr>
          <w:fldChar w:fldCharType="end"/>
        </w:r>
      </w:hyperlink>
    </w:p>
    <w:p w14:paraId="57554B20" w14:textId="1E487435" w:rsidR="00480CE5" w:rsidRDefault="00480CE5">
      <w:pPr>
        <w:pStyle w:val="TM3"/>
        <w:rPr>
          <w:rFonts w:asciiTheme="minorHAnsi" w:eastAsiaTheme="minorEastAsia" w:hAnsiTheme="minorHAnsi" w:cstheme="minorBidi"/>
          <w:kern w:val="2"/>
          <w:sz w:val="24"/>
          <w:lang w:val="fr-FR" w:eastAsia="fr-FR"/>
          <w14:ligatures w14:val="standardContextual"/>
        </w:rPr>
      </w:pPr>
      <w:hyperlink w:anchor="_Toc228376988" w:history="1">
        <w:r w:rsidRPr="006310A9">
          <w:rPr>
            <w:rStyle w:val="Lienhypertexte"/>
            <w:rFonts w:eastAsia="Arial Unicode MS"/>
            <w:lang w:val="fr-FR"/>
          </w:rPr>
          <w:t>3.3.4</w:t>
        </w:r>
        <w:r>
          <w:rPr>
            <w:rFonts w:asciiTheme="minorHAnsi" w:eastAsiaTheme="minorEastAsia" w:hAnsiTheme="minorHAnsi" w:cstheme="minorBidi"/>
            <w:kern w:val="2"/>
            <w:sz w:val="24"/>
            <w:lang w:val="fr-FR" w:eastAsia="fr-FR"/>
            <w14:ligatures w14:val="standardContextual"/>
          </w:rPr>
          <w:tab/>
        </w:r>
        <w:r w:rsidRPr="006310A9">
          <w:rPr>
            <w:rStyle w:val="Lienhypertexte"/>
            <w:rFonts w:eastAsia="Arial Unicode MS"/>
            <w:lang w:val="fr-FR"/>
          </w:rPr>
          <w:t xml:space="preserve">Formulaire d’offre prix LOT4: </w:t>
        </w:r>
        <w:r w:rsidRPr="006310A9">
          <w:rPr>
            <w:rStyle w:val="Lienhypertexte"/>
            <w:rFonts w:ascii="Georgia" w:eastAsia="Arial Unicode MS" w:hAnsi="Georgia"/>
            <w:lang w:val="fr-BE"/>
          </w:rPr>
          <w:t>Réhabilitation d’un bâtiment de trois salles de classe au CRS MUYA ainsi que la batterie de toilettes existantes + Construction de deux latrines hygiéniques et une salle d’intimité à usage des filles</w:t>
        </w:r>
        <w:r>
          <w:rPr>
            <w:webHidden/>
          </w:rPr>
          <w:tab/>
        </w:r>
        <w:r>
          <w:rPr>
            <w:webHidden/>
          </w:rPr>
          <w:fldChar w:fldCharType="begin"/>
        </w:r>
        <w:r>
          <w:rPr>
            <w:webHidden/>
          </w:rPr>
          <w:instrText xml:space="preserve"> PAGEREF _Toc228376988 \h </w:instrText>
        </w:r>
        <w:r>
          <w:rPr>
            <w:webHidden/>
          </w:rPr>
        </w:r>
        <w:r>
          <w:rPr>
            <w:webHidden/>
          </w:rPr>
          <w:fldChar w:fldCharType="separate"/>
        </w:r>
        <w:r>
          <w:rPr>
            <w:webHidden/>
          </w:rPr>
          <w:t>49</w:t>
        </w:r>
        <w:r>
          <w:rPr>
            <w:webHidden/>
          </w:rPr>
          <w:fldChar w:fldCharType="end"/>
        </w:r>
      </w:hyperlink>
    </w:p>
    <w:p w14:paraId="7E2FE1C3" w14:textId="577E0671"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89" w:history="1">
        <w:r w:rsidRPr="006310A9">
          <w:rPr>
            <w:rStyle w:val="Lienhypertexte"/>
            <w:rFonts w:eastAsia="Arial Unicode MS"/>
          </w:rPr>
          <w:t>3.4</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Déclaration sur l’honneur – motifs d’exclusion</w:t>
        </w:r>
        <w:r>
          <w:rPr>
            <w:webHidden/>
          </w:rPr>
          <w:tab/>
        </w:r>
        <w:r>
          <w:rPr>
            <w:webHidden/>
          </w:rPr>
          <w:fldChar w:fldCharType="begin"/>
        </w:r>
        <w:r>
          <w:rPr>
            <w:webHidden/>
          </w:rPr>
          <w:instrText xml:space="preserve"> PAGEREF _Toc228376989 \h </w:instrText>
        </w:r>
        <w:r>
          <w:rPr>
            <w:webHidden/>
          </w:rPr>
        </w:r>
        <w:r>
          <w:rPr>
            <w:webHidden/>
          </w:rPr>
          <w:fldChar w:fldCharType="separate"/>
        </w:r>
        <w:r>
          <w:rPr>
            <w:webHidden/>
          </w:rPr>
          <w:t>50</w:t>
        </w:r>
        <w:r>
          <w:rPr>
            <w:webHidden/>
          </w:rPr>
          <w:fldChar w:fldCharType="end"/>
        </w:r>
      </w:hyperlink>
    </w:p>
    <w:p w14:paraId="0DF4FF90" w14:textId="19FCB8E1"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90" w:history="1">
        <w:r w:rsidRPr="006310A9">
          <w:rPr>
            <w:rStyle w:val="Lienhypertexte"/>
            <w:rFonts w:eastAsia="Arial Unicode MS"/>
          </w:rPr>
          <w:t>3.6</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Modèle Cautionnement</w:t>
        </w:r>
        <w:r>
          <w:rPr>
            <w:webHidden/>
          </w:rPr>
          <w:tab/>
        </w:r>
        <w:r>
          <w:rPr>
            <w:webHidden/>
          </w:rPr>
          <w:fldChar w:fldCharType="begin"/>
        </w:r>
        <w:r>
          <w:rPr>
            <w:webHidden/>
          </w:rPr>
          <w:instrText xml:space="preserve"> PAGEREF _Toc228376990 \h </w:instrText>
        </w:r>
        <w:r>
          <w:rPr>
            <w:webHidden/>
          </w:rPr>
        </w:r>
        <w:r>
          <w:rPr>
            <w:webHidden/>
          </w:rPr>
          <w:fldChar w:fldCharType="separate"/>
        </w:r>
        <w:r>
          <w:rPr>
            <w:webHidden/>
          </w:rPr>
          <w:t>53</w:t>
        </w:r>
        <w:r>
          <w:rPr>
            <w:webHidden/>
          </w:rPr>
          <w:fldChar w:fldCharType="end"/>
        </w:r>
      </w:hyperlink>
    </w:p>
    <w:p w14:paraId="0AFCE566" w14:textId="226EA2C6" w:rsidR="00480CE5" w:rsidRDefault="00480CE5">
      <w:pPr>
        <w:pStyle w:val="TM2"/>
        <w:rPr>
          <w:rFonts w:asciiTheme="minorHAnsi" w:eastAsiaTheme="minorEastAsia" w:hAnsiTheme="minorHAnsi" w:cstheme="minorBidi"/>
          <w:b w:val="0"/>
          <w:smallCaps w:val="0"/>
          <w:kern w:val="2"/>
          <w:sz w:val="24"/>
          <w:lang w:val="fr-FR" w:eastAsia="fr-FR"/>
          <w14:ligatures w14:val="standardContextual"/>
        </w:rPr>
      </w:pPr>
      <w:hyperlink w:anchor="_Toc228376991" w:history="1">
        <w:r w:rsidRPr="006310A9">
          <w:rPr>
            <w:rStyle w:val="Lienhypertexte"/>
            <w:rFonts w:eastAsia="Arial Unicode MS"/>
          </w:rPr>
          <w:t>3.7</w:t>
        </w:r>
        <w:r>
          <w:rPr>
            <w:rFonts w:asciiTheme="minorHAnsi" w:eastAsiaTheme="minorEastAsia" w:hAnsiTheme="minorHAnsi" w:cstheme="minorBidi"/>
            <w:b w:val="0"/>
            <w:smallCaps w:val="0"/>
            <w:kern w:val="2"/>
            <w:sz w:val="24"/>
            <w:lang w:val="fr-FR" w:eastAsia="fr-FR"/>
            <w14:ligatures w14:val="standardContextual"/>
          </w:rPr>
          <w:tab/>
        </w:r>
        <w:r w:rsidRPr="006310A9">
          <w:rPr>
            <w:rStyle w:val="Lienhypertexte"/>
            <w:rFonts w:eastAsia="Arial Unicode MS"/>
          </w:rPr>
          <w:t>Documents à remettre – liste exhaustive</w:t>
        </w:r>
        <w:r>
          <w:rPr>
            <w:webHidden/>
          </w:rPr>
          <w:tab/>
        </w:r>
        <w:r>
          <w:rPr>
            <w:webHidden/>
          </w:rPr>
          <w:fldChar w:fldCharType="begin"/>
        </w:r>
        <w:r>
          <w:rPr>
            <w:webHidden/>
          </w:rPr>
          <w:instrText xml:space="preserve"> PAGEREF _Toc228376991 \h </w:instrText>
        </w:r>
        <w:r>
          <w:rPr>
            <w:webHidden/>
          </w:rPr>
        </w:r>
        <w:r>
          <w:rPr>
            <w:webHidden/>
          </w:rPr>
          <w:fldChar w:fldCharType="separate"/>
        </w:r>
        <w:r>
          <w:rPr>
            <w:webHidden/>
          </w:rPr>
          <w:t>55</w:t>
        </w:r>
        <w:r>
          <w:rPr>
            <w:webHidden/>
          </w:rPr>
          <w:fldChar w:fldCharType="end"/>
        </w:r>
      </w:hyperlink>
    </w:p>
    <w:p w14:paraId="3C2C26E6" w14:textId="69B4CCC7" w:rsidR="17079118" w:rsidRPr="00D53F12" w:rsidRDefault="17079118" w:rsidP="00D53F12">
      <w:pPr>
        <w:pStyle w:val="TM3"/>
        <w:tabs>
          <w:tab w:val="left" w:pos="1050"/>
        </w:tabs>
        <w:jc w:val="both"/>
        <w:rPr>
          <w:rFonts w:ascii="Georgia" w:hAnsi="Georgia"/>
          <w:sz w:val="21"/>
          <w:szCs w:val="21"/>
        </w:rPr>
      </w:pPr>
      <w:r w:rsidRPr="00D53F12">
        <w:rPr>
          <w:rFonts w:ascii="Georgia" w:hAnsi="Georgia"/>
          <w:sz w:val="21"/>
          <w:szCs w:val="21"/>
        </w:rPr>
        <w:fldChar w:fldCharType="end"/>
      </w:r>
    </w:p>
    <w:p w14:paraId="3DD114F1" w14:textId="2F51DE24" w:rsidR="00C06A66" w:rsidRPr="00D53F12" w:rsidRDefault="00C06A66" w:rsidP="00D53F12">
      <w:pPr>
        <w:pStyle w:val="Corpsdetexte"/>
        <w:rPr>
          <w:rFonts w:ascii="Georgia" w:hAnsi="Georgia"/>
          <w:sz w:val="21"/>
          <w:szCs w:val="21"/>
        </w:rPr>
      </w:pPr>
    </w:p>
    <w:p w14:paraId="191D4715" w14:textId="77777777" w:rsidR="00C06A66" w:rsidRPr="00D53F12" w:rsidRDefault="00C06A66" w:rsidP="00D53F12">
      <w:pPr>
        <w:pStyle w:val="Corpsdetexte"/>
        <w:rPr>
          <w:rFonts w:ascii="Georgia" w:hAnsi="Georgia"/>
          <w:sz w:val="21"/>
          <w:szCs w:val="21"/>
        </w:rPr>
      </w:pPr>
    </w:p>
    <w:p w14:paraId="133CA8D4" w14:textId="77777777" w:rsidR="00C06A66" w:rsidRDefault="00C06A66" w:rsidP="00C06A66">
      <w:pPr>
        <w:pStyle w:val="ContentsHeading"/>
        <w:rPr>
          <w:lang w:val="fr-BE"/>
        </w:rPr>
        <w:sectPr w:rsidR="00C06A66" w:rsidSect="00544760">
          <w:headerReference w:type="even" r:id="rId15"/>
          <w:headerReference w:type="default" r:id="rId16"/>
          <w:footerReference w:type="default" r:id="rId17"/>
          <w:headerReference w:type="first" r:id="rId18"/>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228376914"/>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228376915"/>
      <w:r>
        <w:t>Généralités</w:t>
      </w:r>
      <w:bookmarkEnd w:id="9"/>
      <w:bookmarkEnd w:id="10"/>
    </w:p>
    <w:p w14:paraId="6C9A44E6" w14:textId="77777777" w:rsidR="00C06A66" w:rsidRPr="0023133B" w:rsidRDefault="00C06A66" w:rsidP="00C06A66">
      <w:pPr>
        <w:pStyle w:val="Titre3"/>
        <w:rPr>
          <w:lang w:val="fr-BE"/>
        </w:rPr>
      </w:pPr>
      <w:bookmarkStart w:id="11" w:name="_Toc228376916"/>
      <w:r w:rsidRPr="17079118">
        <w:rPr>
          <w:lang w:val="fr-BE"/>
        </w:rPr>
        <w:t>Dérogations à l’AR du 14.01.2013</w:t>
      </w:r>
      <w:bookmarkEnd w:id="11"/>
      <w:r w:rsidRPr="17079118">
        <w:rPr>
          <w:lang w:val="fr-BE"/>
        </w:rPr>
        <w:t xml:space="preserve"> </w:t>
      </w:r>
    </w:p>
    <w:p w14:paraId="755225FC" w14:textId="77777777" w:rsidR="00C06A66" w:rsidRPr="00AC13E4" w:rsidRDefault="00C06A66" w:rsidP="00BC41F5">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3EB26B2C" w14:textId="2EA5FC2A" w:rsidR="00BC41F5" w:rsidRPr="00BC41F5" w:rsidRDefault="00C06A66" w:rsidP="00BC41F5">
      <w:pPr>
        <w:pStyle w:val="Corpsdetexte"/>
        <w:widowControl/>
        <w:suppressAutoHyphens w:val="0"/>
        <w:spacing w:line="276" w:lineRule="auto"/>
        <w:rPr>
          <w:rFonts w:ascii="Georgia" w:eastAsia="Calibri" w:hAnsi="Georgia" w:cs="Times New Roman"/>
          <w:color w:val="585756"/>
          <w:kern w:val="0"/>
          <w:sz w:val="21"/>
          <w:szCs w:val="22"/>
        </w:rPr>
      </w:pPr>
      <w:r w:rsidRPr="00AC13E4">
        <w:rPr>
          <w:rFonts w:ascii="Georgia" w:eastAsia="Calibri" w:hAnsi="Georgia" w:cs="Times New Roman"/>
          <w:color w:val="585756"/>
          <w:kern w:val="0"/>
          <w:sz w:val="21"/>
          <w:szCs w:val="22"/>
          <w:lang w:val="fr-BE"/>
        </w:rPr>
        <w:t xml:space="preserve">Dans le présent CSC, </w:t>
      </w:r>
      <w:r w:rsidR="00BC41F5" w:rsidRPr="00BC41F5">
        <w:rPr>
          <w:rFonts w:ascii="Georgia" w:eastAsia="Calibri" w:hAnsi="Georgia" w:cs="Times New Roman"/>
          <w:color w:val="585756"/>
          <w:kern w:val="0"/>
          <w:sz w:val="21"/>
          <w:szCs w:val="22"/>
        </w:rPr>
        <w:t>il est dérogé à l’article 26 des Règles Générales d’Exécution - RGE (AR du 14.01.2013).</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228376917"/>
      <w:r w:rsidRPr="17079118">
        <w:rPr>
          <w:lang w:val="fr-BE"/>
        </w:rPr>
        <w:t>Le pouvoir adjudicateur</w:t>
      </w:r>
      <w:bookmarkEnd w:id="12"/>
      <w:bookmarkEnd w:id="13"/>
      <w:bookmarkEnd w:id="14"/>
      <w:r w:rsidRPr="17079118">
        <w:rPr>
          <w:lang w:val="fr-BE"/>
        </w:rPr>
        <w:t xml:space="preserve"> </w:t>
      </w:r>
    </w:p>
    <w:p w14:paraId="79AB19B1" w14:textId="77777777" w:rsidR="00C06A66" w:rsidRPr="006C0B3F" w:rsidRDefault="00C06A66" w:rsidP="0089613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24B34F58" w:rsidR="00C06A66" w:rsidRPr="006C0B3F" w:rsidRDefault="00BC41F5" w:rsidP="007F3CA5">
      <w:pPr>
        <w:pStyle w:val="Corpsdetexte"/>
        <w:widowControl/>
        <w:suppressAutoHyphens w:val="0"/>
        <w:spacing w:line="276" w:lineRule="auto"/>
        <w:rPr>
          <w:rFonts w:ascii="Georgia" w:eastAsia="Calibri" w:hAnsi="Georgia" w:cs="Times New Roman"/>
          <w:color w:val="585756"/>
          <w:kern w:val="0"/>
          <w:sz w:val="21"/>
          <w:szCs w:val="22"/>
          <w:lang w:val="fr-BE"/>
        </w:rPr>
      </w:pPr>
      <w:r w:rsidRPr="00BC41F5">
        <w:rPr>
          <w:rFonts w:ascii="Georgia" w:eastAsia="Calibri" w:hAnsi="Georgia" w:cs="Times New Roman"/>
          <w:color w:val="585756"/>
          <w:kern w:val="0"/>
          <w:sz w:val="21"/>
          <w:szCs w:val="22"/>
          <w:lang w:val="fr-BE"/>
        </w:rPr>
        <w:t xml:space="preserve">Pour ce marché, </w:t>
      </w:r>
      <w:proofErr w:type="spellStart"/>
      <w:r w:rsidRPr="00BC41F5">
        <w:rPr>
          <w:rFonts w:ascii="Georgia" w:eastAsia="Calibri" w:hAnsi="Georgia" w:cs="Times New Roman"/>
          <w:color w:val="585756"/>
          <w:kern w:val="0"/>
          <w:sz w:val="21"/>
          <w:szCs w:val="22"/>
          <w:lang w:val="fr-BE"/>
        </w:rPr>
        <w:t>Enabel</w:t>
      </w:r>
      <w:proofErr w:type="spellEnd"/>
      <w:r w:rsidRPr="00BC41F5">
        <w:rPr>
          <w:rFonts w:ascii="Georgia" w:eastAsia="Calibri" w:hAnsi="Georgia" w:cs="Times New Roman"/>
          <w:color w:val="585756"/>
          <w:kern w:val="0"/>
          <w:sz w:val="21"/>
          <w:szCs w:val="22"/>
          <w:lang w:val="fr-BE"/>
        </w:rPr>
        <w:t xml:space="preserve"> est valablement représentée </w:t>
      </w:r>
      <w:r w:rsidR="00896138">
        <w:rPr>
          <w:rFonts w:ascii="Georgia" w:eastAsia="Calibri" w:hAnsi="Georgia" w:cs="Times New Roman"/>
          <w:color w:val="585756"/>
          <w:kern w:val="0"/>
          <w:sz w:val="21"/>
          <w:szCs w:val="22"/>
          <w:lang w:val="fr-BE"/>
        </w:rPr>
        <w:t xml:space="preserve">par </w:t>
      </w:r>
      <w:r w:rsidR="00896138" w:rsidRPr="002D5453">
        <w:rPr>
          <w:rFonts w:ascii="Georgia" w:eastAsia="Calibri" w:hAnsi="Georgia" w:cs="Times New Roman"/>
          <w:color w:val="585756"/>
          <w:kern w:val="0"/>
          <w:sz w:val="21"/>
          <w:szCs w:val="22"/>
          <w:lang w:val="fr-BE"/>
        </w:rPr>
        <w:t>JANSSENS, Inge, Manager</w:t>
      </w:r>
      <w:r w:rsidR="00896138">
        <w:rPr>
          <w:rFonts w:ascii="Georgia" w:eastAsia="Calibri" w:hAnsi="Georgia" w:cs="Times New Roman"/>
          <w:color w:val="585756"/>
          <w:kern w:val="0"/>
          <w:sz w:val="21"/>
          <w:szCs w:val="22"/>
          <w:lang w:val="fr-BE"/>
        </w:rPr>
        <w:t xml:space="preserve"> </w:t>
      </w:r>
      <w:proofErr w:type="spellStart"/>
      <w:r w:rsidR="00896138" w:rsidRPr="002D5453">
        <w:rPr>
          <w:rFonts w:ascii="Georgia" w:eastAsia="Calibri" w:hAnsi="Georgia" w:cs="Times New Roman"/>
          <w:color w:val="585756"/>
          <w:kern w:val="0"/>
          <w:sz w:val="21"/>
          <w:szCs w:val="22"/>
          <w:lang w:val="fr-BE"/>
        </w:rPr>
        <w:t>Procurement</w:t>
      </w:r>
      <w:proofErr w:type="spellEnd"/>
      <w:r w:rsidR="00896138" w:rsidRPr="002D5453">
        <w:rPr>
          <w:rFonts w:ascii="Georgia" w:eastAsia="Calibri" w:hAnsi="Georgia" w:cs="Times New Roman"/>
          <w:color w:val="585756"/>
          <w:kern w:val="0"/>
          <w:sz w:val="21"/>
          <w:szCs w:val="22"/>
          <w:lang w:val="fr-BE"/>
        </w:rPr>
        <w:t xml:space="preserve">, Legal &amp; </w:t>
      </w:r>
      <w:proofErr w:type="spellStart"/>
      <w:r w:rsidR="00896138" w:rsidRPr="002D5453">
        <w:rPr>
          <w:rFonts w:ascii="Georgia" w:eastAsia="Calibri" w:hAnsi="Georgia" w:cs="Times New Roman"/>
          <w:color w:val="585756"/>
          <w:kern w:val="0"/>
          <w:sz w:val="21"/>
          <w:szCs w:val="22"/>
          <w:lang w:val="fr-BE"/>
        </w:rPr>
        <w:t>Logistics</w:t>
      </w:r>
      <w:proofErr w:type="spellEnd"/>
      <w:r w:rsidR="00896138" w:rsidRPr="002D5453">
        <w:rPr>
          <w:rFonts w:ascii="Georgia" w:eastAsia="Calibri" w:hAnsi="Georgia" w:cs="Times New Roman"/>
          <w:color w:val="585756"/>
          <w:kern w:val="0"/>
          <w:sz w:val="21"/>
          <w:szCs w:val="22"/>
          <w:lang w:val="fr-BE"/>
        </w:rPr>
        <w:t xml:space="preserve"> </w:t>
      </w:r>
      <w:r w:rsidR="00896138">
        <w:rPr>
          <w:rFonts w:ascii="Georgia" w:eastAsia="Calibri" w:hAnsi="Georgia" w:cs="Times New Roman"/>
          <w:color w:val="585756"/>
          <w:kern w:val="0"/>
          <w:sz w:val="21"/>
          <w:szCs w:val="22"/>
          <w:lang w:val="fr-BE"/>
        </w:rPr>
        <w:t xml:space="preserve">en </w:t>
      </w:r>
      <w:proofErr w:type="gramStart"/>
      <w:r w:rsidR="00896138" w:rsidRPr="00D53F12">
        <w:rPr>
          <w:rFonts w:ascii="Georgia" w:eastAsia="Calibri" w:hAnsi="Georgia" w:cs="Times New Roman"/>
          <w:color w:val="585756"/>
          <w:kern w:val="0"/>
          <w:sz w:val="21"/>
          <w:szCs w:val="22"/>
          <w:lang w:val="fr-BE"/>
        </w:rPr>
        <w:t xml:space="preserve">RDC </w:t>
      </w:r>
      <w:r w:rsidRPr="00D53F12">
        <w:rPr>
          <w:rFonts w:ascii="Georgia" w:eastAsia="Calibri" w:hAnsi="Georgia" w:cs="Times New Roman"/>
          <w:color w:val="585756"/>
          <w:kern w:val="0"/>
          <w:sz w:val="21"/>
          <w:szCs w:val="22"/>
          <w:lang w:val="fr-BE"/>
        </w:rPr>
        <w:t>.</w:t>
      </w:r>
      <w:proofErr w:type="gramEnd"/>
    </w:p>
    <w:p w14:paraId="571CEABF" w14:textId="77777777" w:rsidR="00C06A66" w:rsidRPr="00043E21" w:rsidRDefault="00C06A66" w:rsidP="00C06A66">
      <w:pPr>
        <w:pStyle w:val="Titre3"/>
        <w:rPr>
          <w:lang w:val="fr-BE"/>
        </w:rPr>
      </w:pPr>
      <w:bookmarkStart w:id="16" w:name="_Toc228376918"/>
      <w:r w:rsidRPr="17079118">
        <w:rPr>
          <w:lang w:val="fr-BE"/>
        </w:rPr>
        <w:t xml:space="preserve">Cadre institutionnel </w:t>
      </w:r>
      <w:bookmarkEnd w:id="15"/>
      <w:r w:rsidRPr="17079118">
        <w:rPr>
          <w:lang w:val="fr-BE"/>
        </w:rPr>
        <w:t>d’</w:t>
      </w:r>
      <w:proofErr w:type="spellStart"/>
      <w:r w:rsidRPr="17079118">
        <w:rPr>
          <w:lang w:val="fr-BE"/>
        </w:rPr>
        <w:t>Enabel</w:t>
      </w:r>
      <w:bookmarkEnd w:id="16"/>
      <w:proofErr w:type="spellEnd"/>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77777777" w:rsidR="00C06A66" w:rsidRPr="00AC13E4" w:rsidRDefault="00C06A66" w:rsidP="00CC3B37">
      <w:pPr>
        <w:pStyle w:val="BTCbulletsCTB"/>
        <w:numPr>
          <w:ilvl w:val="0"/>
          <w:numId w:val="16"/>
        </w:numPr>
        <w:rPr>
          <w:rFonts w:ascii="Georgia" w:eastAsia="Calibri" w:hAnsi="Georgia"/>
          <w:color w:val="585756"/>
          <w:sz w:val="21"/>
          <w:szCs w:val="21"/>
          <w:lang w:eastAsia="en-US"/>
        </w:rPr>
      </w:pPr>
      <w:proofErr w:type="gramStart"/>
      <w:r w:rsidRPr="7A2F34D1">
        <w:rPr>
          <w:rFonts w:ascii="Georgia" w:eastAsia="Calibri" w:hAnsi="Georgia"/>
          <w:color w:val="585756"/>
          <w:sz w:val="21"/>
          <w:szCs w:val="21"/>
          <w:lang w:eastAsia="en-US"/>
        </w:rPr>
        <w:t>la</w:t>
      </w:r>
      <w:proofErr w:type="gram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loi</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belge</w:t>
      </w:r>
      <w:proofErr w:type="spellEnd"/>
      <w:r w:rsidRPr="7A2F34D1">
        <w:rPr>
          <w:rFonts w:ascii="Georgia" w:eastAsia="Calibri" w:hAnsi="Georgia"/>
          <w:color w:val="585756"/>
          <w:sz w:val="21"/>
          <w:szCs w:val="21"/>
          <w:lang w:eastAsia="en-US"/>
        </w:rPr>
        <w:t xml:space="preserve"> du 19 mars 2013 </w:t>
      </w:r>
      <w:proofErr w:type="spellStart"/>
      <w:r w:rsidRPr="7A2F34D1">
        <w:rPr>
          <w:rFonts w:ascii="Georgia" w:eastAsia="Calibri" w:hAnsi="Georgia"/>
          <w:color w:val="585756"/>
          <w:sz w:val="21"/>
          <w:szCs w:val="21"/>
          <w:lang w:eastAsia="en-US"/>
        </w:rPr>
        <w:t>relative</w:t>
      </w:r>
      <w:proofErr w:type="spellEnd"/>
      <w:r w:rsidRPr="7A2F34D1">
        <w:rPr>
          <w:rFonts w:ascii="Georgia" w:eastAsia="Calibri" w:hAnsi="Georgia"/>
          <w:color w:val="585756"/>
          <w:sz w:val="21"/>
          <w:szCs w:val="21"/>
          <w:lang w:eastAsia="en-US"/>
        </w:rPr>
        <w:t xml:space="preserve"> à la Coopération au </w:t>
      </w:r>
      <w:proofErr w:type="spellStart"/>
      <w:r w:rsidRPr="7A2F34D1">
        <w:rPr>
          <w:rFonts w:ascii="Georgia" w:eastAsia="Calibri" w:hAnsi="Georgia"/>
          <w:color w:val="585756"/>
          <w:sz w:val="21"/>
          <w:szCs w:val="21"/>
          <w:lang w:eastAsia="en-US"/>
        </w:rPr>
        <w:t>Développement</w:t>
      </w:r>
      <w:proofErr w:type="spellEnd"/>
      <w:r w:rsidRPr="7A2F34D1">
        <w:rPr>
          <w:rFonts w:ascii="Georgia" w:eastAsia="Calibri" w:hAnsi="Georgia"/>
          <w:color w:val="585756"/>
          <w:sz w:val="21"/>
          <w:szCs w:val="21"/>
          <w:lang w:eastAsia="en-US"/>
        </w:rPr>
        <w:footnoteReference w:id="1"/>
      </w:r>
      <w:r w:rsidRPr="7A2F34D1">
        <w:rPr>
          <w:rFonts w:ascii="Georgia" w:eastAsia="Calibri" w:hAnsi="Georgia"/>
          <w:color w:val="585756"/>
          <w:sz w:val="21"/>
          <w:szCs w:val="21"/>
          <w:lang w:eastAsia="en-US"/>
        </w:rPr>
        <w:t> ;</w:t>
      </w:r>
    </w:p>
    <w:p w14:paraId="532C2536" w14:textId="77777777" w:rsidR="00C06A66" w:rsidRPr="00AC13E4" w:rsidRDefault="00C06A66" w:rsidP="00CC3B37">
      <w:pPr>
        <w:pStyle w:val="BTCbulletsCTB"/>
        <w:numPr>
          <w:ilvl w:val="0"/>
          <w:numId w:val="16"/>
        </w:numPr>
        <w:rPr>
          <w:rFonts w:ascii="Georgia" w:eastAsia="Calibri" w:hAnsi="Georgia"/>
          <w:color w:val="585756"/>
          <w:sz w:val="21"/>
          <w:szCs w:val="21"/>
          <w:lang w:eastAsia="en-US"/>
        </w:rPr>
      </w:pPr>
      <w:proofErr w:type="gramStart"/>
      <w:r w:rsidRPr="7A2F34D1">
        <w:rPr>
          <w:rFonts w:ascii="Georgia" w:eastAsia="Calibri" w:hAnsi="Georgia"/>
          <w:color w:val="585756"/>
          <w:sz w:val="21"/>
          <w:szCs w:val="21"/>
          <w:lang w:eastAsia="en-US"/>
        </w:rPr>
        <w:t>la</w:t>
      </w:r>
      <w:proofErr w:type="gram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Loi</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belge</w:t>
      </w:r>
      <w:proofErr w:type="spellEnd"/>
      <w:r w:rsidRPr="7A2F34D1">
        <w:rPr>
          <w:rFonts w:ascii="Georgia" w:eastAsia="Calibri" w:hAnsi="Georgia"/>
          <w:color w:val="585756"/>
          <w:sz w:val="21"/>
          <w:szCs w:val="21"/>
          <w:lang w:eastAsia="en-US"/>
        </w:rPr>
        <w:t xml:space="preserve"> du 21 </w:t>
      </w:r>
      <w:proofErr w:type="spellStart"/>
      <w:r w:rsidRPr="7A2F34D1">
        <w:rPr>
          <w:rFonts w:ascii="Georgia" w:eastAsia="Calibri" w:hAnsi="Georgia"/>
          <w:color w:val="585756"/>
          <w:sz w:val="21"/>
          <w:szCs w:val="21"/>
          <w:lang w:eastAsia="en-US"/>
        </w:rPr>
        <w:t>décembre</w:t>
      </w:r>
      <w:proofErr w:type="spellEnd"/>
      <w:r w:rsidRPr="7A2F34D1">
        <w:rPr>
          <w:rFonts w:ascii="Georgia" w:eastAsia="Calibri" w:hAnsi="Georgia"/>
          <w:color w:val="585756"/>
          <w:sz w:val="21"/>
          <w:szCs w:val="21"/>
          <w:lang w:eastAsia="en-US"/>
        </w:rPr>
        <w:t xml:space="preserve"> 1998 </w:t>
      </w:r>
      <w:proofErr w:type="spellStart"/>
      <w:r w:rsidRPr="7A2F34D1">
        <w:rPr>
          <w:rFonts w:ascii="Georgia" w:eastAsia="Calibri" w:hAnsi="Georgia"/>
          <w:color w:val="585756"/>
          <w:sz w:val="21"/>
          <w:szCs w:val="21"/>
          <w:lang w:eastAsia="en-US"/>
        </w:rPr>
        <w:t>portant</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création</w:t>
      </w:r>
      <w:proofErr w:type="spellEnd"/>
      <w:r w:rsidRPr="7A2F34D1">
        <w:rPr>
          <w:rFonts w:ascii="Georgia" w:eastAsia="Calibri" w:hAnsi="Georgia"/>
          <w:color w:val="585756"/>
          <w:sz w:val="21"/>
          <w:szCs w:val="21"/>
          <w:lang w:eastAsia="en-US"/>
        </w:rPr>
        <w:t xml:space="preserve"> de la « Coopération </w:t>
      </w:r>
      <w:proofErr w:type="spellStart"/>
      <w:r w:rsidRPr="7A2F34D1">
        <w:rPr>
          <w:rFonts w:ascii="Georgia" w:eastAsia="Calibri" w:hAnsi="Georgia"/>
          <w:color w:val="585756"/>
          <w:sz w:val="21"/>
          <w:szCs w:val="21"/>
          <w:lang w:eastAsia="en-US"/>
        </w:rPr>
        <w:t>Technique</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Belge</w:t>
      </w:r>
      <w:proofErr w:type="spellEnd"/>
      <w:r w:rsidRPr="7A2F34D1">
        <w:rPr>
          <w:rFonts w:ascii="Georgia" w:eastAsia="Calibri" w:hAnsi="Georgia"/>
          <w:color w:val="585756"/>
          <w:sz w:val="21"/>
          <w:szCs w:val="21"/>
          <w:lang w:eastAsia="en-US"/>
        </w:rPr>
        <w:t xml:space="preserve"> » sous la </w:t>
      </w:r>
      <w:proofErr w:type="spellStart"/>
      <w:r w:rsidRPr="7A2F34D1">
        <w:rPr>
          <w:rFonts w:ascii="Georgia" w:eastAsia="Calibri" w:hAnsi="Georgia"/>
          <w:color w:val="585756"/>
          <w:sz w:val="21"/>
          <w:szCs w:val="21"/>
          <w:lang w:eastAsia="en-US"/>
        </w:rPr>
        <w:t>forme</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d’une</w:t>
      </w:r>
      <w:proofErr w:type="spellEnd"/>
      <w:r w:rsidRPr="7A2F34D1">
        <w:rPr>
          <w:rFonts w:ascii="Georgia" w:eastAsia="Calibri" w:hAnsi="Georgia"/>
          <w:color w:val="585756"/>
          <w:sz w:val="21"/>
          <w:szCs w:val="21"/>
          <w:lang w:eastAsia="en-US"/>
        </w:rPr>
        <w:t xml:space="preserve"> société de </w:t>
      </w:r>
      <w:proofErr w:type="spellStart"/>
      <w:r w:rsidRPr="7A2F34D1">
        <w:rPr>
          <w:rFonts w:ascii="Georgia" w:eastAsia="Calibri" w:hAnsi="Georgia"/>
          <w:color w:val="585756"/>
          <w:sz w:val="21"/>
          <w:szCs w:val="21"/>
          <w:lang w:eastAsia="en-US"/>
        </w:rPr>
        <w:t>droit</w:t>
      </w:r>
      <w:proofErr w:type="spellEnd"/>
      <w:r w:rsidRPr="7A2F34D1">
        <w:rPr>
          <w:rFonts w:ascii="Georgia" w:eastAsia="Calibri" w:hAnsi="Georgia"/>
          <w:color w:val="585756"/>
          <w:sz w:val="21"/>
          <w:szCs w:val="21"/>
          <w:lang w:eastAsia="en-US"/>
        </w:rPr>
        <w:t xml:space="preserve"> public</w:t>
      </w:r>
      <w:r w:rsidRPr="7A2F34D1">
        <w:rPr>
          <w:rFonts w:ascii="Georgia" w:eastAsia="Calibri" w:hAnsi="Georgia"/>
          <w:color w:val="585756"/>
          <w:sz w:val="21"/>
          <w:szCs w:val="21"/>
          <w:lang w:eastAsia="en-US"/>
        </w:rPr>
        <w:footnoteReference w:id="2"/>
      </w:r>
      <w:r w:rsidRPr="7A2F34D1">
        <w:rPr>
          <w:rFonts w:ascii="Georgia" w:eastAsia="Calibri" w:hAnsi="Georgia"/>
          <w:color w:val="585756"/>
          <w:sz w:val="21"/>
          <w:szCs w:val="21"/>
          <w:lang w:eastAsia="en-US"/>
        </w:rPr>
        <w:t> ;</w:t>
      </w:r>
    </w:p>
    <w:p w14:paraId="5F9C72F0" w14:textId="77777777" w:rsidR="00C06A66" w:rsidRPr="00BA1E1F" w:rsidRDefault="00C06A66" w:rsidP="00CC3B37">
      <w:pPr>
        <w:pStyle w:val="BTCbulletsCTB"/>
        <w:numPr>
          <w:ilvl w:val="0"/>
          <w:numId w:val="16"/>
        </w:numPr>
        <w:rPr>
          <w:rFonts w:ascii="Georgia" w:eastAsia="Calibri" w:hAnsi="Georgia"/>
          <w:bCs w:val="0"/>
          <w:color w:val="585756"/>
          <w:sz w:val="21"/>
          <w:szCs w:val="22"/>
          <w:lang w:val="fr-BE" w:eastAsia="en-US"/>
        </w:rPr>
      </w:pPr>
      <w:proofErr w:type="gramStart"/>
      <w:r w:rsidRPr="00BA1E1F">
        <w:rPr>
          <w:rFonts w:ascii="Georgia" w:eastAsia="Calibri" w:hAnsi="Georgia"/>
          <w:bCs w:val="0"/>
          <w:color w:val="585756"/>
          <w:sz w:val="21"/>
          <w:szCs w:val="22"/>
          <w:lang w:val="fr-BE" w:eastAsia="en-US"/>
        </w:rPr>
        <w:t>la</w:t>
      </w:r>
      <w:proofErr w:type="gramEnd"/>
      <w:r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w:t>
      </w:r>
      <w:proofErr w:type="spellStart"/>
      <w:r w:rsidRPr="00BA1E1F">
        <w:rPr>
          <w:rFonts w:ascii="Georgia" w:eastAsia="Calibri" w:hAnsi="Georgia"/>
          <w:bCs w:val="0"/>
          <w:color w:val="585756"/>
          <w:sz w:val="21"/>
          <w:szCs w:val="22"/>
          <w:lang w:val="fr-BE" w:eastAsia="en-US"/>
        </w:rPr>
        <w:t>Enabel</w:t>
      </w:r>
      <w:proofErr w:type="spellEnd"/>
      <w:r w:rsidRPr="00BA1E1F">
        <w:rPr>
          <w:rFonts w:ascii="Georgia" w:eastAsia="Calibri" w:hAnsi="Georgia"/>
          <w:bCs w:val="0"/>
          <w:color w:val="585756"/>
          <w:sz w:val="21"/>
          <w:szCs w:val="22"/>
          <w:lang w:val="fr-BE" w:eastAsia="en-US"/>
        </w:rPr>
        <w:t xml:space="preserve">,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 citons, à titre de principaux exemples :</w:t>
      </w:r>
    </w:p>
    <w:p w14:paraId="5F1C3BAE" w14:textId="77777777" w:rsidR="00C06A66" w:rsidRPr="009A07D1" w:rsidRDefault="00C06A66" w:rsidP="00CC3B37">
      <w:pPr>
        <w:pStyle w:val="BTCbulletsCTB"/>
        <w:numPr>
          <w:ilvl w:val="0"/>
          <w:numId w:val="16"/>
        </w:numPr>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CC3B37">
      <w:pPr>
        <w:pStyle w:val="BTCbulletsCTB"/>
        <w:numPr>
          <w:ilvl w:val="0"/>
          <w:numId w:val="16"/>
        </w:numPr>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3"/>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CC3B37">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77777777" w:rsidR="00C06A66" w:rsidRDefault="00C06A66" w:rsidP="00CC3B37">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77777777" w:rsidR="00C06A66" w:rsidRDefault="00C06A66" w:rsidP="00CC3B37">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289A9879" w14:textId="73D09E02" w:rsidR="00C06A66" w:rsidRPr="009A07D1" w:rsidRDefault="3DEF1F80" w:rsidP="00CC3B37">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de janvier 2019, ainsi que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w:t>
      </w:r>
      <w:r w:rsidR="00BC41F5" w:rsidRPr="2FB36B05">
        <w:rPr>
          <w:rFonts w:ascii="Georgia" w:eastAsia="Calibri" w:hAnsi="Georgia"/>
          <w:color w:val="585756"/>
          <w:sz w:val="21"/>
          <w:szCs w:val="21"/>
          <w:lang w:val="fr-BE" w:eastAsia="en-US"/>
        </w:rPr>
        <w:t>2019 et</w:t>
      </w:r>
      <w:r w:rsidRPr="2FB36B05">
        <w:rPr>
          <w:rFonts w:ascii="Georgia" w:eastAsia="Calibri" w:hAnsi="Georgia"/>
          <w:color w:val="585756"/>
          <w:sz w:val="21"/>
          <w:szCs w:val="21"/>
          <w:lang w:val="fr-BE" w:eastAsia="en-US"/>
        </w:rPr>
        <w:t xml:space="preserv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BC41F5">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228376919"/>
      <w:r w:rsidRPr="17079118">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803907" w:rsidRDefault="00C06A66" w:rsidP="7A2F34D1">
      <w:pPr>
        <w:pStyle w:val="BTCbulletsCTB"/>
        <w:ind w:left="360" w:hanging="360"/>
        <w:rPr>
          <w:rFonts w:ascii="Georgia" w:eastAsia="Calibri" w:hAnsi="Georgia"/>
          <w:color w:val="585756"/>
          <w:sz w:val="21"/>
          <w:szCs w:val="21"/>
          <w:lang w:eastAsia="en-US"/>
        </w:rPr>
      </w:pPr>
      <w:r w:rsidRPr="7A2F34D1">
        <w:rPr>
          <w:rFonts w:ascii="Georgia" w:eastAsia="Calibri" w:hAnsi="Georgia"/>
          <w:color w:val="585756"/>
          <w:sz w:val="21"/>
          <w:szCs w:val="21"/>
          <w:lang w:eastAsia="en-US"/>
        </w:rPr>
        <w:t xml:space="preserve">La </w:t>
      </w:r>
      <w:proofErr w:type="spellStart"/>
      <w:r w:rsidRPr="7A2F34D1">
        <w:rPr>
          <w:rFonts w:ascii="Georgia" w:eastAsia="Calibri" w:hAnsi="Georgia"/>
          <w:color w:val="585756"/>
          <w:sz w:val="21"/>
          <w:szCs w:val="21"/>
          <w:lang w:eastAsia="en-US"/>
        </w:rPr>
        <w:t>Loi</w:t>
      </w:r>
      <w:proofErr w:type="spellEnd"/>
      <w:r w:rsidRPr="7A2F34D1">
        <w:rPr>
          <w:rFonts w:ascii="Georgia" w:eastAsia="Calibri" w:hAnsi="Georgia"/>
          <w:color w:val="585756"/>
          <w:sz w:val="21"/>
          <w:szCs w:val="21"/>
          <w:lang w:eastAsia="en-US"/>
        </w:rPr>
        <w:t xml:space="preserve"> du 17 juin 2016 </w:t>
      </w:r>
      <w:proofErr w:type="spellStart"/>
      <w:r w:rsidRPr="7A2F34D1">
        <w:rPr>
          <w:rFonts w:ascii="Georgia" w:eastAsia="Calibri" w:hAnsi="Georgia"/>
          <w:color w:val="585756"/>
          <w:sz w:val="21"/>
          <w:szCs w:val="21"/>
          <w:lang w:eastAsia="en-US"/>
        </w:rPr>
        <w:t>relative</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aux</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marchés</w:t>
      </w:r>
      <w:proofErr w:type="spellEnd"/>
      <w:r w:rsidRPr="7A2F34D1">
        <w:rPr>
          <w:rFonts w:ascii="Georgia" w:eastAsia="Calibri" w:hAnsi="Georgia"/>
          <w:color w:val="585756"/>
          <w:sz w:val="21"/>
          <w:szCs w:val="21"/>
          <w:lang w:eastAsia="en-US"/>
        </w:rPr>
        <w:t xml:space="preserve"> </w:t>
      </w:r>
      <w:proofErr w:type="spellStart"/>
      <w:r w:rsidRPr="7A2F34D1">
        <w:rPr>
          <w:rFonts w:ascii="Georgia" w:eastAsia="Calibri" w:hAnsi="Georgia"/>
          <w:color w:val="585756"/>
          <w:sz w:val="21"/>
          <w:szCs w:val="21"/>
          <w:lang w:eastAsia="en-US"/>
        </w:rPr>
        <w:t>publics</w:t>
      </w:r>
      <w:proofErr w:type="spellEnd"/>
      <w:r w:rsidRPr="7A2F34D1">
        <w:rPr>
          <w:rFonts w:ascii="Georgia" w:eastAsia="Calibri" w:hAnsi="Georgia"/>
          <w:color w:val="585756"/>
          <w:sz w:val="21"/>
          <w:szCs w:val="21"/>
          <w:lang w:eastAsia="en-US"/>
        </w:rPr>
        <w:footnoteReference w:id="5"/>
      </w:r>
      <w:r w:rsidRPr="7A2F34D1">
        <w:rPr>
          <w:rFonts w:ascii="Georgia" w:eastAsia="Calibri" w:hAnsi="Georgia"/>
          <w:color w:val="585756"/>
          <w:sz w:val="21"/>
          <w:szCs w:val="21"/>
          <w:lang w:eastAsia="en-US"/>
        </w:rPr>
        <w:t> ;</w:t>
      </w:r>
    </w:p>
    <w:p w14:paraId="335B29DD" w14:textId="77777777" w:rsidR="00C06A66" w:rsidRPr="00803907" w:rsidRDefault="00C06A66" w:rsidP="00BC41F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BC41F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11A89E05" w:rsidR="00C06A66" w:rsidRPr="00803907" w:rsidRDefault="00C06A66" w:rsidP="00BC41F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Default="5C4B9AA5" w:rsidP="00BC41F5">
      <w:pPr>
        <w:pStyle w:val="BTCbulletsCTB"/>
        <w:tabs>
          <w:tab w:val="clear" w:pos="360"/>
          <w:tab w:val="left" w:pos="0"/>
        </w:tabs>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0C5199B8" w14:textId="1C4164A6" w:rsidR="5C4B9AA5" w:rsidRDefault="5C4B9AA5" w:rsidP="2FB36B05">
      <w:pPr>
        <w:pStyle w:val="BTCbulletsCTB"/>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 </w:t>
      </w:r>
      <w:proofErr w:type="gramStart"/>
      <w:r w:rsidR="00BC41F5">
        <w:rPr>
          <w:rFonts w:ascii="Georgia" w:eastAsia="Calibri" w:hAnsi="Georgia"/>
          <w:color w:val="585756"/>
          <w:sz w:val="21"/>
          <w:szCs w:val="21"/>
          <w:lang w:val="fr-BE" w:eastAsia="en-US"/>
        </w:rPr>
        <w:t>l</w:t>
      </w:r>
      <w:r w:rsidRPr="2FB36B05">
        <w:rPr>
          <w:rFonts w:ascii="Georgia" w:eastAsia="Calibri" w:hAnsi="Georgia"/>
          <w:color w:val="585756"/>
          <w:sz w:val="21"/>
          <w:szCs w:val="21"/>
          <w:lang w:val="fr-BE" w:eastAsia="en-US"/>
        </w:rPr>
        <w:t>a</w:t>
      </w:r>
      <w:proofErr w:type="gramEnd"/>
      <w:r w:rsidRPr="2FB36B05">
        <w:rPr>
          <w:rFonts w:ascii="Georgia" w:eastAsia="Calibri" w:hAnsi="Georgia"/>
          <w:color w:val="585756"/>
          <w:sz w:val="21"/>
          <w:szCs w:val="21"/>
          <w:lang w:val="fr-BE" w:eastAsia="en-US"/>
        </w:rPr>
        <w:t xml:space="preserve"> législation locale applicable relative </w:t>
      </w:r>
      <w:r w:rsidR="00BC41F5">
        <w:rPr>
          <w:rFonts w:ascii="Georgia" w:eastAsia="Calibri" w:hAnsi="Georgia"/>
          <w:color w:val="585756"/>
          <w:sz w:val="21"/>
          <w:szCs w:val="21"/>
          <w:lang w:val="fr-BE" w:eastAsia="en-US"/>
        </w:rPr>
        <w:t>au</w:t>
      </w:r>
      <w:r w:rsidR="00BC41F5" w:rsidRPr="2FB36B05">
        <w:rPr>
          <w:rFonts w:ascii="Georgia" w:eastAsia="Calibri" w:hAnsi="Georgia"/>
          <w:color w:val="585756"/>
          <w:sz w:val="21"/>
          <w:szCs w:val="21"/>
          <w:lang w:val="fr-BE" w:eastAsia="en-US"/>
        </w:rPr>
        <w:t xml:space="preserve"> harcèlement</w:t>
      </w:r>
      <w:r w:rsidRPr="2FB36B05">
        <w:rPr>
          <w:rFonts w:ascii="Georgia" w:eastAsia="Calibri" w:hAnsi="Georgia"/>
          <w:color w:val="585756"/>
          <w:sz w:val="21"/>
          <w:szCs w:val="21"/>
          <w:lang w:val="fr-BE" w:eastAsia="en-US"/>
        </w:rPr>
        <w:t xml:space="preserve"> sexuel au travail’ ou similaire</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13BEF891" w:rsidR="00253578" w:rsidRPr="00BC41F5" w:rsidRDefault="00253578" w:rsidP="2FB36B05">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2052985D" w:rsidR="2FB36B05" w:rsidRDefault="5C4B9AA5" w:rsidP="2FB36B05">
      <w:pPr>
        <w:pStyle w:val="BTCbulletsCTB"/>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19">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809A0AA" w14:textId="77777777" w:rsidR="009A2909" w:rsidRPr="00BC41F5" w:rsidRDefault="009A2909" w:rsidP="2FB36B05">
      <w:pPr>
        <w:pStyle w:val="BTCbulletsCTB"/>
      </w:pPr>
    </w:p>
    <w:p w14:paraId="64333E60" w14:textId="77777777" w:rsidR="00C06A66" w:rsidRPr="0023133B" w:rsidRDefault="00C06A66" w:rsidP="00C06A66">
      <w:pPr>
        <w:pStyle w:val="Titre3"/>
        <w:tabs>
          <w:tab w:val="num" w:pos="1170"/>
        </w:tabs>
        <w:rPr>
          <w:lang w:val="fr-BE"/>
        </w:rPr>
      </w:pPr>
      <w:bookmarkStart w:id="20" w:name="_Toc228376920"/>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3A5768F4" w14:textId="77777777" w:rsidR="00A3634F"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représentée par le Représentant résident de la</w:t>
      </w:r>
    </w:p>
    <w:p w14:paraId="7A4CAEC2" w14:textId="059ADB5C" w:rsidR="00C06A66" w:rsidRPr="00803907" w:rsidRDefault="00C06A66" w:rsidP="00C06A66">
      <w:pPr>
        <w:pStyle w:val="BTCbulletsCTB"/>
        <w:ind w:left="360" w:hanging="360"/>
        <w:rPr>
          <w:rFonts w:ascii="Georgia" w:eastAsia="Calibri" w:hAnsi="Georgia"/>
          <w:bCs w:val="0"/>
          <w:color w:val="585756"/>
          <w:sz w:val="21"/>
          <w:szCs w:val="22"/>
          <w:lang w:val="fr-BE" w:eastAsia="en-US"/>
        </w:rPr>
      </w:pP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xml:space="preserve"> au/en </w:t>
      </w:r>
      <w:r w:rsidR="00A3634F">
        <w:rPr>
          <w:rFonts w:ascii="Georgia" w:eastAsia="Calibri" w:hAnsi="Georgia"/>
          <w:bCs w:val="0"/>
          <w:color w:val="585756"/>
          <w:sz w:val="21"/>
          <w:szCs w:val="22"/>
          <w:lang w:val="fr-BE" w:eastAsia="en-US"/>
        </w:rPr>
        <w:t>RDC</w:t>
      </w:r>
      <w:r w:rsidRPr="00803907">
        <w:rPr>
          <w:rFonts w:ascii="Georgia" w:eastAsia="Calibri" w:hAnsi="Georgia"/>
          <w:bCs w:val="0"/>
          <w:color w:val="585756"/>
          <w:sz w:val="21"/>
          <w:szCs w:val="22"/>
          <w:lang w:val="fr-BE" w:eastAsia="en-US"/>
        </w:rPr>
        <w:t> ;</w:t>
      </w:r>
    </w:p>
    <w:p w14:paraId="6AD93352" w14:textId="2E48161A" w:rsidR="00C06A66" w:rsidRPr="00803907" w:rsidRDefault="00C06A66" w:rsidP="00A3634F">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w:t>
      </w:r>
      <w:r w:rsidR="00A3634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présente</w:t>
      </w:r>
      <w:proofErr w:type="gramStart"/>
      <w:r w:rsidRPr="00803907">
        <w:rPr>
          <w:rFonts w:ascii="Georgia" w:eastAsia="Calibri" w:hAnsi="Georgia"/>
          <w:bCs w:val="0"/>
          <w:color w:val="585756"/>
          <w:sz w:val="21"/>
          <w:szCs w:val="22"/>
          <w:lang w:val="fr-BE" w:eastAsia="en-US"/>
        </w:rPr>
        <w:t> ;Jours</w:t>
      </w:r>
      <w:proofErr w:type="gramEnd"/>
      <w:r w:rsidRPr="0080390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315C34CB"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w:t>
      </w:r>
      <w:r w:rsidR="00A3634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annexes et les documents auxquels ils se réfèrent ;</w:t>
      </w:r>
    </w:p>
    <w:p w14:paraId="008AF079" w14:textId="77777777"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77777777"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803907">
        <w:rPr>
          <w:rFonts w:ascii="Georgia" w:eastAsia="Calibri" w:hAnsi="Georgia"/>
          <w:bCs w:val="0"/>
          <w:color w:val="585756"/>
          <w:sz w:val="21"/>
          <w:szCs w:val="22"/>
          <w:lang w:val="fr-BE" w:eastAsia="en-US"/>
        </w:rPr>
        <w:t>soumissionnaire;</w:t>
      </w:r>
      <w:proofErr w:type="gramEnd"/>
    </w:p>
    <w:p w14:paraId="1885ECE4" w14:textId="77777777" w:rsidR="00C06A66" w:rsidRPr="00803907" w:rsidRDefault="00C06A66" w:rsidP="00A3634F">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proofErr w:type="gramStart"/>
      <w:r w:rsidRPr="00803907">
        <w:rPr>
          <w:rFonts w:ascii="Georgia" w:eastAsia="Calibri" w:hAnsi="Georgia"/>
          <w:bCs w:val="0"/>
          <w:color w:val="585756"/>
          <w:sz w:val="21"/>
          <w:szCs w:val="22"/>
          <w:lang w:val="fr-BE" w:eastAsia="en-US"/>
        </w:rPr>
        <w:t>soumissionnaire;</w:t>
      </w:r>
      <w:proofErr w:type="gramEnd"/>
    </w:p>
    <w:p w14:paraId="64DD944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proofErr w:type="gramStart"/>
      <w:r w:rsidRPr="00803907">
        <w:rPr>
          <w:rFonts w:ascii="Georgia" w:eastAsia="Calibri" w:hAnsi="Georgia"/>
          <w:bCs w:val="0"/>
          <w:color w:val="585756"/>
          <w:sz w:val="21"/>
          <w:szCs w:val="22"/>
          <w:lang w:val="fr-BE" w:eastAsia="en-US"/>
        </w:rPr>
        <w:t>prix;</w:t>
      </w:r>
      <w:proofErr w:type="gramEnd"/>
    </w:p>
    <w:p w14:paraId="238F7E5B" w14:textId="77777777"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proofErr w:type="gramStart"/>
      <w:r w:rsidRPr="00803907">
        <w:rPr>
          <w:rFonts w:ascii="Georgia" w:eastAsia="Calibri" w:hAnsi="Georgia"/>
          <w:bCs w:val="0"/>
          <w:color w:val="585756"/>
          <w:sz w:val="21"/>
          <w:szCs w:val="22"/>
          <w:u w:val="single"/>
          <w:lang w:val="fr-BE" w:eastAsia="en-US"/>
        </w:rPr>
        <w:t>RGE</w:t>
      </w:r>
      <w:r w:rsidRPr="00803907">
        <w:rPr>
          <w:rFonts w:ascii="Georgia" w:eastAsia="Calibri" w:hAnsi="Georgia"/>
          <w:bCs w:val="0"/>
          <w:color w:val="585756"/>
          <w:sz w:val="21"/>
          <w:szCs w:val="22"/>
          <w:lang w:val="fr-BE" w:eastAsia="en-US"/>
        </w:rPr>
        <w:t>:</w:t>
      </w:r>
      <w:proofErr w:type="gramEnd"/>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A3634F">
      <w:pPr>
        <w:pStyle w:val="BTCbulletsCTB"/>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A3634F">
      <w:pPr>
        <w:pStyle w:val="BTCbulletsCTB"/>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A3634F">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3634F">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3634F">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A3634F">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228376921"/>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228376922"/>
      <w:r w:rsidRPr="17079118">
        <w:rPr>
          <w:lang w:val="fr-FR"/>
        </w:rPr>
        <w:t>Traitement des données à caractère personnel</w:t>
      </w:r>
      <w:bookmarkEnd w:id="27"/>
    </w:p>
    <w:p w14:paraId="360D0FBF" w14:textId="77777777" w:rsidR="003B3743" w:rsidRPr="001478F6" w:rsidRDefault="003B3743" w:rsidP="00A3634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A3634F">
      <w:pPr>
        <w:pStyle w:val="Titre3"/>
        <w:jc w:val="both"/>
      </w:pPr>
      <w:bookmarkStart w:id="28" w:name="_Toc228376923"/>
      <w:proofErr w:type="spellStart"/>
      <w:r>
        <w:t>Confidentialité</w:t>
      </w:r>
      <w:bookmarkEnd w:id="28"/>
      <w:proofErr w:type="spellEnd"/>
    </w:p>
    <w:p w14:paraId="6300A650" w14:textId="77777777" w:rsidR="003B3743" w:rsidRPr="001478F6" w:rsidRDefault="003B3743" w:rsidP="00A3634F">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3B3743">
      <w:pPr>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7777777" w:rsidR="003B3743" w:rsidRPr="001478F6" w:rsidRDefault="003B3743" w:rsidP="003B3743">
      <w:pPr>
        <w:rPr>
          <w:lang w:val="fr-FR"/>
        </w:rPr>
      </w:pPr>
      <w:r w:rsidRPr="001478F6">
        <w:rPr>
          <w:lang w:val="fr-FR"/>
        </w:rPr>
        <w:t>Voir aussi : https://www.enabel.be/fr/content/declaration-de-confidentialite-denabel</w:t>
      </w:r>
    </w:p>
    <w:p w14:paraId="5AE9A5DB" w14:textId="77777777" w:rsidR="00C06A66" w:rsidRPr="00165F84" w:rsidRDefault="00C06A66" w:rsidP="00C06A66">
      <w:pPr>
        <w:pStyle w:val="Titre3"/>
        <w:rPr>
          <w:lang w:val="fr-BE"/>
        </w:rPr>
      </w:pPr>
      <w:bookmarkStart w:id="29" w:name="_Toc228376924"/>
      <w:r w:rsidRPr="17079118">
        <w:rPr>
          <w:lang w:val="fr-BE"/>
        </w:rPr>
        <w:t>Obligations déontologiques</w:t>
      </w:r>
      <w:bookmarkEnd w:id="21"/>
      <w:bookmarkEnd w:id="29"/>
    </w:p>
    <w:p w14:paraId="508CB6B2" w14:textId="1ECA97DA" w:rsidR="00C06A66" w:rsidRPr="00F0491B" w:rsidRDefault="61C2A3F4" w:rsidP="00A3634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proofErr w:type="spellStart"/>
      <w:r w:rsidR="00C06A66">
        <w:rPr>
          <w:rFonts w:ascii="Georgia" w:eastAsia="Calibri" w:hAnsi="Georgia" w:cs="Times New Roman"/>
          <w:color w:val="585756"/>
          <w:kern w:val="0"/>
          <w:sz w:val="21"/>
          <w:szCs w:val="21"/>
          <w:lang w:val="fr-BE"/>
        </w:rPr>
        <w:t>Enabel</w:t>
      </w:r>
      <w:proofErr w:type="spellEnd"/>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A3634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w:t>
      </w:r>
      <w:r w:rsidR="00C06A66" w:rsidRPr="00F0491B">
        <w:rPr>
          <w:rFonts w:ascii="Georgia" w:eastAsia="Calibri" w:hAnsi="Georgia" w:cs="Times New Roman"/>
          <w:color w:val="585756"/>
          <w:kern w:val="0"/>
          <w:sz w:val="21"/>
          <w:szCs w:val="21"/>
          <w:lang w:val="fr-BE"/>
        </w:rPr>
        <w:lastRenderedPageBreak/>
        <w:t xml:space="preserve">bénéficiaire. Le soumissionnaire ou l’adjudicataire est tenu de respecter les normes fondamentales en matière de travail, convenues </w:t>
      </w:r>
      <w:proofErr w:type="gramStart"/>
      <w:r w:rsidR="00C06A66" w:rsidRPr="00F0491B">
        <w:rPr>
          <w:rFonts w:ascii="Georgia" w:eastAsia="Calibri" w:hAnsi="Georgia" w:cs="Times New Roman"/>
          <w:color w:val="585756"/>
          <w:kern w:val="0"/>
          <w:sz w:val="21"/>
          <w:szCs w:val="21"/>
          <w:lang w:val="fr-BE"/>
        </w:rPr>
        <w:t>au</w:t>
      </w:r>
      <w:proofErr w:type="gramEnd"/>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2C111E67" w:rsidR="00C06A66" w:rsidRPr="00F0491B" w:rsidRDefault="37FA6C76" w:rsidP="00A3634F">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w:t>
      </w:r>
      <w:proofErr w:type="gramStart"/>
      <w:r w:rsidRPr="2FB36B05">
        <w:rPr>
          <w:rFonts w:ascii="Georgia" w:eastAsia="Calibri" w:hAnsi="Georgia" w:cs="Times New Roman"/>
          <w:color w:val="585756"/>
          <w:sz w:val="21"/>
          <w:szCs w:val="21"/>
          <w:lang w:val="fr-BE"/>
        </w:rPr>
        <w:t>3.Conformément</w:t>
      </w:r>
      <w:proofErr w:type="gramEnd"/>
      <w:r w:rsidRPr="2FB36B05">
        <w:rPr>
          <w:rFonts w:ascii="Georgia" w:eastAsia="Calibri" w:hAnsi="Georgia" w:cs="Times New Roman"/>
          <w:color w:val="585756"/>
          <w:sz w:val="21"/>
          <w:szCs w:val="21"/>
          <w:lang w:val="fr-BE"/>
        </w:rPr>
        <w:t xml:space="preserve"> à la Politique concernant l’exploitation et les abus sexuels de </w:t>
      </w:r>
      <w:proofErr w:type="spellStart"/>
      <w:r w:rsidRPr="2FB36B05">
        <w:rPr>
          <w:rFonts w:ascii="Georgia" w:eastAsia="Calibri" w:hAnsi="Georgia" w:cs="Times New Roman"/>
          <w:color w:val="585756"/>
          <w:sz w:val="21"/>
          <w:szCs w:val="21"/>
          <w:lang w:val="fr-BE"/>
        </w:rPr>
        <w:t>Enabel</w:t>
      </w:r>
      <w:proofErr w:type="spellEnd"/>
      <w:r w:rsidRPr="2FB36B05">
        <w:rPr>
          <w:rFonts w:ascii="Georgia" w:eastAsia="Calibri" w:hAnsi="Georgia" w:cs="Times New Roman"/>
          <w:color w:val="585756"/>
          <w:sz w:val="21"/>
          <w:szCs w:val="21"/>
          <w:lang w:val="fr-BE"/>
        </w:rPr>
        <w:t xml:space="preserve">, l’adjudicataire et </w:t>
      </w:r>
      <w:proofErr w:type="gramStart"/>
      <w:r w:rsidRPr="2FB36B05">
        <w:rPr>
          <w:rFonts w:ascii="Georgia" w:eastAsia="Calibri" w:hAnsi="Georgia" w:cs="Times New Roman"/>
          <w:color w:val="585756"/>
          <w:sz w:val="21"/>
          <w:szCs w:val="21"/>
          <w:lang w:val="fr-BE"/>
        </w:rPr>
        <w:t>son personne</w:t>
      </w:r>
      <w:proofErr w:type="gramEnd"/>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A3634F">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A3634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A3634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1D20407" w14:textId="48C654E3" w:rsidR="2FB36B05" w:rsidRDefault="58C0F394" w:rsidP="65AE5860">
      <w:pPr>
        <w:pStyle w:val="Corpsdetexte"/>
        <w:spacing w:line="276" w:lineRule="auto"/>
        <w:rPr>
          <w:rFonts w:ascii="Georgia" w:eastAsia="Calibri" w:hAnsi="Georgia" w:cs="Times New Roman"/>
          <w:color w:val="585756"/>
          <w:sz w:val="21"/>
          <w:szCs w:val="21"/>
        </w:rPr>
      </w:pPr>
      <w:r w:rsidRPr="65AE5860">
        <w:rPr>
          <w:rFonts w:ascii="Georgia" w:eastAsia="Calibri" w:hAnsi="Georgia" w:cs="Times New Roman"/>
          <w:color w:val="585756"/>
          <w:sz w:val="21"/>
          <w:szCs w:val="21"/>
        </w:rPr>
        <w:t xml:space="preserve">1.7.7. Conformément à la Politique de </w:t>
      </w:r>
      <w:proofErr w:type="spellStart"/>
      <w:r w:rsidRPr="65AE5860">
        <w:rPr>
          <w:rFonts w:ascii="Georgia" w:eastAsia="Calibri" w:hAnsi="Georgia" w:cs="Times New Roman"/>
          <w:color w:val="585756"/>
          <w:sz w:val="21"/>
          <w:szCs w:val="21"/>
        </w:rPr>
        <w:t>Enabel</w:t>
      </w:r>
      <w:proofErr w:type="spellEnd"/>
      <w:r w:rsidRPr="65AE5860">
        <w:rPr>
          <w:rFonts w:ascii="Georgia" w:eastAsia="Calibri" w:hAnsi="Georgia" w:cs="Times New Roman"/>
          <w:color w:val="585756"/>
          <w:sz w:val="21"/>
          <w:szCs w:val="21"/>
        </w:rPr>
        <w:t xml:space="preserve"> concernant l’exploitation et les abus sexuels et la Politique de </w:t>
      </w:r>
      <w:proofErr w:type="spellStart"/>
      <w:r w:rsidRPr="65AE5860">
        <w:rPr>
          <w:rFonts w:ascii="Georgia" w:eastAsia="Calibri" w:hAnsi="Georgia" w:cs="Times New Roman"/>
          <w:color w:val="585756"/>
          <w:sz w:val="21"/>
          <w:szCs w:val="21"/>
        </w:rPr>
        <w:t>Enabel</w:t>
      </w:r>
      <w:proofErr w:type="spellEnd"/>
      <w:r w:rsidRPr="65AE5860">
        <w:rPr>
          <w:rFonts w:ascii="Georgia" w:eastAsia="Calibri" w:hAnsi="Georgia" w:cs="Times New Roman"/>
          <w:color w:val="585756"/>
          <w:sz w:val="21"/>
          <w:szCs w:val="21"/>
        </w:rPr>
        <w:t xml:space="preserve"> concernant la maîtrise des risques de fraude et de corruption, les plaintes liées à des questions d’intégrité (fraude, corruption, exploitation ou abus sexuel </w:t>
      </w:r>
      <w:proofErr w:type="gramStart"/>
      <w:r w:rsidRPr="65AE5860">
        <w:rPr>
          <w:rFonts w:ascii="Georgia" w:eastAsia="Calibri" w:hAnsi="Georgia" w:cs="Times New Roman"/>
          <w:color w:val="585756"/>
          <w:sz w:val="21"/>
          <w:szCs w:val="21"/>
        </w:rPr>
        <w:t>… )</w:t>
      </w:r>
      <w:proofErr w:type="gramEnd"/>
      <w:r w:rsidRPr="65AE5860">
        <w:rPr>
          <w:rFonts w:ascii="Georgia" w:eastAsia="Calibri" w:hAnsi="Georgia" w:cs="Times New Roman"/>
          <w:color w:val="585756"/>
          <w:sz w:val="21"/>
          <w:szCs w:val="21"/>
        </w:rPr>
        <w:t xml:space="preserve"> doivent être adressées au bureau d’intégrité via l’adresse </w:t>
      </w:r>
      <w:hyperlink r:id="rId20">
        <w:r w:rsidRPr="65AE5860">
          <w:rPr>
            <w:rStyle w:val="Lienhypertexte"/>
            <w:rFonts w:ascii="Georgia" w:eastAsia="Calibri" w:hAnsi="Georgia" w:cs="Times New Roman"/>
            <w:color w:val="585756"/>
            <w:sz w:val="21"/>
            <w:szCs w:val="21"/>
          </w:rPr>
          <w:t>https://www.enabelintegrity.be</w:t>
        </w:r>
      </w:hyperlink>
      <w:r w:rsidRPr="65AE5860">
        <w:rPr>
          <w:rFonts w:ascii="Georgia" w:eastAsia="Calibri" w:hAnsi="Georgia" w:cs="Times New Roman"/>
          <w:color w:val="585756"/>
          <w:sz w:val="21"/>
          <w:szCs w:val="21"/>
        </w:rPr>
        <w:t xml:space="preserve">. </w:t>
      </w:r>
    </w:p>
    <w:p w14:paraId="1318642A" w14:textId="77777777" w:rsidR="00C06A66" w:rsidRPr="0023133B" w:rsidRDefault="00C06A66" w:rsidP="00C06A66">
      <w:pPr>
        <w:pStyle w:val="Titre3"/>
        <w:rPr>
          <w:lang w:val="fr-BE"/>
        </w:rPr>
      </w:pPr>
      <w:bookmarkStart w:id="30" w:name="_Ref228951536"/>
      <w:bookmarkStart w:id="31" w:name="_Toc257039818"/>
      <w:bookmarkStart w:id="32" w:name="_Toc228376925"/>
      <w:r w:rsidRPr="17079118">
        <w:rPr>
          <w:lang w:val="fr-BE"/>
        </w:rPr>
        <w:t>Droit applicable et tribunaux compétents</w:t>
      </w:r>
      <w:bookmarkEnd w:id="30"/>
      <w:bookmarkEnd w:id="31"/>
      <w:bookmarkEnd w:id="32"/>
    </w:p>
    <w:p w14:paraId="29C76791" w14:textId="77777777" w:rsidR="00C06A66" w:rsidRPr="00F0491B"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3" w:name="_Toc257039820"/>
      <w:r>
        <w:br w:type="page"/>
      </w:r>
      <w:bookmarkStart w:id="34" w:name="_Toc228376926"/>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228376927"/>
      <w:r w:rsidRPr="17079118">
        <w:rPr>
          <w:lang w:val="fr-BE"/>
        </w:rPr>
        <w:t>Nature du marché</w:t>
      </w:r>
      <w:bookmarkEnd w:id="35"/>
      <w:bookmarkEnd w:id="36"/>
    </w:p>
    <w:p w14:paraId="7AF0644B" w14:textId="6F160DB5" w:rsidR="00C06A66" w:rsidRPr="0023133B" w:rsidRDefault="00C06A66" w:rsidP="00C06A66">
      <w:pPr>
        <w:pStyle w:val="Titre3"/>
        <w:rPr>
          <w:lang w:val="fr-BE"/>
        </w:rPr>
      </w:pPr>
      <w:bookmarkStart w:id="37" w:name="_Toc257039822"/>
      <w:bookmarkStart w:id="38" w:name="_Toc228376928"/>
      <w:r w:rsidRPr="00AE78C4">
        <w:rPr>
          <w:rFonts w:ascii="Georgia" w:hAnsi="Georgia" w:cs="Times New Roman"/>
          <w:sz w:val="21"/>
          <w:szCs w:val="22"/>
          <w:lang w:val="fr-BE"/>
        </w:rPr>
        <w:t>Le présent marché est un marché de travaux</w:t>
      </w:r>
      <w:r w:rsidR="005F5034">
        <w:rPr>
          <w:rFonts w:ascii="Georgia" w:hAnsi="Georgia" w:cs="Times New Roman"/>
          <w:sz w:val="21"/>
          <w:szCs w:val="22"/>
          <w:lang w:val="fr-BE"/>
        </w:rPr>
        <w:t xml:space="preserve">. </w:t>
      </w:r>
      <w:r w:rsidRPr="17079118">
        <w:rPr>
          <w:lang w:val="fr-BE"/>
        </w:rPr>
        <w:t xml:space="preserve">Objet du marché </w:t>
      </w:r>
      <w:r w:rsidRPr="17079118">
        <w:rPr>
          <w:rFonts w:ascii="Segoe UI Symbol" w:hAnsi="Segoe UI Symbol" w:cs="Segoe UI Symbol"/>
          <w:lang w:val="fr-BE"/>
        </w:rPr>
        <w:t>♣</w:t>
      </w:r>
      <w:bookmarkEnd w:id="37"/>
      <w:bookmarkEnd w:id="38"/>
    </w:p>
    <w:p w14:paraId="73447FB0" w14:textId="284ED8AE" w:rsidR="00C06A66" w:rsidRPr="00923A8E" w:rsidRDefault="00C06A66" w:rsidP="00593927">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 xml:space="preserve">Ce marché de travaux consiste en </w:t>
      </w:r>
      <w:r w:rsidR="0066149F" w:rsidRPr="0066149F">
        <w:rPr>
          <w:rFonts w:ascii="Georgia" w:eastAsia="Calibri" w:hAnsi="Georgia" w:cs="Times New Roman"/>
          <w:color w:val="585756"/>
          <w:kern w:val="0"/>
          <w:sz w:val="21"/>
          <w:szCs w:val="22"/>
          <w:lang w:val="fr-BE"/>
        </w:rPr>
        <w:t xml:space="preserve">des travaux de réhabilitation bâtiment de trois salles de classe et latrine / CRS Muya et construction d'un bloc sanitaire de deux latrines hygiéniques et une salle d'intimité a usage des filles à Muya, Don Bosco, Cardinal Malula et </w:t>
      </w:r>
      <w:proofErr w:type="spellStart"/>
      <w:r w:rsidR="0066149F" w:rsidRPr="0066149F">
        <w:rPr>
          <w:rFonts w:ascii="Georgia" w:eastAsia="Calibri" w:hAnsi="Georgia" w:cs="Times New Roman"/>
          <w:color w:val="585756"/>
          <w:kern w:val="0"/>
          <w:sz w:val="21"/>
          <w:szCs w:val="22"/>
          <w:lang w:val="fr-BE"/>
        </w:rPr>
        <w:t>Mazzarello</w:t>
      </w:r>
      <w:proofErr w:type="spellEnd"/>
      <w:r w:rsidRPr="00923A8E">
        <w:rPr>
          <w:rFonts w:ascii="Georgia" w:eastAsia="Calibri" w:hAnsi="Georgia" w:cs="Times New Roman"/>
          <w:color w:val="585756"/>
          <w:kern w:val="0"/>
          <w:sz w:val="21"/>
          <w:szCs w:val="22"/>
          <w:lang w:val="fr-BE"/>
        </w:rPr>
        <w:t>, conformément aux conditions du présent CSC.</w:t>
      </w:r>
    </w:p>
    <w:p w14:paraId="3CD85E71" w14:textId="1AC77CF8" w:rsidR="00C06A66" w:rsidRPr="0023133B" w:rsidRDefault="00C06A66" w:rsidP="00C06A66">
      <w:pPr>
        <w:pStyle w:val="Titre3"/>
        <w:rPr>
          <w:lang w:val="fr-BE"/>
        </w:rPr>
      </w:pPr>
      <w:bookmarkStart w:id="40" w:name="_Toc228376929"/>
      <w:r w:rsidRPr="17079118">
        <w:rPr>
          <w:lang w:val="fr-BE"/>
        </w:rPr>
        <w:t>Lots ♣</w:t>
      </w:r>
      <w:bookmarkEnd w:id="39"/>
      <w:bookmarkEnd w:id="40"/>
      <w:r w:rsidRPr="17079118">
        <w:rPr>
          <w:lang w:val="fr-BE"/>
        </w:rPr>
        <w:t xml:space="preserve"> </w:t>
      </w:r>
    </w:p>
    <w:p w14:paraId="7DA9250C" w14:textId="672E3C19" w:rsidR="00C06A66" w:rsidRDefault="00C06A66" w:rsidP="00593927">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0074D0">
        <w:rPr>
          <w:rFonts w:ascii="Georgia" w:eastAsia="Calibri" w:hAnsi="Georgia" w:cs="Times New Roman"/>
          <w:color w:val="585756"/>
          <w:kern w:val="0"/>
          <w:sz w:val="21"/>
          <w:szCs w:val="22"/>
          <w:lang w:val="fr-BE"/>
        </w:rPr>
        <w:t xml:space="preserve">quatre </w:t>
      </w:r>
      <w:r w:rsidR="00E41AE0">
        <w:rPr>
          <w:rFonts w:ascii="Georgia" w:eastAsia="Calibri" w:hAnsi="Georgia" w:cs="Times New Roman"/>
          <w:color w:val="585756"/>
          <w:kern w:val="0"/>
          <w:sz w:val="21"/>
          <w:szCs w:val="22"/>
          <w:lang w:val="fr-BE"/>
        </w:rPr>
        <w:t>(</w:t>
      </w:r>
      <w:r w:rsidR="000074D0">
        <w:rPr>
          <w:rFonts w:ascii="Georgia" w:eastAsia="Calibri" w:hAnsi="Georgia" w:cs="Times New Roman"/>
          <w:color w:val="585756"/>
          <w:kern w:val="0"/>
          <w:sz w:val="21"/>
          <w:szCs w:val="22"/>
          <w:lang w:val="fr-BE"/>
        </w:rPr>
        <w:t>4</w:t>
      </w:r>
      <w:r w:rsidR="00E41AE0">
        <w:rPr>
          <w:rFonts w:ascii="Georgia" w:eastAsia="Calibri" w:hAnsi="Georgia" w:cs="Times New Roman"/>
          <w:color w:val="585756"/>
          <w:kern w:val="0"/>
          <w:sz w:val="21"/>
          <w:szCs w:val="22"/>
          <w:lang w:val="fr-BE"/>
        </w:rPr>
        <w:t>)</w:t>
      </w:r>
      <w:r w:rsidRPr="00923A8E">
        <w:rPr>
          <w:rFonts w:ascii="Georgia" w:eastAsia="Calibri" w:hAnsi="Georgia" w:cs="Times New Roman"/>
          <w:color w:val="585756"/>
          <w:kern w:val="0"/>
          <w:sz w:val="21"/>
          <w:szCs w:val="22"/>
          <w:lang w:val="fr-BE"/>
        </w:rPr>
        <w:t xml:space="preserve"> lots formant chacun un tout indivisible. Le soumissionnaire peut introduire une offre pour un, plusieurs ou tous les lots. Une offre pour une partie d’un lot est irrecevable.</w:t>
      </w:r>
    </w:p>
    <w:p w14:paraId="0830647E" w14:textId="7716E6A0" w:rsidR="000678DF" w:rsidRPr="00923A8E" w:rsidRDefault="000678DF" w:rsidP="00593927">
      <w:pPr>
        <w:pStyle w:val="Corpsdetexte"/>
        <w:widowControl/>
        <w:suppressAutoHyphens w:val="0"/>
        <w:spacing w:line="276" w:lineRule="auto"/>
        <w:rPr>
          <w:rFonts w:ascii="Georgia" w:eastAsia="Calibri" w:hAnsi="Georgia" w:cs="Times New Roman"/>
          <w:color w:val="585756"/>
          <w:kern w:val="0"/>
          <w:sz w:val="21"/>
          <w:szCs w:val="21"/>
          <w:lang w:val="fr-BE"/>
        </w:rPr>
      </w:pPr>
      <w:r w:rsidRPr="00923A8E">
        <w:rPr>
          <w:rFonts w:ascii="Georgia" w:eastAsia="Calibri" w:hAnsi="Georgia" w:cs="Times New Roman"/>
          <w:color w:val="585756"/>
          <w:kern w:val="0"/>
          <w:sz w:val="21"/>
          <w:szCs w:val="21"/>
          <w:lang w:val="fr-BE"/>
        </w:rPr>
        <w:t xml:space="preserve">La description de chaque lot est reprise dans </w:t>
      </w:r>
      <w:proofErr w:type="gramStart"/>
      <w:r w:rsidR="00E044B6">
        <w:rPr>
          <w:rFonts w:ascii="Georgia" w:eastAsia="Calibri" w:hAnsi="Georgia" w:cs="Times New Roman"/>
          <w:color w:val="585756"/>
          <w:kern w:val="0"/>
          <w:sz w:val="21"/>
          <w:szCs w:val="21"/>
          <w:lang w:val="fr-BE"/>
        </w:rPr>
        <w:t>l</w:t>
      </w:r>
      <w:r w:rsidR="0A4DEF8F">
        <w:rPr>
          <w:rFonts w:ascii="Georgia" w:eastAsia="Calibri" w:hAnsi="Georgia" w:cs="Times New Roman"/>
          <w:color w:val="585756"/>
          <w:kern w:val="0"/>
          <w:sz w:val="21"/>
          <w:szCs w:val="21"/>
          <w:lang w:val="fr-BE"/>
        </w:rPr>
        <w:t xml:space="preserve">e </w:t>
      </w:r>
      <w:r w:rsidRPr="00923A8E">
        <w:rPr>
          <w:rFonts w:ascii="Georgia" w:eastAsia="Calibri" w:hAnsi="Georgia" w:cs="Times New Roman"/>
          <w:color w:val="585756"/>
          <w:kern w:val="0"/>
          <w:sz w:val="21"/>
          <w:szCs w:val="21"/>
          <w:lang w:val="fr-BE"/>
        </w:rPr>
        <w:t xml:space="preserve"> présent</w:t>
      </w:r>
      <w:proofErr w:type="gramEnd"/>
      <w:r w:rsidRPr="00923A8E">
        <w:rPr>
          <w:rFonts w:ascii="Georgia" w:eastAsia="Calibri" w:hAnsi="Georgia" w:cs="Times New Roman"/>
          <w:color w:val="585756"/>
          <w:kern w:val="0"/>
          <w:sz w:val="21"/>
          <w:szCs w:val="21"/>
          <w:lang w:val="fr-BE"/>
        </w:rPr>
        <w:t xml:space="preserve"> CSC.</w:t>
      </w:r>
    </w:p>
    <w:p w14:paraId="438BFB62" w14:textId="7B847D1A" w:rsidR="000678DF" w:rsidRPr="00923A8E" w:rsidRDefault="000678DF" w:rsidP="00593927">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923A8E">
        <w:rPr>
          <w:rFonts w:ascii="Georgia" w:eastAsia="Calibri" w:hAnsi="Georgia" w:cs="Times New Roman"/>
          <w:color w:val="585756"/>
          <w:kern w:val="0"/>
          <w:sz w:val="21"/>
          <w:szCs w:val="22"/>
          <w:lang w:val="fr-BE"/>
        </w:rPr>
        <w:t xml:space="preserve">es lots sont les suivants : </w:t>
      </w:r>
    </w:p>
    <w:p w14:paraId="050E15DB" w14:textId="3259507C" w:rsidR="000C3B22" w:rsidRDefault="00093B25" w:rsidP="00CC3B37">
      <w:pPr>
        <w:pStyle w:val="Corpsdetexte"/>
        <w:widowControl/>
        <w:numPr>
          <w:ilvl w:val="0"/>
          <w:numId w:val="45"/>
        </w:numPr>
        <w:suppressAutoHyphens w:val="0"/>
        <w:spacing w:line="276" w:lineRule="auto"/>
        <w:rPr>
          <w:rFonts w:ascii="Georgia" w:eastAsia="Calibri" w:hAnsi="Georgia" w:cs="Times New Roman"/>
          <w:color w:val="585756"/>
          <w:kern w:val="0"/>
          <w:sz w:val="21"/>
          <w:szCs w:val="22"/>
          <w:lang w:val="fr-BE"/>
        </w:rPr>
      </w:pPr>
      <w:r w:rsidRPr="000074D0">
        <w:rPr>
          <w:rFonts w:ascii="Georgia" w:eastAsia="Calibri" w:hAnsi="Georgia" w:cs="Times New Roman"/>
          <w:b/>
          <w:bCs/>
          <w:color w:val="585756"/>
          <w:kern w:val="0"/>
          <w:sz w:val="21"/>
          <w:szCs w:val="22"/>
          <w:lang w:val="fr-BE"/>
        </w:rPr>
        <w:t>Lot1</w:t>
      </w:r>
      <w:r>
        <w:rPr>
          <w:rFonts w:ascii="Georgia" w:eastAsia="Calibri" w:hAnsi="Georgia" w:cs="Times New Roman"/>
          <w:color w:val="585756"/>
          <w:kern w:val="0"/>
          <w:sz w:val="21"/>
          <w:szCs w:val="22"/>
          <w:lang w:val="fr-BE"/>
        </w:rPr>
        <w:t xml:space="preserve"> : </w:t>
      </w:r>
      <w:r w:rsidR="007C1D04">
        <w:rPr>
          <w:rFonts w:ascii="Georgia" w:eastAsia="Calibri" w:hAnsi="Georgia" w:cs="Times New Roman"/>
          <w:color w:val="585756"/>
          <w:kern w:val="0"/>
          <w:sz w:val="21"/>
          <w:szCs w:val="22"/>
          <w:lang w:val="fr-BE"/>
        </w:rPr>
        <w:t>C</w:t>
      </w:r>
      <w:r w:rsidR="007C1D04" w:rsidRPr="007C1D04">
        <w:rPr>
          <w:rFonts w:ascii="Georgia" w:eastAsia="Calibri" w:hAnsi="Georgia" w:cs="Times New Roman"/>
          <w:color w:val="585756"/>
          <w:kern w:val="0"/>
          <w:sz w:val="21"/>
          <w:szCs w:val="22"/>
          <w:lang w:val="fr-BE"/>
        </w:rPr>
        <w:t xml:space="preserve">onstruction d'un bloc sanitaire de deux cabines hygiéniques et une salle d'intimité </w:t>
      </w:r>
      <w:r w:rsidR="007C1D04">
        <w:rPr>
          <w:rFonts w:ascii="Georgia" w:eastAsia="Calibri" w:hAnsi="Georgia" w:cs="Times New Roman"/>
          <w:color w:val="585756"/>
          <w:kern w:val="0"/>
          <w:sz w:val="21"/>
          <w:szCs w:val="22"/>
          <w:lang w:val="fr-BE"/>
        </w:rPr>
        <w:t>à</w:t>
      </w:r>
      <w:r w:rsidR="007C1D04" w:rsidRPr="007C1D04">
        <w:rPr>
          <w:rFonts w:ascii="Georgia" w:eastAsia="Calibri" w:hAnsi="Georgia" w:cs="Times New Roman"/>
          <w:color w:val="585756"/>
          <w:kern w:val="0"/>
          <w:sz w:val="21"/>
          <w:szCs w:val="22"/>
          <w:lang w:val="fr-BE"/>
        </w:rPr>
        <w:t xml:space="preserve"> usage des filles</w:t>
      </w:r>
      <w:r w:rsidR="00E044B6">
        <w:rPr>
          <w:rFonts w:ascii="Georgia" w:eastAsia="Calibri" w:hAnsi="Georgia" w:cs="Times New Roman"/>
          <w:color w:val="585756"/>
          <w:kern w:val="0"/>
          <w:sz w:val="21"/>
          <w:szCs w:val="22"/>
          <w:lang w:val="fr-BE"/>
        </w:rPr>
        <w:t>/</w:t>
      </w:r>
      <w:r w:rsidR="007C1D04" w:rsidRPr="007C1D04">
        <w:rPr>
          <w:rFonts w:ascii="Georgia" w:eastAsia="Calibri" w:hAnsi="Georgia" w:cs="Times New Roman"/>
          <w:color w:val="585756"/>
          <w:kern w:val="0"/>
          <w:sz w:val="21"/>
          <w:szCs w:val="22"/>
          <w:lang w:val="fr-BE"/>
        </w:rPr>
        <w:t>Cardinal MALULA</w:t>
      </w:r>
    </w:p>
    <w:p w14:paraId="566F65B6" w14:textId="48DCCBD0" w:rsidR="007C1D04" w:rsidRDefault="00093B25" w:rsidP="00CC3B37">
      <w:pPr>
        <w:pStyle w:val="Corpsdetexte"/>
        <w:widowControl/>
        <w:numPr>
          <w:ilvl w:val="0"/>
          <w:numId w:val="45"/>
        </w:numPr>
        <w:suppressAutoHyphens w:val="0"/>
        <w:spacing w:line="276" w:lineRule="auto"/>
        <w:rPr>
          <w:rFonts w:ascii="Georgia" w:eastAsia="Calibri" w:hAnsi="Georgia" w:cs="Times New Roman"/>
          <w:color w:val="585756"/>
          <w:kern w:val="0"/>
          <w:sz w:val="21"/>
          <w:szCs w:val="22"/>
          <w:lang w:val="fr-BE"/>
        </w:rPr>
      </w:pPr>
      <w:r w:rsidRPr="000074D0">
        <w:rPr>
          <w:rFonts w:ascii="Georgia" w:eastAsia="Calibri" w:hAnsi="Georgia" w:cs="Times New Roman"/>
          <w:b/>
          <w:bCs/>
          <w:color w:val="585756"/>
          <w:kern w:val="0"/>
          <w:sz w:val="21"/>
          <w:szCs w:val="22"/>
          <w:lang w:val="fr-BE"/>
        </w:rPr>
        <w:t>Lot2</w:t>
      </w:r>
      <w:r>
        <w:rPr>
          <w:rFonts w:ascii="Georgia" w:eastAsia="Calibri" w:hAnsi="Georgia" w:cs="Times New Roman"/>
          <w:color w:val="585756"/>
          <w:kern w:val="0"/>
          <w:sz w:val="21"/>
          <w:szCs w:val="22"/>
          <w:lang w:val="fr-BE"/>
        </w:rPr>
        <w:t xml:space="preserve"> : </w:t>
      </w:r>
      <w:r w:rsidR="00735E3C">
        <w:rPr>
          <w:rFonts w:ascii="Georgia" w:eastAsia="Calibri" w:hAnsi="Georgia" w:cs="Times New Roman"/>
          <w:color w:val="585756"/>
          <w:kern w:val="0"/>
          <w:sz w:val="21"/>
          <w:szCs w:val="22"/>
          <w:lang w:val="fr-BE"/>
        </w:rPr>
        <w:t>C</w:t>
      </w:r>
      <w:r w:rsidR="009B2419" w:rsidRPr="009B2419">
        <w:rPr>
          <w:rFonts w:ascii="Georgia" w:eastAsia="Calibri" w:hAnsi="Georgia" w:cs="Times New Roman"/>
          <w:color w:val="585756"/>
          <w:kern w:val="0"/>
          <w:sz w:val="21"/>
          <w:szCs w:val="22"/>
          <w:lang w:val="fr-BE"/>
        </w:rPr>
        <w:t xml:space="preserve">onstruction d'un bloc sanitaire de deux latrines hygiéniques et une salle d'intimité </w:t>
      </w:r>
      <w:r w:rsidR="009B2419">
        <w:rPr>
          <w:rFonts w:ascii="Georgia" w:eastAsia="Calibri" w:hAnsi="Georgia" w:cs="Times New Roman"/>
          <w:color w:val="585756"/>
          <w:kern w:val="0"/>
          <w:sz w:val="21"/>
          <w:szCs w:val="22"/>
          <w:lang w:val="fr-BE"/>
        </w:rPr>
        <w:t>à</w:t>
      </w:r>
      <w:r w:rsidR="009B2419" w:rsidRPr="009B2419">
        <w:rPr>
          <w:rFonts w:ascii="Georgia" w:eastAsia="Calibri" w:hAnsi="Georgia" w:cs="Times New Roman"/>
          <w:color w:val="585756"/>
          <w:kern w:val="0"/>
          <w:sz w:val="21"/>
          <w:szCs w:val="22"/>
          <w:lang w:val="fr-BE"/>
        </w:rPr>
        <w:t xml:space="preserve"> usage des filles</w:t>
      </w:r>
      <w:r w:rsidR="00E044B6" w:rsidRPr="00E044B6">
        <w:rPr>
          <w:rFonts w:ascii="Georgia" w:eastAsia="Calibri" w:hAnsi="Georgia" w:cs="Times New Roman"/>
          <w:color w:val="585756"/>
          <w:kern w:val="0"/>
          <w:sz w:val="21"/>
          <w:szCs w:val="22"/>
          <w:lang w:val="fr-BE"/>
        </w:rPr>
        <w:t>/</w:t>
      </w:r>
      <w:r w:rsidR="009B2419" w:rsidRPr="00E044B6">
        <w:rPr>
          <w:rFonts w:ascii="Georgia" w:eastAsia="Calibri" w:hAnsi="Georgia" w:cs="Times New Roman"/>
          <w:color w:val="585756"/>
          <w:kern w:val="0"/>
          <w:sz w:val="21"/>
          <w:szCs w:val="22"/>
          <w:lang w:val="fr-BE"/>
        </w:rPr>
        <w:t>Mazzarello</w:t>
      </w:r>
    </w:p>
    <w:p w14:paraId="71ABC723" w14:textId="2B21F9A3" w:rsidR="009B2419" w:rsidRDefault="00093B25" w:rsidP="00CC3B37">
      <w:pPr>
        <w:pStyle w:val="Corpsdetexte"/>
        <w:widowControl/>
        <w:numPr>
          <w:ilvl w:val="0"/>
          <w:numId w:val="45"/>
        </w:numPr>
        <w:suppressAutoHyphens w:val="0"/>
        <w:spacing w:line="276" w:lineRule="auto"/>
        <w:rPr>
          <w:rFonts w:ascii="Georgia" w:eastAsia="Calibri" w:hAnsi="Georgia" w:cs="Times New Roman"/>
          <w:color w:val="585756"/>
          <w:kern w:val="0"/>
          <w:sz w:val="21"/>
          <w:szCs w:val="22"/>
          <w:lang w:val="fr-BE"/>
        </w:rPr>
      </w:pPr>
      <w:r w:rsidRPr="000074D0">
        <w:rPr>
          <w:rFonts w:ascii="Georgia" w:eastAsia="Calibri" w:hAnsi="Georgia" w:cs="Times New Roman"/>
          <w:b/>
          <w:bCs/>
          <w:color w:val="585756"/>
          <w:kern w:val="0"/>
          <w:sz w:val="21"/>
          <w:szCs w:val="22"/>
          <w:lang w:val="fr-BE"/>
        </w:rPr>
        <w:t>Lot3</w:t>
      </w:r>
      <w:r>
        <w:rPr>
          <w:rFonts w:ascii="Georgia" w:eastAsia="Calibri" w:hAnsi="Georgia" w:cs="Times New Roman"/>
          <w:color w:val="585756"/>
          <w:kern w:val="0"/>
          <w:sz w:val="21"/>
          <w:szCs w:val="22"/>
          <w:lang w:val="fr-BE"/>
        </w:rPr>
        <w:t xml:space="preserve"> : </w:t>
      </w:r>
      <w:r w:rsidR="00735E3C">
        <w:rPr>
          <w:rFonts w:ascii="Georgia" w:eastAsia="Calibri" w:hAnsi="Georgia" w:cs="Times New Roman"/>
          <w:color w:val="585756"/>
          <w:kern w:val="0"/>
          <w:sz w:val="21"/>
          <w:szCs w:val="22"/>
          <w:lang w:val="fr-BE"/>
        </w:rPr>
        <w:t>C</w:t>
      </w:r>
      <w:r w:rsidR="00735E3C" w:rsidRPr="00735E3C">
        <w:rPr>
          <w:rFonts w:ascii="Georgia" w:eastAsia="Calibri" w:hAnsi="Georgia" w:cs="Times New Roman"/>
          <w:color w:val="585756"/>
          <w:kern w:val="0"/>
          <w:sz w:val="21"/>
          <w:szCs w:val="22"/>
          <w:lang w:val="fr-BE"/>
        </w:rPr>
        <w:t xml:space="preserve">onstruction d'un bloc sanitaire de deux latrines hygiéniques et une salle d'intimité </w:t>
      </w:r>
      <w:r w:rsidR="00735E3C">
        <w:rPr>
          <w:rFonts w:ascii="Georgia" w:eastAsia="Calibri" w:hAnsi="Georgia" w:cs="Times New Roman"/>
          <w:color w:val="585756"/>
          <w:kern w:val="0"/>
          <w:sz w:val="21"/>
          <w:szCs w:val="22"/>
          <w:lang w:val="fr-BE"/>
        </w:rPr>
        <w:t>à</w:t>
      </w:r>
      <w:r w:rsidR="00735E3C" w:rsidRPr="00735E3C">
        <w:rPr>
          <w:rFonts w:ascii="Georgia" w:eastAsia="Calibri" w:hAnsi="Georgia" w:cs="Times New Roman"/>
          <w:color w:val="585756"/>
          <w:kern w:val="0"/>
          <w:sz w:val="21"/>
          <w:szCs w:val="22"/>
          <w:lang w:val="fr-BE"/>
        </w:rPr>
        <w:t xml:space="preserve"> usage des filles</w:t>
      </w:r>
      <w:r w:rsidR="00E044B6">
        <w:rPr>
          <w:rFonts w:ascii="Georgia" w:eastAsia="Calibri" w:hAnsi="Georgia" w:cs="Times New Roman"/>
          <w:color w:val="585756"/>
          <w:kern w:val="0"/>
          <w:sz w:val="21"/>
          <w:szCs w:val="22"/>
          <w:lang w:val="fr-BE"/>
        </w:rPr>
        <w:t>/</w:t>
      </w:r>
      <w:r w:rsidR="00735E3C" w:rsidRPr="00735E3C">
        <w:rPr>
          <w:rFonts w:ascii="Georgia" w:eastAsia="Calibri" w:hAnsi="Georgia" w:cs="Times New Roman"/>
          <w:color w:val="585756"/>
          <w:kern w:val="0"/>
          <w:sz w:val="21"/>
          <w:szCs w:val="22"/>
          <w:lang w:val="fr-BE"/>
        </w:rPr>
        <w:t>Don Bosco</w:t>
      </w:r>
    </w:p>
    <w:p w14:paraId="0CE1293B" w14:textId="42802BA8" w:rsidR="00C131B4" w:rsidRDefault="00093B25" w:rsidP="00CC3B37">
      <w:pPr>
        <w:pStyle w:val="Corpsdetexte"/>
        <w:widowControl/>
        <w:numPr>
          <w:ilvl w:val="0"/>
          <w:numId w:val="45"/>
        </w:numPr>
        <w:suppressAutoHyphens w:val="0"/>
        <w:spacing w:line="276" w:lineRule="auto"/>
        <w:rPr>
          <w:rFonts w:ascii="Georgia" w:eastAsia="Calibri" w:hAnsi="Georgia" w:cs="Times New Roman"/>
          <w:color w:val="585756"/>
          <w:kern w:val="0"/>
          <w:sz w:val="21"/>
          <w:szCs w:val="22"/>
          <w:lang w:val="fr-BE"/>
        </w:rPr>
      </w:pPr>
      <w:r w:rsidRPr="000074D0">
        <w:rPr>
          <w:rFonts w:ascii="Georgia" w:eastAsia="Calibri" w:hAnsi="Georgia" w:cs="Times New Roman"/>
          <w:b/>
          <w:bCs/>
          <w:color w:val="585756"/>
          <w:kern w:val="0"/>
          <w:sz w:val="21"/>
          <w:szCs w:val="22"/>
          <w:lang w:val="fr-BE"/>
        </w:rPr>
        <w:t>Lot</w:t>
      </w:r>
      <w:r w:rsidR="000074D0" w:rsidRPr="000074D0">
        <w:rPr>
          <w:rFonts w:ascii="Georgia" w:eastAsia="Calibri" w:hAnsi="Georgia" w:cs="Times New Roman"/>
          <w:b/>
          <w:bCs/>
          <w:color w:val="585756"/>
          <w:kern w:val="0"/>
          <w:sz w:val="21"/>
          <w:szCs w:val="22"/>
          <w:lang w:val="fr-BE"/>
        </w:rPr>
        <w:t>4 </w:t>
      </w:r>
      <w:r w:rsidR="000074D0">
        <w:rPr>
          <w:rFonts w:ascii="Georgia" w:eastAsia="Calibri" w:hAnsi="Georgia" w:cs="Times New Roman"/>
          <w:color w:val="585756"/>
          <w:kern w:val="0"/>
          <w:sz w:val="21"/>
          <w:szCs w:val="22"/>
          <w:lang w:val="fr-BE"/>
        </w:rPr>
        <w:t xml:space="preserve">: </w:t>
      </w:r>
      <w:r w:rsidR="002D176C" w:rsidRPr="00E044B6">
        <w:rPr>
          <w:rFonts w:ascii="Georgia" w:eastAsia="Calibri" w:hAnsi="Georgia" w:cs="Times New Roman"/>
          <w:color w:val="585756"/>
          <w:kern w:val="0"/>
          <w:sz w:val="21"/>
          <w:szCs w:val="22"/>
          <w:lang w:val="fr-BE"/>
        </w:rPr>
        <w:t>Réhabilitation</w:t>
      </w:r>
      <w:r w:rsidR="001927FF">
        <w:rPr>
          <w:rFonts w:ascii="Georgia" w:eastAsia="Calibri" w:hAnsi="Georgia" w:cs="Times New Roman"/>
          <w:color w:val="585756"/>
          <w:kern w:val="0"/>
          <w:sz w:val="21"/>
          <w:szCs w:val="22"/>
          <w:lang w:val="fr-BE"/>
        </w:rPr>
        <w:t xml:space="preserve"> d’un </w:t>
      </w:r>
      <w:r w:rsidR="001927FF" w:rsidRPr="001927FF">
        <w:rPr>
          <w:rFonts w:ascii="Georgia" w:eastAsia="Calibri" w:hAnsi="Georgia" w:cs="Times New Roman"/>
          <w:color w:val="585756"/>
          <w:kern w:val="0"/>
          <w:sz w:val="21"/>
          <w:szCs w:val="22"/>
          <w:lang w:val="fr-BE"/>
        </w:rPr>
        <w:t xml:space="preserve">bâtiment de trois salles de classe </w:t>
      </w:r>
      <w:r w:rsidR="001927FF">
        <w:rPr>
          <w:rFonts w:ascii="Georgia" w:eastAsia="Calibri" w:hAnsi="Georgia" w:cs="Times New Roman"/>
          <w:color w:val="585756"/>
          <w:kern w:val="0"/>
          <w:sz w:val="21"/>
          <w:szCs w:val="22"/>
          <w:lang w:val="fr-BE"/>
        </w:rPr>
        <w:t xml:space="preserve">au CRS </w:t>
      </w:r>
      <w:r w:rsidR="001927FF" w:rsidRPr="001927FF">
        <w:rPr>
          <w:rFonts w:ascii="Georgia" w:eastAsia="Calibri" w:hAnsi="Georgia" w:cs="Times New Roman"/>
          <w:color w:val="585756"/>
          <w:kern w:val="0"/>
          <w:sz w:val="21"/>
          <w:szCs w:val="22"/>
          <w:lang w:val="fr-BE"/>
        </w:rPr>
        <w:t>MUYA</w:t>
      </w:r>
      <w:r w:rsidR="00F35901">
        <w:rPr>
          <w:rFonts w:ascii="Georgia" w:eastAsia="Calibri" w:hAnsi="Georgia" w:cs="Times New Roman"/>
          <w:color w:val="585756"/>
          <w:kern w:val="0"/>
          <w:sz w:val="21"/>
          <w:szCs w:val="22"/>
          <w:lang w:val="fr-BE"/>
        </w:rPr>
        <w:t xml:space="preserve"> ainsi qu</w:t>
      </w:r>
      <w:r w:rsidR="009C7F16">
        <w:rPr>
          <w:rFonts w:ascii="Georgia" w:eastAsia="Calibri" w:hAnsi="Georgia" w:cs="Times New Roman"/>
          <w:color w:val="585756"/>
          <w:kern w:val="0"/>
          <w:sz w:val="21"/>
          <w:szCs w:val="22"/>
          <w:lang w:val="fr-BE"/>
        </w:rPr>
        <w:t>e</w:t>
      </w:r>
      <w:r w:rsidR="00F35901">
        <w:rPr>
          <w:rFonts w:ascii="Georgia" w:eastAsia="Calibri" w:hAnsi="Georgia" w:cs="Times New Roman"/>
          <w:color w:val="585756"/>
          <w:kern w:val="0"/>
          <w:sz w:val="21"/>
          <w:szCs w:val="22"/>
          <w:lang w:val="fr-BE"/>
        </w:rPr>
        <w:t xml:space="preserve"> </w:t>
      </w:r>
      <w:r w:rsidR="009C7F16">
        <w:rPr>
          <w:rFonts w:ascii="Georgia" w:eastAsia="Calibri" w:hAnsi="Georgia" w:cs="Times New Roman"/>
          <w:color w:val="585756"/>
          <w:kern w:val="0"/>
          <w:sz w:val="21"/>
          <w:szCs w:val="22"/>
          <w:lang w:val="fr-BE"/>
        </w:rPr>
        <w:t xml:space="preserve">la </w:t>
      </w:r>
      <w:r w:rsidR="00F35901">
        <w:rPr>
          <w:rFonts w:ascii="Georgia" w:eastAsia="Calibri" w:hAnsi="Georgia" w:cs="Times New Roman"/>
          <w:color w:val="585756"/>
          <w:kern w:val="0"/>
          <w:sz w:val="21"/>
          <w:szCs w:val="22"/>
          <w:lang w:val="fr-BE"/>
        </w:rPr>
        <w:t xml:space="preserve">batterie de toilettes existantes + Construction </w:t>
      </w:r>
      <w:r w:rsidR="009C1B54">
        <w:rPr>
          <w:rFonts w:ascii="Georgia" w:eastAsia="Calibri" w:hAnsi="Georgia" w:cs="Times New Roman"/>
          <w:color w:val="585756"/>
          <w:kern w:val="0"/>
          <w:sz w:val="21"/>
          <w:szCs w:val="22"/>
          <w:lang w:val="fr-BE"/>
        </w:rPr>
        <w:t>de deux latrines hygiéniques et une salle d’intimité à usage des filles</w:t>
      </w:r>
      <w:r w:rsidR="00AE2EF5">
        <w:rPr>
          <w:rFonts w:ascii="Georgia" w:eastAsia="Calibri" w:hAnsi="Georgia" w:cs="Times New Roman"/>
          <w:color w:val="585756"/>
          <w:kern w:val="0"/>
          <w:sz w:val="21"/>
          <w:szCs w:val="22"/>
          <w:lang w:val="fr-BE"/>
        </w:rPr>
        <w:t>.</w:t>
      </w:r>
    </w:p>
    <w:p w14:paraId="67798D6A" w14:textId="31CE3BA4" w:rsidR="00C06A66" w:rsidRPr="00EE5B19" w:rsidRDefault="00EE5B19" w:rsidP="00593927">
      <w:pPr>
        <w:pStyle w:val="Corpsdetexte"/>
        <w:widowControl/>
        <w:suppressAutoHyphens w:val="0"/>
        <w:spacing w:line="276" w:lineRule="auto"/>
        <w:rPr>
          <w:rFonts w:ascii="Georgia" w:eastAsia="Calibri" w:hAnsi="Georgia" w:cs="Times New Roman"/>
          <w:color w:val="585756"/>
          <w:kern w:val="0"/>
          <w:sz w:val="21"/>
          <w:szCs w:val="22"/>
          <w:lang w:val="fr-BE"/>
        </w:rPr>
      </w:pPr>
      <w:r w:rsidRPr="00EE5B19">
        <w:rPr>
          <w:rFonts w:ascii="Georgia" w:eastAsia="Calibri" w:hAnsi="Georgia" w:cs="Times New Roman"/>
          <w:color w:val="585756"/>
          <w:kern w:val="0"/>
          <w:sz w:val="21"/>
          <w:szCs w:val="22"/>
          <w:lang w:val="fr-BE"/>
        </w:rPr>
        <w:t>Dans ses offres pour plusieurs lots, le soumissionnaire peut présenter des rabais ou propositions d’amélioration de son offre pour le cas où ces mêmes lots lui seraient attribués. </w:t>
      </w:r>
      <w:r w:rsidR="00C06A66" w:rsidRPr="00EE5B19">
        <w:rPr>
          <w:rFonts w:ascii="Georgia" w:eastAsia="Calibri" w:hAnsi="Georgia" w:cs="Times New Roman"/>
          <w:color w:val="585756"/>
          <w:kern w:val="0"/>
          <w:sz w:val="21"/>
          <w:szCs w:val="22"/>
          <w:lang w:val="fr-BE"/>
        </w:rPr>
        <w:t xml:space="preserve"> </w:t>
      </w:r>
    </w:p>
    <w:p w14:paraId="01178AD4" w14:textId="5D9C8D4B" w:rsidR="00C06A66" w:rsidRPr="0023133B" w:rsidRDefault="00C06A66" w:rsidP="00C06A66">
      <w:pPr>
        <w:pStyle w:val="Titre3"/>
        <w:rPr>
          <w:lang w:val="fr-BE"/>
        </w:rPr>
      </w:pPr>
      <w:bookmarkStart w:id="41" w:name="_Toc257039824"/>
      <w:bookmarkStart w:id="42" w:name="_Toc228376930"/>
      <w:r w:rsidRPr="17079118">
        <w:rPr>
          <w:lang w:val="fr-BE"/>
        </w:rPr>
        <w:t>Postes ♣</w:t>
      </w:r>
      <w:bookmarkEnd w:id="41"/>
      <w:bookmarkEnd w:id="42"/>
    </w:p>
    <w:p w14:paraId="7F35A833" w14:textId="717B5C01"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lot de ce marché est composé des postes suivants :</w:t>
      </w:r>
    </w:p>
    <w:p w14:paraId="4882ADC8" w14:textId="401DA93B"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56495">
        <w:rPr>
          <w:rFonts w:ascii="Georgia" w:eastAsia="Calibri" w:hAnsi="Georgia" w:cs="Times New Roman"/>
          <w:color w:val="585756"/>
          <w:kern w:val="0"/>
          <w:sz w:val="21"/>
          <w:szCs w:val="22"/>
          <w:lang w:val="fr-BE"/>
        </w:rPr>
        <w:t>(</w:t>
      </w:r>
      <w:proofErr w:type="gramStart"/>
      <w:r w:rsidRPr="00756495">
        <w:rPr>
          <w:rFonts w:ascii="Georgia" w:eastAsia="Calibri" w:hAnsi="Georgia" w:cs="Times New Roman"/>
          <w:color w:val="585756"/>
          <w:kern w:val="0"/>
          <w:sz w:val="21"/>
          <w:szCs w:val="22"/>
          <w:lang w:val="fr-BE"/>
        </w:rPr>
        <w:t>voir</w:t>
      </w:r>
      <w:proofErr w:type="gramEnd"/>
      <w:r w:rsidRPr="00756495">
        <w:rPr>
          <w:rFonts w:ascii="Georgia" w:eastAsia="Calibri" w:hAnsi="Georgia" w:cs="Times New Roman"/>
          <w:color w:val="585756"/>
          <w:kern w:val="0"/>
          <w:sz w:val="21"/>
          <w:szCs w:val="22"/>
          <w:lang w:val="fr-BE"/>
        </w:rPr>
        <w:t xml:space="preserve"> </w:t>
      </w:r>
      <w:r w:rsidR="00E67F3C">
        <w:rPr>
          <w:rFonts w:ascii="Georgia" w:eastAsia="Calibri" w:hAnsi="Georgia" w:cs="Times New Roman"/>
          <w:color w:val="585756"/>
          <w:kern w:val="0"/>
          <w:sz w:val="21"/>
          <w:szCs w:val="22"/>
          <w:lang w:val="fr-BE"/>
        </w:rPr>
        <w:t>Annexe1</w:t>
      </w:r>
      <w:r w:rsidRPr="00756495">
        <w:rPr>
          <w:rFonts w:ascii="Georgia" w:eastAsia="Calibri" w:hAnsi="Georgia" w:cs="Times New Roman"/>
          <w:color w:val="585756"/>
          <w:kern w:val="0"/>
          <w:sz w:val="21"/>
          <w:szCs w:val="22"/>
          <w:lang w:val="fr-BE"/>
        </w:rPr>
        <w:t>)</w:t>
      </w:r>
    </w:p>
    <w:p w14:paraId="58519D68" w14:textId="4FD2D320"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4E10911F" w14:textId="33E6A42F" w:rsidR="00C06A66" w:rsidRPr="0023133B" w:rsidRDefault="00C06A66" w:rsidP="00C06A66">
      <w:pPr>
        <w:pStyle w:val="Titre3"/>
        <w:rPr>
          <w:lang w:val="fr-BE"/>
        </w:rPr>
      </w:pPr>
      <w:bookmarkStart w:id="43" w:name="_Toc257039825"/>
      <w:bookmarkStart w:id="44" w:name="_Toc228376931"/>
      <w:r w:rsidRPr="0023133B">
        <w:rPr>
          <w:lang w:val="fr-BE"/>
        </w:rPr>
        <w:t>Durée</w:t>
      </w:r>
      <w:bookmarkEnd w:id="43"/>
      <w:r w:rsidRPr="0023133B">
        <w:rPr>
          <w:lang w:val="fr-BE"/>
        </w:rPr>
        <w:t xml:space="preserve"> du marché</w:t>
      </w:r>
      <w:r w:rsidRPr="00AE78C4">
        <w:footnoteReference w:id="7"/>
      </w:r>
      <w:bookmarkEnd w:id="44"/>
    </w:p>
    <w:p w14:paraId="6C9C3324" w14:textId="07D25E27"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Durée fixe</w:t>
      </w:r>
    </w:p>
    <w:p w14:paraId="50434102" w14:textId="10338921" w:rsidR="00C06A66" w:rsidRDefault="00C06A66" w:rsidP="007F3CA5">
      <w:pPr>
        <w:pStyle w:val="Corpsdetexte"/>
        <w:widowControl/>
        <w:suppressAutoHyphens w:val="0"/>
        <w:spacing w:line="276" w:lineRule="auto"/>
        <w:rPr>
          <w:rFonts w:ascii="Georgia" w:eastAsia="Calibri" w:hAnsi="Georgia" w:cs="Times New Roman"/>
          <w:color w:val="585756"/>
          <w:kern w:val="0"/>
          <w:sz w:val="21"/>
          <w:szCs w:val="22"/>
          <w:lang w:val="fr-BE"/>
        </w:rPr>
      </w:pPr>
      <w:r w:rsidRPr="00D12032">
        <w:rPr>
          <w:rFonts w:ascii="Georgia" w:eastAsia="Calibri" w:hAnsi="Georgia" w:cs="Times New Roman"/>
          <w:color w:val="585756"/>
          <w:kern w:val="0"/>
          <w:sz w:val="21"/>
          <w:szCs w:val="22"/>
          <w:lang w:val="fr-BE"/>
        </w:rPr>
        <w:t>Le marché débute pour chacun des lots à la notification de l’attribution et a une durée d</w:t>
      </w:r>
      <w:r w:rsidR="00117554" w:rsidRPr="00D12032">
        <w:rPr>
          <w:rFonts w:ascii="Georgia" w:eastAsia="Calibri" w:hAnsi="Georgia" w:cs="Times New Roman"/>
          <w:color w:val="585756"/>
          <w:kern w:val="0"/>
          <w:sz w:val="21"/>
          <w:szCs w:val="22"/>
          <w:lang w:val="fr-BE"/>
        </w:rPr>
        <w:t xml:space="preserve">e </w:t>
      </w:r>
      <w:r w:rsidR="00E94F14">
        <w:rPr>
          <w:rFonts w:ascii="Georgia" w:eastAsia="Calibri" w:hAnsi="Georgia" w:cs="Times New Roman"/>
          <w:color w:val="585756"/>
          <w:kern w:val="0"/>
          <w:sz w:val="21"/>
          <w:szCs w:val="22"/>
          <w:lang w:val="fr-BE"/>
        </w:rPr>
        <w:t>16</w:t>
      </w:r>
      <w:r w:rsidR="00117554">
        <w:rPr>
          <w:rFonts w:ascii="Georgia" w:eastAsia="Calibri" w:hAnsi="Georgia" w:cs="Times New Roman"/>
          <w:color w:val="585756"/>
          <w:kern w:val="0"/>
          <w:sz w:val="21"/>
          <w:szCs w:val="22"/>
          <w:lang w:val="fr-BE"/>
        </w:rPr>
        <w:t xml:space="preserve"> mois</w:t>
      </w:r>
      <w:r w:rsidR="00E94F14">
        <w:rPr>
          <w:rFonts w:ascii="Georgia" w:eastAsia="Calibri" w:hAnsi="Georgia" w:cs="Times New Roman"/>
          <w:color w:val="585756"/>
          <w:kern w:val="0"/>
          <w:sz w:val="21"/>
          <w:szCs w:val="22"/>
          <w:lang w:val="fr-BE"/>
        </w:rPr>
        <w:t>, dont 12 mois de garantie</w:t>
      </w:r>
      <w:r w:rsidR="007D1834">
        <w:rPr>
          <w:rFonts w:ascii="Georgia" w:eastAsia="Calibri" w:hAnsi="Georgia" w:cs="Times New Roman"/>
          <w:color w:val="585756"/>
          <w:kern w:val="0"/>
          <w:sz w:val="21"/>
          <w:szCs w:val="22"/>
          <w:lang w:val="fr-BE"/>
        </w:rPr>
        <w:t xml:space="preserve"> et 4 mois d’exécution ainsi que des formalités administratives</w:t>
      </w:r>
      <w:r w:rsidR="00DE4C25">
        <w:rPr>
          <w:rFonts w:ascii="Georgia" w:eastAsia="Calibri" w:hAnsi="Georgia" w:cs="Times New Roman"/>
          <w:color w:val="585756"/>
          <w:kern w:val="0"/>
          <w:sz w:val="21"/>
          <w:szCs w:val="22"/>
          <w:lang w:val="fr-BE"/>
        </w:rPr>
        <w:t xml:space="preserve"> et la réception des travaux</w:t>
      </w:r>
      <w:r w:rsidR="00117554">
        <w:rPr>
          <w:rFonts w:ascii="Georgia" w:eastAsia="Calibri" w:hAnsi="Georgia" w:cs="Times New Roman"/>
          <w:color w:val="585756"/>
          <w:kern w:val="0"/>
          <w:sz w:val="21"/>
          <w:szCs w:val="22"/>
          <w:lang w:val="fr-BE"/>
        </w:rPr>
        <w:t>.</w:t>
      </w:r>
    </w:p>
    <w:p w14:paraId="2D659203" w14:textId="77777777" w:rsidR="00C06A66" w:rsidRPr="0023133B" w:rsidRDefault="00C06A66" w:rsidP="00C06A66">
      <w:pPr>
        <w:pStyle w:val="Titre3"/>
        <w:rPr>
          <w:lang w:val="fr-BE"/>
        </w:rPr>
      </w:pPr>
      <w:bookmarkStart w:id="45" w:name="_Toc257039826"/>
      <w:bookmarkStart w:id="46" w:name="_Toc228376932"/>
      <w:r w:rsidRPr="17079118">
        <w:rPr>
          <w:lang w:val="fr-BE"/>
        </w:rPr>
        <w:t>Variantes ♣</w:t>
      </w:r>
      <w:bookmarkEnd w:id="45"/>
      <w:bookmarkEnd w:id="46"/>
      <w:r w:rsidRPr="17079118">
        <w:rPr>
          <w:lang w:val="fr-BE"/>
        </w:rPr>
        <w:t xml:space="preserve"> </w:t>
      </w:r>
    </w:p>
    <w:p w14:paraId="251B5162" w14:textId="18C7E584" w:rsidR="00C06A66" w:rsidRPr="005A1C1B" w:rsidRDefault="00C06A66" w:rsidP="005A1C1B">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 Les variantes sont interdites.</w:t>
      </w:r>
    </w:p>
    <w:p w14:paraId="240DE1FD" w14:textId="2E4C3152" w:rsidR="00C06A66" w:rsidRPr="0023133B" w:rsidRDefault="00C06A66" w:rsidP="00C06A66">
      <w:pPr>
        <w:pStyle w:val="Titre3"/>
        <w:rPr>
          <w:lang w:val="fr-BE"/>
        </w:rPr>
      </w:pPr>
      <w:bookmarkStart w:id="47" w:name="_Toc257039827"/>
      <w:bookmarkStart w:id="48" w:name="_Toc228376933"/>
      <w:r w:rsidRPr="17079118">
        <w:rPr>
          <w:lang w:val="fr-BE"/>
        </w:rPr>
        <w:t>Options</w:t>
      </w:r>
      <w:bookmarkEnd w:id="47"/>
      <w:bookmarkEnd w:id="48"/>
      <w:r w:rsidRPr="17079118">
        <w:rPr>
          <w:lang w:val="fr-BE"/>
        </w:rPr>
        <w:t xml:space="preserve"> </w:t>
      </w:r>
    </w:p>
    <w:p w14:paraId="0AD62C54" w14:textId="77777777" w:rsidR="00883CDD" w:rsidRDefault="00C06A66" w:rsidP="00C06A66">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lastRenderedPageBreak/>
        <w:t xml:space="preserve">Les options </w:t>
      </w:r>
      <w:r w:rsidR="00883CDD">
        <w:rPr>
          <w:rFonts w:ascii="Georgia" w:eastAsia="Calibri" w:hAnsi="Georgia" w:cs="Times New Roman"/>
          <w:color w:val="585756"/>
          <w:kern w:val="0"/>
          <w:sz w:val="21"/>
          <w:szCs w:val="22"/>
          <w:lang w:val="fr-BE"/>
        </w:rPr>
        <w:t xml:space="preserve">ne </w:t>
      </w:r>
      <w:r w:rsidRPr="00BF4006">
        <w:rPr>
          <w:rFonts w:ascii="Georgia" w:eastAsia="Calibri" w:hAnsi="Georgia" w:cs="Times New Roman"/>
          <w:color w:val="585756"/>
          <w:kern w:val="0"/>
          <w:sz w:val="21"/>
          <w:szCs w:val="22"/>
          <w:lang w:val="fr-BE"/>
        </w:rPr>
        <w:t xml:space="preserve">sont </w:t>
      </w:r>
      <w:r w:rsidR="00883CDD">
        <w:rPr>
          <w:rFonts w:ascii="Georgia" w:eastAsia="Calibri" w:hAnsi="Georgia" w:cs="Times New Roman"/>
          <w:color w:val="585756"/>
          <w:kern w:val="0"/>
          <w:sz w:val="21"/>
          <w:szCs w:val="22"/>
          <w:lang w:val="fr-BE"/>
        </w:rPr>
        <w:t>pas admises</w:t>
      </w:r>
    </w:p>
    <w:p w14:paraId="24035947" w14:textId="2243B71A" w:rsidR="00C06A66" w:rsidRPr="0023133B" w:rsidRDefault="00C06A66" w:rsidP="00C06A66">
      <w:pPr>
        <w:pStyle w:val="Titre3"/>
        <w:rPr>
          <w:lang w:val="fr-BE"/>
        </w:rPr>
      </w:pPr>
      <w:bookmarkStart w:id="49" w:name="_Toc257039828"/>
      <w:bookmarkStart w:id="50" w:name="_Toc228376934"/>
      <w:r w:rsidRPr="17079118">
        <w:rPr>
          <w:lang w:val="fr-BE"/>
        </w:rPr>
        <w:t>Quantités</w:t>
      </w:r>
      <w:bookmarkEnd w:id="49"/>
      <w:bookmarkEnd w:id="50"/>
      <w:r w:rsidRPr="17079118">
        <w:rPr>
          <w:lang w:val="fr-BE"/>
        </w:rPr>
        <w:t xml:space="preserve"> </w:t>
      </w:r>
    </w:p>
    <w:p w14:paraId="287126C9" w14:textId="65FA5694" w:rsidR="00B24D09" w:rsidRPr="007F3CA5" w:rsidRDefault="009E3B66" w:rsidP="00B24D09">
      <w:pPr>
        <w:pStyle w:val="Corpsdetexte"/>
        <w:rPr>
          <w:rFonts w:ascii="Georgia" w:eastAsia="Calibri" w:hAnsi="Georgia" w:cs="Times New Roman"/>
          <w:color w:val="585756"/>
          <w:kern w:val="0"/>
          <w:sz w:val="21"/>
          <w:szCs w:val="22"/>
          <w:lang w:val="fr-BE"/>
        </w:rPr>
      </w:pPr>
      <w:r w:rsidRPr="007F3CA5">
        <w:rPr>
          <w:rFonts w:ascii="Georgia" w:eastAsia="Calibri" w:hAnsi="Georgia" w:cs="Times New Roman"/>
          <w:color w:val="585756"/>
          <w:kern w:val="0"/>
          <w:sz w:val="21"/>
          <w:szCs w:val="22"/>
          <w:lang w:val="fr-BE"/>
        </w:rPr>
        <w:t xml:space="preserve">Les quantités présumées mentionnées dans l’annexe </w:t>
      </w:r>
      <w:r w:rsidR="006541A1" w:rsidRPr="007F3CA5">
        <w:rPr>
          <w:rFonts w:ascii="Georgia" w:eastAsia="Calibri" w:hAnsi="Georgia" w:cs="Times New Roman"/>
          <w:color w:val="585756"/>
          <w:kern w:val="0"/>
          <w:sz w:val="21"/>
          <w:szCs w:val="22"/>
          <w:lang w:val="fr-BE"/>
        </w:rPr>
        <w:t>1</w:t>
      </w:r>
      <w:r w:rsidRPr="007F3CA5">
        <w:rPr>
          <w:rFonts w:ascii="Georgia" w:eastAsia="Calibri" w:hAnsi="Georgia" w:cs="Times New Roman"/>
          <w:color w:val="585756"/>
          <w:kern w:val="0"/>
          <w:sz w:val="21"/>
          <w:szCs w:val="22"/>
          <w:lang w:val="fr-BE"/>
        </w:rPr>
        <w:t xml:space="preserve"> (</w:t>
      </w:r>
      <w:r w:rsidR="006541A1" w:rsidRPr="007F3CA5">
        <w:rPr>
          <w:rFonts w:ascii="Georgia" w:eastAsia="Calibri" w:hAnsi="Georgia" w:cs="Times New Roman"/>
          <w:color w:val="585756"/>
          <w:kern w:val="0"/>
          <w:sz w:val="21"/>
          <w:szCs w:val="22"/>
          <w:lang w:val="fr-BE"/>
        </w:rPr>
        <w:t>DQE Lot1,</w:t>
      </w:r>
      <w:r w:rsidR="0093548C">
        <w:rPr>
          <w:rFonts w:ascii="Georgia" w:eastAsia="Calibri" w:hAnsi="Georgia" w:cs="Times New Roman"/>
          <w:color w:val="585756"/>
          <w:kern w:val="0"/>
          <w:sz w:val="21"/>
          <w:szCs w:val="22"/>
          <w:lang w:val="fr-BE"/>
        </w:rPr>
        <w:t xml:space="preserve"> </w:t>
      </w:r>
      <w:r w:rsidR="006541A1" w:rsidRPr="007F3CA5">
        <w:rPr>
          <w:rFonts w:ascii="Georgia" w:eastAsia="Calibri" w:hAnsi="Georgia" w:cs="Times New Roman"/>
          <w:color w:val="585756"/>
          <w:kern w:val="0"/>
          <w:sz w:val="21"/>
          <w:szCs w:val="22"/>
          <w:lang w:val="fr-BE"/>
        </w:rPr>
        <w:t>Lot2, Lot3,</w:t>
      </w:r>
      <w:r w:rsidR="0093548C">
        <w:rPr>
          <w:rFonts w:ascii="Georgia" w:eastAsia="Calibri" w:hAnsi="Georgia" w:cs="Times New Roman"/>
          <w:color w:val="585756"/>
          <w:kern w:val="0"/>
          <w:sz w:val="21"/>
          <w:szCs w:val="22"/>
          <w:lang w:val="fr-BE"/>
        </w:rPr>
        <w:t xml:space="preserve"> </w:t>
      </w:r>
      <w:r w:rsidR="006541A1" w:rsidRPr="007F3CA5">
        <w:rPr>
          <w:rFonts w:ascii="Georgia" w:eastAsia="Calibri" w:hAnsi="Georgia" w:cs="Times New Roman"/>
          <w:color w:val="585756"/>
          <w:kern w:val="0"/>
          <w:sz w:val="21"/>
          <w:szCs w:val="22"/>
          <w:lang w:val="fr-BE"/>
        </w:rPr>
        <w:t>Lot4</w:t>
      </w:r>
      <w:r w:rsidR="00A225B3" w:rsidRPr="007F3CA5">
        <w:rPr>
          <w:rFonts w:ascii="Georgia" w:eastAsia="Calibri" w:hAnsi="Georgia" w:cs="Times New Roman"/>
          <w:color w:val="585756"/>
          <w:kern w:val="0"/>
          <w:sz w:val="21"/>
          <w:szCs w:val="22"/>
          <w:lang w:val="fr-BE"/>
        </w:rPr>
        <w:t>)</w:t>
      </w:r>
      <w:r w:rsidRPr="007F3CA5">
        <w:rPr>
          <w:rFonts w:ascii="Georgia" w:eastAsia="Calibri" w:hAnsi="Georgia" w:cs="Times New Roman"/>
          <w:color w:val="585756"/>
          <w:kern w:val="0"/>
          <w:sz w:val="21"/>
          <w:szCs w:val="22"/>
          <w:lang w:val="fr-BE"/>
        </w:rPr>
        <w:t xml:space="preserve"> par lot sont fournies à titre informatif.</w:t>
      </w:r>
    </w:p>
    <w:p w14:paraId="0D03DFB2" w14:textId="72207345" w:rsidR="00470C96" w:rsidRPr="007F3CA5" w:rsidRDefault="00B24D09" w:rsidP="00B24D09">
      <w:pPr>
        <w:pStyle w:val="Corpsdetexte"/>
        <w:rPr>
          <w:rFonts w:ascii="Georgia" w:eastAsia="Calibri" w:hAnsi="Georgia" w:cs="Times New Roman"/>
          <w:color w:val="585756"/>
          <w:kern w:val="0"/>
          <w:sz w:val="21"/>
          <w:szCs w:val="22"/>
          <w:lang w:val="fr-BE"/>
        </w:rPr>
      </w:pPr>
      <w:r w:rsidRPr="007F3CA5">
        <w:rPr>
          <w:rFonts w:ascii="Georgia" w:eastAsia="Calibri" w:hAnsi="Georgia" w:cs="Times New Roman"/>
          <w:color w:val="585756"/>
          <w:kern w:val="0"/>
          <w:sz w:val="21"/>
          <w:szCs w:val="22"/>
          <w:lang w:val="fr-BE"/>
        </w:rPr>
        <w:t>Le fournisseur doit être capable d’exécuter les quantités mentionnées dans l</w:t>
      </w:r>
      <w:r w:rsidR="0093548C">
        <w:rPr>
          <w:rFonts w:ascii="Georgia" w:eastAsia="Calibri" w:hAnsi="Georgia" w:cs="Times New Roman"/>
          <w:color w:val="585756"/>
          <w:kern w:val="0"/>
          <w:sz w:val="21"/>
          <w:szCs w:val="22"/>
          <w:lang w:val="fr-BE"/>
        </w:rPr>
        <w:t>e</w:t>
      </w:r>
      <w:r w:rsidRPr="007F3CA5">
        <w:rPr>
          <w:rFonts w:ascii="Georgia" w:eastAsia="Calibri" w:hAnsi="Georgia" w:cs="Times New Roman"/>
          <w:color w:val="585756"/>
          <w:kern w:val="0"/>
          <w:sz w:val="21"/>
          <w:szCs w:val="22"/>
          <w:lang w:val="fr-BE"/>
        </w:rPr>
        <w:t xml:space="preserve"> p</w:t>
      </w:r>
      <w:r w:rsidRPr="00B24D09">
        <w:rPr>
          <w:rFonts w:ascii="Georgia" w:eastAsia="Calibri" w:hAnsi="Georgia" w:cs="Times New Roman"/>
          <w:color w:val="585756"/>
          <w:kern w:val="0"/>
          <w:sz w:val="21"/>
          <w:szCs w:val="22"/>
          <w:lang w:val="fr-BE"/>
        </w:rPr>
        <w:t>résent CSC tout en tenant compte de toutes les prescriptions techniques</w:t>
      </w:r>
    </w:p>
    <w:p w14:paraId="3FAAB3F4" w14:textId="752984B7" w:rsidR="009E3B66" w:rsidRDefault="009E3B66" w:rsidP="00C06A66">
      <w:pPr>
        <w:pStyle w:val="Corpsdetexte"/>
        <w:rPr>
          <w:rFonts w:ascii="Georgia" w:eastAsia="Calibri" w:hAnsi="Georgia" w:cs="Times New Roman"/>
          <w:color w:val="585756"/>
          <w:kern w:val="0"/>
          <w:sz w:val="21"/>
          <w:szCs w:val="22"/>
          <w:lang w:val="fr-CD"/>
        </w:rPr>
      </w:pPr>
    </w:p>
    <w:p w14:paraId="1F0F5A09" w14:textId="77777777" w:rsidR="00C06A66" w:rsidRDefault="00C06A66" w:rsidP="00C06A66">
      <w:pPr>
        <w:pStyle w:val="Titre2"/>
      </w:pPr>
      <w:bookmarkStart w:id="51" w:name="_Toc257039829"/>
      <w:r>
        <w:br w:type="page"/>
      </w:r>
      <w:bookmarkStart w:id="52" w:name="_Toc228376935"/>
      <w:r>
        <w:lastRenderedPageBreak/>
        <w:t>Procédure</w:t>
      </w:r>
      <w:bookmarkEnd w:id="51"/>
      <w:bookmarkEnd w:id="52"/>
    </w:p>
    <w:p w14:paraId="2AFDDBF8" w14:textId="77777777" w:rsidR="00C06A66" w:rsidRDefault="00C06A66" w:rsidP="17079118">
      <w:pPr>
        <w:pStyle w:val="Titre3"/>
        <w:rPr>
          <w:lang w:val="fr-BE"/>
        </w:rPr>
      </w:pPr>
      <w:bookmarkStart w:id="53" w:name="_Toc257039830"/>
      <w:bookmarkStart w:id="54" w:name="_Toc228376936"/>
      <w:r w:rsidRPr="17079118">
        <w:rPr>
          <w:lang w:val="fr-BE"/>
        </w:rPr>
        <w:t>Mode de passation</w:t>
      </w:r>
      <w:bookmarkEnd w:id="53"/>
      <w:bookmarkEnd w:id="54"/>
    </w:p>
    <w:p w14:paraId="67EC849F" w14:textId="11E7E07D" w:rsidR="00C06A66" w:rsidRPr="002270B9" w:rsidRDefault="00C06A66" w:rsidP="00470C9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w:t>
      </w:r>
      <w:r w:rsidR="00F9426F" w:rsidRPr="002270B9">
        <w:rPr>
          <w:rFonts w:ascii="Georgia" w:eastAsia="Calibri" w:hAnsi="Georgia" w:cs="Times New Roman"/>
          <w:color w:val="585756"/>
          <w:kern w:val="0"/>
          <w:sz w:val="21"/>
          <w:szCs w:val="22"/>
          <w:lang w:val="fr-BE"/>
        </w:rPr>
        <w:t>via la</w:t>
      </w:r>
      <w:r w:rsidRPr="002270B9">
        <w:rPr>
          <w:rFonts w:ascii="Georgia" w:eastAsia="Calibri" w:hAnsi="Georgia" w:cs="Times New Roman"/>
          <w:color w:val="585756"/>
          <w:kern w:val="0"/>
          <w:sz w:val="21"/>
          <w:szCs w:val="22"/>
          <w:lang w:val="fr-BE"/>
        </w:rPr>
        <w:t xml:space="preserve"> procédure négociée directe avec publication préalable. </w:t>
      </w:r>
    </w:p>
    <w:p w14:paraId="09A3FBB1" w14:textId="4C07B33C" w:rsidR="00C06A66" w:rsidRPr="00F9426F" w:rsidRDefault="00C06A66" w:rsidP="00F9426F">
      <w:pPr>
        <w:pStyle w:val="Titre3"/>
        <w:rPr>
          <w:lang w:val="fr-BE"/>
        </w:rPr>
      </w:pPr>
      <w:bookmarkStart w:id="55" w:name="_Toc257039832"/>
      <w:bookmarkStart w:id="56" w:name="_Toc228376937"/>
      <w:r w:rsidRPr="17079118">
        <w:rPr>
          <w:lang w:val="fr-BE"/>
        </w:rPr>
        <w:t>Publication</w:t>
      </w:r>
      <w:bookmarkEnd w:id="55"/>
      <w:bookmarkEnd w:id="56"/>
      <w:r w:rsidRPr="17079118">
        <w:rPr>
          <w:lang w:val="fr-BE"/>
        </w:rPr>
        <w:t xml:space="preserve"> </w:t>
      </w:r>
    </w:p>
    <w:p w14:paraId="72FB7D14" w14:textId="77777777" w:rsidR="00C06A66" w:rsidRPr="002270B9" w:rsidRDefault="00C06A66" w:rsidP="00C06A66">
      <w:pPr>
        <w:pStyle w:val="Titre4"/>
        <w:rPr>
          <w:bCs/>
        </w:rPr>
      </w:pPr>
      <w:bookmarkStart w:id="57" w:name="_Toc257039833"/>
      <w:r w:rsidRPr="002270B9">
        <w:rPr>
          <w:bCs/>
        </w:rPr>
        <w:t>Publication officielle</w:t>
      </w:r>
      <w:bookmarkEnd w:id="57"/>
    </w:p>
    <w:p w14:paraId="34FA68EB" w14:textId="77777777" w:rsidR="00C06A66" w:rsidRPr="002270B9" w:rsidRDefault="00C06A66" w:rsidP="00756495">
      <w:pPr>
        <w:pStyle w:val="Corpsdetexte"/>
        <w:widowControl/>
        <w:suppressAutoHyphens w:val="0"/>
        <w:spacing w:line="276" w:lineRule="auto"/>
        <w:rPr>
          <w:rFonts w:ascii="Georgia" w:eastAsia="Calibri" w:hAnsi="Georgia" w:cs="Times New Roman"/>
          <w:color w:val="585756"/>
          <w:kern w:val="0"/>
          <w:sz w:val="21"/>
          <w:szCs w:val="22"/>
          <w:lang w:val="fr-BE"/>
        </w:rPr>
      </w:pPr>
      <w:bookmarkStart w:id="58" w:name="_Toc251416363"/>
      <w:bookmarkStart w:id="59"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07D34E9" w14:textId="77777777" w:rsidR="00C06A66" w:rsidRPr="0023133B" w:rsidRDefault="00C06A66" w:rsidP="00C06A66">
      <w:pPr>
        <w:pStyle w:val="Titre3"/>
        <w:rPr>
          <w:lang w:val="fr-BE"/>
        </w:rPr>
      </w:pPr>
      <w:bookmarkStart w:id="60" w:name="_Toc257039835"/>
      <w:bookmarkStart w:id="61" w:name="_Toc228376938"/>
      <w:bookmarkEnd w:id="58"/>
      <w:bookmarkEnd w:id="59"/>
      <w:r w:rsidRPr="17079118">
        <w:rPr>
          <w:lang w:val="fr-BE"/>
        </w:rPr>
        <w:t>Informations</w:t>
      </w:r>
      <w:bookmarkEnd w:id="60"/>
      <w:bookmarkEnd w:id="61"/>
    </w:p>
    <w:p w14:paraId="5E637FCC" w14:textId="1676B08D" w:rsidR="00C06A66" w:rsidRPr="002270B9" w:rsidRDefault="00C06A66" w:rsidP="000B714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F9426F">
        <w:rPr>
          <w:rFonts w:ascii="Georgia" w:eastAsia="Calibri" w:hAnsi="Georgia" w:cs="Times New Roman"/>
          <w:color w:val="585756"/>
          <w:kern w:val="0"/>
          <w:sz w:val="21"/>
          <w:szCs w:val="22"/>
          <w:lang w:val="fr-BE"/>
        </w:rPr>
        <w:t>la cellule de marchés publics</w:t>
      </w:r>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A2A94F2" w14:textId="0EF0B952" w:rsidR="00C06A66" w:rsidRPr="002270B9" w:rsidRDefault="00C06A66" w:rsidP="00A513C5">
      <w:pPr>
        <w:shd w:val="clear" w:color="auto" w:fill="FFFFFF"/>
        <w:spacing w:after="0" w:line="240" w:lineRule="auto"/>
        <w:jc w:val="both"/>
        <w:textAlignment w:val="baseline"/>
        <w:rPr>
          <w:rFonts w:eastAsia="Calibri" w:cs="Times New Roman"/>
          <w:color w:val="585756"/>
        </w:rPr>
      </w:pPr>
      <w:r w:rsidRPr="002270B9">
        <w:rPr>
          <w:rFonts w:eastAsia="Calibri" w:cs="Times New Roman"/>
          <w:color w:val="585756"/>
        </w:rPr>
        <w:t>Jusque 1</w:t>
      </w:r>
      <w:r w:rsidR="005957EF">
        <w:rPr>
          <w:rFonts w:eastAsia="Calibri" w:cs="Times New Roman"/>
          <w:color w:val="585756"/>
        </w:rPr>
        <w:t>0</w:t>
      </w:r>
      <w:r w:rsidRPr="002270B9">
        <w:rPr>
          <w:rFonts w:eastAsia="Calibri" w:cs="Times New Roman"/>
          <w:color w:val="585756"/>
        </w:rPr>
        <w:t xml:space="preserve"> jours </w:t>
      </w:r>
      <w:r w:rsidRPr="0009567C">
        <w:rPr>
          <w:rFonts w:eastAsia="Calibri" w:cs="Times New Roman"/>
          <w:color w:val="585756"/>
        </w:rPr>
        <w:t>avant la date limite de dépôt des offres</w:t>
      </w:r>
      <w:r w:rsidRPr="0009567C">
        <w:rPr>
          <w:rFonts w:eastAsia="Calibri" w:cs="Times New Roman"/>
          <w:color w:val="585756"/>
        </w:rPr>
        <w:footnoteReference w:id="8"/>
      </w:r>
      <w:r w:rsidRPr="0009567C">
        <w:rPr>
          <w:rFonts w:eastAsia="Calibri" w:cs="Times New Roman"/>
          <w:color w:val="585756"/>
        </w:rPr>
        <w:t xml:space="preserve">, les candidats-soumissionnaires peuvent poser des questions concernant le CSC et le marché. Les questions seront posées par écrit à </w:t>
      </w:r>
      <w:r w:rsidR="00EB32AE" w:rsidRPr="0009567C">
        <w:rPr>
          <w:rFonts w:eastAsia="Calibri" w:cs="Times New Roman"/>
          <w:color w:val="585756"/>
        </w:rPr>
        <w:t xml:space="preserve">l’adresse </w:t>
      </w:r>
      <w:hyperlink r:id="rId21" w:history="1">
        <w:r w:rsidR="00EB32AE" w:rsidRPr="0009567C">
          <w:rPr>
            <w:rStyle w:val="Lienhypertexte"/>
          </w:rPr>
          <w:t>procurement.cod@enabel.be</w:t>
        </w:r>
      </w:hyperlink>
      <w:r w:rsidR="00B24D09" w:rsidRPr="0009567C">
        <w:t xml:space="preserve"> </w:t>
      </w:r>
      <w:r w:rsidR="001670B3" w:rsidRPr="0009567C">
        <w:rPr>
          <w:rFonts w:eastAsia="Calibri" w:cs="Times New Roman"/>
          <w:color w:val="585756"/>
        </w:rPr>
        <w:t>, il y sera répondu au fur et à mesure de leur réception</w:t>
      </w:r>
      <w:r w:rsidR="007D1834" w:rsidRPr="0009567C">
        <w:rPr>
          <w:rFonts w:eastAsia="Calibri" w:cs="Times New Roman"/>
          <w:color w:val="585756"/>
        </w:rPr>
        <w:t>.</w:t>
      </w:r>
      <w:r w:rsidR="001670B3" w:rsidRPr="0009567C">
        <w:rPr>
          <w:rFonts w:eastAsia="Calibri" w:cs="Times New Roman"/>
          <w:color w:val="585756"/>
        </w:rPr>
        <w:t xml:space="preserve"> </w:t>
      </w:r>
      <w:r w:rsidRPr="0009567C">
        <w:rPr>
          <w:rFonts w:eastAsia="Calibri" w:cs="Times New Roman"/>
          <w:color w:val="585756"/>
        </w:rPr>
        <w:t>L’aperçu complet des questions posées sera disponible</w:t>
      </w:r>
      <w:r w:rsidRPr="002270B9">
        <w:rPr>
          <w:rFonts w:eastAsia="Calibri" w:cs="Times New Roman"/>
          <w:color w:val="585756"/>
        </w:rPr>
        <w:t xml:space="preserve"> à partir du </w:t>
      </w:r>
      <w:r w:rsidR="00EB32AE">
        <w:rPr>
          <w:rFonts w:eastAsia="Calibri" w:cs="Times New Roman"/>
          <w:color w:val="585756"/>
        </w:rPr>
        <w:t xml:space="preserve">6è </w:t>
      </w:r>
      <w:r w:rsidR="00C7504C">
        <w:rPr>
          <w:rFonts w:eastAsia="Calibri" w:cs="Times New Roman"/>
          <w:color w:val="585756"/>
        </w:rPr>
        <w:t>jour</w:t>
      </w:r>
      <w:r w:rsidRPr="002270B9">
        <w:rPr>
          <w:rFonts w:eastAsia="Calibri" w:cs="Times New Roman"/>
          <w:color w:val="585756"/>
        </w:rPr>
        <w:t xml:space="preserve"> </w:t>
      </w:r>
      <w:r w:rsidR="00EB32AE" w:rsidRPr="002270B9">
        <w:rPr>
          <w:rFonts w:eastAsia="Calibri" w:cs="Times New Roman"/>
          <w:color w:val="585756"/>
        </w:rPr>
        <w:t>avant la date limite de dépôt des offres</w:t>
      </w:r>
      <w:r w:rsidRPr="002270B9">
        <w:rPr>
          <w:rFonts w:eastAsia="Calibri" w:cs="Times New Roman"/>
          <w:color w:val="585756"/>
        </w:rPr>
        <w:t>.</w:t>
      </w:r>
    </w:p>
    <w:p w14:paraId="6B85112A" w14:textId="77777777" w:rsidR="007D1834" w:rsidRDefault="007D1834" w:rsidP="00C7504C">
      <w:pPr>
        <w:pStyle w:val="Corpsdetexte"/>
        <w:widowControl/>
        <w:suppressAutoHyphens w:val="0"/>
        <w:spacing w:line="276" w:lineRule="auto"/>
        <w:rPr>
          <w:rFonts w:ascii="Georgia" w:eastAsia="Calibri" w:hAnsi="Georgia" w:cs="Times New Roman"/>
          <w:color w:val="585756"/>
          <w:kern w:val="0"/>
          <w:sz w:val="21"/>
          <w:szCs w:val="22"/>
          <w:lang w:val="fr-BE"/>
        </w:rPr>
      </w:pPr>
    </w:p>
    <w:p w14:paraId="0EE737D8" w14:textId="53652D3B" w:rsidR="00C06A66"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67F92791" w14:textId="77777777" w:rsidR="00E5406C" w:rsidRPr="00E5406C" w:rsidRDefault="00E5406C" w:rsidP="00C7504C">
      <w:pPr>
        <w:pStyle w:val="Corpsdetexte"/>
        <w:widowControl/>
        <w:suppressAutoHyphens w:val="0"/>
        <w:spacing w:line="276" w:lineRule="auto"/>
        <w:rPr>
          <w:rFonts w:ascii="Georgia" w:eastAsia="Calibri" w:hAnsi="Georgia" w:cs="Times New Roman"/>
          <w:b/>
          <w:bCs/>
          <w:color w:val="585756"/>
          <w:kern w:val="0"/>
          <w:sz w:val="21"/>
          <w:szCs w:val="22"/>
          <w:lang w:val="fr-BE"/>
        </w:rPr>
      </w:pPr>
      <w:r w:rsidRPr="00E5406C">
        <w:rPr>
          <w:rFonts w:ascii="Georgia" w:eastAsia="Calibri" w:hAnsi="Georgia" w:cs="Times New Roman"/>
          <w:b/>
          <w:bCs/>
          <w:color w:val="585756"/>
          <w:kern w:val="0"/>
          <w:sz w:val="21"/>
          <w:szCs w:val="22"/>
          <w:lang w:val="fr-BE"/>
        </w:rPr>
        <w:t xml:space="preserve">Visite du site : </w:t>
      </w:r>
    </w:p>
    <w:p w14:paraId="471890DB" w14:textId="674B76ED" w:rsidR="00E5406C" w:rsidRPr="0009567C" w:rsidRDefault="00E5406C" w:rsidP="00C7504C">
      <w:pPr>
        <w:pStyle w:val="Corpsdetexte"/>
        <w:widowControl/>
        <w:suppressAutoHyphens w:val="0"/>
        <w:spacing w:line="276" w:lineRule="auto"/>
        <w:rPr>
          <w:rFonts w:ascii="Georgia" w:eastAsia="Calibri" w:hAnsi="Georgia" w:cs="Times New Roman"/>
          <w:b/>
          <w:bCs/>
          <w:color w:val="FF0000"/>
          <w:kern w:val="0"/>
          <w:sz w:val="21"/>
          <w:szCs w:val="22"/>
          <w:lang w:val="fr-BE"/>
        </w:rPr>
      </w:pPr>
      <w:r w:rsidRPr="0009567C">
        <w:rPr>
          <w:rFonts w:ascii="Georgia" w:eastAsia="Calibri" w:hAnsi="Georgia" w:cs="Times New Roman"/>
          <w:b/>
          <w:bCs/>
          <w:color w:val="FF0000"/>
          <w:kern w:val="0"/>
          <w:sz w:val="21"/>
          <w:szCs w:val="22"/>
          <w:lang w:val="fr-BE"/>
        </w:rPr>
        <w:t xml:space="preserve">La visite du site obligatoire est prévue le </w:t>
      </w:r>
      <w:r w:rsidR="00480CE5">
        <w:rPr>
          <w:rFonts w:ascii="Georgia" w:eastAsia="Calibri" w:hAnsi="Georgia" w:cs="Times New Roman"/>
          <w:b/>
          <w:bCs/>
          <w:color w:val="FF0000"/>
          <w:kern w:val="0"/>
          <w:sz w:val="21"/>
          <w:szCs w:val="22"/>
          <w:lang w:val="fr-BE"/>
        </w:rPr>
        <w:t>12</w:t>
      </w:r>
      <w:r w:rsidRPr="0009567C">
        <w:rPr>
          <w:rFonts w:ascii="Georgia" w:eastAsia="Calibri" w:hAnsi="Georgia" w:cs="Times New Roman"/>
          <w:b/>
          <w:bCs/>
          <w:color w:val="FF0000"/>
          <w:kern w:val="0"/>
          <w:sz w:val="21"/>
          <w:szCs w:val="22"/>
          <w:lang w:val="fr-BE"/>
        </w:rPr>
        <w:t>/0</w:t>
      </w:r>
      <w:r w:rsidR="007F3CA5" w:rsidRPr="0009567C">
        <w:rPr>
          <w:rFonts w:ascii="Georgia" w:eastAsia="Calibri" w:hAnsi="Georgia" w:cs="Times New Roman"/>
          <w:b/>
          <w:bCs/>
          <w:color w:val="FF0000"/>
          <w:kern w:val="0"/>
          <w:sz w:val="21"/>
          <w:szCs w:val="22"/>
          <w:lang w:val="fr-BE"/>
        </w:rPr>
        <w:t>5</w:t>
      </w:r>
      <w:r w:rsidRPr="0009567C">
        <w:rPr>
          <w:rFonts w:ascii="Georgia" w:eastAsia="Calibri" w:hAnsi="Georgia" w:cs="Times New Roman"/>
          <w:b/>
          <w:bCs/>
          <w:color w:val="FF0000"/>
          <w:kern w:val="0"/>
          <w:sz w:val="21"/>
          <w:szCs w:val="22"/>
          <w:lang w:val="fr-BE"/>
        </w:rPr>
        <w:t xml:space="preserve">/2026 à 10h00. </w:t>
      </w:r>
    </w:p>
    <w:p w14:paraId="6059A1EA" w14:textId="50DE63F2" w:rsidR="008B3D14" w:rsidRDefault="00E5406C"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E5406C">
        <w:rPr>
          <w:rFonts w:ascii="Georgia" w:eastAsia="Calibri" w:hAnsi="Georgia" w:cs="Times New Roman"/>
          <w:color w:val="585756"/>
          <w:kern w:val="0"/>
          <w:sz w:val="21"/>
          <w:szCs w:val="22"/>
          <w:lang w:val="fr-BE"/>
        </w:rPr>
        <w:t xml:space="preserve">Pour ce faire, le soumissionnaire prendra contact avec, </w:t>
      </w:r>
      <w:r>
        <w:rPr>
          <w:rFonts w:ascii="Georgia" w:eastAsia="Calibri" w:hAnsi="Georgia" w:cs="Times New Roman"/>
          <w:color w:val="585756"/>
          <w:kern w:val="0"/>
          <w:sz w:val="21"/>
          <w:szCs w:val="22"/>
          <w:lang w:val="fr-BE"/>
        </w:rPr>
        <w:t>Charles</w:t>
      </w:r>
      <w:r w:rsidR="00293106">
        <w:rPr>
          <w:rFonts w:ascii="Georgia" w:eastAsia="Calibri" w:hAnsi="Georgia" w:cs="Times New Roman"/>
          <w:color w:val="585756"/>
          <w:kern w:val="0"/>
          <w:sz w:val="21"/>
          <w:szCs w:val="22"/>
          <w:lang w:val="fr-BE"/>
        </w:rPr>
        <w:t xml:space="preserve"> </w:t>
      </w:r>
      <w:r w:rsidR="008B3D14">
        <w:rPr>
          <w:rFonts w:ascii="Georgia" w:eastAsia="Calibri" w:hAnsi="Georgia" w:cs="Times New Roman"/>
          <w:color w:val="585756"/>
          <w:kern w:val="0"/>
          <w:sz w:val="21"/>
          <w:szCs w:val="22"/>
          <w:lang w:val="fr-BE"/>
        </w:rPr>
        <w:t>MOLISHO</w:t>
      </w:r>
      <w:r w:rsidRPr="00E5406C">
        <w:rPr>
          <w:rFonts w:ascii="Georgia" w:eastAsia="Calibri" w:hAnsi="Georgia" w:cs="Times New Roman"/>
          <w:color w:val="585756"/>
          <w:kern w:val="0"/>
          <w:sz w:val="21"/>
          <w:szCs w:val="22"/>
          <w:lang w:val="fr-BE"/>
        </w:rPr>
        <w:t xml:space="preserve">, expert infrastructures, à l’adresse </w:t>
      </w:r>
      <w:proofErr w:type="gramStart"/>
      <w:r w:rsidRPr="00E5406C">
        <w:rPr>
          <w:rFonts w:ascii="Georgia" w:eastAsia="Calibri" w:hAnsi="Georgia" w:cs="Times New Roman"/>
          <w:color w:val="585756"/>
          <w:kern w:val="0"/>
          <w:sz w:val="21"/>
          <w:szCs w:val="22"/>
          <w:lang w:val="fr-BE"/>
        </w:rPr>
        <w:t>email</w:t>
      </w:r>
      <w:proofErr w:type="gramEnd"/>
      <w:r w:rsidRPr="00E5406C">
        <w:rPr>
          <w:rFonts w:ascii="Georgia" w:eastAsia="Calibri" w:hAnsi="Georgia" w:cs="Times New Roman"/>
          <w:color w:val="585756"/>
          <w:kern w:val="0"/>
          <w:sz w:val="21"/>
          <w:szCs w:val="22"/>
          <w:lang w:val="fr-BE"/>
        </w:rPr>
        <w:t xml:space="preserve"> : </w:t>
      </w:r>
      <w:hyperlink r:id="rId22" w:history="1">
        <w:r w:rsidR="00293106" w:rsidRPr="00FD737A">
          <w:rPr>
            <w:rStyle w:val="Lienhypertexte"/>
            <w:rFonts w:ascii="Georgia" w:eastAsia="Calibri" w:hAnsi="Georgia" w:cs="Times New Roman"/>
            <w:kern w:val="0"/>
            <w:sz w:val="21"/>
            <w:szCs w:val="22"/>
            <w:lang w:val="fr-BE"/>
          </w:rPr>
          <w:t>charles.molisho@enabel.be</w:t>
        </w:r>
      </w:hyperlink>
      <w:r w:rsidR="00293106">
        <w:rPr>
          <w:rFonts w:ascii="Georgia" w:eastAsia="Calibri" w:hAnsi="Georgia" w:cs="Times New Roman"/>
          <w:color w:val="585756"/>
          <w:kern w:val="0"/>
          <w:sz w:val="21"/>
          <w:szCs w:val="22"/>
          <w:lang w:val="fr-BE"/>
        </w:rPr>
        <w:t xml:space="preserve"> </w:t>
      </w:r>
      <w:r w:rsidRPr="00E5406C">
        <w:rPr>
          <w:rFonts w:ascii="Georgia" w:eastAsia="Calibri" w:hAnsi="Georgia" w:cs="Times New Roman"/>
          <w:color w:val="585756"/>
          <w:kern w:val="0"/>
          <w:sz w:val="21"/>
          <w:szCs w:val="22"/>
          <w:lang w:val="fr-BE"/>
        </w:rPr>
        <w:t xml:space="preserve">et au numéro de téléphone : </w:t>
      </w:r>
      <w:r w:rsidRPr="008B0A01">
        <w:rPr>
          <w:rFonts w:ascii="Georgia" w:eastAsia="Calibri" w:hAnsi="Georgia" w:cs="Times New Roman"/>
          <w:b/>
          <w:bCs/>
          <w:color w:val="585756"/>
          <w:kern w:val="0"/>
          <w:sz w:val="21"/>
          <w:szCs w:val="22"/>
          <w:lang w:val="fr-BE"/>
        </w:rPr>
        <w:t>+243</w:t>
      </w:r>
      <w:r w:rsidR="008B0A01" w:rsidRPr="008B0A01">
        <w:rPr>
          <w:rFonts w:ascii="Georgia" w:eastAsia="Calibri" w:hAnsi="Georgia" w:cs="Times New Roman"/>
          <w:b/>
          <w:bCs/>
          <w:color w:val="585756"/>
          <w:kern w:val="0"/>
          <w:sz w:val="21"/>
          <w:szCs w:val="22"/>
          <w:lang w:val="fr-BE"/>
        </w:rPr>
        <w:t xml:space="preserve"> 999 004 091</w:t>
      </w:r>
      <w:r w:rsidR="00A56E62">
        <w:rPr>
          <w:rFonts w:ascii="Georgia" w:eastAsia="Calibri" w:hAnsi="Georgia" w:cs="Times New Roman"/>
          <w:b/>
          <w:bCs/>
          <w:color w:val="585756"/>
          <w:kern w:val="0"/>
          <w:sz w:val="21"/>
          <w:szCs w:val="22"/>
          <w:lang w:val="fr-BE"/>
        </w:rPr>
        <w:t>/</w:t>
      </w:r>
      <w:r w:rsidR="00441279" w:rsidRPr="002B580E">
        <w:rPr>
          <w:rFonts w:ascii="Georgia" w:eastAsia="Calibri" w:hAnsi="Georgia" w:cs="Times New Roman"/>
          <w:b/>
          <w:bCs/>
          <w:color w:val="585756"/>
          <w:kern w:val="0"/>
          <w:sz w:val="21"/>
          <w:szCs w:val="22"/>
          <w:lang w:val="fr-BE"/>
        </w:rPr>
        <w:t>818</w:t>
      </w:r>
      <w:r w:rsidR="00292C72" w:rsidRPr="002B580E">
        <w:rPr>
          <w:rFonts w:ascii="Georgia" w:eastAsia="Calibri" w:hAnsi="Georgia" w:cs="Times New Roman"/>
          <w:b/>
          <w:bCs/>
          <w:color w:val="585756"/>
          <w:kern w:val="0"/>
          <w:sz w:val="21"/>
          <w:szCs w:val="22"/>
          <w:lang w:val="fr-BE"/>
        </w:rPr>
        <w:t xml:space="preserve"> </w:t>
      </w:r>
      <w:r w:rsidR="00441279" w:rsidRPr="002B580E">
        <w:rPr>
          <w:rFonts w:ascii="Georgia" w:eastAsia="Calibri" w:hAnsi="Georgia" w:cs="Times New Roman"/>
          <w:b/>
          <w:bCs/>
          <w:color w:val="585756"/>
          <w:kern w:val="0"/>
          <w:sz w:val="21"/>
          <w:szCs w:val="22"/>
          <w:lang w:val="fr-BE"/>
        </w:rPr>
        <w:t>069 570</w:t>
      </w:r>
      <w:r w:rsidRPr="002B580E">
        <w:rPr>
          <w:rFonts w:ascii="Georgia" w:eastAsia="Calibri" w:hAnsi="Georgia" w:cs="Times New Roman"/>
          <w:color w:val="585756"/>
          <w:kern w:val="0"/>
          <w:sz w:val="21"/>
          <w:szCs w:val="22"/>
          <w:lang w:val="fr-BE"/>
        </w:rPr>
        <w:t>.</w:t>
      </w:r>
      <w:r w:rsidRPr="00E5406C">
        <w:rPr>
          <w:rFonts w:ascii="Georgia" w:eastAsia="Calibri" w:hAnsi="Georgia" w:cs="Times New Roman"/>
          <w:color w:val="585756"/>
          <w:kern w:val="0"/>
          <w:sz w:val="21"/>
          <w:szCs w:val="22"/>
          <w:lang w:val="fr-BE"/>
        </w:rPr>
        <w:t xml:space="preserve"> </w:t>
      </w:r>
    </w:p>
    <w:p w14:paraId="475D2FB4" w14:textId="0E814F0D" w:rsidR="008B3D14" w:rsidRDefault="00E5406C"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E5406C">
        <w:rPr>
          <w:rFonts w:ascii="Georgia" w:eastAsia="Calibri" w:hAnsi="Georgia" w:cs="Times New Roman"/>
          <w:color w:val="585756"/>
          <w:kern w:val="0"/>
          <w:sz w:val="21"/>
          <w:szCs w:val="22"/>
          <w:lang w:val="fr-BE"/>
        </w:rPr>
        <w:t>L</w:t>
      </w:r>
      <w:r w:rsidR="001F1C46">
        <w:rPr>
          <w:rFonts w:ascii="Georgia" w:eastAsia="Calibri" w:hAnsi="Georgia" w:cs="Times New Roman"/>
          <w:color w:val="585756"/>
          <w:kern w:val="0"/>
          <w:sz w:val="21"/>
          <w:szCs w:val="22"/>
          <w:lang w:val="fr-BE"/>
        </w:rPr>
        <w:t>es</w:t>
      </w:r>
      <w:r w:rsidRPr="00E5406C">
        <w:rPr>
          <w:rFonts w:ascii="Georgia" w:eastAsia="Calibri" w:hAnsi="Georgia" w:cs="Times New Roman"/>
          <w:color w:val="585756"/>
          <w:kern w:val="0"/>
          <w:sz w:val="21"/>
          <w:szCs w:val="22"/>
          <w:lang w:val="fr-BE"/>
        </w:rPr>
        <w:t xml:space="preserve"> zone</w:t>
      </w:r>
      <w:r w:rsidR="001F1C46">
        <w:rPr>
          <w:rFonts w:ascii="Georgia" w:eastAsia="Calibri" w:hAnsi="Georgia" w:cs="Times New Roman"/>
          <w:color w:val="585756"/>
          <w:kern w:val="0"/>
          <w:sz w:val="21"/>
          <w:szCs w:val="22"/>
          <w:lang w:val="fr-BE"/>
        </w:rPr>
        <w:t>s</w:t>
      </w:r>
      <w:r w:rsidRPr="00E5406C">
        <w:rPr>
          <w:rFonts w:ascii="Georgia" w:eastAsia="Calibri" w:hAnsi="Georgia" w:cs="Times New Roman"/>
          <w:color w:val="585756"/>
          <w:kern w:val="0"/>
          <w:sz w:val="21"/>
          <w:szCs w:val="22"/>
          <w:lang w:val="fr-BE"/>
        </w:rPr>
        <w:t xml:space="preserve"> des travaux </w:t>
      </w:r>
      <w:r w:rsidR="001F1C46">
        <w:rPr>
          <w:rFonts w:ascii="Georgia" w:eastAsia="Calibri" w:hAnsi="Georgia" w:cs="Times New Roman"/>
          <w:color w:val="585756"/>
          <w:kern w:val="0"/>
          <w:sz w:val="21"/>
          <w:szCs w:val="22"/>
          <w:lang w:val="fr-BE"/>
        </w:rPr>
        <w:t>sont</w:t>
      </w:r>
      <w:r w:rsidRPr="00E5406C">
        <w:rPr>
          <w:rFonts w:ascii="Georgia" w:eastAsia="Calibri" w:hAnsi="Georgia" w:cs="Times New Roman"/>
          <w:color w:val="585756"/>
          <w:kern w:val="0"/>
          <w:sz w:val="21"/>
          <w:szCs w:val="22"/>
          <w:lang w:val="fr-BE"/>
        </w:rPr>
        <w:t xml:space="preserve"> </w:t>
      </w:r>
      <w:proofErr w:type="gramStart"/>
      <w:r w:rsidRPr="00E5406C">
        <w:rPr>
          <w:rFonts w:ascii="Georgia" w:eastAsia="Calibri" w:hAnsi="Georgia" w:cs="Times New Roman"/>
          <w:color w:val="585756"/>
          <w:kern w:val="0"/>
          <w:sz w:val="21"/>
          <w:szCs w:val="22"/>
          <w:lang w:val="fr-BE"/>
        </w:rPr>
        <w:t>située</w:t>
      </w:r>
      <w:proofErr w:type="gramEnd"/>
      <w:r w:rsidRPr="00E5406C">
        <w:rPr>
          <w:rFonts w:ascii="Georgia" w:eastAsia="Calibri" w:hAnsi="Georgia" w:cs="Times New Roman"/>
          <w:color w:val="585756"/>
          <w:kern w:val="0"/>
          <w:sz w:val="21"/>
          <w:szCs w:val="22"/>
          <w:lang w:val="fr-BE"/>
        </w:rPr>
        <w:t xml:space="preserve"> au</w:t>
      </w:r>
      <w:r w:rsidR="008B3D14">
        <w:rPr>
          <w:rFonts w:ascii="Georgia" w:eastAsia="Calibri" w:hAnsi="Georgia" w:cs="Times New Roman"/>
          <w:color w:val="585756"/>
          <w:kern w:val="0"/>
          <w:sz w:val="21"/>
          <w:szCs w:val="22"/>
          <w:lang w:val="fr-BE"/>
        </w:rPr>
        <w:t>x</w:t>
      </w:r>
      <w:r w:rsidRPr="00E5406C">
        <w:rPr>
          <w:rFonts w:ascii="Georgia" w:eastAsia="Calibri" w:hAnsi="Georgia" w:cs="Times New Roman"/>
          <w:color w:val="585756"/>
          <w:kern w:val="0"/>
          <w:sz w:val="21"/>
          <w:szCs w:val="22"/>
          <w:lang w:val="fr-BE"/>
        </w:rPr>
        <w:t xml:space="preserve"> </w:t>
      </w:r>
      <w:r w:rsidR="001F1C46">
        <w:rPr>
          <w:rFonts w:ascii="Georgia" w:eastAsia="Calibri" w:hAnsi="Georgia" w:cs="Times New Roman"/>
          <w:color w:val="585756"/>
          <w:kern w:val="0"/>
          <w:sz w:val="21"/>
          <w:szCs w:val="22"/>
          <w:lang w:val="fr-BE"/>
        </w:rPr>
        <w:t>adresses suivantes</w:t>
      </w:r>
      <w:r w:rsidR="00EB7343">
        <w:rPr>
          <w:rFonts w:ascii="Georgia" w:eastAsia="Calibri" w:hAnsi="Georgia" w:cs="Times New Roman"/>
          <w:color w:val="585756"/>
          <w:kern w:val="0"/>
          <w:sz w:val="21"/>
          <w:szCs w:val="22"/>
          <w:lang w:val="fr-BE"/>
        </w:rPr>
        <w:t xml:space="preserve"> </w:t>
      </w:r>
      <w:r w:rsidRPr="00E5406C">
        <w:rPr>
          <w:rFonts w:ascii="Georgia" w:eastAsia="Calibri" w:hAnsi="Georgia" w:cs="Times New Roman"/>
          <w:color w:val="585756"/>
          <w:kern w:val="0"/>
          <w:sz w:val="21"/>
          <w:szCs w:val="22"/>
          <w:lang w:val="fr-BE"/>
        </w:rPr>
        <w:t>:</w:t>
      </w:r>
    </w:p>
    <w:p w14:paraId="000A2A47" w14:textId="3FB8DCD4" w:rsidR="009B48C5" w:rsidRPr="002B580E" w:rsidRDefault="008B3D14" w:rsidP="002B580E">
      <w:pPr>
        <w:pStyle w:val="Corpsdetexte"/>
        <w:widowControl/>
        <w:numPr>
          <w:ilvl w:val="0"/>
          <w:numId w:val="51"/>
        </w:numPr>
        <w:suppressAutoHyphens w:val="0"/>
        <w:spacing w:line="276" w:lineRule="auto"/>
        <w:rPr>
          <w:rFonts w:ascii="Georgia" w:eastAsia="Calibri" w:hAnsi="Georgia" w:cs="Times New Roman"/>
          <w:color w:val="585756"/>
          <w:kern w:val="0"/>
          <w:sz w:val="21"/>
          <w:szCs w:val="22"/>
        </w:rPr>
      </w:pPr>
      <w:r w:rsidRPr="008B0A01">
        <w:rPr>
          <w:rFonts w:ascii="Georgia" w:eastAsia="Calibri" w:hAnsi="Georgia" w:cs="Times New Roman"/>
          <w:b/>
          <w:bCs/>
          <w:color w:val="585756"/>
          <w:kern w:val="0"/>
          <w:sz w:val="21"/>
          <w:szCs w:val="22"/>
        </w:rPr>
        <w:t>Lo1 </w:t>
      </w:r>
      <w:r w:rsidRPr="00685B0D">
        <w:rPr>
          <w:rFonts w:ascii="Georgia" w:eastAsia="Calibri" w:hAnsi="Georgia" w:cs="Times New Roman"/>
          <w:color w:val="585756"/>
          <w:kern w:val="0"/>
          <w:sz w:val="21"/>
          <w:szCs w:val="22"/>
        </w:rPr>
        <w:t xml:space="preserve">: </w:t>
      </w:r>
      <w:r w:rsidR="00C260F7" w:rsidRPr="00685B0D">
        <w:rPr>
          <w:rFonts w:ascii="Georgia" w:eastAsia="Calibri" w:hAnsi="Georgia" w:cs="Times New Roman"/>
          <w:color w:val="585756"/>
          <w:kern w:val="0"/>
          <w:sz w:val="21"/>
          <w:szCs w:val="22"/>
        </w:rPr>
        <w:t>Avenue MALULA N°</w:t>
      </w:r>
      <w:proofErr w:type="gramStart"/>
      <w:r w:rsidR="00C260F7" w:rsidRPr="00685B0D">
        <w:rPr>
          <w:rFonts w:ascii="Georgia" w:eastAsia="Calibri" w:hAnsi="Georgia" w:cs="Times New Roman"/>
          <w:color w:val="585756"/>
          <w:kern w:val="0"/>
          <w:sz w:val="21"/>
          <w:szCs w:val="22"/>
        </w:rPr>
        <w:t>1 ,</w:t>
      </w:r>
      <w:proofErr w:type="gramEnd"/>
      <w:r w:rsidR="00C260F7" w:rsidRPr="00685B0D">
        <w:rPr>
          <w:rFonts w:ascii="Georgia" w:eastAsia="Calibri" w:hAnsi="Georgia" w:cs="Times New Roman"/>
          <w:color w:val="585756"/>
          <w:kern w:val="0"/>
          <w:sz w:val="21"/>
          <w:szCs w:val="22"/>
        </w:rPr>
        <w:t xml:space="preserve"> Quartier </w:t>
      </w:r>
      <w:proofErr w:type="gramStart"/>
      <w:r w:rsidR="00C260F7" w:rsidRPr="00685B0D">
        <w:rPr>
          <w:rFonts w:ascii="Georgia" w:eastAsia="Calibri" w:hAnsi="Georgia" w:cs="Times New Roman"/>
          <w:color w:val="585756"/>
          <w:kern w:val="0"/>
          <w:sz w:val="21"/>
          <w:szCs w:val="22"/>
        </w:rPr>
        <w:t>MAKALA ,</w:t>
      </w:r>
      <w:proofErr w:type="gramEnd"/>
      <w:r w:rsidR="00C260F7" w:rsidRPr="00685B0D">
        <w:rPr>
          <w:rFonts w:ascii="Georgia" w:eastAsia="Calibri" w:hAnsi="Georgia" w:cs="Times New Roman"/>
          <w:color w:val="585756"/>
          <w:kern w:val="0"/>
          <w:sz w:val="21"/>
          <w:szCs w:val="22"/>
        </w:rPr>
        <w:t xml:space="preserve"> commune BIPEMBA, </w:t>
      </w:r>
      <w:r w:rsidR="002B580E" w:rsidRPr="00297B87">
        <w:rPr>
          <w:rFonts w:ascii="Georgia" w:eastAsia="Calibri" w:hAnsi="Georgia" w:cs="Times New Roman"/>
          <w:color w:val="585756"/>
          <w:kern w:val="0"/>
          <w:sz w:val="21"/>
          <w:szCs w:val="22"/>
          <w:lang w:val="fr-BE"/>
        </w:rPr>
        <w:t>Ville de MBUJI</w:t>
      </w:r>
      <w:r w:rsidR="002B580E">
        <w:rPr>
          <w:rFonts w:ascii="Georgia" w:eastAsia="Calibri" w:hAnsi="Georgia" w:cs="Times New Roman"/>
          <w:color w:val="585756"/>
          <w:kern w:val="0"/>
          <w:sz w:val="21"/>
          <w:szCs w:val="22"/>
        </w:rPr>
        <w:t>-</w:t>
      </w:r>
      <w:r w:rsidR="002B580E" w:rsidRPr="00C0777B">
        <w:rPr>
          <w:rFonts w:ascii="Georgia" w:eastAsia="Calibri" w:hAnsi="Georgia" w:cs="Times New Roman"/>
          <w:color w:val="585756"/>
          <w:kern w:val="0"/>
          <w:sz w:val="21"/>
          <w:szCs w:val="22"/>
          <w:lang w:val="fr-BE"/>
        </w:rPr>
        <w:t>MAYI</w:t>
      </w:r>
      <w:r w:rsidR="002B580E">
        <w:rPr>
          <w:rFonts w:ascii="Georgia" w:eastAsia="Calibri" w:hAnsi="Georgia" w:cs="Times New Roman"/>
          <w:color w:val="585756"/>
          <w:kern w:val="0"/>
          <w:sz w:val="21"/>
          <w:szCs w:val="22"/>
          <w:lang w:val="fr-BE"/>
        </w:rPr>
        <w:t xml:space="preserve"> </w:t>
      </w:r>
    </w:p>
    <w:p w14:paraId="4986F195" w14:textId="77777777" w:rsidR="009B48C5" w:rsidRPr="009B48C5" w:rsidRDefault="00C260F7" w:rsidP="009B48C5">
      <w:pPr>
        <w:pStyle w:val="Corpsdetexte"/>
        <w:widowControl/>
        <w:numPr>
          <w:ilvl w:val="0"/>
          <w:numId w:val="51"/>
        </w:numPr>
        <w:suppressAutoHyphens w:val="0"/>
        <w:spacing w:line="276" w:lineRule="auto"/>
        <w:rPr>
          <w:rFonts w:ascii="Georgia" w:eastAsia="Calibri" w:hAnsi="Georgia" w:cs="Times New Roman"/>
          <w:color w:val="585756"/>
          <w:kern w:val="0"/>
          <w:sz w:val="21"/>
          <w:szCs w:val="22"/>
        </w:rPr>
      </w:pPr>
      <w:r w:rsidRPr="008B0A01">
        <w:rPr>
          <w:rFonts w:ascii="Georgia" w:eastAsia="Calibri" w:hAnsi="Georgia" w:cs="Times New Roman"/>
          <w:b/>
          <w:bCs/>
          <w:color w:val="585756"/>
          <w:kern w:val="0"/>
          <w:sz w:val="21"/>
          <w:szCs w:val="22"/>
        </w:rPr>
        <w:t>Lot2</w:t>
      </w:r>
      <w:r w:rsidRPr="00C738EB">
        <w:rPr>
          <w:rFonts w:ascii="Georgia" w:eastAsia="Calibri" w:hAnsi="Georgia" w:cs="Times New Roman"/>
          <w:color w:val="585756"/>
          <w:kern w:val="0"/>
          <w:sz w:val="21"/>
          <w:szCs w:val="22"/>
        </w:rPr>
        <w:t xml:space="preserve"> : </w:t>
      </w:r>
      <w:r w:rsidR="00C738EB" w:rsidRPr="00C738EB">
        <w:rPr>
          <w:rFonts w:ascii="Georgia" w:eastAsia="Calibri" w:hAnsi="Georgia" w:cs="Times New Roman"/>
          <w:color w:val="585756"/>
          <w:kern w:val="0"/>
          <w:sz w:val="21"/>
          <w:szCs w:val="22"/>
          <w:lang w:val="fr-BE"/>
        </w:rPr>
        <w:t xml:space="preserve">Avenue MWENEDITU, quartier LUKELENGE, secteur </w:t>
      </w:r>
      <w:proofErr w:type="gramStart"/>
      <w:r w:rsidR="00C738EB" w:rsidRPr="00C738EB">
        <w:rPr>
          <w:rFonts w:ascii="Georgia" w:eastAsia="Calibri" w:hAnsi="Georgia" w:cs="Times New Roman"/>
          <w:color w:val="585756"/>
          <w:kern w:val="0"/>
          <w:sz w:val="21"/>
          <w:szCs w:val="22"/>
          <w:lang w:val="fr-BE"/>
        </w:rPr>
        <w:t>SANGO ,</w:t>
      </w:r>
      <w:proofErr w:type="gramEnd"/>
      <w:r w:rsidR="00C738EB" w:rsidRPr="00C738EB">
        <w:rPr>
          <w:rFonts w:ascii="Georgia" w:eastAsia="Calibri" w:hAnsi="Georgia" w:cs="Times New Roman"/>
          <w:color w:val="585756"/>
          <w:kern w:val="0"/>
          <w:sz w:val="21"/>
          <w:szCs w:val="22"/>
          <w:lang w:val="fr-BE"/>
        </w:rPr>
        <w:t xml:space="preserve"> Territoire de </w:t>
      </w:r>
      <w:r w:rsidR="00C738EB" w:rsidRPr="00297B87">
        <w:rPr>
          <w:rFonts w:ascii="Georgia" w:eastAsia="Calibri" w:hAnsi="Georgia" w:cs="Times New Roman"/>
          <w:color w:val="585756"/>
          <w:kern w:val="0"/>
          <w:sz w:val="21"/>
          <w:szCs w:val="22"/>
          <w:lang w:val="fr-BE"/>
        </w:rPr>
        <w:t>KATANDA 2</w:t>
      </w:r>
    </w:p>
    <w:p w14:paraId="55A8CB6F" w14:textId="77777777" w:rsidR="008B0A01" w:rsidRPr="008B0A01" w:rsidRDefault="00C738EB" w:rsidP="009B48C5">
      <w:pPr>
        <w:pStyle w:val="Corpsdetexte"/>
        <w:widowControl/>
        <w:numPr>
          <w:ilvl w:val="0"/>
          <w:numId w:val="51"/>
        </w:numPr>
        <w:suppressAutoHyphens w:val="0"/>
        <w:spacing w:line="276" w:lineRule="auto"/>
        <w:rPr>
          <w:rFonts w:ascii="Georgia" w:eastAsia="Calibri" w:hAnsi="Georgia" w:cs="Times New Roman"/>
          <w:color w:val="585756"/>
          <w:kern w:val="0"/>
          <w:sz w:val="21"/>
          <w:szCs w:val="22"/>
        </w:rPr>
      </w:pPr>
      <w:r w:rsidRPr="008B0A01">
        <w:rPr>
          <w:rFonts w:ascii="Georgia" w:eastAsia="Calibri" w:hAnsi="Georgia" w:cs="Times New Roman"/>
          <w:b/>
          <w:bCs/>
          <w:color w:val="585756"/>
          <w:kern w:val="0"/>
          <w:sz w:val="21"/>
          <w:szCs w:val="22"/>
        </w:rPr>
        <w:t>Lot3</w:t>
      </w:r>
      <w:r>
        <w:rPr>
          <w:rFonts w:ascii="Georgia" w:eastAsia="Calibri" w:hAnsi="Georgia" w:cs="Times New Roman"/>
          <w:color w:val="585756"/>
          <w:kern w:val="0"/>
          <w:sz w:val="21"/>
          <w:szCs w:val="22"/>
        </w:rPr>
        <w:t xml:space="preserve"> : </w:t>
      </w:r>
      <w:r w:rsidR="00297B87" w:rsidRPr="00297B87">
        <w:rPr>
          <w:rFonts w:ascii="Georgia" w:eastAsia="Calibri" w:hAnsi="Georgia" w:cs="Times New Roman"/>
          <w:color w:val="585756"/>
          <w:kern w:val="0"/>
          <w:sz w:val="21"/>
          <w:szCs w:val="22"/>
          <w:lang w:val="fr-BE"/>
        </w:rPr>
        <w:t>Avenue DITALALA, Quartier MAKALA, Commune BIPEMBA, Ville de MBUJI</w:t>
      </w:r>
      <w:r w:rsidR="00685B0D">
        <w:rPr>
          <w:rFonts w:ascii="Georgia" w:eastAsia="Calibri" w:hAnsi="Georgia" w:cs="Times New Roman"/>
          <w:color w:val="585756"/>
          <w:kern w:val="0"/>
          <w:sz w:val="21"/>
          <w:szCs w:val="22"/>
        </w:rPr>
        <w:t>-</w:t>
      </w:r>
      <w:r w:rsidR="00297B87" w:rsidRPr="00C0777B">
        <w:rPr>
          <w:rFonts w:ascii="Georgia" w:eastAsia="Calibri" w:hAnsi="Georgia" w:cs="Times New Roman"/>
          <w:color w:val="585756"/>
          <w:kern w:val="0"/>
          <w:sz w:val="21"/>
          <w:szCs w:val="22"/>
          <w:lang w:val="fr-BE"/>
        </w:rPr>
        <w:t>MAYI</w:t>
      </w:r>
      <w:r w:rsidR="009B48C5">
        <w:rPr>
          <w:rFonts w:ascii="Georgia" w:eastAsia="Calibri" w:hAnsi="Georgia" w:cs="Times New Roman"/>
          <w:color w:val="585756"/>
          <w:kern w:val="0"/>
          <w:sz w:val="21"/>
          <w:szCs w:val="22"/>
          <w:lang w:val="fr-BE"/>
        </w:rPr>
        <w:t xml:space="preserve"> </w:t>
      </w:r>
    </w:p>
    <w:p w14:paraId="4EC7FA4B" w14:textId="2A2810E1" w:rsidR="00FE0E14" w:rsidRPr="00EB7343" w:rsidRDefault="00FE0E14" w:rsidP="00EB7343">
      <w:pPr>
        <w:pStyle w:val="Corpsdetexte"/>
        <w:widowControl/>
        <w:numPr>
          <w:ilvl w:val="0"/>
          <w:numId w:val="51"/>
        </w:numPr>
        <w:suppressAutoHyphens w:val="0"/>
        <w:spacing w:line="276" w:lineRule="auto"/>
        <w:rPr>
          <w:rFonts w:ascii="Georgia" w:eastAsia="Calibri" w:hAnsi="Georgia" w:cs="Times New Roman"/>
          <w:color w:val="585756"/>
          <w:kern w:val="0"/>
          <w:sz w:val="21"/>
          <w:szCs w:val="22"/>
        </w:rPr>
      </w:pPr>
      <w:r w:rsidRPr="008B0A01">
        <w:rPr>
          <w:rFonts w:ascii="Georgia" w:eastAsia="Calibri" w:hAnsi="Georgia" w:cs="Times New Roman"/>
          <w:b/>
          <w:bCs/>
          <w:color w:val="585756"/>
          <w:kern w:val="0"/>
          <w:sz w:val="21"/>
          <w:szCs w:val="22"/>
          <w:lang w:val="fr-BE"/>
        </w:rPr>
        <w:t>Lot4</w:t>
      </w:r>
      <w:r w:rsidR="00AD3709">
        <w:rPr>
          <w:rFonts w:ascii="Georgia" w:eastAsia="Calibri" w:hAnsi="Georgia" w:cs="Times New Roman"/>
          <w:color w:val="585756"/>
          <w:kern w:val="0"/>
          <w:sz w:val="21"/>
          <w:szCs w:val="22"/>
          <w:lang w:val="fr-BE"/>
        </w:rPr>
        <w:t xml:space="preserve"> : </w:t>
      </w:r>
      <w:r w:rsidR="00BC0FA5" w:rsidRPr="00BC0FA5">
        <w:rPr>
          <w:rFonts w:ascii="Georgia" w:eastAsia="Calibri" w:hAnsi="Georgia" w:cs="Times New Roman"/>
          <w:color w:val="585756"/>
          <w:kern w:val="0"/>
          <w:sz w:val="21"/>
          <w:szCs w:val="22"/>
          <w:lang w:val="fr-BE"/>
        </w:rPr>
        <w:t>N°</w:t>
      </w:r>
      <w:proofErr w:type="gramStart"/>
      <w:r w:rsidR="00BC0FA5" w:rsidRPr="00BC0FA5">
        <w:rPr>
          <w:rFonts w:ascii="Georgia" w:eastAsia="Calibri" w:hAnsi="Georgia" w:cs="Times New Roman"/>
          <w:color w:val="585756"/>
          <w:kern w:val="0"/>
          <w:sz w:val="21"/>
          <w:szCs w:val="22"/>
          <w:lang w:val="fr-BE"/>
        </w:rPr>
        <w:t>1 ,Avenue</w:t>
      </w:r>
      <w:proofErr w:type="gramEnd"/>
      <w:r w:rsidR="00BC0FA5" w:rsidRPr="00BC0FA5">
        <w:rPr>
          <w:rFonts w:ascii="Georgia" w:eastAsia="Calibri" w:hAnsi="Georgia" w:cs="Times New Roman"/>
          <w:color w:val="585756"/>
          <w:kern w:val="0"/>
          <w:sz w:val="21"/>
          <w:szCs w:val="22"/>
          <w:lang w:val="fr-BE"/>
        </w:rPr>
        <w:t xml:space="preserve"> </w:t>
      </w:r>
      <w:proofErr w:type="gramStart"/>
      <w:r w:rsidR="00BC0FA5" w:rsidRPr="00BC0FA5">
        <w:rPr>
          <w:rFonts w:ascii="Georgia" w:eastAsia="Calibri" w:hAnsi="Georgia" w:cs="Times New Roman"/>
          <w:color w:val="585756"/>
          <w:kern w:val="0"/>
          <w:sz w:val="21"/>
          <w:szCs w:val="22"/>
          <w:lang w:val="fr-BE"/>
        </w:rPr>
        <w:t>TAKIZALA ,</w:t>
      </w:r>
      <w:proofErr w:type="gramEnd"/>
      <w:r w:rsidR="00BC0FA5" w:rsidRPr="00BC0FA5">
        <w:rPr>
          <w:rFonts w:ascii="Georgia" w:eastAsia="Calibri" w:hAnsi="Georgia" w:cs="Times New Roman"/>
          <w:color w:val="585756"/>
          <w:kern w:val="0"/>
          <w:sz w:val="21"/>
          <w:szCs w:val="22"/>
          <w:lang w:val="fr-BE"/>
        </w:rPr>
        <w:t xml:space="preserve"> Quartier NGOMBAGELA, Commune de MUYA</w:t>
      </w:r>
      <w:r w:rsidR="00BC0FA5">
        <w:rPr>
          <w:rFonts w:ascii="Georgia" w:eastAsia="Calibri" w:hAnsi="Georgia" w:cs="Times New Roman"/>
          <w:color w:val="585756"/>
          <w:kern w:val="0"/>
          <w:sz w:val="21"/>
          <w:szCs w:val="22"/>
          <w:lang w:val="fr-BE"/>
        </w:rPr>
        <w:t>, Ville de MBUJI</w:t>
      </w:r>
      <w:r w:rsidR="00685B0D">
        <w:rPr>
          <w:rFonts w:ascii="Georgia" w:eastAsia="Calibri" w:hAnsi="Georgia" w:cs="Times New Roman"/>
          <w:color w:val="585756"/>
          <w:kern w:val="0"/>
          <w:sz w:val="21"/>
          <w:szCs w:val="22"/>
          <w:lang w:val="fr-BE"/>
        </w:rPr>
        <w:t>-</w:t>
      </w:r>
      <w:r w:rsidR="00BC0FA5">
        <w:rPr>
          <w:rFonts w:ascii="Georgia" w:eastAsia="Calibri" w:hAnsi="Georgia" w:cs="Times New Roman"/>
          <w:color w:val="585756"/>
          <w:kern w:val="0"/>
          <w:sz w:val="21"/>
          <w:szCs w:val="22"/>
          <w:lang w:val="fr-BE"/>
        </w:rPr>
        <w:t>MAYI</w:t>
      </w:r>
    </w:p>
    <w:p w14:paraId="70D6A00B" w14:textId="0CE4DAF0" w:rsidR="00117554" w:rsidRPr="00A56E62" w:rsidRDefault="00E5406C" w:rsidP="00C7504C">
      <w:pPr>
        <w:pStyle w:val="Corpsdetexte"/>
        <w:widowControl/>
        <w:suppressAutoHyphens w:val="0"/>
        <w:spacing w:line="276" w:lineRule="auto"/>
        <w:rPr>
          <w:rFonts w:ascii="Georgia" w:eastAsia="Calibri" w:hAnsi="Georgia" w:cs="Times New Roman"/>
          <w:color w:val="FF0000"/>
          <w:kern w:val="0"/>
          <w:sz w:val="21"/>
          <w:szCs w:val="22"/>
          <w:lang w:val="fr-BE"/>
        </w:rPr>
      </w:pPr>
      <w:r w:rsidRPr="00E5406C">
        <w:rPr>
          <w:rFonts w:ascii="Georgia" w:eastAsia="Calibri" w:hAnsi="Georgia" w:cs="Times New Roman"/>
          <w:color w:val="585756"/>
          <w:kern w:val="0"/>
          <w:sz w:val="21"/>
          <w:szCs w:val="22"/>
          <w:lang w:val="fr-BE"/>
        </w:rPr>
        <w:t xml:space="preserve">Une liste des participants (entreprises) à cette séance de visite sera dressée, et un certificat de participation à la séance d’information sur la visite du site des travaux sera délivré à chaque participant. Les soumissionnaires devront joindre ce certificat à leur offre sous peine de rejet. Tous les frais relatifs à la séance d’information sur la visite </w:t>
      </w:r>
      <w:r w:rsidR="00EB7343">
        <w:rPr>
          <w:rFonts w:ascii="Georgia" w:eastAsia="Calibri" w:hAnsi="Georgia" w:cs="Times New Roman"/>
          <w:color w:val="585756"/>
          <w:kern w:val="0"/>
          <w:sz w:val="21"/>
          <w:szCs w:val="22"/>
          <w:lang w:val="fr-BE"/>
        </w:rPr>
        <w:t xml:space="preserve">des </w:t>
      </w:r>
      <w:r w:rsidRPr="00E5406C">
        <w:rPr>
          <w:rFonts w:ascii="Georgia" w:eastAsia="Calibri" w:hAnsi="Georgia" w:cs="Times New Roman"/>
          <w:color w:val="585756"/>
          <w:kern w:val="0"/>
          <w:sz w:val="21"/>
          <w:szCs w:val="22"/>
          <w:lang w:val="fr-BE"/>
        </w:rPr>
        <w:t>site</w:t>
      </w:r>
      <w:r w:rsidR="00EB7343">
        <w:rPr>
          <w:rFonts w:ascii="Georgia" w:eastAsia="Calibri" w:hAnsi="Georgia" w:cs="Times New Roman"/>
          <w:color w:val="585756"/>
          <w:kern w:val="0"/>
          <w:sz w:val="21"/>
          <w:szCs w:val="22"/>
          <w:lang w:val="fr-BE"/>
        </w:rPr>
        <w:t>s</w:t>
      </w:r>
      <w:r w:rsidRPr="00E5406C">
        <w:rPr>
          <w:rFonts w:ascii="Georgia" w:eastAsia="Calibri" w:hAnsi="Georgia" w:cs="Times New Roman"/>
          <w:color w:val="585756"/>
          <w:kern w:val="0"/>
          <w:sz w:val="21"/>
          <w:szCs w:val="22"/>
          <w:lang w:val="fr-BE"/>
        </w:rPr>
        <w:t xml:space="preserve"> sont à la charge des </w:t>
      </w:r>
      <w:r w:rsidRPr="00E5406C">
        <w:rPr>
          <w:rFonts w:ascii="Georgia" w:eastAsia="Calibri" w:hAnsi="Georgia" w:cs="Times New Roman"/>
          <w:color w:val="585756"/>
          <w:kern w:val="0"/>
          <w:sz w:val="21"/>
          <w:szCs w:val="22"/>
          <w:lang w:val="fr-BE"/>
        </w:rPr>
        <w:lastRenderedPageBreak/>
        <w:t>participants. Il est de la responsabilité de chaque soumissionnaire éventuel de prendre les dispositions nécessaires pour effectuer la visite de</w:t>
      </w:r>
      <w:r w:rsidR="00C6181C">
        <w:rPr>
          <w:rFonts w:ascii="Georgia" w:eastAsia="Calibri" w:hAnsi="Georgia" w:cs="Times New Roman"/>
          <w:color w:val="585756"/>
          <w:kern w:val="0"/>
          <w:sz w:val="21"/>
          <w:szCs w:val="22"/>
          <w:lang w:val="fr-BE"/>
        </w:rPr>
        <w:t>s</w:t>
      </w:r>
      <w:r w:rsidRPr="00E5406C">
        <w:rPr>
          <w:rFonts w:ascii="Georgia" w:eastAsia="Calibri" w:hAnsi="Georgia" w:cs="Times New Roman"/>
          <w:color w:val="585756"/>
          <w:kern w:val="0"/>
          <w:sz w:val="21"/>
          <w:szCs w:val="22"/>
          <w:lang w:val="fr-BE"/>
        </w:rPr>
        <w:t xml:space="preserve"> site</w:t>
      </w:r>
      <w:r w:rsidR="00C6181C">
        <w:rPr>
          <w:rFonts w:ascii="Georgia" w:eastAsia="Calibri" w:hAnsi="Georgia" w:cs="Times New Roman"/>
          <w:color w:val="585756"/>
          <w:kern w:val="0"/>
          <w:sz w:val="21"/>
          <w:szCs w:val="22"/>
          <w:lang w:val="fr-BE"/>
        </w:rPr>
        <w:t>s</w:t>
      </w:r>
      <w:r w:rsidR="00A56E62">
        <w:rPr>
          <w:rFonts w:ascii="Georgia" w:eastAsia="Calibri" w:hAnsi="Georgia" w:cs="Times New Roman"/>
          <w:color w:val="585756"/>
          <w:kern w:val="0"/>
          <w:sz w:val="21"/>
          <w:szCs w:val="22"/>
          <w:lang w:val="fr-BE"/>
        </w:rPr>
        <w:t xml:space="preserve"> qui l’intéressent</w:t>
      </w:r>
      <w:r w:rsidRPr="00E5406C">
        <w:rPr>
          <w:rFonts w:ascii="Georgia" w:eastAsia="Calibri" w:hAnsi="Georgia" w:cs="Times New Roman"/>
          <w:color w:val="585756"/>
          <w:kern w:val="0"/>
          <w:sz w:val="21"/>
          <w:szCs w:val="22"/>
          <w:lang w:val="fr-BE"/>
        </w:rPr>
        <w:t xml:space="preserve"> afin de lui permettre de tenir compte de la situation existante sur le</w:t>
      </w:r>
      <w:r w:rsidR="00A56E62">
        <w:rPr>
          <w:rFonts w:ascii="Georgia" w:eastAsia="Calibri" w:hAnsi="Georgia" w:cs="Times New Roman"/>
          <w:color w:val="585756"/>
          <w:kern w:val="0"/>
          <w:sz w:val="21"/>
          <w:szCs w:val="22"/>
          <w:lang w:val="fr-BE"/>
        </w:rPr>
        <w:t xml:space="preserve">s </w:t>
      </w:r>
      <w:r w:rsidRPr="00E5406C">
        <w:rPr>
          <w:rFonts w:ascii="Georgia" w:eastAsia="Calibri" w:hAnsi="Georgia" w:cs="Times New Roman"/>
          <w:color w:val="585756"/>
          <w:kern w:val="0"/>
          <w:sz w:val="21"/>
          <w:szCs w:val="22"/>
          <w:lang w:val="fr-BE"/>
        </w:rPr>
        <w:t>site</w:t>
      </w:r>
      <w:r w:rsidR="00A56E62">
        <w:rPr>
          <w:rFonts w:ascii="Georgia" w:eastAsia="Calibri" w:hAnsi="Georgia" w:cs="Times New Roman"/>
          <w:color w:val="585756"/>
          <w:kern w:val="0"/>
          <w:sz w:val="21"/>
          <w:szCs w:val="22"/>
          <w:lang w:val="fr-BE"/>
        </w:rPr>
        <w:t>s</w:t>
      </w:r>
      <w:r w:rsidRPr="00E5406C">
        <w:rPr>
          <w:rFonts w:ascii="Georgia" w:eastAsia="Calibri" w:hAnsi="Georgia" w:cs="Times New Roman"/>
          <w:color w:val="585756"/>
          <w:kern w:val="0"/>
          <w:sz w:val="21"/>
          <w:szCs w:val="22"/>
          <w:lang w:val="fr-BE"/>
        </w:rPr>
        <w:t xml:space="preserve">, de </w:t>
      </w:r>
      <w:r w:rsidR="00A56E62">
        <w:rPr>
          <w:rFonts w:ascii="Georgia" w:eastAsia="Calibri" w:hAnsi="Georgia" w:cs="Times New Roman"/>
          <w:color w:val="585756"/>
          <w:kern w:val="0"/>
          <w:sz w:val="21"/>
          <w:szCs w:val="22"/>
          <w:lang w:val="fr-BE"/>
        </w:rPr>
        <w:t>leurs</w:t>
      </w:r>
      <w:r w:rsidRPr="00E5406C">
        <w:rPr>
          <w:rFonts w:ascii="Georgia" w:eastAsia="Calibri" w:hAnsi="Georgia" w:cs="Times New Roman"/>
          <w:color w:val="585756"/>
          <w:kern w:val="0"/>
          <w:sz w:val="21"/>
          <w:szCs w:val="22"/>
          <w:lang w:val="fr-BE"/>
        </w:rPr>
        <w:t xml:space="preserve"> emplacement</w:t>
      </w:r>
      <w:r w:rsidR="00A56E62">
        <w:rPr>
          <w:rFonts w:ascii="Georgia" w:eastAsia="Calibri" w:hAnsi="Georgia" w:cs="Times New Roman"/>
          <w:color w:val="585756"/>
          <w:kern w:val="0"/>
          <w:sz w:val="21"/>
          <w:szCs w:val="22"/>
          <w:lang w:val="fr-BE"/>
        </w:rPr>
        <w:t>s</w:t>
      </w:r>
      <w:r w:rsidRPr="00E5406C">
        <w:rPr>
          <w:rFonts w:ascii="Georgia" w:eastAsia="Calibri" w:hAnsi="Georgia" w:cs="Times New Roman"/>
          <w:color w:val="585756"/>
          <w:kern w:val="0"/>
          <w:sz w:val="21"/>
          <w:szCs w:val="22"/>
          <w:lang w:val="fr-BE"/>
        </w:rPr>
        <w:t xml:space="preserve">, de </w:t>
      </w:r>
      <w:proofErr w:type="gramStart"/>
      <w:r w:rsidR="00A56E62">
        <w:rPr>
          <w:rFonts w:ascii="Georgia" w:eastAsia="Calibri" w:hAnsi="Georgia" w:cs="Times New Roman"/>
          <w:color w:val="585756"/>
          <w:kern w:val="0"/>
          <w:sz w:val="21"/>
          <w:szCs w:val="22"/>
          <w:lang w:val="fr-BE"/>
        </w:rPr>
        <w:t>leur</w:t>
      </w:r>
      <w:r w:rsidRPr="00E5406C">
        <w:rPr>
          <w:rFonts w:ascii="Georgia" w:eastAsia="Calibri" w:hAnsi="Georgia" w:cs="Times New Roman"/>
          <w:color w:val="585756"/>
          <w:kern w:val="0"/>
          <w:sz w:val="21"/>
          <w:szCs w:val="22"/>
          <w:lang w:val="fr-BE"/>
        </w:rPr>
        <w:t xml:space="preserve"> environnement</w:t>
      </w:r>
      <w:r w:rsidR="00A56E62">
        <w:rPr>
          <w:rFonts w:ascii="Georgia" w:eastAsia="Calibri" w:hAnsi="Georgia" w:cs="Times New Roman"/>
          <w:color w:val="585756"/>
          <w:kern w:val="0"/>
          <w:sz w:val="21"/>
          <w:szCs w:val="22"/>
          <w:lang w:val="fr-BE"/>
        </w:rPr>
        <w:t>s</w:t>
      </w:r>
      <w:proofErr w:type="gramEnd"/>
      <w:r w:rsidRPr="00E5406C">
        <w:rPr>
          <w:rFonts w:ascii="Georgia" w:eastAsia="Calibri" w:hAnsi="Georgia" w:cs="Times New Roman"/>
          <w:color w:val="585756"/>
          <w:kern w:val="0"/>
          <w:sz w:val="21"/>
          <w:szCs w:val="22"/>
          <w:lang w:val="fr-BE"/>
        </w:rPr>
        <w:t xml:space="preserve"> et des voies d'accès et d’apprécier par conséquent la taille et le niveau de difficultés des prestations à effectuer. </w:t>
      </w:r>
    </w:p>
    <w:p w14:paraId="744CDC4F" w14:textId="77777777" w:rsidR="00C06A66" w:rsidRPr="002270B9"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8C430F8" w14:textId="7F08F5B6" w:rsidR="00C7504C"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2" w:name="_Toc257039836"/>
      <w:bookmarkStart w:id="63" w:name="_Toc228376939"/>
      <w:r w:rsidRPr="17079118">
        <w:rPr>
          <w:lang w:val="fr-BE"/>
        </w:rPr>
        <w:t>Offre</w:t>
      </w:r>
      <w:bookmarkEnd w:id="62"/>
      <w:bookmarkEnd w:id="63"/>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52B1FB4D" w:rsidR="00C06A66" w:rsidRPr="003467DB"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3467DB">
        <w:rPr>
          <w:rFonts w:ascii="Georgia" w:eastAsia="Calibri" w:hAnsi="Georgia" w:cs="Times New Roman"/>
          <w:color w:val="585756"/>
          <w:kern w:val="0"/>
          <w:sz w:val="21"/>
          <w:szCs w:val="22"/>
          <w:lang w:val="fr-BE"/>
        </w:rPr>
        <w:t>L’offre et les annexes jointes au formulaire d’offre sont rédigées en français.</w:t>
      </w:r>
    </w:p>
    <w:p w14:paraId="6238E53B" w14:textId="77777777" w:rsidR="00C06A66" w:rsidRPr="003467DB"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3467DB">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Pr="003467DB" w:rsidRDefault="00C06A66" w:rsidP="00C7504C">
      <w:pPr>
        <w:pStyle w:val="Corpsdetexte"/>
        <w:widowControl/>
        <w:suppressAutoHyphens w:val="0"/>
        <w:spacing w:line="276" w:lineRule="auto"/>
        <w:rPr>
          <w:rFonts w:ascii="Georgia" w:eastAsia="Calibri" w:hAnsi="Georgia" w:cs="Times New Roman"/>
          <w:color w:val="585756"/>
          <w:kern w:val="0"/>
          <w:sz w:val="21"/>
          <w:szCs w:val="22"/>
          <w:lang w:val="fr-BE"/>
        </w:rPr>
      </w:pPr>
      <w:r w:rsidRPr="003467DB">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7F3CA5" w:rsidRDefault="00C06A66" w:rsidP="00C06A66">
      <w:pPr>
        <w:pStyle w:val="Titre4"/>
        <w:rPr>
          <w:rFonts w:ascii="Georgia" w:hAnsi="Georgia"/>
          <w:bCs/>
        </w:rPr>
      </w:pPr>
      <w:r w:rsidRPr="007F3CA5">
        <w:rPr>
          <w:rFonts w:ascii="Georgia" w:hAnsi="Georgia"/>
          <w:bCs/>
        </w:rPr>
        <w:t>Durée de validité de l’offre</w:t>
      </w:r>
    </w:p>
    <w:p w14:paraId="0E1CC872" w14:textId="39BBBDAD" w:rsidR="00C06A66" w:rsidRPr="003467DB"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3467DB">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6E4A9CFA" w14:textId="521A6883" w:rsidR="00C06A66" w:rsidRPr="003467DB" w:rsidRDefault="00C06A66" w:rsidP="002D176C">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4" w:name="Art.58"/>
      <w:r w:rsidRPr="003467DB">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3F7526C5" w14:textId="77777777" w:rsidR="00C06A66" w:rsidRPr="007F3CA5" w:rsidRDefault="00C06A66" w:rsidP="00C06A66">
      <w:pPr>
        <w:pStyle w:val="Titre4"/>
        <w:rPr>
          <w:rFonts w:ascii="Georgia" w:hAnsi="Georgia"/>
          <w:bCs/>
        </w:rPr>
      </w:pPr>
      <w:r w:rsidRPr="007F3CA5">
        <w:rPr>
          <w:rFonts w:ascii="Georgia" w:hAnsi="Georgia"/>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3467DB">
        <w:rPr>
          <w:rFonts w:ascii="Georgia" w:eastAsia="Calibri" w:hAnsi="Georgia" w:cs="Times New Roman"/>
          <w:color w:val="585756"/>
          <w:kern w:val="0"/>
          <w:sz w:val="21"/>
          <w:szCs w:val="22"/>
          <w:lang w:val="fr-BE"/>
        </w:rPr>
        <w:t>Tous les prix mentionnés dans le formulaire</w:t>
      </w:r>
      <w:r w:rsidRPr="002270B9">
        <w:rPr>
          <w:rFonts w:ascii="Georgia" w:eastAsia="Calibri" w:hAnsi="Georgia" w:cs="Times New Roman"/>
          <w:color w:val="585756"/>
          <w:kern w:val="0"/>
          <w:sz w:val="21"/>
          <w:szCs w:val="22"/>
          <w:lang w:val="fr-BE"/>
        </w:rPr>
        <w:t xml:space="preserve"> d’offre doivent être obligatoirement libellés en EURO.</w:t>
      </w:r>
    </w:p>
    <w:p w14:paraId="015A50D7" w14:textId="6732B5B1" w:rsidR="003467DB" w:rsidRPr="002270B9" w:rsidRDefault="003467DB" w:rsidP="003467DB">
      <w:pPr>
        <w:pStyle w:val="Corpsdetexte"/>
        <w:widowControl/>
        <w:suppressAutoHyphens w:val="0"/>
        <w:spacing w:line="276" w:lineRule="auto"/>
        <w:rPr>
          <w:rFonts w:ascii="Georgia" w:eastAsia="Calibri" w:hAnsi="Georgia" w:cs="Times New Roman"/>
          <w:color w:val="585756"/>
          <w:kern w:val="0"/>
          <w:sz w:val="21"/>
          <w:szCs w:val="22"/>
          <w:lang w:val="fr-BE"/>
        </w:rPr>
      </w:pPr>
      <w:r w:rsidRPr="007F3CA5">
        <w:rPr>
          <w:rFonts w:ascii="Georgia" w:eastAsia="Calibri" w:hAnsi="Georgia" w:cs="Times New Roman"/>
          <w:color w:val="585756"/>
          <w:kern w:val="0"/>
          <w:sz w:val="21"/>
          <w:szCs w:val="22"/>
          <w:lang w:val="fr-BE"/>
        </w:rPr>
        <w:t>Le présent marché est un marché à prix global, ce qui signifie que le prix global est forfaitaire</w:t>
      </w:r>
      <w:r w:rsidR="0093548C">
        <w:rPr>
          <w:rFonts w:ascii="Georgia" w:eastAsia="Calibri" w:hAnsi="Georgia" w:cs="Times New Roman"/>
          <w:color w:val="585756"/>
          <w:kern w:val="0"/>
          <w:sz w:val="21"/>
          <w:szCs w:val="22"/>
          <w:lang w:val="fr-BE"/>
        </w:rPr>
        <w:t xml:space="preserve"> </w:t>
      </w:r>
      <w:r w:rsidRPr="0093548C">
        <w:rPr>
          <w:rFonts w:ascii="Georgia" w:eastAsia="Calibri" w:hAnsi="Georgia" w:cs="Times New Roman"/>
          <w:color w:val="585756"/>
          <w:kern w:val="0"/>
          <w:sz w:val="21"/>
          <w:szCs w:val="22"/>
          <w:lang w:val="fr-BE"/>
        </w:rPr>
        <w:t>et couvre l’ensemble des prestations du marché ou chacun des postes de l’inventaire.</w:t>
      </w:r>
    </w:p>
    <w:p w14:paraId="5F475532"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lastRenderedPageBreak/>
        <w:t>Eléments inclus dans le prix</w:t>
      </w:r>
    </w:p>
    <w:p w14:paraId="02AE4A74" w14:textId="0894CAAE"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1° le cas échéant, les mesures imposées par la législation en matière de sécurité et de santé des travailleurs lors de l’exécution de leur </w:t>
      </w:r>
      <w:proofErr w:type="gramStart"/>
      <w:r w:rsidRPr="002270B9">
        <w:rPr>
          <w:rFonts w:ascii="Georgia" w:eastAsia="Calibri" w:hAnsi="Georgia" w:cs="Times New Roman"/>
          <w:color w:val="585756"/>
          <w:kern w:val="0"/>
          <w:sz w:val="21"/>
          <w:szCs w:val="22"/>
          <w:lang w:val="fr-BE"/>
        </w:rPr>
        <w:t>travail;</w:t>
      </w:r>
      <w:proofErr w:type="gramEnd"/>
    </w:p>
    <w:p w14:paraId="3B0641C9" w14:textId="56C45284"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2° tous les travaux et fournitures tels que </w:t>
      </w:r>
      <w:proofErr w:type="spellStart"/>
      <w:r w:rsidRPr="002270B9">
        <w:rPr>
          <w:rFonts w:ascii="Georgia" w:eastAsia="Calibri" w:hAnsi="Georgia" w:cs="Times New Roman"/>
          <w:color w:val="585756"/>
          <w:kern w:val="0"/>
          <w:sz w:val="21"/>
          <w:szCs w:val="22"/>
          <w:lang w:val="fr-BE"/>
        </w:rPr>
        <w:t>étançon</w:t>
      </w:r>
      <w:r w:rsidR="002E4B34">
        <w:rPr>
          <w:rFonts w:ascii="Georgia" w:eastAsia="Calibri" w:hAnsi="Georgia" w:cs="Times New Roman"/>
          <w:color w:val="585756"/>
          <w:kern w:val="0"/>
          <w:sz w:val="21"/>
          <w:szCs w:val="22"/>
          <w:lang w:val="fr-BE"/>
        </w:rPr>
        <w:t>n</w:t>
      </w:r>
      <w:r w:rsidRPr="002270B9">
        <w:rPr>
          <w:rFonts w:ascii="Georgia" w:eastAsia="Calibri" w:hAnsi="Georgia" w:cs="Times New Roman"/>
          <w:color w:val="585756"/>
          <w:kern w:val="0"/>
          <w:sz w:val="21"/>
          <w:szCs w:val="22"/>
          <w:lang w:val="fr-BE"/>
        </w:rPr>
        <w:t>ages</w:t>
      </w:r>
      <w:proofErr w:type="spellEnd"/>
      <w:r w:rsidRPr="002270B9">
        <w:rPr>
          <w:rFonts w:ascii="Georgia" w:eastAsia="Calibri" w:hAnsi="Georgia" w:cs="Times New Roman"/>
          <w:color w:val="585756"/>
          <w:kern w:val="0"/>
          <w:sz w:val="21"/>
          <w:szCs w:val="22"/>
          <w:lang w:val="fr-BE"/>
        </w:rPr>
        <w:t xml:space="preserve">, blindages et épuisements, nécessaires pour empêcher les éboulements de terre et autres dégradations et pour y remédier le cas </w:t>
      </w:r>
      <w:proofErr w:type="gramStart"/>
      <w:r w:rsidRPr="002270B9">
        <w:rPr>
          <w:rFonts w:ascii="Georgia" w:eastAsia="Calibri" w:hAnsi="Georgia" w:cs="Times New Roman"/>
          <w:color w:val="585756"/>
          <w:kern w:val="0"/>
          <w:sz w:val="21"/>
          <w:szCs w:val="22"/>
          <w:lang w:val="fr-BE"/>
        </w:rPr>
        <w:t>échéant;</w:t>
      </w:r>
      <w:proofErr w:type="gramEnd"/>
    </w:p>
    <w:p w14:paraId="7A167F9A"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proofErr w:type="gramStart"/>
      <w:r w:rsidRPr="002270B9">
        <w:rPr>
          <w:rFonts w:ascii="Georgia" w:eastAsia="Calibri" w:hAnsi="Georgia" w:cs="Times New Roman"/>
          <w:color w:val="585756"/>
          <w:kern w:val="0"/>
          <w:sz w:val="21"/>
          <w:szCs w:val="22"/>
          <w:lang w:val="fr-BE"/>
        </w:rPr>
        <w:t>canalisations;</w:t>
      </w:r>
      <w:proofErr w:type="gramEnd"/>
    </w:p>
    <w:p w14:paraId="4C2A3101"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 de terres, vases et graviers, pierres, moellons, enrochements de toute nature, débris de maçonnerie, gazons, plantations, buissons, souches, racines, taillis, décombres et </w:t>
      </w:r>
      <w:proofErr w:type="gramStart"/>
      <w:r w:rsidRPr="002270B9">
        <w:rPr>
          <w:rFonts w:ascii="Georgia" w:eastAsia="Calibri" w:hAnsi="Georgia" w:cs="Times New Roman"/>
          <w:color w:val="585756"/>
          <w:kern w:val="0"/>
          <w:sz w:val="21"/>
          <w:szCs w:val="22"/>
          <w:lang w:val="fr-BE"/>
        </w:rPr>
        <w:t>déchets;</w:t>
      </w:r>
      <w:proofErr w:type="gramEnd"/>
    </w:p>
    <w:p w14:paraId="5E7FDC8B"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proofErr w:type="gramStart"/>
      <w:r w:rsidRPr="002270B9">
        <w:rPr>
          <w:rFonts w:ascii="Georgia" w:eastAsia="Calibri" w:hAnsi="Georgia" w:cs="Times New Roman"/>
          <w:color w:val="585756"/>
          <w:kern w:val="0"/>
          <w:sz w:val="21"/>
          <w:szCs w:val="22"/>
          <w:lang w:val="fr-BE"/>
        </w:rPr>
        <w:t>cube;</w:t>
      </w:r>
      <w:proofErr w:type="gramEnd"/>
    </w:p>
    <w:p w14:paraId="6A3CB89B"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5° le transport et l’évacuation des produits de déblai, soit en dehors du domaine du pouvoir adjudicateur, soit aux lieux de remploi dans l’étendue des chantiers, soit aux lieux de dépôt prévus, suivant les prescriptions des documents du </w:t>
      </w:r>
      <w:proofErr w:type="gramStart"/>
      <w:r w:rsidRPr="002270B9">
        <w:rPr>
          <w:rFonts w:ascii="Georgia" w:eastAsia="Calibri" w:hAnsi="Georgia" w:cs="Times New Roman"/>
          <w:color w:val="585756"/>
          <w:kern w:val="0"/>
          <w:sz w:val="21"/>
          <w:szCs w:val="22"/>
          <w:lang w:val="fr-BE"/>
        </w:rPr>
        <w:t>marché;</w:t>
      </w:r>
      <w:proofErr w:type="gramEnd"/>
    </w:p>
    <w:p w14:paraId="3682F2AB"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58A45439" w14:textId="77777777" w:rsidR="00C06A66"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5EA8D9D5" w14:textId="77777777" w:rsidR="000E09ED" w:rsidRDefault="000E09ED" w:rsidP="0025432B">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r>
        <w:rPr>
          <w:rFonts w:ascii="Georgia" w:hAnsi="Georgia" w:cs="Segoe UI"/>
          <w:color w:val="585756"/>
          <w:sz w:val="21"/>
          <w:szCs w:val="21"/>
          <w:lang w:val="fr-BE"/>
        </w:rPr>
        <w:t>8</w:t>
      </w:r>
      <w:r w:rsidRPr="000E09ED">
        <w:rPr>
          <w:rFonts w:ascii="Georgia" w:hAnsi="Georgia" w:cs="Segoe UI"/>
          <w:color w:val="585756"/>
          <w:sz w:val="21"/>
          <w:szCs w:val="21"/>
          <w:lang w:val="fr-BE"/>
        </w:rPr>
        <w:t xml:space="preserve">° </w:t>
      </w:r>
      <w:r>
        <w:rPr>
          <w:rStyle w:val="normaltextrun"/>
          <w:rFonts w:ascii="Georgia" w:hAnsi="Georgia" w:cs="Segoe UI"/>
          <w:color w:val="585756"/>
          <w:sz w:val="21"/>
          <w:szCs w:val="21"/>
          <w:lang w:val="fr-BE"/>
        </w:rPr>
        <w:t>Charges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 </w:t>
      </w:r>
    </w:p>
    <w:p w14:paraId="040B5047" w14:textId="0430C958" w:rsidR="000E09ED" w:rsidRDefault="000E09ED" w:rsidP="0025432B">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szCs w:val="21"/>
        </w:rPr>
        <w:t> </w:t>
      </w:r>
    </w:p>
    <w:p w14:paraId="037A8FB5" w14:textId="77777777" w:rsidR="000E09ED" w:rsidRDefault="000E09ED" w:rsidP="0025432B">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r>
        <w:rPr>
          <w:rStyle w:val="normaltextrun"/>
          <w:rFonts w:ascii="Georgia" w:hAnsi="Georgia" w:cs="Segoe UI"/>
          <w:color w:val="585756"/>
          <w:sz w:val="21"/>
          <w:szCs w:val="21"/>
          <w:lang w:val="fr-BE"/>
        </w:rPr>
        <w:t>9° Tous les frais liés à la réparation, au remplacement et/ou à la réinstallation de tout élément bâti ou d'équipement qui aurait été endommagé ou rendu dysfonctionnel à cause des travaux ;</w:t>
      </w:r>
    </w:p>
    <w:p w14:paraId="41135476" w14:textId="0EB9A84F" w:rsidR="000E09ED" w:rsidRDefault="000E09ED" w:rsidP="0025432B">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 </w:t>
      </w:r>
    </w:p>
    <w:p w14:paraId="487BE4D0" w14:textId="77777777" w:rsidR="000E09ED" w:rsidRDefault="000E09ED" w:rsidP="0025432B">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r>
        <w:rPr>
          <w:rStyle w:val="normaltextrun"/>
          <w:rFonts w:ascii="Georgia" w:hAnsi="Georgia" w:cs="Segoe UI"/>
          <w:color w:val="585756"/>
          <w:sz w:val="21"/>
          <w:szCs w:val="21"/>
          <w:lang w:val="fr-BE"/>
        </w:rPr>
        <w:t>10° Frais de réception (voir articles connexes) et frais d'inspection, d'essai et de mise en service (par exemple protection civile, sociétés de distribution d'électricité, etc.).</w:t>
      </w:r>
    </w:p>
    <w:p w14:paraId="1D9C1434" w14:textId="5405E7C9" w:rsidR="000E09ED" w:rsidRDefault="000E09ED" w:rsidP="0025432B">
      <w:pPr>
        <w:pStyle w:val="paragraph"/>
        <w:spacing w:before="0" w:beforeAutospacing="0" w:after="0" w:afterAutospacing="0"/>
        <w:jc w:val="both"/>
        <w:textAlignment w:val="baseline"/>
        <w:rPr>
          <w:rFonts w:ascii="Segoe UI" w:hAnsi="Segoe UI" w:cs="Segoe UI"/>
          <w:sz w:val="18"/>
          <w:szCs w:val="18"/>
        </w:rPr>
      </w:pPr>
    </w:p>
    <w:p w14:paraId="07BFC07F" w14:textId="0B95B4C1" w:rsidR="000E09ED" w:rsidRDefault="000E09ED" w:rsidP="0025432B">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11° Fourniture d’un bureau de chantier mobile ou temporaire entièrement équipé (électricité, internet et imprimante) à l'usage de son personnel, du personnel de supervision et du pouvoir adjudicateur. </w:t>
      </w:r>
    </w:p>
    <w:p w14:paraId="217D665B" w14:textId="77777777" w:rsidR="00F2342E" w:rsidRPr="000E09ED" w:rsidRDefault="00F2342E" w:rsidP="0025432B">
      <w:pPr>
        <w:pStyle w:val="Corpsdetexte"/>
        <w:widowControl/>
        <w:suppressAutoHyphens w:val="0"/>
        <w:spacing w:line="276" w:lineRule="auto"/>
        <w:rPr>
          <w:rFonts w:ascii="Georgia" w:eastAsia="Calibri" w:hAnsi="Georgia" w:cs="Times New Roman"/>
          <w:color w:val="585756"/>
          <w:kern w:val="0"/>
          <w:sz w:val="21"/>
          <w:szCs w:val="22"/>
        </w:rPr>
      </w:pPr>
    </w:p>
    <w:p w14:paraId="2A464565" w14:textId="54908701" w:rsidR="00C06A66" w:rsidRPr="008B2454" w:rsidRDefault="00C06A66" w:rsidP="008B2454">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64E10AD5" w14:textId="77777777" w:rsidR="00C06A66" w:rsidRPr="0023133B" w:rsidRDefault="00C06A66" w:rsidP="00C06A66">
      <w:pPr>
        <w:pStyle w:val="Titre3"/>
        <w:rPr>
          <w:lang w:val="fr-BE"/>
        </w:rPr>
      </w:pPr>
      <w:bookmarkStart w:id="65" w:name="_Toc228376940"/>
      <w:r w:rsidRPr="17079118">
        <w:rPr>
          <w:lang w:val="fr-BE"/>
        </w:rPr>
        <w:lastRenderedPageBreak/>
        <w:t>Droit d’introduction et ouverture des offres</w:t>
      </w:r>
      <w:bookmarkEnd w:id="65"/>
    </w:p>
    <w:p w14:paraId="286970BC" w14:textId="77777777" w:rsidR="00C06A66" w:rsidRPr="002270B9" w:rsidRDefault="00C06A66" w:rsidP="00C06A66">
      <w:pPr>
        <w:pStyle w:val="Titre4"/>
        <w:rPr>
          <w:bCs/>
        </w:rPr>
      </w:pPr>
      <w:r w:rsidRPr="002270B9">
        <w:rPr>
          <w:bCs/>
        </w:rPr>
        <w:t>Droit et mode d’introduction des offres</w:t>
      </w:r>
    </w:p>
    <w:p w14:paraId="7016B097" w14:textId="76C106A0"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318177F5" w14:textId="77777777" w:rsidR="00C06A66" w:rsidRPr="007F3CA5"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w:t>
      </w:r>
      <w:r w:rsidRPr="003467DB">
        <w:rPr>
          <w:rFonts w:ascii="Georgia" w:eastAsia="Calibri" w:hAnsi="Georgia" w:cs="Times New Roman"/>
          <w:color w:val="585756"/>
          <w:kern w:val="0"/>
          <w:sz w:val="21"/>
          <w:szCs w:val="22"/>
          <w:lang w:val="fr-BE"/>
        </w:rPr>
        <w:t xml:space="preserve">soumissionnaire introduit </w:t>
      </w:r>
      <w:r w:rsidRPr="007F3CA5">
        <w:rPr>
          <w:rFonts w:ascii="Georgia" w:eastAsia="Calibri" w:hAnsi="Georgia" w:cs="Times New Roman"/>
          <w:color w:val="585756"/>
          <w:kern w:val="0"/>
          <w:sz w:val="21"/>
          <w:szCs w:val="22"/>
          <w:lang w:val="fr-BE"/>
        </w:rPr>
        <w:t>son offre de la manière suivante :</w:t>
      </w:r>
    </w:p>
    <w:p w14:paraId="022F7471" w14:textId="75E3020D" w:rsidR="00D47770" w:rsidRPr="007F3CA5" w:rsidRDefault="00D47770" w:rsidP="00CC3B37">
      <w:pPr>
        <w:pStyle w:val="Corpsdetexte"/>
        <w:numPr>
          <w:ilvl w:val="0"/>
          <w:numId w:val="13"/>
        </w:numPr>
        <w:spacing w:line="276" w:lineRule="auto"/>
        <w:rPr>
          <w:rFonts w:ascii="Georgia" w:eastAsia="Calibri" w:hAnsi="Georgia" w:cs="Times New Roman"/>
          <w:b/>
          <w:bCs/>
          <w:color w:val="FF0000"/>
          <w:kern w:val="0"/>
          <w:sz w:val="21"/>
          <w:szCs w:val="21"/>
          <w:lang w:val="fr-BE"/>
        </w:rPr>
      </w:pPr>
      <w:r w:rsidRPr="007F3CA5">
        <w:rPr>
          <w:rFonts w:ascii="Georgia" w:eastAsia="Calibri" w:hAnsi="Georgia" w:cs="Times New Roman"/>
          <w:color w:val="585756"/>
          <w:kern w:val="0"/>
          <w:sz w:val="21"/>
          <w:szCs w:val="21"/>
          <w:lang w:val="fr-BE"/>
        </w:rPr>
        <w:t>Un exemplaire original de l’offre complète sera introduit en format PDF en un seul mail, à l’adresse électronique,</w:t>
      </w:r>
      <w:r w:rsidR="00011BEA" w:rsidRPr="007F3CA5">
        <w:rPr>
          <w:rFonts w:ascii="Georgia" w:eastAsia="Calibri" w:hAnsi="Georgia" w:cs="Times New Roman"/>
          <w:color w:val="585756"/>
          <w:kern w:val="0"/>
          <w:sz w:val="21"/>
          <w:szCs w:val="21"/>
          <w:lang w:val="fr-BE"/>
        </w:rPr>
        <w:t xml:space="preserve"> </w:t>
      </w:r>
      <w:hyperlink r:id="rId23" w:history="1">
        <w:r w:rsidR="008E4BE2" w:rsidRPr="007F3CA5">
          <w:rPr>
            <w:rStyle w:val="Lienhypertexte"/>
            <w:rFonts w:ascii="Georgia" w:hAnsi="Georgia"/>
            <w:kern w:val="0"/>
            <w:sz w:val="21"/>
            <w:szCs w:val="21"/>
            <w:lang w:val="fr-BE"/>
          </w:rPr>
          <w:t>procurement.cod@enabel.be</w:t>
        </w:r>
      </w:hyperlink>
      <w:r w:rsidRPr="007F3CA5">
        <w:rPr>
          <w:rFonts w:ascii="Georgia" w:eastAsia="Calibri" w:hAnsi="Georgia" w:cs="Times New Roman"/>
          <w:color w:val="585756"/>
          <w:kern w:val="0"/>
          <w:sz w:val="21"/>
          <w:szCs w:val="21"/>
          <w:lang w:val="fr-BE"/>
        </w:rPr>
        <w:t xml:space="preserve">, au plus tard </w:t>
      </w:r>
      <w:r w:rsidRPr="007F3CA5">
        <w:rPr>
          <w:rFonts w:ascii="Georgia" w:eastAsia="Calibri" w:hAnsi="Georgia" w:cs="Times New Roman"/>
          <w:b/>
          <w:bCs/>
          <w:color w:val="FF0000"/>
          <w:kern w:val="0"/>
          <w:sz w:val="21"/>
          <w:szCs w:val="21"/>
          <w:lang w:val="fr-BE"/>
        </w:rPr>
        <w:t>le</w:t>
      </w:r>
      <w:r w:rsidR="008F7FF3" w:rsidRPr="007F3CA5">
        <w:rPr>
          <w:rFonts w:ascii="Georgia" w:eastAsia="Calibri" w:hAnsi="Georgia" w:cs="Times New Roman"/>
          <w:b/>
          <w:bCs/>
          <w:color w:val="FF0000"/>
          <w:kern w:val="0"/>
          <w:sz w:val="21"/>
          <w:szCs w:val="21"/>
          <w:lang w:val="fr-BE"/>
        </w:rPr>
        <w:t xml:space="preserve"> </w:t>
      </w:r>
      <w:r w:rsidR="340F19B4" w:rsidRPr="007F3CA5">
        <w:rPr>
          <w:rFonts w:ascii="Georgia" w:eastAsia="Calibri" w:hAnsi="Georgia" w:cs="Times New Roman"/>
          <w:b/>
          <w:bCs/>
          <w:color w:val="FF0000"/>
          <w:kern w:val="0"/>
          <w:sz w:val="21"/>
          <w:szCs w:val="21"/>
          <w:lang w:val="fr-BE"/>
        </w:rPr>
        <w:t>25</w:t>
      </w:r>
      <w:r w:rsidR="002B6BB5" w:rsidRPr="007F3CA5">
        <w:rPr>
          <w:rFonts w:ascii="Georgia" w:eastAsia="Calibri" w:hAnsi="Georgia" w:cs="Times New Roman"/>
          <w:b/>
          <w:bCs/>
          <w:color w:val="FF0000"/>
          <w:kern w:val="0"/>
          <w:sz w:val="21"/>
          <w:szCs w:val="21"/>
          <w:lang w:val="fr-BE"/>
        </w:rPr>
        <w:t xml:space="preserve">/05/ </w:t>
      </w:r>
      <w:r w:rsidRPr="007F3CA5">
        <w:rPr>
          <w:rFonts w:ascii="Georgia" w:eastAsia="Calibri" w:hAnsi="Georgia" w:cs="Times New Roman"/>
          <w:b/>
          <w:bCs/>
          <w:color w:val="FF0000"/>
          <w:kern w:val="0"/>
          <w:sz w:val="21"/>
          <w:szCs w:val="21"/>
          <w:lang w:val="fr-BE"/>
        </w:rPr>
        <w:t>2026 à</w:t>
      </w:r>
      <w:r w:rsidR="008E4BE2" w:rsidRPr="007F3CA5">
        <w:rPr>
          <w:rFonts w:ascii="Georgia" w:eastAsia="Calibri" w:hAnsi="Georgia" w:cs="Times New Roman"/>
          <w:b/>
          <w:bCs/>
          <w:color w:val="FF0000"/>
          <w:kern w:val="0"/>
          <w:sz w:val="21"/>
          <w:szCs w:val="21"/>
          <w:lang w:val="fr-BE"/>
        </w:rPr>
        <w:t xml:space="preserve"> </w:t>
      </w:r>
      <w:r w:rsidR="0093548C" w:rsidRPr="007F3CA5">
        <w:rPr>
          <w:rFonts w:ascii="Georgia" w:eastAsia="Calibri" w:hAnsi="Georgia" w:cs="Times New Roman"/>
          <w:b/>
          <w:bCs/>
          <w:color w:val="FF0000"/>
          <w:kern w:val="0"/>
          <w:sz w:val="21"/>
          <w:szCs w:val="21"/>
          <w:lang w:val="fr-BE"/>
        </w:rPr>
        <w:t>10h</w:t>
      </w:r>
      <w:r w:rsidR="002B6BB5" w:rsidRPr="007F3CA5">
        <w:rPr>
          <w:rFonts w:ascii="Georgia" w:eastAsia="Calibri" w:hAnsi="Georgia" w:cs="Times New Roman"/>
          <w:b/>
          <w:bCs/>
          <w:color w:val="FF0000"/>
          <w:kern w:val="0"/>
          <w:sz w:val="21"/>
          <w:szCs w:val="21"/>
          <w:lang w:val="fr-BE"/>
        </w:rPr>
        <w:t xml:space="preserve">00, </w:t>
      </w:r>
      <w:r w:rsidRPr="007F3CA5">
        <w:rPr>
          <w:rFonts w:ascii="Georgia" w:eastAsia="Calibri" w:hAnsi="Georgia" w:cs="Times New Roman"/>
          <w:b/>
          <w:bCs/>
          <w:color w:val="FF0000"/>
          <w:kern w:val="0"/>
          <w:sz w:val="21"/>
          <w:szCs w:val="21"/>
          <w:lang w:val="fr-BE"/>
        </w:rPr>
        <w:t>heure de Kinshasa.</w:t>
      </w:r>
    </w:p>
    <w:p w14:paraId="593444B7" w14:textId="5D4A23E7" w:rsidR="006F09E2" w:rsidRPr="007F3CA5" w:rsidRDefault="003719C4" w:rsidP="00CC3B37">
      <w:pPr>
        <w:pStyle w:val="Corpsdetexte"/>
        <w:numPr>
          <w:ilvl w:val="0"/>
          <w:numId w:val="13"/>
        </w:numPr>
        <w:spacing w:line="276" w:lineRule="auto"/>
        <w:rPr>
          <w:rFonts w:ascii="Georgia" w:eastAsia="Calibri" w:hAnsi="Georgia" w:cs="Times New Roman"/>
          <w:color w:val="585756"/>
          <w:kern w:val="0"/>
          <w:sz w:val="21"/>
          <w:szCs w:val="21"/>
          <w:lang w:val="fr-BE"/>
        </w:rPr>
      </w:pPr>
      <w:r w:rsidRPr="007F3CA5">
        <w:rPr>
          <w:rFonts w:ascii="Georgia" w:eastAsia="Calibri" w:hAnsi="Georgia" w:cs="Times New Roman"/>
          <w:color w:val="585756"/>
          <w:kern w:val="0"/>
          <w:sz w:val="21"/>
          <w:szCs w:val="21"/>
          <w:lang w:val="fr-BE"/>
        </w:rPr>
        <w:t>Le soumissionnaire devra également join</w:t>
      </w:r>
      <w:r w:rsidR="0032019A" w:rsidRPr="007F3CA5">
        <w:rPr>
          <w:rFonts w:ascii="Georgia" w:eastAsia="Calibri" w:hAnsi="Georgia" w:cs="Times New Roman"/>
          <w:color w:val="585756"/>
          <w:kern w:val="0"/>
          <w:sz w:val="21"/>
          <w:szCs w:val="21"/>
          <w:lang w:val="fr-BE"/>
        </w:rPr>
        <w:t xml:space="preserve">dre à son offre, </w:t>
      </w:r>
      <w:r w:rsidRPr="007F3CA5">
        <w:rPr>
          <w:rFonts w:ascii="Georgia" w:eastAsia="Calibri" w:hAnsi="Georgia" w:cs="Times New Roman"/>
          <w:color w:val="585756"/>
          <w:kern w:val="0"/>
          <w:sz w:val="21"/>
          <w:szCs w:val="21"/>
          <w:lang w:val="fr-BE"/>
        </w:rPr>
        <w:t>les bordereaux des prix</w:t>
      </w:r>
      <w:r w:rsidR="0032019A" w:rsidRPr="007F3CA5">
        <w:rPr>
          <w:rFonts w:ascii="Georgia" w:eastAsia="Calibri" w:hAnsi="Georgia" w:cs="Times New Roman"/>
          <w:color w:val="585756"/>
          <w:kern w:val="0"/>
          <w:sz w:val="21"/>
          <w:szCs w:val="21"/>
          <w:lang w:val="fr-BE"/>
        </w:rPr>
        <w:t xml:space="preserve"> </w:t>
      </w:r>
      <w:r w:rsidRPr="007F3CA5">
        <w:rPr>
          <w:rFonts w:ascii="Georgia" w:eastAsia="Calibri" w:hAnsi="Georgia" w:cs="Times New Roman"/>
          <w:color w:val="585756"/>
          <w:kern w:val="0"/>
          <w:sz w:val="21"/>
          <w:szCs w:val="21"/>
          <w:lang w:val="fr-BE"/>
        </w:rPr>
        <w:t>sous format Excel doit également être joint (en plus de la version PDF signée) </w:t>
      </w:r>
    </w:p>
    <w:p w14:paraId="7192BB36" w14:textId="7330D63D" w:rsidR="00D47770" w:rsidRPr="007F3CA5" w:rsidRDefault="00D47770" w:rsidP="00CC3B37">
      <w:pPr>
        <w:pStyle w:val="Corpsdetexte"/>
        <w:numPr>
          <w:ilvl w:val="0"/>
          <w:numId w:val="13"/>
        </w:numPr>
        <w:spacing w:line="276" w:lineRule="auto"/>
        <w:rPr>
          <w:rFonts w:ascii="Georgia" w:eastAsia="Calibri" w:hAnsi="Georgia" w:cs="Times New Roman"/>
          <w:color w:val="585756"/>
          <w:kern w:val="0"/>
          <w:sz w:val="21"/>
          <w:szCs w:val="22"/>
          <w:lang w:val="fr-BE"/>
        </w:rPr>
      </w:pPr>
      <w:r w:rsidRPr="007F3CA5">
        <w:rPr>
          <w:rFonts w:ascii="Georgia" w:eastAsia="Calibri" w:hAnsi="Georgia" w:cs="Times New Roman"/>
          <w:color w:val="585756"/>
          <w:sz w:val="21"/>
          <w:szCs w:val="21"/>
        </w:rPr>
        <w:t>L</w:t>
      </w:r>
      <w:r w:rsidRPr="007F3CA5">
        <w:rPr>
          <w:rFonts w:ascii="Georgia" w:eastAsia="Calibri" w:hAnsi="Georgia" w:cs="Times New Roman"/>
          <w:color w:val="585756"/>
          <w:kern w:val="0"/>
          <w:sz w:val="21"/>
          <w:szCs w:val="21"/>
          <w:lang w:val="fr-BE"/>
        </w:rPr>
        <w:t>’objet du mail devra reprendre le numéro et l’intitulé du marché : « </w:t>
      </w:r>
      <w:r w:rsidRPr="007F3CA5">
        <w:rPr>
          <w:rFonts w:ascii="Georgia" w:eastAsia="Calibri" w:hAnsi="Georgia" w:cs="Times New Roman"/>
          <w:b/>
          <w:bCs/>
          <w:color w:val="585756"/>
          <w:kern w:val="0"/>
          <w:sz w:val="21"/>
          <w:szCs w:val="21"/>
          <w:lang w:val="fr-BE"/>
        </w:rPr>
        <w:t>COD22013- 100</w:t>
      </w:r>
      <w:r w:rsidR="0032019A" w:rsidRPr="007F3CA5">
        <w:rPr>
          <w:rFonts w:ascii="Georgia" w:eastAsia="Calibri" w:hAnsi="Georgia" w:cs="Times New Roman"/>
          <w:b/>
          <w:bCs/>
          <w:color w:val="585756"/>
          <w:kern w:val="0"/>
          <w:sz w:val="21"/>
          <w:szCs w:val="21"/>
          <w:lang w:val="fr-BE"/>
        </w:rPr>
        <w:t>56</w:t>
      </w:r>
      <w:r w:rsidRPr="007F3CA5">
        <w:rPr>
          <w:rFonts w:ascii="Georgia" w:eastAsia="Calibri" w:hAnsi="Georgia" w:cs="Times New Roman"/>
          <w:b/>
          <w:bCs/>
          <w:color w:val="585756"/>
          <w:kern w:val="0"/>
          <w:sz w:val="21"/>
          <w:szCs w:val="21"/>
          <w:lang w:val="fr-BE"/>
        </w:rPr>
        <w:t xml:space="preserve"> - </w:t>
      </w:r>
      <w:r w:rsidR="002D176C" w:rsidRPr="007F3CA5">
        <w:rPr>
          <w:rFonts w:ascii="Georgia" w:eastAsia="Calibri" w:hAnsi="Georgia" w:cs="Times New Roman"/>
          <w:b/>
          <w:bCs/>
          <w:color w:val="585756"/>
          <w:kern w:val="0"/>
          <w:sz w:val="21"/>
          <w:szCs w:val="21"/>
          <w:lang w:val="fr-BE"/>
        </w:rPr>
        <w:t xml:space="preserve">Marché des travaux de réhabilitation bâtiment de trois salles de classe et latrine / CRS Muya et construction d'un bloc sanitaire de deux latrines hygiéniques et une salle d'intimité a usage des filles à Muya, Don Bosco, Cardinal Malula et </w:t>
      </w:r>
      <w:proofErr w:type="spellStart"/>
      <w:proofErr w:type="gramStart"/>
      <w:r w:rsidR="002D176C" w:rsidRPr="007F3CA5">
        <w:rPr>
          <w:rFonts w:ascii="Georgia" w:eastAsia="Calibri" w:hAnsi="Georgia" w:cs="Times New Roman"/>
          <w:b/>
          <w:bCs/>
          <w:color w:val="585756"/>
          <w:kern w:val="0"/>
          <w:sz w:val="21"/>
          <w:szCs w:val="21"/>
          <w:lang w:val="fr-BE"/>
        </w:rPr>
        <w:t>Mazzarello</w:t>
      </w:r>
      <w:proofErr w:type="spellEnd"/>
      <w:r w:rsidRPr="007F3CA5">
        <w:rPr>
          <w:rFonts w:ascii="Georgia" w:eastAsia="Calibri" w:hAnsi="Georgia" w:cs="Times New Roman"/>
          <w:color w:val="585756"/>
          <w:kern w:val="0"/>
          <w:sz w:val="21"/>
          <w:szCs w:val="22"/>
          <w:lang w:val="fr-BE"/>
        </w:rPr>
        <w:t>»</w:t>
      </w:r>
      <w:proofErr w:type="gramEnd"/>
    </w:p>
    <w:p w14:paraId="7E46744B" w14:textId="77777777" w:rsidR="00C06A66" w:rsidRPr="002270B9" w:rsidRDefault="00C06A66" w:rsidP="0025432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66" w:name="Art.84"/>
      <w:r w:rsidRPr="002270B9">
        <w:rPr>
          <w:rFonts w:ascii="Georgia" w:eastAsia="Calibri" w:hAnsi="Georgia" w:cs="Times New Roman"/>
          <w:color w:val="585756"/>
          <w:kern w:val="0"/>
          <w:sz w:val="21"/>
          <w:szCs w:val="22"/>
          <w:lang w:val="fr-BE"/>
        </w:rPr>
        <w:t xml:space="preserve"> </w:t>
      </w:r>
    </w:p>
    <w:bookmarkEnd w:id="66"/>
    <w:p w14:paraId="6FE86352" w14:textId="77777777" w:rsidR="00C06A66" w:rsidRDefault="00C06A66" w:rsidP="00C06A66">
      <w:pPr>
        <w:pStyle w:val="BTCtextCTB"/>
        <w:rPr>
          <w:rFonts w:ascii="Arial" w:eastAsia="DejaVu Sans" w:hAnsi="Arial" w:cs="Arial"/>
          <w:kern w:val="18"/>
          <w:sz w:val="20"/>
          <w:szCs w:val="24"/>
          <w:highlight w:val="red"/>
          <w:lang w:val="fr-FR"/>
        </w:rPr>
      </w:pPr>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w:t>
      </w:r>
      <w:proofErr w:type="spellStart"/>
      <w:r w:rsidRPr="002270B9">
        <w:rPr>
          <w:rFonts w:ascii="Georgia" w:eastAsia="Calibri" w:hAnsi="Georgia"/>
          <w:color w:val="585756"/>
          <w:sz w:val="21"/>
          <w:szCs w:val="22"/>
        </w:rPr>
        <w:t>tendering</w:t>
      </w:r>
      <w:proofErr w:type="spellEnd"/>
      <w:r w:rsidRPr="002270B9">
        <w:rPr>
          <w:rFonts w:ascii="Georgia" w:eastAsia="Calibri" w:hAnsi="Georgia"/>
          <w:color w:val="585756"/>
          <w:sz w:val="21"/>
          <w:szCs w:val="22"/>
        </w:rPr>
        <w:t>,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5B23414D" w:rsidR="00C06A66" w:rsidRPr="008B2454"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5A153E6A" w14:textId="14FEC52D" w:rsidR="00DE6B25" w:rsidRPr="008B2454" w:rsidRDefault="00C06A66" w:rsidP="00C06A66">
      <w:pPr>
        <w:pStyle w:val="BTCtextCTB"/>
        <w:rPr>
          <w:rFonts w:ascii="Georgia" w:eastAsia="Calibri" w:hAnsi="Georgia"/>
          <w:color w:val="585756"/>
          <w:sz w:val="21"/>
          <w:szCs w:val="21"/>
        </w:rPr>
      </w:pPr>
      <w:r w:rsidRPr="35A502D3">
        <w:rPr>
          <w:rFonts w:ascii="Georgia" w:eastAsia="Calibri" w:hAnsi="Georgia"/>
          <w:color w:val="585756"/>
          <w:sz w:val="21"/>
          <w:szCs w:val="21"/>
        </w:rPr>
        <w:t xml:space="preserve">Les offres doivent être en possession du pouvoir adjudicateur avant </w:t>
      </w:r>
      <w:r w:rsidR="003467DB" w:rsidRPr="35A502D3">
        <w:rPr>
          <w:rFonts w:ascii="Georgia" w:eastAsia="Calibri" w:hAnsi="Georgia"/>
          <w:color w:val="585756"/>
          <w:sz w:val="21"/>
          <w:szCs w:val="21"/>
        </w:rPr>
        <w:t xml:space="preserve">le </w:t>
      </w:r>
      <w:r w:rsidR="1CAF7C5B" w:rsidRPr="35A502D3">
        <w:rPr>
          <w:rFonts w:ascii="Georgia" w:eastAsia="Calibri" w:hAnsi="Georgia"/>
          <w:b/>
          <w:bCs/>
          <w:color w:val="FF0000"/>
          <w:sz w:val="21"/>
          <w:szCs w:val="21"/>
        </w:rPr>
        <w:t>25</w:t>
      </w:r>
      <w:r w:rsidR="003467DB" w:rsidRPr="35A502D3">
        <w:rPr>
          <w:rFonts w:ascii="Georgia" w:eastAsia="Calibri" w:hAnsi="Georgia"/>
          <w:b/>
          <w:bCs/>
          <w:color w:val="FF0000"/>
          <w:sz w:val="21"/>
          <w:szCs w:val="21"/>
        </w:rPr>
        <w:t>/05/ 2026 à 10h00,</w:t>
      </w:r>
      <w:r w:rsidR="003467DB" w:rsidRPr="35A502D3">
        <w:rPr>
          <w:rFonts w:ascii="Georgia" w:eastAsia="Calibri" w:hAnsi="Georgia"/>
          <w:color w:val="585756"/>
          <w:sz w:val="21"/>
          <w:szCs w:val="21"/>
        </w:rPr>
        <w:t xml:space="preserve"> </w:t>
      </w:r>
      <w:r w:rsidR="00DE6B25" w:rsidRPr="35A502D3">
        <w:rPr>
          <w:rFonts w:ascii="Georgia" w:eastAsia="Calibri" w:hAnsi="Georgia"/>
          <w:color w:val="585756"/>
          <w:sz w:val="21"/>
          <w:szCs w:val="21"/>
        </w:rPr>
        <w:t>(</w:t>
      </w:r>
      <w:r w:rsidRPr="35A502D3">
        <w:rPr>
          <w:rFonts w:ascii="Georgia" w:eastAsia="Calibri" w:hAnsi="Georgia"/>
          <w:color w:val="585756"/>
          <w:sz w:val="21"/>
          <w:szCs w:val="21"/>
        </w:rPr>
        <w:t>heure</w:t>
      </w:r>
      <w:r w:rsidR="00DE6B25" w:rsidRPr="35A502D3">
        <w:rPr>
          <w:rFonts w:ascii="Georgia" w:eastAsia="Calibri" w:hAnsi="Georgia"/>
          <w:color w:val="585756"/>
          <w:sz w:val="21"/>
          <w:szCs w:val="21"/>
        </w:rPr>
        <w:t xml:space="preserve"> de Kinshasa)</w:t>
      </w:r>
      <w:r w:rsidRPr="35A502D3">
        <w:rPr>
          <w:rFonts w:ascii="Georgia" w:eastAsia="Calibri" w:hAnsi="Georgia"/>
          <w:color w:val="585756"/>
          <w:sz w:val="21"/>
          <w:szCs w:val="21"/>
        </w:rPr>
        <w:t>. L’ouverture des offres se fera à huis-clos.</w:t>
      </w:r>
    </w:p>
    <w:p w14:paraId="6FCC34CE" w14:textId="77777777" w:rsidR="00C06A66" w:rsidRPr="0023133B" w:rsidRDefault="00C06A66" w:rsidP="00C06A66">
      <w:pPr>
        <w:pStyle w:val="Titre3"/>
        <w:rPr>
          <w:lang w:val="fr-BE"/>
        </w:rPr>
      </w:pPr>
      <w:bookmarkStart w:id="67" w:name="_Toc228376941"/>
      <w:r w:rsidRPr="17079118">
        <w:rPr>
          <w:lang w:val="fr-BE"/>
        </w:rPr>
        <w:lastRenderedPageBreak/>
        <w:t>Sélection des soumissionnaires</w:t>
      </w:r>
      <w:bookmarkEnd w:id="67"/>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1E1EDDA" w14:textId="77777777" w:rsidR="00C06A66" w:rsidRPr="00E65B09" w:rsidRDefault="00C06A66" w:rsidP="00C06A66">
      <w:pPr>
        <w:pStyle w:val="BTCtextCTB"/>
        <w:rPr>
          <w:rFonts w:ascii="Arial" w:eastAsia="Arial Unicode MS" w:hAnsi="Arial"/>
          <w:b/>
          <w:kern w:val="18"/>
          <w:sz w:val="22"/>
          <w:lang w:val="fr-FR"/>
        </w:rPr>
      </w:pPr>
    </w:p>
    <w:p w14:paraId="436EA514" w14:textId="77777777" w:rsidR="00C06A66" w:rsidRPr="002270B9" w:rsidRDefault="00C06A66" w:rsidP="00C06A66">
      <w:pPr>
        <w:pStyle w:val="Titre4"/>
      </w:pPr>
      <w:r>
        <w:t>Critères de sélection</w:t>
      </w:r>
    </w:p>
    <w:p w14:paraId="518F1A4F" w14:textId="58751D5B" w:rsidR="00C06A66" w:rsidRPr="00630FDA" w:rsidRDefault="00C06A66" w:rsidP="00480CE5">
      <w:pPr>
        <w:pStyle w:val="Paragraphedeliste"/>
        <w:autoSpaceDE w:val="0"/>
        <w:autoSpaceDN w:val="0"/>
        <w:adjustRightInd w:val="0"/>
        <w:ind w:hanging="360"/>
        <w:jc w:val="both"/>
        <w:rPr>
          <w:rFonts w:eastAsia="Georgia" w:cs="Georgia"/>
          <w:color w:val="000000" w:themeColor="text1"/>
          <w:szCs w:val="21"/>
        </w:rPr>
      </w:pPr>
    </w:p>
    <w:p w14:paraId="2C020954" w14:textId="3F29FC88" w:rsidR="00C06A66" w:rsidRPr="00630FDA" w:rsidRDefault="6102F6C3" w:rsidP="00480CE5">
      <w:pPr>
        <w:pStyle w:val="Paragraphedeliste"/>
        <w:numPr>
          <w:ilvl w:val="0"/>
          <w:numId w:val="1"/>
        </w:numPr>
        <w:autoSpaceDE w:val="0"/>
        <w:autoSpaceDN w:val="0"/>
        <w:adjustRightInd w:val="0"/>
        <w:jc w:val="both"/>
        <w:rPr>
          <w:rFonts w:eastAsia="Georgia" w:cs="Georgia"/>
          <w:color w:val="000000" w:themeColor="text1"/>
          <w:sz w:val="22"/>
        </w:rPr>
      </w:pPr>
      <w:r w:rsidRPr="2C87A29F">
        <w:rPr>
          <w:rFonts w:eastAsia="Georgia" w:cs="Georgia"/>
          <w:szCs w:val="21"/>
          <w:lang w:val="fr-FR"/>
        </w:rPr>
        <w:t>Le soumissionnaire joint à son offre une liste complète des réalisations de l’entreprise/Etablissement des 4 dernières années indiquant le nom du client la période et le montant de chaque contrat. Il doit fournir l</w:t>
      </w:r>
      <w:r w:rsidR="0111AB85" w:rsidRPr="2C87A29F">
        <w:rPr>
          <w:rFonts w:eastAsia="Georgia" w:cs="Georgia"/>
          <w:szCs w:val="21"/>
        </w:rPr>
        <w:t>es Preuves de fourniture et pose d’au moins 3 installations photovoltaïque similaires livrées/posées au cours des 4 dernières années, pour une valeur d’au moins</w:t>
      </w:r>
      <w:r w:rsidR="0CE19318" w:rsidRPr="2C87A29F">
        <w:rPr>
          <w:rFonts w:eastAsia="Georgia" w:cs="Georgia"/>
          <w:szCs w:val="21"/>
        </w:rPr>
        <w:t xml:space="preserve"> </w:t>
      </w:r>
      <w:r w:rsidR="4B42EBC0" w:rsidRPr="2C87A29F">
        <w:rPr>
          <w:rFonts w:eastAsia="Georgia" w:cs="Georgia"/>
          <w:szCs w:val="21"/>
        </w:rPr>
        <w:t>15</w:t>
      </w:r>
      <w:r w:rsidR="56BEC6AE" w:rsidRPr="2C87A29F">
        <w:rPr>
          <w:rFonts w:eastAsia="Georgia" w:cs="Georgia"/>
          <w:szCs w:val="21"/>
        </w:rPr>
        <w:t>.</w:t>
      </w:r>
      <w:r w:rsidR="4B42EBC0" w:rsidRPr="2C87A29F">
        <w:rPr>
          <w:rFonts w:eastAsia="Georgia" w:cs="Georgia"/>
          <w:szCs w:val="21"/>
        </w:rPr>
        <w:t>000Euros pour chacun des lots 1, lot 2 et lot 3</w:t>
      </w:r>
      <w:r w:rsidR="0111AB85" w:rsidRPr="2C87A29F">
        <w:rPr>
          <w:rFonts w:eastAsia="Georgia" w:cs="Georgia"/>
          <w:szCs w:val="21"/>
        </w:rPr>
        <w:t>.</w:t>
      </w:r>
      <w:r w:rsidR="6EAD119C" w:rsidRPr="2C87A29F">
        <w:rPr>
          <w:rFonts w:eastAsia="Georgia" w:cs="Georgia"/>
          <w:szCs w:val="21"/>
        </w:rPr>
        <w:t xml:space="preserve"> </w:t>
      </w:r>
    </w:p>
    <w:p w14:paraId="786C52B7" w14:textId="3914AFFF" w:rsidR="00C06A66" w:rsidRPr="00630FDA" w:rsidRDefault="777EE5F4" w:rsidP="00480CE5">
      <w:pPr>
        <w:pStyle w:val="Paragraphedeliste"/>
        <w:autoSpaceDE w:val="0"/>
        <w:autoSpaceDN w:val="0"/>
        <w:adjustRightInd w:val="0"/>
        <w:ind w:left="502"/>
        <w:jc w:val="both"/>
        <w:rPr>
          <w:rFonts w:eastAsia="Georgia" w:cs="Georgia"/>
          <w:color w:val="000000" w:themeColor="text1"/>
          <w:sz w:val="22"/>
        </w:rPr>
      </w:pPr>
      <w:proofErr w:type="gramStart"/>
      <w:r w:rsidRPr="6C423793">
        <w:rPr>
          <w:rFonts w:eastAsia="Georgia" w:cs="Georgia"/>
          <w:szCs w:val="21"/>
        </w:rPr>
        <w:t>NB:</w:t>
      </w:r>
      <w:proofErr w:type="gramEnd"/>
      <w:r w:rsidRPr="6C423793">
        <w:rPr>
          <w:rFonts w:eastAsia="Georgia" w:cs="Georgia"/>
          <w:szCs w:val="21"/>
        </w:rPr>
        <w:t xml:space="preserve"> </w:t>
      </w:r>
      <w:r w:rsidR="6EAD119C" w:rsidRPr="6C423793">
        <w:rPr>
          <w:rFonts w:eastAsia="Georgia" w:cs="Georgia"/>
          <w:szCs w:val="21"/>
        </w:rPr>
        <w:t>Pas requis pour le lot 4 et lot 5</w:t>
      </w:r>
    </w:p>
    <w:p w14:paraId="55038976" w14:textId="29AB6951" w:rsidR="00C06A66" w:rsidRPr="00630FDA" w:rsidRDefault="00C06A66" w:rsidP="00480CE5">
      <w:pPr>
        <w:pStyle w:val="Paragraphedeliste"/>
        <w:autoSpaceDE w:val="0"/>
        <w:autoSpaceDN w:val="0"/>
        <w:adjustRightInd w:val="0"/>
        <w:ind w:left="502"/>
        <w:jc w:val="both"/>
        <w:rPr>
          <w:rFonts w:eastAsia="Georgia" w:cs="Georgia"/>
          <w:color w:val="000000" w:themeColor="text1"/>
          <w:sz w:val="22"/>
        </w:rPr>
      </w:pPr>
    </w:p>
    <w:p w14:paraId="7725E74E" w14:textId="1B61BE80" w:rsidR="00C06A66" w:rsidRPr="00630FDA" w:rsidRDefault="7F6C0FA0" w:rsidP="00480CE5">
      <w:pPr>
        <w:pStyle w:val="Paragraphedeliste"/>
        <w:autoSpaceDE w:val="0"/>
        <w:autoSpaceDN w:val="0"/>
        <w:adjustRightInd w:val="0"/>
        <w:ind w:left="502"/>
        <w:jc w:val="both"/>
        <w:rPr>
          <w:rFonts w:eastAsia="Georgia" w:cs="Georgia"/>
          <w:color w:val="000000" w:themeColor="text1"/>
          <w:sz w:val="22"/>
        </w:rPr>
      </w:pPr>
      <w:r w:rsidRPr="6C423793">
        <w:rPr>
          <w:rFonts w:eastAsia="Georgia" w:cs="Georgia"/>
          <w:szCs w:val="21"/>
        </w:rPr>
        <w:t xml:space="preserve">2) </w:t>
      </w:r>
      <w:r w:rsidR="064DF909" w:rsidRPr="6C423793">
        <w:rPr>
          <w:rFonts w:eastAsia="Georgia" w:cs="Georgia"/>
          <w:szCs w:val="21"/>
        </w:rPr>
        <w:t>Il doit joindre la liste et l</w:t>
      </w:r>
      <w:r w:rsidR="0111AB85" w:rsidRPr="6C423793">
        <w:rPr>
          <w:rFonts w:eastAsia="Georgia" w:cs="Georgia"/>
          <w:szCs w:val="21"/>
        </w:rPr>
        <w:t>e profil des techniciens</w:t>
      </w:r>
      <w:r w:rsidR="20C7930E" w:rsidRPr="6C423793">
        <w:rPr>
          <w:rFonts w:eastAsia="Georgia" w:cs="Georgia"/>
          <w:szCs w:val="21"/>
        </w:rPr>
        <w:t xml:space="preserve"> </w:t>
      </w:r>
      <w:r w:rsidR="0111AB85" w:rsidRPr="6C423793">
        <w:rPr>
          <w:rFonts w:eastAsia="Georgia" w:cs="Georgia"/>
          <w:szCs w:val="21"/>
        </w:rPr>
        <w:t xml:space="preserve">à aligner pour </w:t>
      </w:r>
      <w:r w:rsidR="1F387A4C" w:rsidRPr="6C423793">
        <w:rPr>
          <w:rFonts w:eastAsia="Georgia" w:cs="Georgia"/>
          <w:szCs w:val="21"/>
        </w:rPr>
        <w:t xml:space="preserve">l’exécution de </w:t>
      </w:r>
      <w:r w:rsidR="0111AB85" w:rsidRPr="6C423793">
        <w:rPr>
          <w:rFonts w:eastAsia="Georgia" w:cs="Georgia"/>
          <w:szCs w:val="21"/>
        </w:rPr>
        <w:t xml:space="preserve">ces </w:t>
      </w:r>
      <w:r w:rsidR="698896CF" w:rsidRPr="6C423793">
        <w:rPr>
          <w:rFonts w:eastAsia="Georgia" w:cs="Georgia"/>
          <w:szCs w:val="21"/>
        </w:rPr>
        <w:t>travaux :</w:t>
      </w:r>
      <w:r w:rsidR="0111AB85" w:rsidRPr="6C423793">
        <w:rPr>
          <w:rFonts w:eastAsia="Georgia" w:cs="Georgia"/>
          <w:szCs w:val="21"/>
        </w:rPr>
        <w:t xml:space="preserve"> </w:t>
      </w:r>
    </w:p>
    <w:p w14:paraId="377E837D" w14:textId="68FF00EE" w:rsidR="00C06A66" w:rsidRPr="00630FDA" w:rsidRDefault="0111AB85" w:rsidP="00480CE5">
      <w:pPr>
        <w:pStyle w:val="Paragraphedeliste"/>
        <w:autoSpaceDE w:val="0"/>
        <w:autoSpaceDN w:val="0"/>
        <w:adjustRightInd w:val="0"/>
        <w:ind w:hanging="360"/>
        <w:jc w:val="both"/>
        <w:rPr>
          <w:rFonts w:eastAsia="Georgia" w:cs="Georgia"/>
          <w:color w:val="000000" w:themeColor="text1"/>
          <w:szCs w:val="21"/>
        </w:rPr>
      </w:pPr>
      <w:r w:rsidRPr="6C423793">
        <w:rPr>
          <w:rFonts w:eastAsia="Georgia" w:cs="Georgia"/>
          <w:szCs w:val="21"/>
        </w:rPr>
        <w:t xml:space="preserve">Profil </w:t>
      </w:r>
      <w:proofErr w:type="spellStart"/>
      <w:r w:rsidRPr="6C423793">
        <w:rPr>
          <w:rFonts w:eastAsia="Georgia" w:cs="Georgia"/>
          <w:szCs w:val="21"/>
        </w:rPr>
        <w:t>réquis</w:t>
      </w:r>
      <w:proofErr w:type="spellEnd"/>
      <w:r w:rsidRPr="6C423793">
        <w:rPr>
          <w:rFonts w:eastAsia="Georgia" w:cs="Georgia"/>
          <w:szCs w:val="21"/>
        </w:rPr>
        <w:t xml:space="preserve"> 1</w:t>
      </w:r>
      <w:proofErr w:type="gramStart"/>
      <w:r w:rsidRPr="6C423793">
        <w:rPr>
          <w:rFonts w:eastAsia="Georgia" w:cs="Georgia"/>
          <w:szCs w:val="21"/>
        </w:rPr>
        <w:t>°:</w:t>
      </w:r>
      <w:proofErr w:type="gramEnd"/>
      <w:r w:rsidRPr="6C423793">
        <w:rPr>
          <w:rFonts w:eastAsia="Georgia" w:cs="Georgia"/>
          <w:szCs w:val="21"/>
        </w:rPr>
        <w:t xml:space="preserve"> un Ingénieur </w:t>
      </w:r>
      <w:proofErr w:type="gramStart"/>
      <w:r w:rsidRPr="6C423793">
        <w:rPr>
          <w:rFonts w:eastAsia="Georgia" w:cs="Georgia"/>
          <w:szCs w:val="21"/>
        </w:rPr>
        <w:t xml:space="preserve">électricien  </w:t>
      </w:r>
      <w:r w:rsidR="6552D7E3" w:rsidRPr="6C423793">
        <w:rPr>
          <w:rFonts w:eastAsia="Georgia" w:cs="Georgia"/>
          <w:szCs w:val="21"/>
        </w:rPr>
        <w:t>:</w:t>
      </w:r>
      <w:proofErr w:type="gramEnd"/>
    </w:p>
    <w:p w14:paraId="29ED80FE" w14:textId="6D93A055" w:rsidR="00C06A66" w:rsidRPr="00630FDA" w:rsidRDefault="0111AB85" w:rsidP="41142132">
      <w:pPr>
        <w:pStyle w:val="Paragraphedeliste"/>
        <w:numPr>
          <w:ilvl w:val="0"/>
          <w:numId w:val="4"/>
        </w:numPr>
        <w:autoSpaceDE w:val="0"/>
        <w:autoSpaceDN w:val="0"/>
        <w:adjustRightInd w:val="0"/>
        <w:ind w:left="720"/>
        <w:jc w:val="both"/>
        <w:rPr>
          <w:rFonts w:eastAsia="Georgia" w:cs="Georgia"/>
          <w:color w:val="000000" w:themeColor="text1"/>
          <w:sz w:val="22"/>
        </w:rPr>
      </w:pPr>
      <w:r w:rsidRPr="41142132">
        <w:rPr>
          <w:rFonts w:eastAsia="Georgia" w:cs="Georgia"/>
          <w:szCs w:val="21"/>
        </w:rPr>
        <w:t xml:space="preserve">Formation minimum bac+3 en génie électrique, électricité industrielle, /toute autre formation universitaire en électricité </w:t>
      </w:r>
    </w:p>
    <w:p w14:paraId="4BACE137" w14:textId="74287AF3" w:rsidR="00C06A66" w:rsidRPr="00630FDA" w:rsidRDefault="0111AB85" w:rsidP="00480CE5">
      <w:pPr>
        <w:pStyle w:val="Paragraphedeliste"/>
        <w:numPr>
          <w:ilvl w:val="0"/>
          <w:numId w:val="4"/>
        </w:numPr>
        <w:autoSpaceDE w:val="0"/>
        <w:autoSpaceDN w:val="0"/>
        <w:adjustRightInd w:val="0"/>
        <w:ind w:left="720"/>
        <w:jc w:val="both"/>
        <w:rPr>
          <w:rFonts w:eastAsia="Georgia" w:cs="Georgia"/>
          <w:color w:val="000000" w:themeColor="text1"/>
          <w:sz w:val="22"/>
        </w:rPr>
      </w:pPr>
      <w:r w:rsidRPr="6C423793">
        <w:rPr>
          <w:rFonts w:eastAsia="Georgia" w:cs="Georgia"/>
          <w:szCs w:val="21"/>
        </w:rPr>
        <w:t xml:space="preserve">Une expérience avérée d’au moins 2ans en conduite des projets de montage et installation des systèmes électriques photovoltaïques des bureaux, firmes, industries ou micro centrales </w:t>
      </w:r>
      <w:proofErr w:type="spellStart"/>
      <w:r w:rsidRPr="6C423793">
        <w:rPr>
          <w:rFonts w:eastAsia="Georgia" w:cs="Georgia"/>
          <w:szCs w:val="21"/>
        </w:rPr>
        <w:t>pv</w:t>
      </w:r>
      <w:proofErr w:type="spellEnd"/>
      <w:r w:rsidRPr="6C423793">
        <w:rPr>
          <w:rFonts w:eastAsia="Georgia" w:cs="Georgia"/>
          <w:szCs w:val="21"/>
        </w:rPr>
        <w:t xml:space="preserve">  </w:t>
      </w:r>
    </w:p>
    <w:p w14:paraId="22BDBAB2" w14:textId="368535B7" w:rsidR="00C06A66" w:rsidRPr="00630FDA" w:rsidRDefault="0111AB85" w:rsidP="00480CE5">
      <w:pPr>
        <w:pStyle w:val="Paragraphedeliste"/>
        <w:autoSpaceDE w:val="0"/>
        <w:autoSpaceDN w:val="0"/>
        <w:adjustRightInd w:val="0"/>
        <w:ind w:hanging="360"/>
        <w:jc w:val="both"/>
        <w:rPr>
          <w:rFonts w:eastAsia="Georgia" w:cs="Georgia"/>
          <w:color w:val="000000" w:themeColor="text1"/>
          <w:sz w:val="22"/>
        </w:rPr>
      </w:pPr>
      <w:r w:rsidRPr="6C423793">
        <w:rPr>
          <w:rFonts w:eastAsia="Georgia" w:cs="Georgia"/>
          <w:szCs w:val="21"/>
        </w:rPr>
        <w:t>Profil requis 2</w:t>
      </w:r>
      <w:proofErr w:type="gramStart"/>
      <w:r w:rsidRPr="6C423793">
        <w:rPr>
          <w:rFonts w:eastAsia="Georgia" w:cs="Georgia"/>
          <w:szCs w:val="21"/>
        </w:rPr>
        <w:t>°:</w:t>
      </w:r>
      <w:proofErr w:type="gramEnd"/>
      <w:r w:rsidRPr="6C423793">
        <w:rPr>
          <w:rFonts w:eastAsia="Georgia" w:cs="Georgia"/>
          <w:szCs w:val="21"/>
        </w:rPr>
        <w:t xml:space="preserve"> Un Technicien en Energie Solaire</w:t>
      </w:r>
    </w:p>
    <w:p w14:paraId="7EDF5E4F" w14:textId="622B0166" w:rsidR="00C06A66" w:rsidRPr="00630FDA" w:rsidRDefault="0111AB85" w:rsidP="00480CE5">
      <w:pPr>
        <w:pStyle w:val="Paragraphedeliste"/>
        <w:numPr>
          <w:ilvl w:val="0"/>
          <w:numId w:val="4"/>
        </w:numPr>
        <w:autoSpaceDE w:val="0"/>
        <w:autoSpaceDN w:val="0"/>
        <w:adjustRightInd w:val="0"/>
        <w:ind w:left="720"/>
        <w:jc w:val="both"/>
        <w:rPr>
          <w:rFonts w:eastAsia="Georgia" w:cs="Georgia"/>
          <w:color w:val="000000" w:themeColor="text1"/>
          <w:sz w:val="22"/>
        </w:rPr>
      </w:pPr>
      <w:r w:rsidRPr="6C423793">
        <w:rPr>
          <w:rFonts w:eastAsia="Georgia" w:cs="Georgia"/>
          <w:szCs w:val="21"/>
        </w:rPr>
        <w:t>Expérience en Installations PV de panneaux solaires, installations des bâtiments et/ou des micro centrales électriques/</w:t>
      </w:r>
      <w:proofErr w:type="spellStart"/>
      <w:r w:rsidRPr="6C423793">
        <w:rPr>
          <w:rFonts w:eastAsia="Georgia" w:cs="Georgia"/>
          <w:szCs w:val="21"/>
        </w:rPr>
        <w:t>pv</w:t>
      </w:r>
      <w:proofErr w:type="spellEnd"/>
      <w:r w:rsidRPr="6C423793">
        <w:rPr>
          <w:rFonts w:eastAsia="Georgia" w:cs="Georgia"/>
          <w:szCs w:val="21"/>
        </w:rPr>
        <w:t xml:space="preserve"> etc. </w:t>
      </w:r>
    </w:p>
    <w:p w14:paraId="763DCCD5" w14:textId="59336B17" w:rsidR="00C06A66" w:rsidRPr="00630FDA" w:rsidRDefault="0111AB85" w:rsidP="00480CE5">
      <w:pPr>
        <w:pStyle w:val="Paragraphedeliste"/>
        <w:numPr>
          <w:ilvl w:val="0"/>
          <w:numId w:val="4"/>
        </w:numPr>
        <w:autoSpaceDE w:val="0"/>
        <w:autoSpaceDN w:val="0"/>
        <w:adjustRightInd w:val="0"/>
        <w:ind w:left="720"/>
        <w:jc w:val="both"/>
        <w:rPr>
          <w:rFonts w:eastAsia="Georgia" w:cs="Georgia"/>
          <w:color w:val="585756"/>
        </w:rPr>
      </w:pPr>
      <w:r w:rsidRPr="6C423793">
        <w:rPr>
          <w:rFonts w:eastAsia="Georgia" w:cs="Georgia"/>
          <w:szCs w:val="21"/>
        </w:rPr>
        <w:t>-Niveau A2(diplôme d’état) en Electricité ou formation Professionnelle certifiée en électricité</w:t>
      </w:r>
      <w:r w:rsidR="00630FDA" w:rsidRPr="6C423793">
        <w:rPr>
          <w:rFonts w:eastAsia="Georgia" w:cs="Georgia"/>
          <w:szCs w:val="21"/>
        </w:rPr>
        <w:t>.</w:t>
      </w:r>
    </w:p>
    <w:p w14:paraId="4F7D709E" w14:textId="30CBD4AD" w:rsidR="00C06A66" w:rsidRPr="008B2454" w:rsidRDefault="00C06A66" w:rsidP="00C06A66">
      <w:pPr>
        <w:pStyle w:val="Titre4"/>
        <w:rPr>
          <w:bCs/>
        </w:rPr>
      </w:pPr>
      <w:r w:rsidRPr="002270B9">
        <w:rPr>
          <w:bCs/>
        </w:rPr>
        <w:t>Aperçu de la procédure</w:t>
      </w:r>
    </w:p>
    <w:p w14:paraId="22D12404" w14:textId="6B6CF7C9"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02165C23" w14:textId="0CB98BB3"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w:t>
      </w:r>
      <w:r w:rsidRPr="002270B9">
        <w:rPr>
          <w:rFonts w:ascii="Georgia" w:eastAsia="Calibri" w:hAnsi="Georgia"/>
          <w:color w:val="585756"/>
          <w:sz w:val="21"/>
          <w:szCs w:val="22"/>
        </w:rPr>
        <w:lastRenderedPageBreak/>
        <w:t xml:space="preserve">d’offres à négocier en appliquant le critère d’attribution précisé dans les documents du marché. Cet examen sera réalisé sur la base du critère d’attribution "prix/coût" mentionné dans le présent cahier spécial des charges et a pour but de composer une </w:t>
      </w:r>
      <w:proofErr w:type="gramStart"/>
      <w:r w:rsidRPr="002270B9">
        <w:rPr>
          <w:rFonts w:ascii="Georgia" w:eastAsia="Calibri" w:hAnsi="Georgia"/>
          <w:color w:val="585756"/>
          <w:sz w:val="21"/>
          <w:szCs w:val="22"/>
        </w:rPr>
        <w:t>shortlist</w:t>
      </w:r>
      <w:proofErr w:type="gramEnd"/>
      <w:r w:rsidRPr="002270B9">
        <w:rPr>
          <w:rFonts w:ascii="Georgia" w:eastAsia="Calibri" w:hAnsi="Georgia"/>
          <w:color w:val="585756"/>
          <w:sz w:val="21"/>
          <w:szCs w:val="22"/>
        </w:rPr>
        <w:t xml:space="preserve"> de soumissionnaires avec lesquels des négociations seront menées. </w:t>
      </w:r>
    </w:p>
    <w:p w14:paraId="2ED95DB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213F3571"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676FD062"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64AEFF24" w14:textId="5D07459F"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de</w:t>
      </w:r>
      <w:r w:rsidR="002803D0">
        <w:rPr>
          <w:rFonts w:ascii="Georgia" w:eastAsia="Calibri" w:hAnsi="Georgia"/>
          <w:color w:val="585756"/>
          <w:sz w:val="21"/>
          <w:szCs w:val="22"/>
        </w:rPr>
        <w:t xml:space="preserve"> l’unique</w:t>
      </w:r>
      <w:r w:rsidRPr="002270B9">
        <w:rPr>
          <w:rFonts w:ascii="Georgia" w:eastAsia="Calibri" w:hAnsi="Georgia"/>
          <w:color w:val="585756"/>
          <w:sz w:val="21"/>
          <w:szCs w:val="22"/>
        </w:rPr>
        <w:t xml:space="preserve"> critère suivant :</w:t>
      </w:r>
    </w:p>
    <w:p w14:paraId="56D85C7B" w14:textId="77777777" w:rsidR="00241826" w:rsidRDefault="00241826" w:rsidP="00241826">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 Attribution sur la base du prix : </w:t>
      </w:r>
      <w:r>
        <w:rPr>
          <w:rStyle w:val="eop"/>
          <w:rFonts w:ascii="Georgia" w:hAnsi="Georgia" w:cs="Segoe UI"/>
          <w:szCs w:val="21"/>
        </w:rPr>
        <w:t> </w:t>
      </w:r>
    </w:p>
    <w:p w14:paraId="27B901B9" w14:textId="77777777" w:rsidR="00241826" w:rsidRDefault="00241826" w:rsidP="00241826">
      <w:pPr>
        <w:pStyle w:val="paragraph"/>
        <w:spacing w:before="0" w:beforeAutospacing="0" w:after="0" w:afterAutospacing="0"/>
        <w:ind w:firstLine="705"/>
        <w:jc w:val="both"/>
        <w:textAlignment w:val="baseline"/>
        <w:rPr>
          <w:rStyle w:val="normaltextrun"/>
          <w:rFonts w:ascii="Georgia" w:hAnsi="Georgia" w:cs="Segoe UI"/>
          <w:color w:val="585756"/>
          <w:sz w:val="21"/>
          <w:szCs w:val="21"/>
          <w:lang w:val="fr-BE"/>
        </w:rPr>
      </w:pPr>
    </w:p>
    <w:p w14:paraId="56412BF1" w14:textId="77777777" w:rsidR="006C3A5A" w:rsidRDefault="00241826" w:rsidP="00241826">
      <w:pPr>
        <w:pStyle w:val="paragraph"/>
        <w:spacing w:before="0" w:beforeAutospacing="0" w:after="0" w:afterAutospacing="0"/>
        <w:ind w:firstLine="705"/>
        <w:jc w:val="both"/>
        <w:textAlignment w:val="baseline"/>
        <w:rPr>
          <w:rFonts w:eastAsia="Calibri"/>
          <w:szCs w:val="22"/>
          <w:lang w:eastAsia="en-US"/>
        </w:rPr>
      </w:pPr>
      <w:r>
        <w:rPr>
          <w:rStyle w:val="normaltextrun"/>
          <w:rFonts w:ascii="Georgia" w:hAnsi="Georgia" w:cs="Segoe UI"/>
          <w:color w:val="585756"/>
          <w:sz w:val="21"/>
          <w:szCs w:val="21"/>
          <w:lang w:val="fr-BE"/>
        </w:rPr>
        <w:t>Prix 100</w:t>
      </w:r>
      <w:r w:rsidRPr="006C3A5A">
        <w:rPr>
          <w:rStyle w:val="normaltextrun"/>
          <w:rFonts w:ascii="Georgia" w:hAnsi="Georgia" w:cs="Segoe UI"/>
          <w:color w:val="585756"/>
          <w:sz w:val="21"/>
          <w:szCs w:val="21"/>
          <w:lang w:val="fr-BE"/>
        </w:rPr>
        <w:t>%</w:t>
      </w:r>
      <w:r w:rsidR="006C3A5A" w:rsidRPr="006C3A5A">
        <w:rPr>
          <w:rFonts w:eastAsia="Calibri"/>
          <w:szCs w:val="22"/>
          <w:lang w:eastAsia="en-US"/>
        </w:rPr>
        <w:t xml:space="preserve">   </w:t>
      </w:r>
    </w:p>
    <w:p w14:paraId="2C50E24D" w14:textId="77777777" w:rsidR="006C3A5A" w:rsidRDefault="006C3A5A" w:rsidP="00241826">
      <w:pPr>
        <w:pStyle w:val="paragraph"/>
        <w:spacing w:before="0" w:beforeAutospacing="0" w:after="0" w:afterAutospacing="0"/>
        <w:ind w:firstLine="705"/>
        <w:jc w:val="both"/>
        <w:textAlignment w:val="baseline"/>
        <w:rPr>
          <w:rFonts w:eastAsia="Calibri"/>
          <w:szCs w:val="22"/>
          <w:lang w:eastAsia="en-US"/>
        </w:rPr>
      </w:pPr>
    </w:p>
    <w:p w14:paraId="4560C6E1" w14:textId="1476CEC5" w:rsidR="00241826" w:rsidRDefault="006C3A5A" w:rsidP="006C3A5A">
      <w:pPr>
        <w:pStyle w:val="paragraph"/>
        <w:spacing w:before="0" w:beforeAutospacing="0" w:after="0" w:afterAutospacing="0"/>
        <w:jc w:val="both"/>
        <w:textAlignment w:val="baseline"/>
        <w:rPr>
          <w:rStyle w:val="eop"/>
          <w:rFonts w:ascii="Georgia" w:hAnsi="Georgia" w:cs="Segoe UI"/>
          <w:szCs w:val="21"/>
          <w:bdr w:val="none" w:sz="0" w:space="0" w:color="auto" w:frame="1"/>
          <w:shd w:val="clear" w:color="auto" w:fill="C6C6C6"/>
        </w:rPr>
      </w:pPr>
      <w:r>
        <w:rPr>
          <w:lang w:val="fr-BE"/>
        </w:rPr>
        <w:t>Note de X</w:t>
      </w:r>
      <w:r w:rsidRPr="00C1780C">
        <w:rPr>
          <w:lang w:val="fr-BE"/>
        </w:rPr>
        <w:t xml:space="preserve">= ((l’offre </w:t>
      </w:r>
      <w:r>
        <w:rPr>
          <w:lang w:val="fr-BE"/>
        </w:rPr>
        <w:t xml:space="preserve">de prix </w:t>
      </w:r>
      <w:r w:rsidRPr="00C1780C">
        <w:rPr>
          <w:lang w:val="fr-BE"/>
        </w:rPr>
        <w:t xml:space="preserve">la moins </w:t>
      </w:r>
      <w:proofErr w:type="spellStart"/>
      <w:r w:rsidRPr="00C1780C">
        <w:rPr>
          <w:lang w:val="fr-BE"/>
        </w:rPr>
        <w:t>disante</w:t>
      </w:r>
      <w:proofErr w:type="spellEnd"/>
      <w:r w:rsidRPr="00C1780C">
        <w:rPr>
          <w:lang w:val="fr-BE"/>
        </w:rPr>
        <w:t xml:space="preserve"> /l’offre </w:t>
      </w:r>
      <w:r>
        <w:rPr>
          <w:lang w:val="fr-BE"/>
        </w:rPr>
        <w:t xml:space="preserve">de prix </w:t>
      </w:r>
      <w:r w:rsidRPr="00C1780C">
        <w:rPr>
          <w:lang w:val="fr-BE"/>
        </w:rPr>
        <w:t xml:space="preserve">considérée) x </w:t>
      </w:r>
      <w:r>
        <w:rPr>
          <w:lang w:val="fr-BE"/>
        </w:rPr>
        <w:t>10</w:t>
      </w:r>
      <w:r w:rsidRPr="00C1780C">
        <w:rPr>
          <w:lang w:val="fr-BE"/>
        </w:rPr>
        <w:t>0)</w:t>
      </w:r>
      <w:r w:rsidRPr="006C3A5A">
        <w:rPr>
          <w:rFonts w:eastAsia="Calibri"/>
          <w:szCs w:val="22"/>
          <w:lang w:eastAsia="en-US"/>
        </w:rPr>
        <w:t xml:space="preserve">   </w:t>
      </w:r>
      <w:r w:rsidR="00241826" w:rsidRPr="006C3A5A">
        <w:rPr>
          <w:rFonts w:eastAsia="Calibri"/>
          <w:color w:val="585756"/>
          <w:sz w:val="21"/>
          <w:szCs w:val="22"/>
          <w:lang w:val="fr-BE" w:eastAsia="en-US"/>
        </w:rPr>
        <w:t> </w:t>
      </w:r>
    </w:p>
    <w:p w14:paraId="03748FD9" w14:textId="77777777" w:rsidR="00241826" w:rsidRPr="006C3A5A" w:rsidRDefault="00241826" w:rsidP="00241826">
      <w:pPr>
        <w:pStyle w:val="paragraph"/>
        <w:spacing w:before="0" w:beforeAutospacing="0" w:after="0" w:afterAutospacing="0"/>
        <w:jc w:val="both"/>
        <w:textAlignment w:val="baseline"/>
        <w:rPr>
          <w:rStyle w:val="normaltextrun"/>
          <w:rFonts w:ascii="Georgia" w:hAnsi="Georgia" w:cs="Segoe UI"/>
          <w:color w:val="585756"/>
          <w:sz w:val="21"/>
          <w:szCs w:val="21"/>
        </w:rPr>
      </w:pPr>
    </w:p>
    <w:p w14:paraId="2CBA8AAB" w14:textId="7F83EEFE" w:rsidR="00241826" w:rsidRDefault="00241826" w:rsidP="00241826">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Le marché sera attribué au soumissionnaire qui présente l’offre régulière économiquement la plus avantageuse, après que le pouvoir adjudicateur aura vérifié, à l’égard de ce soumissionnaire, l’exactitude de la déclaration sur l’honneur et à condition que le contrôle ait démontré que la déclaration sur l’honneur correspond à la réalité.</w:t>
      </w:r>
      <w:r w:rsidRPr="006C3A5A">
        <w:rPr>
          <w:rStyle w:val="eop"/>
          <w:rFonts w:ascii="Georgia" w:hAnsi="Georgia" w:cs="Segoe UI"/>
          <w:szCs w:val="21"/>
          <w:bdr w:val="none" w:sz="0" w:space="0" w:color="auto" w:frame="1"/>
        </w:rPr>
        <w:t> </w:t>
      </w:r>
    </w:p>
    <w:p w14:paraId="6FBDB686" w14:textId="77777777" w:rsidR="00C06A66" w:rsidRPr="00B04EDA" w:rsidRDefault="00C06A66" w:rsidP="00C06A66">
      <w:pPr>
        <w:pStyle w:val="Titre4"/>
        <w:rPr>
          <w:bCs/>
        </w:rPr>
      </w:pPr>
      <w:r w:rsidRPr="00B04EDA">
        <w:rPr>
          <w:bCs/>
        </w:rPr>
        <w:t>Cotation finale</w:t>
      </w:r>
    </w:p>
    <w:p w14:paraId="5C10220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Default="00C06A66" w:rsidP="00C06A66">
      <w:pPr>
        <w:pStyle w:val="BTCtextCTB"/>
        <w:rPr>
          <w:rFonts w:ascii="Arial" w:eastAsia="DejaVu Sans" w:hAnsi="Arial" w:cs="Tahoma"/>
          <w:kern w:val="18"/>
          <w:sz w:val="20"/>
          <w:szCs w:val="24"/>
          <w:lang w:val="fr-FR"/>
        </w:rPr>
      </w:pPr>
    </w:p>
    <w:p w14:paraId="08DE08AA" w14:textId="77777777" w:rsidR="00C06A66" w:rsidRPr="0023133B" w:rsidRDefault="00C06A66" w:rsidP="00C06A66">
      <w:pPr>
        <w:pStyle w:val="Titre3"/>
        <w:rPr>
          <w:lang w:val="fr-BE"/>
        </w:rPr>
      </w:pPr>
      <w:bookmarkStart w:id="68" w:name="_Toc257039853"/>
      <w:bookmarkStart w:id="69" w:name="_Toc228376942"/>
      <w:r w:rsidRPr="17079118">
        <w:rPr>
          <w:lang w:val="fr-BE"/>
        </w:rPr>
        <w:t>Attribution du marché</w:t>
      </w:r>
      <w:bookmarkEnd w:id="68"/>
      <w:bookmarkEnd w:id="69"/>
    </w:p>
    <w:p w14:paraId="7E87DD53" w14:textId="07176F8F"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lots du marché seront attribués au/aux soumissionnaire/soumissionnaires qui a/ont remis l’offre régulière économiquement la plus avantageuse pour le</w:t>
      </w:r>
      <w:r w:rsidR="00975F5E">
        <w:rPr>
          <w:rFonts w:ascii="Georgia" w:eastAsia="Calibri" w:hAnsi="Georgia"/>
          <w:color w:val="585756"/>
          <w:sz w:val="21"/>
          <w:szCs w:val="22"/>
        </w:rPr>
        <w:t>s</w:t>
      </w:r>
      <w:r w:rsidRPr="00B04EDA">
        <w:rPr>
          <w:rFonts w:ascii="Georgia" w:eastAsia="Calibri" w:hAnsi="Georgia"/>
          <w:color w:val="585756"/>
          <w:sz w:val="21"/>
          <w:szCs w:val="22"/>
        </w:rPr>
        <w:t xml:space="preserve"> lot</w:t>
      </w:r>
      <w:r w:rsidR="00975F5E">
        <w:rPr>
          <w:rFonts w:ascii="Georgia" w:eastAsia="Calibri" w:hAnsi="Georgia"/>
          <w:color w:val="585756"/>
          <w:sz w:val="21"/>
          <w:szCs w:val="22"/>
        </w:rPr>
        <w:t>s</w:t>
      </w:r>
      <w:r w:rsidRPr="00B04EDA">
        <w:rPr>
          <w:rFonts w:ascii="Georgia" w:eastAsia="Calibri" w:hAnsi="Georgia"/>
          <w:color w:val="585756"/>
          <w:sz w:val="21"/>
          <w:szCs w:val="22"/>
        </w:rPr>
        <w:t>.</w:t>
      </w:r>
    </w:p>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149F2B2B" w14:textId="28D0B82E"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lastRenderedPageBreak/>
        <w:t>Le pouvoir adjudicateur se réserve aussi le droit de n’attribuer que certain(s) lot(s).</w:t>
      </w:r>
    </w:p>
    <w:p w14:paraId="3947C599" w14:textId="77777777" w:rsidR="00C06A66" w:rsidRPr="0023133B" w:rsidRDefault="00C06A66" w:rsidP="00C06A66">
      <w:pPr>
        <w:pStyle w:val="Titre3"/>
        <w:rPr>
          <w:lang w:val="fr-BE"/>
        </w:rPr>
      </w:pPr>
      <w:bookmarkStart w:id="70" w:name="_Toc257039854"/>
      <w:bookmarkStart w:id="71" w:name="_Toc228376943"/>
      <w:r w:rsidRPr="17079118">
        <w:rPr>
          <w:lang w:val="fr-BE"/>
        </w:rPr>
        <w:t>Conclusion du contrat</w:t>
      </w:r>
      <w:bookmarkEnd w:id="70"/>
      <w:bookmarkEnd w:id="71"/>
    </w:p>
    <w:p w14:paraId="1174422C" w14:textId="6605C9B1"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CC3B37">
      <w:pPr>
        <w:pStyle w:val="BTCtextCTB"/>
        <w:numPr>
          <w:ilvl w:val="0"/>
          <w:numId w:val="13"/>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CC3B37">
      <w:pPr>
        <w:pStyle w:val="BTCtextCTB"/>
        <w:numPr>
          <w:ilvl w:val="0"/>
          <w:numId w:val="13"/>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CC3B37">
      <w:pPr>
        <w:pStyle w:val="BTCtextCTB"/>
        <w:numPr>
          <w:ilvl w:val="0"/>
          <w:numId w:val="13"/>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CC3B37">
      <w:pPr>
        <w:pStyle w:val="BTCtextCTB"/>
        <w:numPr>
          <w:ilvl w:val="0"/>
          <w:numId w:val="13"/>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4AFB33BD" w:rsidR="00C06A66" w:rsidRDefault="00794D25" w:rsidP="00C06A66">
      <w:pPr>
        <w:pStyle w:val="BTCbulletsCTB"/>
        <w:ind w:left="360"/>
        <w:rPr>
          <w:rFonts w:ascii="Georgia" w:eastAsia="Calibri" w:hAnsi="Georgia"/>
          <w:bCs w:val="0"/>
          <w:color w:val="585756"/>
          <w:sz w:val="21"/>
          <w:szCs w:val="22"/>
          <w:lang w:val="fr-BE" w:eastAsia="en-US"/>
        </w:rPr>
      </w:pPr>
      <w:r w:rsidRPr="00794D25">
        <w:rPr>
          <w:rFonts w:ascii="Georgia" w:eastAsia="Calibri" w:hAnsi="Georgia"/>
          <w:bCs w:val="0"/>
          <w:color w:val="585756"/>
          <w:sz w:val="21"/>
          <w:szCs w:val="22"/>
          <w:lang w:val="fr-BE" w:eastAsia="en-US"/>
        </w:rPr>
        <w:t xml:space="preserve">Dans un objectif de transparence, </w:t>
      </w:r>
      <w:proofErr w:type="spellStart"/>
      <w:r w:rsidRPr="00794D25">
        <w:rPr>
          <w:rFonts w:ascii="Georgia" w:eastAsia="Calibri" w:hAnsi="Georgia"/>
          <w:bCs w:val="0"/>
          <w:color w:val="585756"/>
          <w:sz w:val="21"/>
          <w:szCs w:val="22"/>
          <w:lang w:val="fr-BE" w:eastAsia="en-US"/>
        </w:rPr>
        <w:t>Enabel</w:t>
      </w:r>
      <w:proofErr w:type="spellEnd"/>
      <w:r w:rsidRPr="00794D25">
        <w:rPr>
          <w:rFonts w:ascii="Georgia" w:eastAsia="Calibri" w:hAnsi="Georgia"/>
          <w:bCs w:val="0"/>
          <w:color w:val="585756"/>
          <w:sz w:val="21"/>
          <w:szCs w:val="22"/>
          <w:lang w:val="fr-BE" w:eastAsia="en-US"/>
        </w:rPr>
        <w:t xml:space="preserve"> s'engage à publier annuellement une liste des attributaires de ses marchés. Par l'introduction de son offre, l'adjudicataire du marché se déclare d'accord avec la publication du titre du </w:t>
      </w:r>
      <w:proofErr w:type="gramStart"/>
      <w:r w:rsidRPr="00794D25">
        <w:rPr>
          <w:rFonts w:ascii="Georgia" w:eastAsia="Calibri" w:hAnsi="Georgia"/>
          <w:bCs w:val="0"/>
          <w:color w:val="585756"/>
          <w:sz w:val="21"/>
          <w:szCs w:val="22"/>
          <w:lang w:val="fr-BE" w:eastAsia="en-US"/>
        </w:rPr>
        <w:t>contrat,  la</w:t>
      </w:r>
      <w:proofErr w:type="gramEnd"/>
      <w:r w:rsidRPr="00794D25">
        <w:rPr>
          <w:rFonts w:ascii="Georgia" w:eastAsia="Calibri" w:hAnsi="Georgia"/>
          <w:bCs w:val="0"/>
          <w:color w:val="585756"/>
          <w:sz w:val="21"/>
          <w:szCs w:val="22"/>
          <w:lang w:val="fr-BE" w:eastAsia="en-US"/>
        </w:rPr>
        <w:t xml:space="preserve"> nature et l'objet du </w:t>
      </w:r>
      <w:proofErr w:type="gramStart"/>
      <w:r w:rsidRPr="00794D25">
        <w:rPr>
          <w:rFonts w:ascii="Georgia" w:eastAsia="Calibri" w:hAnsi="Georgia"/>
          <w:bCs w:val="0"/>
          <w:color w:val="585756"/>
          <w:sz w:val="21"/>
          <w:szCs w:val="22"/>
          <w:lang w:val="fr-BE" w:eastAsia="en-US"/>
        </w:rPr>
        <w:t>contrat,  son</w:t>
      </w:r>
      <w:proofErr w:type="gramEnd"/>
      <w:r w:rsidRPr="00794D25">
        <w:rPr>
          <w:rFonts w:ascii="Georgia" w:eastAsia="Calibri" w:hAnsi="Georgia"/>
          <w:bCs w:val="0"/>
          <w:color w:val="585756"/>
          <w:sz w:val="21"/>
          <w:szCs w:val="22"/>
          <w:lang w:val="fr-BE" w:eastAsia="en-US"/>
        </w:rPr>
        <w:t xml:space="preserve"> nom et localité, ainsi </w:t>
      </w:r>
      <w:r w:rsidR="00C74A73" w:rsidRPr="00794D25">
        <w:rPr>
          <w:rFonts w:ascii="Georgia" w:eastAsia="Calibri" w:hAnsi="Georgia"/>
          <w:bCs w:val="0"/>
          <w:color w:val="585756"/>
          <w:sz w:val="21"/>
          <w:szCs w:val="22"/>
          <w:lang w:val="fr-BE" w:eastAsia="en-US"/>
        </w:rPr>
        <w:t>que le</w:t>
      </w:r>
      <w:r w:rsidRPr="00794D25">
        <w:rPr>
          <w:rFonts w:ascii="Georgia" w:eastAsia="Calibri" w:hAnsi="Georgia"/>
          <w:bCs w:val="0"/>
          <w:color w:val="585756"/>
          <w:sz w:val="21"/>
          <w:szCs w:val="22"/>
          <w:lang w:val="fr-BE" w:eastAsia="en-US"/>
        </w:rPr>
        <w:t xml:space="preserve"> montant du contrat.</w:t>
      </w:r>
    </w:p>
    <w:p w14:paraId="2096E665" w14:textId="24758019" w:rsidR="00C06A66" w:rsidRDefault="00C06A66" w:rsidP="00C06A66">
      <w:pPr>
        <w:pStyle w:val="Titre2"/>
      </w:pPr>
      <w:bookmarkStart w:id="72" w:name="_Toc361408320"/>
      <w:bookmarkStart w:id="73" w:name="_Ref127277934"/>
      <w:bookmarkStart w:id="74" w:name="_Toc127279904"/>
      <w:bookmarkStart w:id="75" w:name="_Toc257039855"/>
      <w:bookmarkStart w:id="76" w:name="_Toc228376944"/>
      <w:r>
        <w:t>Conditions contractuelles et administratives particulières</w:t>
      </w:r>
      <w:bookmarkEnd w:id="72"/>
      <w:bookmarkEnd w:id="76"/>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ED7D050" w14:textId="050B5625" w:rsidR="00C06A66" w:rsidRPr="00CC2D7F" w:rsidRDefault="008C3593" w:rsidP="00C06A66">
      <w:pPr>
        <w:pStyle w:val="BTCtextCTB"/>
        <w:rPr>
          <w:rFonts w:ascii="Georgia" w:eastAsia="Calibri" w:hAnsi="Georgia"/>
          <w:color w:val="585756"/>
          <w:sz w:val="21"/>
          <w:szCs w:val="22"/>
        </w:rPr>
      </w:pPr>
      <w:r w:rsidRPr="008C3593">
        <w:rPr>
          <w:rFonts w:ascii="Georgia" w:eastAsia="Calibri" w:hAnsi="Georgia"/>
          <w:color w:val="585756"/>
          <w:sz w:val="21"/>
          <w:szCs w:val="22"/>
        </w:rPr>
        <w:t>Dans ce CSC, il est dérogé articles 26 et 78 §3 des Règles Générales d’Exécution - RGE. </w:t>
      </w:r>
    </w:p>
    <w:p w14:paraId="285F47BC" w14:textId="77777777" w:rsidR="00C06A66" w:rsidRPr="0023133B" w:rsidRDefault="00C06A66" w:rsidP="00C06A66">
      <w:pPr>
        <w:pStyle w:val="Titre3"/>
        <w:rPr>
          <w:lang w:val="fr-BE"/>
        </w:rPr>
      </w:pPr>
      <w:bookmarkStart w:id="77" w:name="_Toc361408321"/>
      <w:bookmarkStart w:id="78" w:name="_Toc228376945"/>
      <w:r w:rsidRPr="17079118">
        <w:rPr>
          <w:lang w:val="fr-BE"/>
        </w:rPr>
        <w:t>Définitions (art. 2)</w:t>
      </w:r>
      <w:bookmarkEnd w:id="77"/>
      <w:bookmarkEnd w:id="78"/>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77777777" w:rsidR="00C06A66" w:rsidRPr="00CC2D7F" w:rsidRDefault="00C06A66" w:rsidP="00CC3B37">
      <w:pPr>
        <w:pStyle w:val="BTCtextCTB"/>
        <w:numPr>
          <w:ilvl w:val="0"/>
          <w:numId w:val="17"/>
        </w:numPr>
        <w:rPr>
          <w:rFonts w:ascii="Georgia" w:eastAsia="Calibri" w:hAnsi="Georgia"/>
          <w:color w:val="585756"/>
          <w:sz w:val="21"/>
          <w:szCs w:val="22"/>
        </w:rPr>
      </w:pPr>
      <w:proofErr w:type="gramStart"/>
      <w:r w:rsidRPr="00CC2D7F">
        <w:rPr>
          <w:rFonts w:ascii="Georgia" w:eastAsia="Calibri" w:hAnsi="Georgia"/>
          <w:color w:val="585756"/>
          <w:sz w:val="21"/>
          <w:szCs w:val="22"/>
        </w:rPr>
        <w:t>acompte</w:t>
      </w:r>
      <w:proofErr w:type="gramEnd"/>
      <w:r w:rsidRPr="00CC2D7F">
        <w:rPr>
          <w:rFonts w:ascii="Georgia" w:eastAsia="Calibri" w:hAnsi="Georgia"/>
          <w:color w:val="585756"/>
          <w:sz w:val="21"/>
          <w:szCs w:val="22"/>
        </w:rPr>
        <w:t xml:space="preserve"> : paiement d’une partie du marché après service fait et </w:t>
      </w:r>
      <w:proofErr w:type="gramStart"/>
      <w:r w:rsidRPr="00CC2D7F">
        <w:rPr>
          <w:rFonts w:ascii="Georgia" w:eastAsia="Calibri" w:hAnsi="Georgia"/>
          <w:color w:val="585756"/>
          <w:sz w:val="21"/>
          <w:szCs w:val="22"/>
        </w:rPr>
        <w:t>accepté;</w:t>
      </w:r>
      <w:proofErr w:type="gramEnd"/>
    </w:p>
    <w:p w14:paraId="70D161C2" w14:textId="77777777" w:rsidR="00C06A66" w:rsidRPr="00CC2D7F" w:rsidRDefault="00C06A66" w:rsidP="00CC3B37">
      <w:pPr>
        <w:pStyle w:val="BTCtextCTB"/>
        <w:numPr>
          <w:ilvl w:val="0"/>
          <w:numId w:val="17"/>
        </w:numPr>
        <w:rPr>
          <w:rFonts w:ascii="Georgia" w:eastAsia="Calibri" w:hAnsi="Georgia"/>
          <w:color w:val="585756"/>
          <w:sz w:val="21"/>
          <w:szCs w:val="22"/>
        </w:rPr>
      </w:pPr>
      <w:proofErr w:type="gramStart"/>
      <w:r w:rsidRPr="00CC2D7F">
        <w:rPr>
          <w:rFonts w:ascii="Georgia" w:eastAsia="Calibri" w:hAnsi="Georgia"/>
          <w:color w:val="585756"/>
          <w:sz w:val="21"/>
          <w:szCs w:val="22"/>
        </w:rPr>
        <w:t>avance</w:t>
      </w:r>
      <w:proofErr w:type="gramEnd"/>
      <w:r w:rsidRPr="00CC2D7F">
        <w:rPr>
          <w:rFonts w:ascii="Georgia" w:eastAsia="Calibri" w:hAnsi="Georgia"/>
          <w:color w:val="585756"/>
          <w:sz w:val="21"/>
          <w:szCs w:val="22"/>
        </w:rPr>
        <w:t xml:space="preserve"> : paiement d’une partie du marché avant service fait et </w:t>
      </w:r>
      <w:proofErr w:type="gramStart"/>
      <w:r w:rsidRPr="00CC2D7F">
        <w:rPr>
          <w:rFonts w:ascii="Georgia" w:eastAsia="Calibri" w:hAnsi="Georgia"/>
          <w:color w:val="585756"/>
          <w:sz w:val="21"/>
          <w:szCs w:val="22"/>
        </w:rPr>
        <w:t>accepté;</w:t>
      </w:r>
      <w:proofErr w:type="gramEnd"/>
    </w:p>
    <w:p w14:paraId="2BA048C9" w14:textId="77777777" w:rsidR="00C06A66" w:rsidRPr="00CC2D7F" w:rsidRDefault="00C06A66" w:rsidP="00CC3B37">
      <w:pPr>
        <w:pStyle w:val="BTCtextCTB"/>
        <w:numPr>
          <w:ilvl w:val="0"/>
          <w:numId w:val="17"/>
        </w:numPr>
        <w:rPr>
          <w:rFonts w:ascii="Georgia" w:eastAsia="Calibri" w:hAnsi="Georgia"/>
          <w:color w:val="585756"/>
          <w:sz w:val="21"/>
          <w:szCs w:val="22"/>
        </w:rPr>
      </w:pPr>
      <w:proofErr w:type="gramStart"/>
      <w:r w:rsidRPr="00CC2D7F">
        <w:rPr>
          <w:rFonts w:ascii="Georgia" w:eastAsia="Calibri" w:hAnsi="Georgia"/>
          <w:color w:val="585756"/>
          <w:sz w:val="21"/>
          <w:szCs w:val="22"/>
        </w:rPr>
        <w:t>avenant</w:t>
      </w:r>
      <w:proofErr w:type="gramEnd"/>
      <w:r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proofErr w:type="gramStart"/>
      <w:r w:rsidRPr="00CC2D7F">
        <w:rPr>
          <w:rFonts w:ascii="Georgia" w:eastAsia="Calibri" w:hAnsi="Georgia"/>
          <w:color w:val="585756"/>
          <w:sz w:val="21"/>
          <w:szCs w:val="22"/>
        </w:rPr>
        <w:t>applicables;</w:t>
      </w:r>
      <w:proofErr w:type="gramEnd"/>
    </w:p>
    <w:p w14:paraId="3F1523DB" w14:textId="77777777" w:rsidR="00C06A66" w:rsidRPr="00CC2D7F" w:rsidRDefault="00C06A66" w:rsidP="00CC3B37">
      <w:pPr>
        <w:pStyle w:val="BTCtextCTB"/>
        <w:numPr>
          <w:ilvl w:val="0"/>
          <w:numId w:val="17"/>
        </w:numPr>
        <w:rPr>
          <w:rFonts w:ascii="Georgia" w:eastAsia="Calibri" w:hAnsi="Georgia"/>
          <w:color w:val="585756"/>
          <w:sz w:val="21"/>
          <w:szCs w:val="22"/>
        </w:rPr>
      </w:pPr>
      <w:proofErr w:type="gramStart"/>
      <w:r w:rsidRPr="00CC2D7F">
        <w:rPr>
          <w:rFonts w:ascii="Georgia" w:eastAsia="Calibri" w:hAnsi="Georgia"/>
          <w:color w:val="585756"/>
          <w:sz w:val="21"/>
          <w:szCs w:val="22"/>
        </w:rPr>
        <w:t>cautionnement</w:t>
      </w:r>
      <w:proofErr w:type="gramEnd"/>
      <w:r w:rsidRPr="00CC2D7F">
        <w:rPr>
          <w:rFonts w:ascii="Georgia" w:eastAsia="Calibri" w:hAnsi="Georgia"/>
          <w:color w:val="585756"/>
          <w:sz w:val="21"/>
          <w:szCs w:val="22"/>
        </w:rPr>
        <w:t xml:space="preserve"> : garantie financière donnée par l’adjudicataire de ses obligations jusqu’à complète et bonne exécution du </w:t>
      </w:r>
      <w:proofErr w:type="gramStart"/>
      <w:r w:rsidRPr="00CC2D7F">
        <w:rPr>
          <w:rFonts w:ascii="Georgia" w:eastAsia="Calibri" w:hAnsi="Georgia"/>
          <w:color w:val="585756"/>
          <w:sz w:val="21"/>
          <w:szCs w:val="22"/>
        </w:rPr>
        <w:t>marché;</w:t>
      </w:r>
      <w:proofErr w:type="gramEnd"/>
    </w:p>
    <w:p w14:paraId="290D646C" w14:textId="77777777" w:rsidR="00C06A66" w:rsidRPr="00CC2D7F" w:rsidRDefault="00C06A66" w:rsidP="00CC3B37">
      <w:pPr>
        <w:pStyle w:val="BTCtextCTB"/>
        <w:numPr>
          <w:ilvl w:val="0"/>
          <w:numId w:val="17"/>
        </w:numPr>
        <w:rPr>
          <w:rFonts w:ascii="Georgia" w:eastAsia="Calibri" w:hAnsi="Georgia"/>
          <w:color w:val="585756"/>
          <w:sz w:val="21"/>
          <w:szCs w:val="22"/>
        </w:rPr>
      </w:pPr>
      <w:proofErr w:type="gramStart"/>
      <w:r w:rsidRPr="00CC2D7F">
        <w:rPr>
          <w:rFonts w:ascii="Georgia" w:eastAsia="Calibri" w:hAnsi="Georgia"/>
          <w:color w:val="585756"/>
          <w:sz w:val="21"/>
          <w:szCs w:val="22"/>
        </w:rPr>
        <w:t>fonctionnaire</w:t>
      </w:r>
      <w:proofErr w:type="gramEnd"/>
      <w:r w:rsidRPr="00CC2D7F">
        <w:rPr>
          <w:rFonts w:ascii="Georgia" w:eastAsia="Calibri" w:hAnsi="Georgia"/>
          <w:color w:val="585756"/>
          <w:sz w:val="21"/>
          <w:szCs w:val="22"/>
        </w:rPr>
        <w:t xml:space="preserve"> dirigeant : le fonctionnaire, ou toute autre personne, chargé de la direction et du contrôle de l’exécution du </w:t>
      </w:r>
      <w:proofErr w:type="gramStart"/>
      <w:r w:rsidRPr="00CC2D7F">
        <w:rPr>
          <w:rFonts w:ascii="Georgia" w:eastAsia="Calibri" w:hAnsi="Georgia"/>
          <w:color w:val="585756"/>
          <w:sz w:val="21"/>
          <w:szCs w:val="22"/>
        </w:rPr>
        <w:t>marché;</w:t>
      </w:r>
      <w:proofErr w:type="gramEnd"/>
    </w:p>
    <w:p w14:paraId="01D2513D" w14:textId="77777777" w:rsidR="00C06A66" w:rsidRPr="00CC2D7F" w:rsidRDefault="00C06A66" w:rsidP="00CC3B37">
      <w:pPr>
        <w:pStyle w:val="BTCtextCTB"/>
        <w:numPr>
          <w:ilvl w:val="0"/>
          <w:numId w:val="17"/>
        </w:numPr>
        <w:rPr>
          <w:rFonts w:ascii="Georgia" w:eastAsia="Calibri" w:hAnsi="Georgia"/>
          <w:color w:val="585756"/>
          <w:sz w:val="21"/>
          <w:szCs w:val="22"/>
        </w:rPr>
      </w:pPr>
      <w:proofErr w:type="gramStart"/>
      <w:r w:rsidRPr="00CC2D7F">
        <w:rPr>
          <w:rFonts w:ascii="Georgia" w:eastAsia="Calibri" w:hAnsi="Georgia"/>
          <w:color w:val="585756"/>
          <w:sz w:val="21"/>
          <w:szCs w:val="22"/>
        </w:rPr>
        <w:t>réception</w:t>
      </w:r>
      <w:proofErr w:type="gramEnd"/>
      <w:r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proofErr w:type="gramStart"/>
      <w:r w:rsidRPr="00CC2D7F">
        <w:rPr>
          <w:rFonts w:ascii="Georgia" w:eastAsia="Calibri" w:hAnsi="Georgia"/>
          <w:color w:val="585756"/>
          <w:sz w:val="21"/>
          <w:szCs w:val="22"/>
        </w:rPr>
        <w:t>l’adjudicataire;</w:t>
      </w:r>
      <w:proofErr w:type="gramEnd"/>
    </w:p>
    <w:p w14:paraId="7C834801" w14:textId="77777777" w:rsidR="00C06A66" w:rsidRPr="00773873" w:rsidRDefault="00C06A66" w:rsidP="00C06A66">
      <w:pPr>
        <w:pStyle w:val="Titre3"/>
        <w:rPr>
          <w:lang w:val="fr-BE"/>
        </w:rPr>
      </w:pPr>
      <w:bookmarkStart w:id="79" w:name="_Toc228376946"/>
      <w:r w:rsidRPr="17079118">
        <w:rPr>
          <w:lang w:val="fr-BE"/>
        </w:rPr>
        <w:t>Utilisation des moyens électroniques (art. 10)</w:t>
      </w:r>
      <w:bookmarkEnd w:id="79"/>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0" w:name="_Toc361408322"/>
      <w:bookmarkStart w:id="81" w:name="_Toc228376947"/>
      <w:r w:rsidRPr="17079118">
        <w:rPr>
          <w:lang w:val="fr-BE"/>
        </w:rPr>
        <w:t>Fonctionnaire dirigeant (art. 11)</w:t>
      </w:r>
      <w:bookmarkEnd w:id="80"/>
      <w:bookmarkEnd w:id="81"/>
    </w:p>
    <w:p w14:paraId="2EB3C4D0" w14:textId="647AAFC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La direction et le contrôle de l’exécution du marché sont confiés à M</w:t>
      </w:r>
      <w:r w:rsidR="00A454CB">
        <w:rPr>
          <w:rFonts w:ascii="Georgia" w:eastAsia="Calibri" w:hAnsi="Georgia"/>
          <w:color w:val="585756"/>
          <w:sz w:val="21"/>
          <w:szCs w:val="22"/>
        </w:rPr>
        <w:t>.</w:t>
      </w:r>
      <w:r w:rsidR="00A454CB" w:rsidRPr="00A454CB">
        <w:rPr>
          <w:rFonts w:ascii="Georgia" w:eastAsia="Calibri" w:hAnsi="Georgia"/>
          <w:color w:val="585756"/>
          <w:sz w:val="21"/>
          <w:szCs w:val="22"/>
        </w:rPr>
        <w:t xml:space="preserve"> Owolola</w:t>
      </w:r>
      <w:r w:rsidR="00A454CB" w:rsidRPr="00773873" w:rsidDel="00A454CB">
        <w:rPr>
          <w:rFonts w:ascii="Georgia" w:eastAsia="Calibri" w:hAnsi="Georgia"/>
          <w:color w:val="585756"/>
          <w:sz w:val="21"/>
          <w:szCs w:val="22"/>
        </w:rPr>
        <w:t xml:space="preserve"> </w:t>
      </w:r>
      <w:r w:rsidR="00A454CB" w:rsidRPr="00A454CB">
        <w:rPr>
          <w:rFonts w:ascii="Georgia" w:eastAsia="Calibri" w:hAnsi="Georgia"/>
          <w:color w:val="585756"/>
          <w:sz w:val="21"/>
          <w:szCs w:val="22"/>
        </w:rPr>
        <w:t xml:space="preserve">AKOBI ABDOULAYE, </w:t>
      </w:r>
      <w:r w:rsidR="00A454CB">
        <w:rPr>
          <w:rFonts w:ascii="Georgia" w:eastAsia="Calibri" w:hAnsi="Georgia"/>
          <w:color w:val="585756"/>
          <w:sz w:val="21"/>
          <w:szCs w:val="22"/>
        </w:rPr>
        <w:t>Expert Infrastructures</w:t>
      </w:r>
      <w:r w:rsidR="00CA3CE6">
        <w:rPr>
          <w:rFonts w:ascii="Georgia" w:eastAsia="Calibri" w:hAnsi="Georgia"/>
          <w:color w:val="585756"/>
          <w:sz w:val="21"/>
          <w:szCs w:val="22"/>
        </w:rPr>
        <w:t xml:space="preserve"> </w:t>
      </w:r>
      <w:r w:rsidR="00A06BA2">
        <w:rPr>
          <w:rFonts w:ascii="Georgia" w:eastAsia="Calibri" w:hAnsi="Georgia"/>
          <w:color w:val="585756"/>
          <w:sz w:val="21"/>
          <w:szCs w:val="22"/>
        </w:rPr>
        <w:t>joignable au :</w:t>
      </w:r>
      <w:r w:rsidR="00A454CB">
        <w:rPr>
          <w:rFonts w:ascii="Georgia" w:eastAsia="Calibri" w:hAnsi="Georgia"/>
          <w:color w:val="585756"/>
          <w:sz w:val="21"/>
          <w:szCs w:val="22"/>
        </w:rPr>
        <w:t xml:space="preserve"> </w:t>
      </w:r>
      <w:hyperlink r:id="rId24" w:history="1">
        <w:r w:rsidR="00A454CB" w:rsidRPr="00A454CB">
          <w:rPr>
            <w:rStyle w:val="Lienhypertexte"/>
            <w:rFonts w:ascii="Georgia" w:eastAsia="Calibri" w:hAnsi="Georgia"/>
            <w:sz w:val="21"/>
            <w:szCs w:val="22"/>
          </w:rPr>
          <w:t>owolola.akobiabdoulaye@enabel.be</w:t>
        </w:r>
      </w:hyperlink>
      <w:r w:rsidR="00016FC9">
        <w:rPr>
          <w:rFonts w:ascii="Georgia" w:eastAsia="Calibri" w:hAnsi="Georgia"/>
          <w:color w:val="585756"/>
          <w:sz w:val="21"/>
          <w:szCs w:val="22"/>
        </w:rPr>
        <w:t xml:space="preserve">, </w:t>
      </w:r>
      <w:r w:rsidR="00A06BA2">
        <w:rPr>
          <w:rFonts w:ascii="Georgia" w:eastAsia="Calibri" w:hAnsi="Georgia"/>
          <w:color w:val="585756"/>
          <w:sz w:val="21"/>
          <w:szCs w:val="22"/>
        </w:rPr>
        <w:t xml:space="preserve"> </w:t>
      </w:r>
      <w:r w:rsidR="002A1B42">
        <w:rPr>
          <w:rFonts w:ascii="Georgia" w:eastAsia="Calibri" w:hAnsi="Georgia"/>
          <w:color w:val="585756"/>
          <w:sz w:val="21"/>
          <w:szCs w:val="22"/>
        </w:rPr>
        <w:t xml:space="preserve"> </w:t>
      </w:r>
      <w:r w:rsidRPr="00773873">
        <w:rPr>
          <w:rFonts w:ascii="Georgia" w:eastAsia="Calibri" w:hAnsi="Georgia"/>
          <w:color w:val="585756"/>
          <w:sz w:val="21"/>
          <w:szCs w:val="22"/>
        </w:rPr>
        <w:t>assistée par Monsieur</w:t>
      </w:r>
      <w:r w:rsidR="00E839CC">
        <w:rPr>
          <w:rFonts w:ascii="Georgia" w:eastAsia="Calibri" w:hAnsi="Georgia"/>
          <w:color w:val="585756"/>
          <w:sz w:val="21"/>
          <w:szCs w:val="22"/>
        </w:rPr>
        <w:t xml:space="preserve"> Charles MOLISHO, joignable au : </w:t>
      </w:r>
      <w:r w:rsidRPr="00773873">
        <w:rPr>
          <w:rFonts w:ascii="Georgia" w:eastAsia="Calibri" w:hAnsi="Georgia"/>
          <w:color w:val="585756"/>
          <w:sz w:val="21"/>
          <w:szCs w:val="22"/>
        </w:rPr>
        <w:t xml:space="preserve"> </w:t>
      </w:r>
      <w:hyperlink r:id="rId25" w:history="1">
        <w:r w:rsidR="00E839CC" w:rsidRPr="00C41079">
          <w:rPr>
            <w:rStyle w:val="Lienhypertexte"/>
            <w:rFonts w:ascii="Georgia" w:eastAsia="Calibri" w:hAnsi="Georgia"/>
            <w:sz w:val="21"/>
            <w:szCs w:val="22"/>
          </w:rPr>
          <w:t>charles.molisho@enabel.be</w:t>
        </w:r>
      </w:hyperlink>
      <w:r w:rsidR="00E839CC">
        <w:rPr>
          <w:rFonts w:ascii="Georgia" w:eastAsia="Calibri" w:hAnsi="Georgia"/>
          <w:color w:val="585756"/>
          <w:sz w:val="21"/>
          <w:szCs w:val="22"/>
        </w:rPr>
        <w:t xml:space="preserve">. </w:t>
      </w:r>
    </w:p>
    <w:p w14:paraId="419224F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Une fois le marché conclu, le fonctionnaire dirigeant est l’interlocuteur principal de l’entrepreneur. Toute la correspondance et toutes les questions concernant l’exécution du marché lui seront adressées, sauf mention contraire expresse dans ce CSC (voir </w:t>
      </w:r>
      <w:proofErr w:type="gramStart"/>
      <w:r w:rsidRPr="00773873">
        <w:rPr>
          <w:rFonts w:ascii="Georgia" w:eastAsia="Calibri" w:hAnsi="Georgia"/>
          <w:color w:val="585756"/>
          <w:sz w:val="21"/>
          <w:szCs w:val="22"/>
        </w:rPr>
        <w:t>notamment  «</w:t>
      </w:r>
      <w:proofErr w:type="gramEnd"/>
      <w:r w:rsidRPr="00773873">
        <w:rPr>
          <w:rFonts w:ascii="Georgia" w:eastAsia="Calibri" w:hAnsi="Georgia"/>
          <w:color w:val="585756"/>
          <w:sz w:val="21"/>
          <w:szCs w:val="22"/>
        </w:rPr>
        <w:t>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78B63CEF" w:rsidR="00C06A66" w:rsidRPr="00773873" w:rsidRDefault="00C06A66" w:rsidP="00C06A66">
      <w:pPr>
        <w:pStyle w:val="BTCtextCTB"/>
        <w:rPr>
          <w:rFonts w:ascii="Georgia" w:eastAsia="Calibri" w:hAnsi="Georgia"/>
          <w:color w:val="585756"/>
          <w:sz w:val="21"/>
          <w:szCs w:val="21"/>
        </w:rPr>
      </w:pPr>
      <w:r w:rsidRPr="00773873">
        <w:rPr>
          <w:rFonts w:ascii="Georgia" w:eastAsia="Calibri" w:hAnsi="Georgia"/>
          <w:color w:val="585756"/>
          <w:sz w:val="21"/>
          <w:szCs w:val="21"/>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1"/>
        </w:rPr>
        <w:fldChar w:fldCharType="begin"/>
      </w:r>
      <w:r w:rsidRPr="00773873">
        <w:rPr>
          <w:rFonts w:ascii="Georgia" w:eastAsia="Calibri" w:hAnsi="Georgia"/>
          <w:color w:val="585756"/>
          <w:sz w:val="21"/>
          <w:szCs w:val="21"/>
        </w:rPr>
        <w:instrText xml:space="preserve"> REF _Ref228956459 \h  \* MERGEFORMAT </w:instrText>
      </w:r>
      <w:r w:rsidRPr="00773873">
        <w:rPr>
          <w:rFonts w:ascii="Georgia" w:eastAsia="Calibri" w:hAnsi="Georgia"/>
          <w:color w:val="585756"/>
          <w:sz w:val="21"/>
          <w:szCs w:val="21"/>
        </w:rPr>
      </w:r>
      <w:r w:rsidRPr="00773873">
        <w:rPr>
          <w:rFonts w:ascii="Georgia" w:eastAsia="Calibri" w:hAnsi="Georgia"/>
          <w:color w:val="585756"/>
          <w:sz w:val="21"/>
          <w:szCs w:val="21"/>
        </w:rPr>
        <w:fldChar w:fldCharType="separate"/>
      </w:r>
      <w:r w:rsidR="009F193B" w:rsidRPr="009F193B">
        <w:rPr>
          <w:rFonts w:ascii="Georgia" w:eastAsia="Calibri" w:hAnsi="Georgia"/>
          <w:color w:val="585756"/>
          <w:sz w:val="21"/>
          <w:szCs w:val="21"/>
        </w:rPr>
        <w:t>Le pouvoir adjudicateur</w:t>
      </w:r>
      <w:r w:rsidRPr="00773873">
        <w:rPr>
          <w:rFonts w:ascii="Georgia" w:eastAsia="Calibri" w:hAnsi="Georgia"/>
          <w:color w:val="585756"/>
          <w:sz w:val="21"/>
          <w:szCs w:val="21"/>
        </w:rPr>
        <w:fldChar w:fldCharType="end"/>
      </w:r>
      <w:r w:rsidRPr="00773873">
        <w:rPr>
          <w:rFonts w:ascii="Georgia" w:eastAsia="Calibri" w:hAnsi="Georgia"/>
          <w:color w:val="585756"/>
          <w:sz w:val="21"/>
          <w:szCs w:val="21"/>
        </w:rPr>
        <w:t>.</w:t>
      </w:r>
    </w:p>
    <w:p w14:paraId="7A644B41" w14:textId="778B7BB2" w:rsidR="00C06A66"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0E00F4E" w14:textId="77777777" w:rsidR="00D9172D" w:rsidRPr="00773873" w:rsidRDefault="00D9172D" w:rsidP="00C06A66">
      <w:pPr>
        <w:pStyle w:val="BTCtextCTB"/>
        <w:rPr>
          <w:rFonts w:ascii="Georgia" w:eastAsia="Calibri" w:hAnsi="Georgia"/>
          <w:color w:val="585756"/>
          <w:sz w:val="21"/>
          <w:szCs w:val="22"/>
        </w:rPr>
      </w:pPr>
    </w:p>
    <w:p w14:paraId="74A7F10D" w14:textId="77777777" w:rsidR="00C06A66" w:rsidRPr="0023133B" w:rsidRDefault="00C06A66" w:rsidP="00C06A66">
      <w:pPr>
        <w:pStyle w:val="Titre3"/>
        <w:rPr>
          <w:lang w:val="fr-BE"/>
        </w:rPr>
      </w:pPr>
      <w:bookmarkStart w:id="82" w:name="_Toc361408323"/>
      <w:bookmarkStart w:id="83" w:name="_Toc228376948"/>
      <w:r w:rsidRPr="17079118">
        <w:rPr>
          <w:lang w:val="fr-BE"/>
        </w:rPr>
        <w:t>Sous-traitants (art. 12 à 15)</w:t>
      </w:r>
      <w:bookmarkEnd w:id="82"/>
      <w:bookmarkEnd w:id="83"/>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67F785E" w14:textId="345429AB"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Le contractant ne peut pas sous-traiter, sous-louer, déléguer ou transférer autrement la totalité ou plus de </w:t>
      </w:r>
      <w:r w:rsidR="00495BBA">
        <w:rPr>
          <w:rFonts w:ascii="Georgia" w:eastAsia="Calibri" w:hAnsi="Georgia"/>
          <w:color w:val="585756"/>
          <w:sz w:val="21"/>
          <w:szCs w:val="22"/>
        </w:rPr>
        <w:t>30</w:t>
      </w:r>
      <w:r w:rsidRPr="00773873">
        <w:rPr>
          <w:rFonts w:ascii="Georgia" w:eastAsia="Calibri" w:hAnsi="Georgia"/>
          <w:color w:val="585756"/>
          <w:sz w:val="21"/>
          <w:szCs w:val="22"/>
        </w:rPr>
        <w:t xml:space="preserve"> pour cent (de la valeur) des travaux.</w:t>
      </w:r>
    </w:p>
    <w:p w14:paraId="49FA4308" w14:textId="682097B4"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F4104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84" w:name="_Toc52503024"/>
      <w:bookmarkStart w:id="85" w:name="_Toc228376949"/>
      <w:r>
        <w:t>Confidentialité (art. 18)</w:t>
      </w:r>
      <w:bookmarkEnd w:id="84"/>
      <w:bookmarkEnd w:id="85"/>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lastRenderedPageBreak/>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4A1B450C" w14:textId="29383059"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6" w:name="_Toc228376950"/>
      <w:r w:rsidRPr="17079118">
        <w:rPr>
          <w:lang w:val="fr-FR"/>
        </w:rPr>
        <w:t>Protection des données personnelles</w:t>
      </w:r>
      <w:bookmarkEnd w:id="86"/>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F07810">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6F634E85" w:rsidR="00167C2D" w:rsidRPr="001478F6" w:rsidRDefault="00167C2D" w:rsidP="00167C2D">
      <w:pPr>
        <w:rPr>
          <w:caps/>
          <w:lang w:val="fr-FR"/>
        </w:rPr>
      </w:pPr>
      <w:r w:rsidRPr="001478F6">
        <w:rPr>
          <w:caps/>
          <w:lang w:val="fr-FR"/>
        </w:rPr>
        <w:t>OPTION 1 : Traitement des données à caractère personnel par un sous-traitant =</w:t>
      </w:r>
    </w:p>
    <w:p w14:paraId="28C84AEF" w14:textId="77777777" w:rsidR="00167C2D" w:rsidRPr="001478F6" w:rsidRDefault="00167C2D" w:rsidP="00685CA7">
      <w:pPr>
        <w:jc w:val="both"/>
        <w:rPr>
          <w:lang w:val="fr-FR"/>
        </w:rPr>
      </w:pPr>
      <w:r w:rsidRPr="001478F6">
        <w:rPr>
          <w:lang w:val="fr-FR"/>
        </w:rPr>
        <w:lastRenderedPageBreak/>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685CA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685CA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685CA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685CA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0A4F5151" w:rsidR="00167C2D" w:rsidRPr="001478F6" w:rsidRDefault="00167C2D" w:rsidP="00685CA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685CA7" w:rsidRPr="001478F6">
        <w:rPr>
          <w:lang w:val="fr-FR"/>
        </w:rPr>
        <w:t>sous-traitant</w:t>
      </w:r>
      <w:r w:rsidRPr="001478F6">
        <w:rPr>
          <w:lang w:val="fr-FR"/>
        </w:rPr>
        <w:t xml:space="preserve"> (Article 28 §3 du RGPD). </w:t>
      </w:r>
    </w:p>
    <w:p w14:paraId="0C30E459" w14:textId="77777777" w:rsidR="00167C2D" w:rsidRPr="001478F6" w:rsidRDefault="00167C2D" w:rsidP="65AE5860">
      <w:pPr>
        <w:jc w:val="both"/>
      </w:pPr>
      <w:r w:rsidRPr="65AE5860">
        <w:t>A cette fin, le soumissionnaire doit à la fois compléter, signer et renvoyer au pouvoir adjudicateur l'accord de sous-traitance repris en annexe [X</w:t>
      </w:r>
      <w:proofErr w:type="gramStart"/>
      <w:r w:rsidRPr="65AE5860">
        <w:t>] .</w:t>
      </w:r>
      <w:proofErr w:type="gramEnd"/>
      <w:r w:rsidRPr="65AE5860">
        <w:t xml:space="preserve"> La complétion et signature de cette annexe est donc une condition de régularité de l’offre</w:t>
      </w:r>
    </w:p>
    <w:p w14:paraId="4AB4D4D1" w14:textId="126DFF79"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774E14">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774E1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774E14">
      <w:pPr>
        <w:jc w:val="both"/>
        <w:rPr>
          <w:lang w:val="fr-FR"/>
        </w:rPr>
      </w:pPr>
      <w:r w:rsidRPr="001478F6">
        <w:rPr>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5136B96A" w14:textId="77777777" w:rsidR="00167C2D" w:rsidRDefault="00167C2D" w:rsidP="00774E14">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7" w:name="_Toc361408325"/>
      <w:bookmarkStart w:id="88" w:name="_Toc228376951"/>
      <w:r w:rsidRPr="17079118">
        <w:rPr>
          <w:lang w:val="fr-BE"/>
        </w:rPr>
        <w:t>Droits intellectuels (art. 19 à 23)</w:t>
      </w:r>
      <w:bookmarkEnd w:id="87"/>
      <w:bookmarkEnd w:id="88"/>
    </w:p>
    <w:p w14:paraId="6A864A66" w14:textId="357C415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n'acquiert pas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C06A66">
      <w:pPr>
        <w:pStyle w:val="Titre3"/>
        <w:rPr>
          <w:lang w:val="fr-BE"/>
        </w:rPr>
      </w:pPr>
      <w:bookmarkStart w:id="89" w:name="_Toc228376952"/>
      <w:r w:rsidRPr="17079118">
        <w:rPr>
          <w:lang w:val="fr-BE"/>
        </w:rPr>
        <w:t>Assurances (art. 24)</w:t>
      </w:r>
      <w:bookmarkEnd w:id="89"/>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51E671A5" w:rsidR="00C06A66"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FA1C94"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0" w:name="_Toc361408326"/>
      <w:bookmarkStart w:id="91" w:name="_Toc228376953"/>
      <w:r w:rsidRPr="17079118">
        <w:rPr>
          <w:lang w:val="fr-BE"/>
        </w:rPr>
        <w:t>Cautionnement</w:t>
      </w:r>
      <w:bookmarkEnd w:id="90"/>
      <w:r w:rsidRPr="17079118">
        <w:rPr>
          <w:lang w:val="fr-BE"/>
        </w:rPr>
        <w:t xml:space="preserve"> (art. 25 à 33)</w:t>
      </w:r>
      <w:bookmarkEnd w:id="91"/>
    </w:p>
    <w:p w14:paraId="1E07E3CB" w14:textId="4ADC405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 cautionnement est fixé </w:t>
      </w:r>
      <w:r w:rsidR="00FA1C94" w:rsidRPr="00F20D84">
        <w:rPr>
          <w:rFonts w:ascii="Georgia" w:eastAsia="Calibri" w:hAnsi="Georgia"/>
          <w:color w:val="585756"/>
          <w:sz w:val="21"/>
          <w:szCs w:val="22"/>
        </w:rPr>
        <w:t>à 5</w:t>
      </w:r>
      <w:r w:rsidRPr="00F20D84">
        <w:rPr>
          <w:rFonts w:ascii="Georgia" w:eastAsia="Calibri" w:hAnsi="Georgia"/>
          <w:color w:val="585756"/>
          <w:sz w:val="21"/>
          <w:szCs w:val="22"/>
        </w:rPr>
        <w:t>% du montant total, hors TVA, du marché. Le montant ainsi obtenu est arrondi à la dizaine d’euro supérieure.</w:t>
      </w:r>
    </w:p>
    <w:p w14:paraId="254CCCE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5E2A47C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0B4120C" w14:textId="5A0FE1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2513E0" w14:textId="77777777" w:rsidR="00C06A66" w:rsidRPr="00F20D84" w:rsidRDefault="00C06A66" w:rsidP="00C06A66">
      <w:pPr>
        <w:pStyle w:val="BTCtextCTB"/>
        <w:rPr>
          <w:rFonts w:ascii="Georgia" w:eastAsia="Calibri" w:hAnsi="Georgia"/>
          <w:color w:val="585756"/>
          <w:sz w:val="21"/>
          <w:szCs w:val="22"/>
        </w:rPr>
      </w:pPr>
    </w:p>
    <w:p w14:paraId="67B1B13E" w14:textId="6E29291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La dérogation est motivée pour laisser l’opportunité aux éventuels soumissionnaires locaux d’introduire offre. Cette mesure est rendue indispensable par les exigences particulières du marché. </w:t>
      </w:r>
    </w:p>
    <w:p w14:paraId="6A772BDA" w14:textId="4C45C4E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L’adjudicataire doit, dans les trente jours calendrier suivant le jour de la conclusion du marché, justifier la constitution du cautionnement par lui-même ou par un tiers, de l’une des façons </w:t>
      </w:r>
      <w:proofErr w:type="gramStart"/>
      <w:r w:rsidRPr="00F20D84">
        <w:rPr>
          <w:rFonts w:ascii="Georgia" w:eastAsia="Calibri" w:hAnsi="Georgia"/>
          <w:color w:val="585756"/>
          <w:sz w:val="21"/>
          <w:szCs w:val="22"/>
        </w:rPr>
        <w:t>suivantes:</w:t>
      </w:r>
      <w:proofErr w:type="gramEnd"/>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w:t>
      </w:r>
      <w:proofErr w:type="spellStart"/>
      <w:r w:rsidRPr="00F20D84">
        <w:rPr>
          <w:rFonts w:ascii="Georgia" w:eastAsia="Calibri" w:hAnsi="Georgia"/>
          <w:color w:val="585756"/>
          <w:sz w:val="21"/>
          <w:szCs w:val="22"/>
        </w:rPr>
        <w:t>bpost</w:t>
      </w:r>
      <w:proofErr w:type="spellEnd"/>
      <w:r w:rsidRPr="00F20D84">
        <w:rPr>
          <w:rFonts w:ascii="Georgia" w:eastAsia="Calibri" w:hAnsi="Georgia"/>
          <w:color w:val="585756"/>
          <w:sz w:val="21"/>
          <w:szCs w:val="22"/>
        </w:rPr>
        <w:t xml:space="preserve"> banque de la Caisse des Dépôts et Consignations </w:t>
      </w:r>
      <w:r w:rsidRPr="00DE68C6">
        <w:rPr>
          <w:rFonts w:ascii="Georgia" w:hAnsi="Georgia"/>
          <w:color w:val="404040"/>
          <w:sz w:val="21"/>
          <w:szCs w:val="21"/>
        </w:rPr>
        <w:t xml:space="preserve">Complétez le plus précisément possible le formulaire suivant : </w:t>
      </w:r>
      <w:hyperlink r:id="rId26"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w:t>
      </w:r>
      <w:proofErr w:type="gramStart"/>
      <w:r w:rsidRPr="00DE68C6">
        <w:rPr>
          <w:rFonts w:ascii="Georgia" w:hAnsi="Georgia"/>
          <w:color w:val="404040"/>
          <w:sz w:val="21"/>
          <w:szCs w:val="21"/>
        </w:rPr>
        <w:t>e-mail</w:t>
      </w:r>
      <w:proofErr w:type="gramEnd"/>
      <w:r w:rsidRPr="00DE68C6">
        <w:rPr>
          <w:rFonts w:ascii="Georgia" w:hAnsi="Georgia"/>
          <w:color w:val="404040"/>
          <w:sz w:val="21"/>
          <w:szCs w:val="21"/>
        </w:rPr>
        <w:t xml:space="preserve"> </w:t>
      </w:r>
      <w:hyperlink r:id="rId27"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677972D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93789BB" w14:textId="77777777" w:rsidR="00C06A66" w:rsidRPr="00F20D84" w:rsidRDefault="00C06A66" w:rsidP="00C06A66">
      <w:pPr>
        <w:pStyle w:val="BTCtextCTB"/>
        <w:rPr>
          <w:rFonts w:ascii="Georgia" w:eastAsia="Calibri" w:hAnsi="Georgia"/>
          <w:color w:val="585756"/>
          <w:sz w:val="21"/>
          <w:szCs w:val="22"/>
        </w:rPr>
      </w:pPr>
    </w:p>
    <w:p w14:paraId="22ABACC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F10A3C4" w14:textId="77777777" w:rsidR="00C06A66" w:rsidRPr="00F20D84" w:rsidRDefault="00C06A66" w:rsidP="00C06A66">
      <w:pPr>
        <w:pStyle w:val="BTCtextCTB"/>
        <w:rPr>
          <w:rFonts w:ascii="Georgia" w:eastAsia="Calibri" w:hAnsi="Georgia"/>
          <w:color w:val="585756"/>
          <w:sz w:val="21"/>
          <w:szCs w:val="22"/>
        </w:rPr>
      </w:pPr>
    </w:p>
    <w:p w14:paraId="2C675CA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1459A92B" w14:textId="77777777" w:rsidR="00C06A66" w:rsidRPr="00F20D84" w:rsidRDefault="00C06A66" w:rsidP="00C06A66">
      <w:pPr>
        <w:pStyle w:val="BTCtextCTB"/>
        <w:rPr>
          <w:rFonts w:ascii="Georgia" w:eastAsia="Calibri" w:hAnsi="Georgia"/>
          <w:color w:val="585756"/>
          <w:sz w:val="21"/>
          <w:szCs w:val="22"/>
        </w:rPr>
      </w:pPr>
    </w:p>
    <w:p w14:paraId="4EBB82D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Cette justification se donne, selon le cas, par la production au pouvoir </w:t>
      </w:r>
      <w:proofErr w:type="gramStart"/>
      <w:r w:rsidRPr="00F20D84">
        <w:rPr>
          <w:rFonts w:ascii="Georgia" w:eastAsia="Calibri" w:hAnsi="Georgia"/>
          <w:color w:val="585756"/>
          <w:sz w:val="21"/>
          <w:szCs w:val="22"/>
        </w:rPr>
        <w:t>adjudicateur:</w:t>
      </w:r>
      <w:proofErr w:type="gramEnd"/>
    </w:p>
    <w:p w14:paraId="0A96DF4D" w14:textId="77777777" w:rsidR="00C06A66" w:rsidRPr="00F20D84" w:rsidRDefault="00C06A66" w:rsidP="00C06A66">
      <w:pPr>
        <w:pStyle w:val="BTCtextCTB"/>
        <w:rPr>
          <w:rFonts w:ascii="Georgia" w:eastAsia="Calibri" w:hAnsi="Georgia"/>
          <w:color w:val="585756"/>
          <w:sz w:val="21"/>
          <w:szCs w:val="22"/>
        </w:rPr>
      </w:pPr>
    </w:p>
    <w:p w14:paraId="5901501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F20D84" w:rsidRDefault="00C06A66" w:rsidP="00C06A66">
      <w:pPr>
        <w:pStyle w:val="BTCtextCTB"/>
        <w:rPr>
          <w:rFonts w:ascii="Georgia" w:eastAsia="Calibri" w:hAnsi="Georgia"/>
          <w:color w:val="585756"/>
          <w:sz w:val="21"/>
          <w:szCs w:val="22"/>
        </w:rPr>
      </w:pPr>
    </w:p>
    <w:p w14:paraId="00AE81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1A3D03A" w14:textId="77777777" w:rsidR="00C06A66" w:rsidRPr="00F20D84" w:rsidRDefault="00C06A66" w:rsidP="00C06A66">
      <w:pPr>
        <w:pStyle w:val="BTCtextCTB"/>
        <w:rPr>
          <w:rFonts w:ascii="Georgia" w:eastAsia="Calibri" w:hAnsi="Georgia"/>
          <w:color w:val="585756"/>
          <w:sz w:val="21"/>
          <w:szCs w:val="22"/>
        </w:rPr>
      </w:pPr>
    </w:p>
    <w:p w14:paraId="447805B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B7FBE61" w14:textId="77777777" w:rsidR="00C06A66" w:rsidRPr="00F20D84" w:rsidRDefault="00C06A66" w:rsidP="00C06A66">
      <w:pPr>
        <w:pStyle w:val="BTCtextCTB"/>
        <w:rPr>
          <w:rFonts w:ascii="Georgia" w:eastAsia="Calibri" w:hAnsi="Georgia"/>
          <w:color w:val="585756"/>
          <w:sz w:val="21"/>
          <w:szCs w:val="22"/>
        </w:rPr>
      </w:pPr>
    </w:p>
    <w:p w14:paraId="7EB76F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E4F6A0A" w14:textId="77777777" w:rsidR="00C06A66" w:rsidRPr="00F20D84" w:rsidRDefault="00C06A66" w:rsidP="00C06A66">
      <w:pPr>
        <w:pStyle w:val="BTCtextCTB"/>
        <w:rPr>
          <w:rFonts w:ascii="Georgia" w:eastAsia="Calibri" w:hAnsi="Georgia"/>
          <w:color w:val="585756"/>
          <w:sz w:val="21"/>
          <w:szCs w:val="22"/>
        </w:rPr>
      </w:pPr>
    </w:p>
    <w:p w14:paraId="54C87B63" w14:textId="3CDC789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5B15BE2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79E8134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 délai de trente jours calendrier visé ci-avant est suspendu pendant la période de fermeture de l’entreprise de l’adjudicataire pour les jours de vacances annuelles payés et les jours de repos </w:t>
      </w:r>
      <w:r w:rsidRPr="00F20D84">
        <w:rPr>
          <w:rFonts w:ascii="Georgia" w:eastAsia="Calibri" w:hAnsi="Georgia"/>
          <w:color w:val="585756"/>
          <w:sz w:val="21"/>
          <w:szCs w:val="22"/>
        </w:rPr>
        <w:lastRenderedPageBreak/>
        <w:t>compensatoires prévus par voie réglementaire ou dans une convention collective de travail rendue obligatoire.</w:t>
      </w:r>
    </w:p>
    <w:p w14:paraId="34095907" w14:textId="073DD92C" w:rsidR="00C06A66" w:rsidRPr="00184630" w:rsidRDefault="00C06A66" w:rsidP="00184630">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6B9FFFEE" w:rsidR="00C06A66" w:rsidRPr="00184630" w:rsidRDefault="00C06A66" w:rsidP="00C06A66">
      <w:pPr>
        <w:rPr>
          <w:rFonts w:cs="Arial"/>
          <w:b/>
          <w:kern w:val="18"/>
          <w:sz w:val="20"/>
        </w:rPr>
      </w:pPr>
      <w:r w:rsidRPr="00596246">
        <w:rPr>
          <w:rFonts w:cs="Arial"/>
          <w:b/>
          <w:kern w:val="18"/>
          <w:sz w:val="20"/>
        </w:rPr>
        <w:t xml:space="preserve">La demande de l’adjudicataire de procéder à la </w:t>
      </w:r>
      <w:proofErr w:type="gramStart"/>
      <w:r w:rsidRPr="00596246">
        <w:rPr>
          <w:rFonts w:cs="Arial"/>
          <w:b/>
          <w:kern w:val="18"/>
          <w:sz w:val="20"/>
        </w:rPr>
        <w:t>réception:</w:t>
      </w:r>
      <w:proofErr w:type="gramEnd"/>
    </w:p>
    <w:p w14:paraId="0A3FA2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 xml:space="preserve">en cas de réception </w:t>
      </w:r>
      <w:proofErr w:type="gramStart"/>
      <w:r w:rsidRPr="00F20D84">
        <w:rPr>
          <w:rFonts w:ascii="Georgia" w:eastAsia="Calibri" w:hAnsi="Georgia"/>
          <w:color w:val="585756"/>
          <w:sz w:val="21"/>
          <w:szCs w:val="22"/>
        </w:rPr>
        <w:t>provisoire:</w:t>
      </w:r>
      <w:proofErr w:type="gramEnd"/>
      <w:r w:rsidRPr="00F20D84">
        <w:rPr>
          <w:rFonts w:ascii="Georgia" w:eastAsia="Calibri" w:hAnsi="Georgia"/>
          <w:color w:val="585756"/>
          <w:sz w:val="21"/>
          <w:szCs w:val="22"/>
        </w:rPr>
        <w:t xml:space="preserve"> tient lieu de demande de libération de la première moitié du cautionnement</w:t>
      </w:r>
    </w:p>
    <w:p w14:paraId="4655C09B" w14:textId="77777777" w:rsidR="00C06A66" w:rsidRPr="00F20D84" w:rsidRDefault="00C06A66" w:rsidP="00C06A66">
      <w:pPr>
        <w:pStyle w:val="BTCtextCTB"/>
        <w:rPr>
          <w:rFonts w:ascii="Georgia" w:eastAsia="Calibri" w:hAnsi="Georgia"/>
          <w:color w:val="585756"/>
          <w:sz w:val="21"/>
          <w:szCs w:val="22"/>
        </w:rPr>
      </w:pPr>
    </w:p>
    <w:p w14:paraId="1AFCFEAF" w14:textId="7FF89E8C" w:rsidR="00C06A66" w:rsidRPr="004518F9" w:rsidRDefault="00C06A66" w:rsidP="004518F9">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 xml:space="preserve">en cas de réception </w:t>
      </w:r>
      <w:proofErr w:type="gramStart"/>
      <w:r w:rsidRPr="00F20D84">
        <w:rPr>
          <w:rFonts w:ascii="Georgia" w:eastAsia="Calibri" w:hAnsi="Georgia"/>
          <w:color w:val="585756"/>
          <w:sz w:val="21"/>
          <w:szCs w:val="22"/>
        </w:rPr>
        <w:t>définitive:</w:t>
      </w:r>
      <w:proofErr w:type="gramEnd"/>
      <w:r w:rsidRPr="00F20D84">
        <w:rPr>
          <w:rFonts w:ascii="Georgia" w:eastAsia="Calibri" w:hAnsi="Georgia"/>
          <w:color w:val="585756"/>
          <w:sz w:val="21"/>
          <w:szCs w:val="22"/>
        </w:rPr>
        <w:t xml:space="preserve">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2" w:name="_Toc361393825"/>
      <w:bookmarkStart w:id="93" w:name="_Toc361408327"/>
      <w:bookmarkStart w:id="94" w:name="_Toc228376954"/>
      <w:r w:rsidRPr="17079118">
        <w:rPr>
          <w:lang w:val="fr-BE"/>
        </w:rPr>
        <w:t>Conformité de l’exécution (art. 34)</w:t>
      </w:r>
      <w:bookmarkEnd w:id="92"/>
      <w:bookmarkEnd w:id="93"/>
      <w:bookmarkEnd w:id="94"/>
      <w:r w:rsidRPr="17079118">
        <w:rPr>
          <w:lang w:val="fr-BE"/>
        </w:rPr>
        <w:t xml:space="preserve"> </w:t>
      </w:r>
    </w:p>
    <w:p w14:paraId="4DC000D0" w14:textId="7BC2E084" w:rsidR="00C06A66" w:rsidRPr="004518F9" w:rsidRDefault="00C06A66" w:rsidP="004518F9">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5" w:name="_Toc379813785"/>
      <w:bookmarkStart w:id="96" w:name="_Toc228376955"/>
      <w:r w:rsidRPr="17079118">
        <w:rPr>
          <w:lang w:val="fr-BE"/>
        </w:rPr>
        <w:t>Plans, documents et objets établis par le pouvoir adjudicateur (art. 35)</w:t>
      </w:r>
      <w:bookmarkEnd w:id="95"/>
      <w:bookmarkEnd w:id="96"/>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77777777" w:rsidR="00C06A66" w:rsidRPr="00F20D84" w:rsidRDefault="00C06A66" w:rsidP="00C06A66">
      <w:pPr>
        <w:pStyle w:val="BTCtextCTB"/>
        <w:rPr>
          <w:rFonts w:ascii="Georgia" w:eastAsia="Calibri" w:hAnsi="Georgia"/>
          <w:color w:val="585756"/>
          <w:sz w:val="21"/>
          <w:szCs w:val="22"/>
        </w:rPr>
      </w:pPr>
      <w:proofErr w:type="gramStart"/>
      <w:r w:rsidRPr="00F20D84">
        <w:rPr>
          <w:rFonts w:ascii="Georgia" w:eastAsia="Calibri" w:hAnsi="Georgia"/>
          <w:color w:val="585756"/>
          <w:sz w:val="21"/>
          <w:szCs w:val="22"/>
        </w:rPr>
        <w:t>une</w:t>
      </w:r>
      <w:proofErr w:type="gramEnd"/>
      <w:r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7" w:name="_Toc379813786"/>
      <w:bookmarkStart w:id="98" w:name="_Toc228376956"/>
      <w:r w:rsidRPr="17079118">
        <w:rPr>
          <w:lang w:val="fr-BE"/>
        </w:rPr>
        <w:t>Plans de détail et d’exécution établis par l’adjudicataire (art. 36)</w:t>
      </w:r>
      <w:bookmarkEnd w:id="97"/>
      <w:bookmarkEnd w:id="98"/>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lastRenderedPageBreak/>
        <w:t>Planning directeur</w:t>
      </w:r>
    </w:p>
    <w:p w14:paraId="7EE470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proofErr w:type="gramStart"/>
      <w:r w:rsidRPr="00F20D84">
        <w:rPr>
          <w:rFonts w:ascii="Georgia" w:eastAsia="Calibri" w:hAnsi="Georgia"/>
          <w:color w:val="585756"/>
          <w:sz w:val="21"/>
          <w:szCs w:val="22"/>
        </w:rPr>
        <w:t>du conclusion</w:t>
      </w:r>
      <w:proofErr w:type="gramEnd"/>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proofErr w:type="gramStart"/>
      <w:r w:rsidRPr="00F20D84">
        <w:rPr>
          <w:rFonts w:ascii="Georgia" w:eastAsia="Calibri" w:hAnsi="Georgia"/>
          <w:color w:val="585756"/>
          <w:sz w:val="21"/>
          <w:szCs w:val="22"/>
        </w:rPr>
        <w:t>adjudicateur  ;</w:t>
      </w:r>
      <w:proofErr w:type="gramEnd"/>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rempiètements</w:t>
      </w:r>
      <w:proofErr w:type="gramEnd"/>
      <w:r w:rsidRPr="00F20D84">
        <w:rPr>
          <w:rFonts w:ascii="Georgia" w:eastAsia="Calibri" w:hAnsi="Georgia"/>
          <w:color w:val="585756"/>
          <w:sz w:val="21"/>
          <w:szCs w:val="22"/>
        </w:rPr>
        <w:t xml:space="preserve"> sur base des travaux</w:t>
      </w:r>
    </w:p>
    <w:p w14:paraId="69AFCD3B"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stabilité</w:t>
      </w:r>
      <w:proofErr w:type="gramEnd"/>
      <w:r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CC3B37">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finitions</w:t>
      </w:r>
      <w:proofErr w:type="gramEnd"/>
      <w:r w:rsidRPr="00F20D84">
        <w:rPr>
          <w:rFonts w:ascii="Georgia" w:eastAsia="Calibri" w:hAnsi="Georgia"/>
          <w:color w:val="585756"/>
          <w:sz w:val="21"/>
          <w:szCs w:val="22"/>
        </w:rPr>
        <w:t xml:space="preserve"> des locaux (murs, sol et plafond) </w:t>
      </w:r>
    </w:p>
    <w:p w14:paraId="76241F76" w14:textId="7296A7EE" w:rsidR="00C06A66" w:rsidRPr="00743DD0"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égouttage</w:t>
      </w:r>
      <w:proofErr w:type="gramEnd"/>
      <w:r w:rsidRPr="00F20D84">
        <w:rPr>
          <w:rFonts w:ascii="Georgia" w:eastAsia="Calibri" w:hAnsi="Georgia"/>
          <w:color w:val="585756"/>
          <w:sz w:val="21"/>
          <w:szCs w:val="22"/>
        </w:rPr>
        <w:t xml:space="preserve"> intérieur et extérieur</w:t>
      </w:r>
    </w:p>
    <w:p w14:paraId="62D7F956"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bordereau</w:t>
      </w:r>
      <w:proofErr w:type="gramEnd"/>
      <w:r w:rsidRPr="00F20D84">
        <w:rPr>
          <w:rFonts w:ascii="Georgia" w:eastAsia="Calibri" w:hAnsi="Georgia"/>
          <w:color w:val="585756"/>
          <w:sz w:val="21"/>
          <w:szCs w:val="22"/>
        </w:rPr>
        <w:t xml:space="preserve"> des pierres</w:t>
      </w:r>
    </w:p>
    <w:p w14:paraId="128541AB"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recouvrement</w:t>
      </w:r>
      <w:proofErr w:type="gramEnd"/>
      <w:r w:rsidRPr="00F20D84">
        <w:rPr>
          <w:rFonts w:ascii="Georgia" w:eastAsia="Calibri" w:hAnsi="Georgia"/>
          <w:color w:val="585756"/>
          <w:sz w:val="21"/>
          <w:szCs w:val="22"/>
        </w:rPr>
        <w:t xml:space="preserve"> de toit, charpenterie pour toiture</w:t>
      </w:r>
    </w:p>
    <w:p w14:paraId="1D350667"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façades</w:t>
      </w:r>
      <w:proofErr w:type="gramEnd"/>
    </w:p>
    <w:p w14:paraId="1643699F"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cloisons</w:t>
      </w:r>
      <w:proofErr w:type="gramEnd"/>
    </w:p>
    <w:p w14:paraId="3337C830"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faux</w:t>
      </w:r>
      <w:proofErr w:type="gramEnd"/>
      <w:r w:rsidRPr="00F20D84">
        <w:rPr>
          <w:rFonts w:ascii="Georgia" w:eastAsia="Calibri" w:hAnsi="Georgia"/>
          <w:color w:val="585756"/>
          <w:sz w:val="21"/>
          <w:szCs w:val="22"/>
        </w:rPr>
        <w:t>-plafonds</w:t>
      </w:r>
    </w:p>
    <w:p w14:paraId="7E07A197" w14:textId="1468764D" w:rsidR="00C06A66" w:rsidRPr="00F20D84" w:rsidRDefault="00184630"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mobilier</w:t>
      </w:r>
      <w:proofErr w:type="gramEnd"/>
      <w:r w:rsidRPr="00F20D84">
        <w:rPr>
          <w:rFonts w:ascii="Georgia" w:eastAsia="Calibri" w:hAnsi="Georgia"/>
          <w:color w:val="585756"/>
          <w:sz w:val="21"/>
          <w:szCs w:val="22"/>
        </w:rPr>
        <w:t xml:space="preserve"> sur</w:t>
      </w:r>
      <w:r w:rsidR="00C06A66" w:rsidRPr="00F20D84">
        <w:rPr>
          <w:rFonts w:ascii="Georgia" w:eastAsia="Calibri" w:hAnsi="Georgia"/>
          <w:color w:val="585756"/>
          <w:sz w:val="21"/>
          <w:szCs w:val="22"/>
        </w:rPr>
        <w:t xml:space="preserve"> base des documents d'adjudication</w:t>
      </w:r>
    </w:p>
    <w:p w14:paraId="05CF1AFD"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plan</w:t>
      </w:r>
      <w:proofErr w:type="gramEnd"/>
      <w:r w:rsidRPr="00F20D84">
        <w:rPr>
          <w:rFonts w:ascii="Georgia" w:eastAsia="Calibri" w:hAnsi="Georgia"/>
          <w:color w:val="585756"/>
          <w:sz w:val="21"/>
          <w:szCs w:val="22"/>
        </w:rPr>
        <w:t xml:space="preserve"> pour disposition de luminaires</w:t>
      </w:r>
    </w:p>
    <w:p w14:paraId="754B1C92"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lastRenderedPageBreak/>
        <w:t>plan</w:t>
      </w:r>
      <w:proofErr w:type="gramEnd"/>
      <w:r w:rsidRPr="00F20D84">
        <w:rPr>
          <w:rFonts w:ascii="Georgia" w:eastAsia="Calibri" w:hAnsi="Georgia"/>
          <w:color w:val="585756"/>
          <w:sz w:val="21"/>
          <w:szCs w:val="22"/>
        </w:rPr>
        <w:t xml:space="preserve"> de menuiseries métalliques (garde-corps, main-courante, passerelles, auvent) </w:t>
      </w:r>
    </w:p>
    <w:p w14:paraId="5D9403E0" w14:textId="77777777" w:rsidR="00C06A66" w:rsidRPr="00F20D84" w:rsidRDefault="00C06A66" w:rsidP="00CC3B37">
      <w:pPr>
        <w:pStyle w:val="BTCtextCTB"/>
        <w:numPr>
          <w:ilvl w:val="0"/>
          <w:numId w:val="17"/>
        </w:numPr>
        <w:rPr>
          <w:rFonts w:ascii="Georgia" w:eastAsia="Calibri" w:hAnsi="Georgia"/>
          <w:color w:val="585756"/>
          <w:sz w:val="21"/>
          <w:szCs w:val="22"/>
        </w:rPr>
      </w:pPr>
      <w:proofErr w:type="gramStart"/>
      <w:r w:rsidRPr="00F20D84">
        <w:rPr>
          <w:rFonts w:ascii="Georgia" w:eastAsia="Calibri" w:hAnsi="Georgia"/>
          <w:color w:val="585756"/>
          <w:sz w:val="21"/>
          <w:szCs w:val="22"/>
        </w:rPr>
        <w:t>menuiseries</w:t>
      </w:r>
      <w:proofErr w:type="gramEnd"/>
      <w:r w:rsidRPr="00F20D84">
        <w:rPr>
          <w:rFonts w:ascii="Georgia" w:eastAsia="Calibri" w:hAnsi="Georgia"/>
          <w:color w:val="585756"/>
          <w:sz w:val="21"/>
          <w:szCs w:val="22"/>
        </w:rPr>
        <w:t xml:space="preserve">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77777777" w:rsidR="00C06A66" w:rsidRPr="00834739" w:rsidRDefault="00C06A66" w:rsidP="00CC3B37">
      <w:pPr>
        <w:pStyle w:val="BTCtextCTB"/>
        <w:numPr>
          <w:ilvl w:val="0"/>
          <w:numId w:val="18"/>
        </w:numPr>
        <w:rPr>
          <w:rFonts w:ascii="Georgia" w:eastAsia="Calibri" w:hAnsi="Georgia"/>
          <w:color w:val="585756"/>
          <w:sz w:val="21"/>
          <w:szCs w:val="22"/>
        </w:rPr>
      </w:pPr>
      <w:proofErr w:type="gramStart"/>
      <w:r w:rsidRPr="00834739">
        <w:rPr>
          <w:rFonts w:ascii="Georgia" w:eastAsia="Calibri" w:hAnsi="Georgia"/>
          <w:color w:val="585756"/>
          <w:sz w:val="21"/>
          <w:szCs w:val="22"/>
        </w:rPr>
        <w:t>des</w:t>
      </w:r>
      <w:proofErr w:type="gramEnd"/>
      <w:r w:rsidRPr="00834739">
        <w:rPr>
          <w:rFonts w:ascii="Georgia" w:eastAsia="Calibri" w:hAnsi="Georgia"/>
          <w:color w:val="585756"/>
          <w:sz w:val="21"/>
          <w:szCs w:val="22"/>
        </w:rPr>
        <w:t xml:space="preserve"> échantillons de matériaux proposés correspondant aux fiches techniques.</w:t>
      </w:r>
    </w:p>
    <w:p w14:paraId="2A9CC2D6" w14:textId="77777777" w:rsidR="00C06A66" w:rsidRPr="00834739" w:rsidRDefault="00C06A66" w:rsidP="00CC3B37">
      <w:pPr>
        <w:pStyle w:val="BTCtextCTB"/>
        <w:numPr>
          <w:ilvl w:val="0"/>
          <w:numId w:val="18"/>
        </w:numPr>
        <w:rPr>
          <w:rFonts w:ascii="Georgia" w:eastAsia="Calibri" w:hAnsi="Georgia"/>
          <w:color w:val="585756"/>
          <w:sz w:val="21"/>
          <w:szCs w:val="22"/>
        </w:rPr>
      </w:pPr>
      <w:proofErr w:type="gramStart"/>
      <w:r w:rsidRPr="00834739">
        <w:rPr>
          <w:rFonts w:ascii="Georgia" w:eastAsia="Calibri" w:hAnsi="Georgia"/>
          <w:color w:val="585756"/>
          <w:sz w:val="21"/>
          <w:szCs w:val="22"/>
        </w:rPr>
        <w:t>les</w:t>
      </w:r>
      <w:proofErr w:type="gramEnd"/>
      <w:r w:rsidRPr="00834739">
        <w:rPr>
          <w:rFonts w:ascii="Georgia" w:eastAsia="Calibri" w:hAnsi="Georgia"/>
          <w:color w:val="585756"/>
          <w:sz w:val="21"/>
          <w:szCs w:val="22"/>
        </w:rPr>
        <w:t xml:space="preserve"> cartes des teintes pour déterminer les choix,</w:t>
      </w:r>
    </w:p>
    <w:p w14:paraId="5AEB65E1" w14:textId="77777777" w:rsidR="00C06A66" w:rsidRPr="00834739" w:rsidRDefault="00C06A66" w:rsidP="00CC3B37">
      <w:pPr>
        <w:pStyle w:val="BTCtextCTB"/>
        <w:numPr>
          <w:ilvl w:val="0"/>
          <w:numId w:val="18"/>
        </w:numPr>
        <w:rPr>
          <w:rFonts w:ascii="Georgia" w:eastAsia="Calibri" w:hAnsi="Georgia"/>
          <w:color w:val="585756"/>
          <w:sz w:val="21"/>
          <w:szCs w:val="22"/>
        </w:rPr>
      </w:pPr>
      <w:proofErr w:type="gramStart"/>
      <w:r w:rsidRPr="00834739">
        <w:rPr>
          <w:rFonts w:ascii="Georgia" w:eastAsia="Calibri" w:hAnsi="Georgia"/>
          <w:color w:val="585756"/>
          <w:sz w:val="21"/>
          <w:szCs w:val="22"/>
        </w:rPr>
        <w:t>les</w:t>
      </w:r>
      <w:proofErr w:type="gramEnd"/>
      <w:r w:rsidRPr="00834739">
        <w:rPr>
          <w:rFonts w:ascii="Georgia" w:eastAsia="Calibri" w:hAnsi="Georgia"/>
          <w:color w:val="585756"/>
          <w:sz w:val="21"/>
          <w:szCs w:val="22"/>
        </w:rPr>
        <w:t xml:space="preserve"> rapports d'essais, notices techniques, agréments techniques, fiches techniques, etc.</w:t>
      </w:r>
    </w:p>
    <w:p w14:paraId="13B05649" w14:textId="77777777" w:rsidR="00C06A66" w:rsidRPr="00834739" w:rsidRDefault="00C06A66" w:rsidP="00CC3B37">
      <w:pPr>
        <w:pStyle w:val="BTCtextCTB"/>
        <w:numPr>
          <w:ilvl w:val="0"/>
          <w:numId w:val="18"/>
        </w:numPr>
        <w:rPr>
          <w:rFonts w:ascii="Georgia" w:eastAsia="Calibri" w:hAnsi="Georgia"/>
          <w:color w:val="585756"/>
          <w:sz w:val="21"/>
          <w:szCs w:val="22"/>
        </w:rPr>
      </w:pPr>
      <w:proofErr w:type="gramStart"/>
      <w:r w:rsidRPr="00834739">
        <w:rPr>
          <w:rFonts w:ascii="Georgia" w:eastAsia="Calibri" w:hAnsi="Georgia"/>
          <w:color w:val="585756"/>
          <w:sz w:val="21"/>
          <w:szCs w:val="22"/>
        </w:rPr>
        <w:t>des</w:t>
      </w:r>
      <w:proofErr w:type="gramEnd"/>
      <w:r w:rsidRPr="00834739">
        <w:rPr>
          <w:rFonts w:ascii="Georgia" w:eastAsia="Calibri" w:hAnsi="Georgia"/>
          <w:color w:val="585756"/>
          <w:sz w:val="21"/>
          <w:szCs w:val="22"/>
        </w:rPr>
        <w:t xml:space="preserve"> produits ou matériel utilisés dans le cadre du présent marché</w:t>
      </w:r>
    </w:p>
    <w:p w14:paraId="4722E052" w14:textId="77777777" w:rsidR="00C06A66" w:rsidRPr="00424DAF" w:rsidRDefault="00C06A66" w:rsidP="65AE5860">
      <w:pPr>
        <w:pStyle w:val="BTCbulletsCTB"/>
        <w:tabs>
          <w:tab w:val="clear" w:pos="360"/>
        </w:tabs>
        <w:rPr>
          <w:rFonts w:ascii="Georgia" w:eastAsia="Calibri" w:hAnsi="Georgia"/>
          <w:b/>
          <w:color w:val="585756"/>
          <w:sz w:val="21"/>
          <w:szCs w:val="21"/>
          <w:lang w:eastAsia="en-US"/>
        </w:rPr>
      </w:pPr>
      <w:r w:rsidRPr="65AE5860">
        <w:rPr>
          <w:rFonts w:ascii="Georgia" w:eastAsia="Calibri" w:hAnsi="Georgia"/>
          <w:b/>
          <w:color w:val="585756"/>
          <w:sz w:val="21"/>
          <w:szCs w:val="21"/>
          <w:lang w:eastAsia="en-US"/>
        </w:rPr>
        <w:t xml:space="preserve">Etablissement des </w:t>
      </w:r>
      <w:proofErr w:type="spellStart"/>
      <w:r w:rsidRPr="65AE5860">
        <w:rPr>
          <w:rFonts w:ascii="Georgia" w:eastAsia="Calibri" w:hAnsi="Georgia"/>
          <w:b/>
          <w:color w:val="585756"/>
          <w:sz w:val="21"/>
          <w:szCs w:val="21"/>
          <w:lang w:eastAsia="en-US"/>
        </w:rPr>
        <w:t>Plans</w:t>
      </w:r>
      <w:proofErr w:type="spellEnd"/>
      <w:r w:rsidRPr="65AE5860">
        <w:rPr>
          <w:rFonts w:ascii="Georgia" w:eastAsia="Calibri" w:hAnsi="Georgia"/>
          <w:b/>
          <w:color w:val="585756"/>
          <w:sz w:val="21"/>
          <w:szCs w:val="21"/>
          <w:lang w:eastAsia="en-US"/>
        </w:rPr>
        <w:t xml:space="preserve"> "As Built</w:t>
      </w:r>
      <w:proofErr w:type="gramStart"/>
      <w:r w:rsidRPr="65AE5860">
        <w:rPr>
          <w:rFonts w:ascii="Georgia" w:eastAsia="Calibri" w:hAnsi="Georgia"/>
          <w:b/>
          <w:color w:val="585756"/>
          <w:sz w:val="21"/>
          <w:szCs w:val="21"/>
          <w:lang w:eastAsia="en-US"/>
        </w:rPr>
        <w:t>" :</w:t>
      </w:r>
      <w:proofErr w:type="gramEnd"/>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1BCF4CC1"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Provisoire, l’entrepreneur est tenu de remettre dossiers techniques comprenant :</w:t>
      </w:r>
    </w:p>
    <w:p w14:paraId="47573152" w14:textId="77777777" w:rsidR="00C06A66" w:rsidRPr="006078DC" w:rsidRDefault="00C06A66" w:rsidP="00CC3B37">
      <w:pPr>
        <w:pStyle w:val="BTCtextCTB"/>
        <w:numPr>
          <w:ilvl w:val="0"/>
          <w:numId w:val="19"/>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spécifications techniques avec marques, types, provenance du matériel installé,</w:t>
      </w:r>
    </w:p>
    <w:p w14:paraId="770BF652" w14:textId="77777777" w:rsidR="00C06A66" w:rsidRPr="006078DC" w:rsidRDefault="00C06A66" w:rsidP="00CC3B37">
      <w:pPr>
        <w:pStyle w:val="BTCtextCTB"/>
        <w:numPr>
          <w:ilvl w:val="0"/>
          <w:numId w:val="19"/>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notices d'utilisation, comportant un manuel explicatif du fonctionnement de tous les équipements,</w:t>
      </w:r>
    </w:p>
    <w:p w14:paraId="20F59855" w14:textId="7498D62D" w:rsidR="00C06A66" w:rsidRPr="006078DC" w:rsidRDefault="00C06A66" w:rsidP="00CC3B37">
      <w:pPr>
        <w:pStyle w:val="BTCtextCTB"/>
        <w:numPr>
          <w:ilvl w:val="0"/>
          <w:numId w:val="19"/>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notices d'entretien contenant l'ensemble des prescriptions nécessaires à l'entretien et à la maintenance des équipements (contrôles et travaux d'entretien périodique, liste et codification des pièces de rechange...),</w:t>
      </w:r>
    </w:p>
    <w:p w14:paraId="08E1C821" w14:textId="77777777" w:rsidR="00C06A66" w:rsidRPr="006078DC" w:rsidRDefault="00C06A66" w:rsidP="00CC3B37">
      <w:pPr>
        <w:pStyle w:val="BTCtextCTB"/>
        <w:numPr>
          <w:ilvl w:val="0"/>
          <w:numId w:val="19"/>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rapports d'essais, réglages et mises au point.</w:t>
      </w:r>
    </w:p>
    <w:p w14:paraId="58C745E5" w14:textId="77777777" w:rsidR="00C06A66" w:rsidRDefault="00C06A66" w:rsidP="00C06A66">
      <w:pPr>
        <w:pStyle w:val="Corpsdetexte"/>
        <w:rPr>
          <w:bCs/>
          <w:lang w:val="fr-BE"/>
        </w:rPr>
      </w:pPr>
    </w:p>
    <w:p w14:paraId="6FD14CF6" w14:textId="77777777" w:rsidR="00C06A66" w:rsidRPr="0023133B" w:rsidRDefault="00C06A66" w:rsidP="00C06A66">
      <w:pPr>
        <w:pStyle w:val="Titre3"/>
        <w:rPr>
          <w:lang w:val="fr-BE"/>
        </w:rPr>
      </w:pPr>
      <w:bookmarkStart w:id="99" w:name="_Toc489630015"/>
      <w:bookmarkStart w:id="100" w:name="_Toc228376957"/>
      <w:r w:rsidRPr="17079118">
        <w:rPr>
          <w:lang w:val="fr-BE"/>
        </w:rPr>
        <w:t>Modifications du marché (art. 37 à 38/19 et 80)</w:t>
      </w:r>
      <w:bookmarkEnd w:id="99"/>
      <w:bookmarkEnd w:id="100"/>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0B3E3CC8" w:rsidR="00C06A66" w:rsidRPr="00D9172D" w:rsidRDefault="00C06A66" w:rsidP="00D9172D">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lastRenderedPageBreak/>
        <w:t>Révision des prix (art. 38/7)</w:t>
      </w:r>
    </w:p>
    <w:p w14:paraId="7FB46A8E" w14:textId="4DB40F0D" w:rsidR="00C06A66" w:rsidRPr="009E06B8" w:rsidRDefault="00C06A66" w:rsidP="00E86979">
      <w:pPr>
        <w:pStyle w:val="BTCtextCTB"/>
        <w:rPr>
          <w:rFonts w:ascii="Georgia" w:eastAsia="Calibri" w:hAnsi="Georgia"/>
          <w:color w:val="585756"/>
          <w:sz w:val="21"/>
          <w:szCs w:val="22"/>
        </w:rPr>
      </w:pPr>
      <w:r w:rsidRPr="009E06B8">
        <w:rPr>
          <w:rFonts w:ascii="Georgia" w:eastAsia="Calibri" w:hAnsi="Georgia"/>
          <w:color w:val="585756"/>
          <w:sz w:val="21"/>
          <w:szCs w:val="22"/>
        </w:rPr>
        <w:t xml:space="preserve">Pour le présent marché, </w:t>
      </w:r>
      <w:r w:rsidR="00E86979">
        <w:rPr>
          <w:rFonts w:ascii="Georgia" w:eastAsia="Calibri" w:hAnsi="Georgia"/>
          <w:color w:val="585756"/>
          <w:sz w:val="21"/>
          <w:szCs w:val="22"/>
        </w:rPr>
        <w:t>Auc</w:t>
      </w:r>
      <w:r w:rsidRPr="009E06B8">
        <w:rPr>
          <w:rFonts w:ascii="Georgia" w:eastAsia="Calibri" w:hAnsi="Georgia"/>
          <w:color w:val="585756"/>
          <w:sz w:val="21"/>
          <w:szCs w:val="22"/>
        </w:rPr>
        <w:t xml:space="preserve">une révision des prix </w:t>
      </w:r>
      <w:r w:rsidR="00E86979">
        <w:rPr>
          <w:rFonts w:ascii="Georgia" w:eastAsia="Calibri" w:hAnsi="Georgia"/>
          <w:color w:val="585756"/>
          <w:sz w:val="21"/>
          <w:szCs w:val="22"/>
        </w:rPr>
        <w:t>n’</w:t>
      </w:r>
      <w:r w:rsidRPr="009E06B8">
        <w:rPr>
          <w:rFonts w:ascii="Georgia" w:eastAsia="Calibri" w:hAnsi="Georgia"/>
          <w:color w:val="585756"/>
          <w:sz w:val="21"/>
          <w:szCs w:val="22"/>
        </w:rPr>
        <w:t xml:space="preserve">est </w:t>
      </w:r>
      <w:proofErr w:type="gramStart"/>
      <w:r w:rsidRPr="009E06B8">
        <w:rPr>
          <w:rFonts w:ascii="Georgia" w:eastAsia="Calibri" w:hAnsi="Georgia"/>
          <w:color w:val="585756"/>
          <w:sz w:val="21"/>
          <w:szCs w:val="22"/>
        </w:rPr>
        <w:t>prévu</w:t>
      </w:r>
      <w:r w:rsidR="00E86979">
        <w:rPr>
          <w:rFonts w:ascii="Georgia" w:eastAsia="Calibri" w:hAnsi="Georgia"/>
          <w:color w:val="585756"/>
          <w:sz w:val="21"/>
          <w:szCs w:val="22"/>
        </w:rPr>
        <w:t>e</w:t>
      </w:r>
      <w:r w:rsidRPr="009E06B8">
        <w:rPr>
          <w:rFonts w:ascii="Georgia" w:eastAsia="Calibri" w:hAnsi="Georgia"/>
          <w:color w:val="585756"/>
          <w:sz w:val="21"/>
          <w:szCs w:val="22"/>
        </w:rPr>
        <w:t>..</w:t>
      </w:r>
      <w:proofErr w:type="gramEnd"/>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77777777" w:rsidR="00C06A66" w:rsidRPr="009E06B8" w:rsidRDefault="00C06A66" w:rsidP="00CC3B37">
      <w:pPr>
        <w:pStyle w:val="BTCtextCTB"/>
        <w:numPr>
          <w:ilvl w:val="0"/>
          <w:numId w:val="17"/>
        </w:numPr>
        <w:rPr>
          <w:rFonts w:ascii="Georgia" w:eastAsia="Calibri" w:hAnsi="Georgia"/>
          <w:color w:val="585756"/>
          <w:sz w:val="21"/>
          <w:szCs w:val="22"/>
        </w:rPr>
      </w:pPr>
      <w:proofErr w:type="gramStart"/>
      <w:r w:rsidRPr="009E06B8">
        <w:rPr>
          <w:rFonts w:ascii="Georgia" w:eastAsia="Calibri" w:hAnsi="Georgia"/>
          <w:color w:val="585756"/>
          <w:sz w:val="21"/>
          <w:szCs w:val="22"/>
        </w:rPr>
        <w:t>la</w:t>
      </w:r>
      <w:proofErr w:type="gramEnd"/>
      <w:r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proofErr w:type="gramStart"/>
      <w:r w:rsidRPr="009E06B8">
        <w:rPr>
          <w:rFonts w:ascii="Georgia" w:eastAsia="Calibri" w:hAnsi="Georgia"/>
          <w:color w:val="585756"/>
          <w:sz w:val="21"/>
          <w:szCs w:val="22"/>
        </w:rPr>
        <w:t>calendrier;</w:t>
      </w:r>
      <w:proofErr w:type="gramEnd"/>
      <w:r w:rsidRPr="009E06B8">
        <w:rPr>
          <w:rFonts w:ascii="Georgia" w:eastAsia="Calibri" w:hAnsi="Georgia"/>
          <w:color w:val="585756"/>
          <w:sz w:val="21"/>
          <w:szCs w:val="22"/>
        </w:rPr>
        <w:t xml:space="preserve"> </w:t>
      </w:r>
    </w:p>
    <w:p w14:paraId="4559DF3A" w14:textId="77777777" w:rsidR="00C06A66" w:rsidRPr="009E06B8" w:rsidRDefault="00C06A66" w:rsidP="00CC3B37">
      <w:pPr>
        <w:pStyle w:val="BTCtextCTB"/>
        <w:numPr>
          <w:ilvl w:val="0"/>
          <w:numId w:val="17"/>
        </w:numPr>
        <w:rPr>
          <w:rFonts w:ascii="Georgia" w:eastAsia="Calibri" w:hAnsi="Georgia"/>
          <w:color w:val="585756"/>
          <w:sz w:val="21"/>
          <w:szCs w:val="22"/>
        </w:rPr>
      </w:pPr>
      <w:proofErr w:type="gramStart"/>
      <w:r w:rsidRPr="009E06B8">
        <w:rPr>
          <w:rFonts w:ascii="Georgia" w:eastAsia="Calibri" w:hAnsi="Georgia"/>
          <w:color w:val="585756"/>
          <w:sz w:val="21"/>
          <w:szCs w:val="22"/>
        </w:rPr>
        <w:t>la</w:t>
      </w:r>
      <w:proofErr w:type="gramEnd"/>
      <w:r w:rsidRPr="009E06B8">
        <w:rPr>
          <w:rFonts w:ascii="Georgia" w:eastAsia="Calibri" w:hAnsi="Georgia"/>
          <w:color w:val="585756"/>
          <w:sz w:val="21"/>
          <w:szCs w:val="22"/>
        </w:rPr>
        <w:t xml:space="preserve"> suspension n’est pas due à des conditions météorologiques défavorables ; </w:t>
      </w:r>
    </w:p>
    <w:p w14:paraId="23D57B1B" w14:textId="77777777" w:rsidR="00C06A66" w:rsidRPr="009E06B8" w:rsidRDefault="00C06A66" w:rsidP="00CC3B37">
      <w:pPr>
        <w:pStyle w:val="BTCtextCTB"/>
        <w:numPr>
          <w:ilvl w:val="0"/>
          <w:numId w:val="17"/>
        </w:numPr>
        <w:rPr>
          <w:rFonts w:ascii="Georgia" w:eastAsia="Calibri" w:hAnsi="Georgia"/>
          <w:color w:val="585756"/>
          <w:sz w:val="21"/>
          <w:szCs w:val="22"/>
        </w:rPr>
      </w:pPr>
      <w:proofErr w:type="gramStart"/>
      <w:r w:rsidRPr="009E06B8">
        <w:rPr>
          <w:rFonts w:ascii="Georgia" w:eastAsia="Calibri" w:hAnsi="Georgia"/>
          <w:color w:val="585756"/>
          <w:sz w:val="21"/>
          <w:szCs w:val="22"/>
        </w:rPr>
        <w:t>la</w:t>
      </w:r>
      <w:proofErr w:type="gramEnd"/>
      <w:r w:rsidRPr="009E06B8">
        <w:rPr>
          <w:rFonts w:ascii="Georgia" w:eastAsia="Calibri" w:hAnsi="Georgia"/>
          <w:color w:val="585756"/>
          <w:sz w:val="21"/>
          <w:szCs w:val="22"/>
        </w:rPr>
        <w:t xml:space="preserve"> suspension a lieu endéans le délai d’exécution du marché.</w:t>
      </w:r>
    </w:p>
    <w:p w14:paraId="4FE075C7"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71132B42" w14:textId="77777777" w:rsidR="00C06A66" w:rsidRPr="009E06B8" w:rsidRDefault="00C06A66" w:rsidP="00C06A66">
      <w:pPr>
        <w:pStyle w:val="BTCtextCTB"/>
        <w:rPr>
          <w:rFonts w:ascii="Georgia" w:eastAsia="Calibri" w:hAnsi="Georgia"/>
          <w:color w:val="585756"/>
          <w:sz w:val="21"/>
          <w:szCs w:val="22"/>
        </w:rPr>
      </w:pP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77777777" w:rsidR="00C06A66" w:rsidRPr="00335F8B" w:rsidRDefault="00C06A66" w:rsidP="00CC3B37">
      <w:pPr>
        <w:pStyle w:val="BTCtextCTB"/>
        <w:numPr>
          <w:ilvl w:val="0"/>
          <w:numId w:val="20"/>
        </w:numPr>
        <w:rPr>
          <w:rFonts w:ascii="Georgia" w:eastAsia="Calibri" w:hAnsi="Georgia"/>
          <w:color w:val="585756"/>
          <w:sz w:val="21"/>
          <w:szCs w:val="22"/>
        </w:rPr>
      </w:pPr>
      <w:proofErr w:type="gramStart"/>
      <w:r w:rsidRPr="00335F8B">
        <w:rPr>
          <w:rFonts w:ascii="Georgia" w:eastAsia="Calibri" w:hAnsi="Georgia"/>
          <w:color w:val="585756"/>
          <w:sz w:val="21"/>
          <w:szCs w:val="22"/>
        </w:rPr>
        <w:t>selon</w:t>
      </w:r>
      <w:proofErr w:type="gramEnd"/>
      <w:r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CC3B37">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CC3B37">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w:t>
      </w:r>
      <w:proofErr w:type="spellStart"/>
      <w:r>
        <w:rPr>
          <w:rFonts w:ascii="Georgia" w:eastAsia="Calibri" w:hAnsi="Georgia"/>
          <w:color w:val="585756"/>
          <w:sz w:val="21"/>
          <w:szCs w:val="22"/>
        </w:rPr>
        <w:t>Enabel</w:t>
      </w:r>
      <w:proofErr w:type="spellEnd"/>
      <w:r w:rsidRPr="00335F8B">
        <w:rPr>
          <w:rFonts w:ascii="Georgia" w:eastAsia="Calibri" w:hAnsi="Georgia"/>
          <w:color w:val="585756"/>
          <w:sz w:val="21"/>
          <w:szCs w:val="22"/>
        </w:rPr>
        <w:t> ;</w:t>
      </w:r>
    </w:p>
    <w:p w14:paraId="74771AAE" w14:textId="77777777" w:rsidR="00C06A66" w:rsidRPr="00335F8B" w:rsidRDefault="00C06A66" w:rsidP="00CC3B37">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lastRenderedPageBreak/>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38CF9903"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proofErr w:type="spellStart"/>
      <w:r>
        <w:rPr>
          <w:rFonts w:ascii="Georgia" w:eastAsia="Calibri" w:hAnsi="Georgia"/>
          <w:color w:val="585756"/>
          <w:sz w:val="21"/>
          <w:szCs w:val="22"/>
        </w:rPr>
        <w:t>Enabel</w:t>
      </w:r>
      <w:proofErr w:type="spellEnd"/>
      <w:r w:rsidRPr="009302E2">
        <w:rPr>
          <w:rFonts w:ascii="Georgia" w:eastAsia="Calibri" w:hAnsi="Georgia"/>
          <w:color w:val="585756"/>
          <w:sz w:val="21"/>
          <w:szCs w:val="22"/>
        </w:rPr>
        <w:t>. L’entrepreneur y joint au minimum les annexes et documents suivants :</w:t>
      </w:r>
    </w:p>
    <w:p w14:paraId="5A68A47C" w14:textId="77777777" w:rsidR="00C06A66" w:rsidRPr="009302E2" w:rsidRDefault="00C06A66" w:rsidP="00CC3B37">
      <w:pPr>
        <w:pStyle w:val="BTCtextCTB"/>
        <w:numPr>
          <w:ilvl w:val="0"/>
          <w:numId w:val="21"/>
        </w:numPr>
        <w:rPr>
          <w:rFonts w:ascii="Georgia" w:eastAsia="Calibri" w:hAnsi="Georgia"/>
          <w:color w:val="585756"/>
          <w:sz w:val="21"/>
          <w:szCs w:val="22"/>
        </w:rPr>
      </w:pPr>
      <w:proofErr w:type="gramStart"/>
      <w:r w:rsidRPr="009302E2">
        <w:rPr>
          <w:rFonts w:ascii="Georgia" w:eastAsia="Calibri" w:hAnsi="Georgia"/>
          <w:color w:val="585756"/>
          <w:sz w:val="21"/>
          <w:szCs w:val="22"/>
        </w:rPr>
        <w:t>l’ordre</w:t>
      </w:r>
      <w:proofErr w:type="gramEnd"/>
      <w:r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77777777" w:rsidR="00C06A66" w:rsidRPr="009302E2" w:rsidRDefault="00C06A66" w:rsidP="00CC3B37">
      <w:pPr>
        <w:pStyle w:val="BTCtextCTB"/>
        <w:numPr>
          <w:ilvl w:val="0"/>
          <w:numId w:val="21"/>
        </w:numPr>
        <w:rPr>
          <w:rFonts w:ascii="Georgia" w:eastAsia="Calibri" w:hAnsi="Georgia"/>
          <w:color w:val="585756"/>
          <w:sz w:val="21"/>
          <w:szCs w:val="22"/>
        </w:rPr>
      </w:pPr>
      <w:proofErr w:type="gramStart"/>
      <w:r w:rsidRPr="009302E2">
        <w:rPr>
          <w:rFonts w:ascii="Georgia" w:eastAsia="Calibri" w:hAnsi="Georgia"/>
          <w:color w:val="585756"/>
          <w:sz w:val="21"/>
          <w:szCs w:val="22"/>
        </w:rPr>
        <w:t>le</w:t>
      </w:r>
      <w:proofErr w:type="gramEnd"/>
      <w:r w:rsidRPr="009302E2">
        <w:rPr>
          <w:rFonts w:ascii="Georgia" w:eastAsia="Calibri" w:hAnsi="Georgia"/>
          <w:color w:val="585756"/>
          <w:sz w:val="21"/>
          <w:szCs w:val="22"/>
        </w:rPr>
        <w:t xml:space="preserve"> calcul des nouveaux prix unitaires ou globaux</w:t>
      </w:r>
    </w:p>
    <w:p w14:paraId="38F9B256" w14:textId="77777777" w:rsidR="00C06A66" w:rsidRPr="009302E2" w:rsidRDefault="00C06A66" w:rsidP="00CC3B37">
      <w:pPr>
        <w:pStyle w:val="BTCtextCTB"/>
        <w:numPr>
          <w:ilvl w:val="0"/>
          <w:numId w:val="21"/>
        </w:numPr>
        <w:rPr>
          <w:rFonts w:ascii="Georgia" w:eastAsia="Calibri" w:hAnsi="Georgia"/>
          <w:color w:val="585756"/>
          <w:sz w:val="21"/>
          <w:szCs w:val="22"/>
        </w:rPr>
      </w:pPr>
      <w:proofErr w:type="gramStart"/>
      <w:r w:rsidRPr="009302E2">
        <w:rPr>
          <w:rFonts w:ascii="Georgia" w:eastAsia="Calibri" w:hAnsi="Georgia"/>
          <w:color w:val="585756"/>
          <w:sz w:val="21"/>
          <w:szCs w:val="22"/>
        </w:rPr>
        <w:t>les</w:t>
      </w:r>
      <w:proofErr w:type="gramEnd"/>
      <w:r w:rsidRPr="009302E2">
        <w:rPr>
          <w:rFonts w:ascii="Georgia" w:eastAsia="Calibri" w:hAnsi="Georgia"/>
          <w:color w:val="585756"/>
          <w:sz w:val="21"/>
          <w:szCs w:val="22"/>
        </w:rPr>
        <w:t xml:space="preserve"> quantités à mettre en œuvre pour les postes existants et les nouveaux postes,</w:t>
      </w:r>
    </w:p>
    <w:p w14:paraId="5E3B6009" w14:textId="77777777" w:rsidR="00C06A66" w:rsidRPr="009302E2" w:rsidRDefault="00C06A66" w:rsidP="00CC3B37">
      <w:pPr>
        <w:pStyle w:val="BTCtextCTB"/>
        <w:numPr>
          <w:ilvl w:val="0"/>
          <w:numId w:val="21"/>
        </w:numPr>
        <w:rPr>
          <w:rFonts w:ascii="Georgia" w:eastAsia="Calibri" w:hAnsi="Georgia"/>
          <w:color w:val="585756"/>
          <w:sz w:val="21"/>
          <w:szCs w:val="22"/>
        </w:rPr>
      </w:pPr>
      <w:proofErr w:type="gramStart"/>
      <w:r w:rsidRPr="009302E2">
        <w:rPr>
          <w:rFonts w:ascii="Georgia" w:eastAsia="Calibri" w:hAnsi="Georgia"/>
          <w:color w:val="585756"/>
          <w:sz w:val="21"/>
          <w:szCs w:val="22"/>
        </w:rPr>
        <w:t>le</w:t>
      </w:r>
      <w:proofErr w:type="gramEnd"/>
      <w:r w:rsidRPr="009302E2">
        <w:rPr>
          <w:rFonts w:ascii="Georgia" w:eastAsia="Calibri" w:hAnsi="Georgia"/>
          <w:color w:val="585756"/>
          <w:sz w:val="21"/>
          <w:szCs w:val="22"/>
        </w:rPr>
        <w:t xml:space="preserve"> cas échéant, les offres des sous-traitants ou fournisseurs consultés,</w:t>
      </w:r>
    </w:p>
    <w:p w14:paraId="26E02E76" w14:textId="77777777" w:rsidR="00C06A66" w:rsidRPr="009302E2" w:rsidRDefault="00C06A66" w:rsidP="00CC3B37">
      <w:pPr>
        <w:pStyle w:val="BTCtextCTB"/>
        <w:numPr>
          <w:ilvl w:val="0"/>
          <w:numId w:val="21"/>
        </w:numPr>
        <w:rPr>
          <w:rFonts w:ascii="Georgia" w:eastAsia="Calibri" w:hAnsi="Georgia"/>
          <w:color w:val="585756"/>
          <w:sz w:val="21"/>
          <w:szCs w:val="22"/>
        </w:rPr>
      </w:pPr>
      <w:proofErr w:type="gramStart"/>
      <w:r w:rsidRPr="009302E2">
        <w:rPr>
          <w:rFonts w:ascii="Georgia" w:eastAsia="Calibri" w:hAnsi="Georgia"/>
          <w:color w:val="585756"/>
          <w:sz w:val="21"/>
          <w:szCs w:val="22"/>
        </w:rPr>
        <w:t>les</w:t>
      </w:r>
      <w:proofErr w:type="gramEnd"/>
      <w:r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1B548900" w:rsidR="00C06A66" w:rsidRPr="00743DD0" w:rsidRDefault="00C06A66" w:rsidP="00743DD0">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Pr>
          <w:rFonts w:ascii="Georgia" w:eastAsia="Calibri" w:hAnsi="Georgia"/>
          <w:color w:val="585756"/>
          <w:sz w:val="21"/>
          <w:szCs w:val="22"/>
        </w:rPr>
        <w:t>Enabel</w:t>
      </w:r>
      <w:proofErr w:type="spellEnd"/>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1" w:name="_Toc379813787"/>
      <w:bookmarkStart w:id="102" w:name="_Toc228376958"/>
      <w:r w:rsidRPr="17079118">
        <w:rPr>
          <w:lang w:val="fr-BE"/>
        </w:rPr>
        <w:t>Contrôle et surveillance du marché</w:t>
      </w:r>
      <w:bookmarkEnd w:id="101"/>
      <w:bookmarkEnd w:id="102"/>
    </w:p>
    <w:p w14:paraId="2FB314E7" w14:textId="77777777" w:rsidR="00C06A66" w:rsidRPr="00751248" w:rsidRDefault="00C06A66" w:rsidP="00C06A66">
      <w:pPr>
        <w:pStyle w:val="Titre4"/>
        <w:numPr>
          <w:ilvl w:val="3"/>
          <w:numId w:val="0"/>
        </w:numPr>
        <w:ind w:left="864" w:hanging="864"/>
        <w:rPr>
          <w:bCs/>
        </w:rPr>
      </w:pPr>
      <w:bookmarkStart w:id="103"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proofErr w:type="gramStart"/>
      <w:r w:rsidRPr="00B34949">
        <w:rPr>
          <w:rFonts w:ascii="Georgia" w:eastAsia="Calibri" w:hAnsi="Georgia"/>
          <w:color w:val="585756"/>
          <w:sz w:val="21"/>
          <w:szCs w:val="22"/>
        </w:rPr>
        <w:t>42;</w:t>
      </w:r>
      <w:proofErr w:type="gramEnd"/>
    </w:p>
    <w:p w14:paraId="156E270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proofErr w:type="gramStart"/>
      <w:r w:rsidRPr="00B34949">
        <w:rPr>
          <w:rFonts w:ascii="Georgia" w:eastAsia="Calibri" w:hAnsi="Georgia"/>
          <w:color w:val="585756"/>
          <w:sz w:val="21"/>
          <w:szCs w:val="22"/>
        </w:rPr>
        <w:t>43;</w:t>
      </w:r>
      <w:proofErr w:type="gramEnd"/>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02D9EEA6"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lastRenderedPageBreak/>
        <w:t>Réception technique préalable (art. 42)</w:t>
      </w:r>
    </w:p>
    <w:p w14:paraId="470F15F1" w14:textId="3E8959F0"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C44311"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160D7DDF"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3"/>
    </w:p>
    <w:p w14:paraId="55293110" w14:textId="77777777" w:rsidR="00C06A66" w:rsidRPr="0023133B" w:rsidRDefault="00C06A66" w:rsidP="00C06A66">
      <w:pPr>
        <w:pStyle w:val="Titre3"/>
        <w:rPr>
          <w:lang w:val="fr-BE"/>
        </w:rPr>
      </w:pPr>
      <w:bookmarkStart w:id="104" w:name="_Toc379813793"/>
      <w:bookmarkStart w:id="105" w:name="_Toc228376959"/>
      <w:r w:rsidRPr="17079118">
        <w:rPr>
          <w:lang w:val="fr-BE"/>
        </w:rPr>
        <w:t>Délai d’exécution (art 76)</w:t>
      </w:r>
      <w:bookmarkEnd w:id="104"/>
      <w:bookmarkEnd w:id="105"/>
    </w:p>
    <w:p w14:paraId="5A35745B" w14:textId="589AE1C5" w:rsidR="00C06A66" w:rsidRPr="00B34949" w:rsidRDefault="00C06A66" w:rsidP="00117554">
      <w:pPr>
        <w:pStyle w:val="BTCtextCTB"/>
        <w:rPr>
          <w:rFonts w:ascii="Georgia" w:eastAsia="Calibri" w:hAnsi="Georgia"/>
          <w:color w:val="585756"/>
          <w:sz w:val="21"/>
          <w:szCs w:val="22"/>
        </w:rPr>
      </w:pPr>
      <w:r w:rsidRPr="00117554">
        <w:rPr>
          <w:rFonts w:ascii="Georgia" w:eastAsia="Calibri" w:hAnsi="Georgia"/>
          <w:color w:val="585756"/>
          <w:sz w:val="21"/>
          <w:szCs w:val="22"/>
        </w:rPr>
        <w:t xml:space="preserve">L’entrepreneur doit terminer les travaux dans un délai de </w:t>
      </w:r>
      <w:r w:rsidR="002566C9">
        <w:rPr>
          <w:rFonts w:ascii="Georgia" w:eastAsia="Calibri" w:hAnsi="Georgia"/>
          <w:color w:val="585756"/>
          <w:sz w:val="21"/>
          <w:szCs w:val="22"/>
        </w:rPr>
        <w:t>120</w:t>
      </w:r>
      <w:r w:rsidRPr="00117554">
        <w:rPr>
          <w:rFonts w:ascii="Georgia" w:eastAsia="Calibri" w:hAnsi="Georgia"/>
          <w:color w:val="585756"/>
          <w:sz w:val="21"/>
          <w:szCs w:val="22"/>
        </w:rPr>
        <w:t xml:space="preserve"> jours calendrier à compter de la date fixée dans l’ordre de service écrit de commencement des travaux.</w:t>
      </w:r>
    </w:p>
    <w:p w14:paraId="4FBDB2E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Chaque délai intermédiaire est à compter du jour prescrit par l’ordre de service écrit de commencement de travaux.</w:t>
      </w:r>
    </w:p>
    <w:p w14:paraId="3B844A3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6" w:name="_Toc379813794"/>
      <w:bookmarkStart w:id="107" w:name="_Toc228376960"/>
      <w:r w:rsidRPr="17079118">
        <w:rPr>
          <w:lang w:val="fr-BE"/>
        </w:rPr>
        <w:t>Mise à disposition de terrains (art 77)</w:t>
      </w:r>
      <w:bookmarkEnd w:id="106"/>
      <w:bookmarkEnd w:id="107"/>
    </w:p>
    <w:p w14:paraId="07B240C3"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proofErr w:type="gramStart"/>
      <w:r w:rsidRPr="00B34949">
        <w:rPr>
          <w:rFonts w:ascii="Georgia" w:eastAsia="Calibri" w:hAnsi="Georgia"/>
          <w:color w:val="585756"/>
          <w:sz w:val="21"/>
          <w:szCs w:val="22"/>
        </w:rPr>
        <w:t>des déblais reconnues</w:t>
      </w:r>
      <w:proofErr w:type="gramEnd"/>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8" w:name="_Toc379813795"/>
      <w:bookmarkStart w:id="109" w:name="_Toc228376961"/>
      <w:r w:rsidRPr="17079118">
        <w:rPr>
          <w:lang w:val="fr-BE"/>
        </w:rPr>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77777777" w:rsidR="00C06A66" w:rsidRPr="00B34949" w:rsidRDefault="00C06A66" w:rsidP="00C06A66">
      <w:pPr>
        <w:pStyle w:val="BTCtextCTB"/>
        <w:rPr>
          <w:rFonts w:ascii="Georgia" w:eastAsia="Calibri" w:hAnsi="Georgia"/>
          <w:color w:val="585756"/>
          <w:sz w:val="21"/>
          <w:szCs w:val="22"/>
        </w:rPr>
      </w:pPr>
      <w:proofErr w:type="gramStart"/>
      <w:r w:rsidRPr="00B34949">
        <w:rPr>
          <w:rFonts w:ascii="Georgia" w:eastAsia="Calibri" w:hAnsi="Georgia"/>
          <w:color w:val="585756"/>
          <w:sz w:val="21"/>
          <w:szCs w:val="22"/>
        </w:rPr>
        <w:t>le</w:t>
      </w:r>
      <w:proofErr w:type="gramEnd"/>
      <w:r w:rsidRPr="00B34949">
        <w:rPr>
          <w:rFonts w:ascii="Georgia" w:eastAsia="Calibri" w:hAnsi="Georgia"/>
          <w:color w:val="585756"/>
          <w:sz w:val="21"/>
          <w:szCs w:val="22"/>
        </w:rPr>
        <w:t xml:space="preserve"> </w:t>
      </w:r>
      <w:proofErr w:type="gramStart"/>
      <w:r w:rsidRPr="00B34949">
        <w:rPr>
          <w:rFonts w:ascii="Georgia" w:eastAsia="Calibri" w:hAnsi="Georgia"/>
          <w:color w:val="585756"/>
          <w:sz w:val="21"/>
          <w:szCs w:val="22"/>
        </w:rPr>
        <w:t>nom;</w:t>
      </w:r>
      <w:proofErr w:type="gramEnd"/>
      <w:r w:rsidRPr="00B34949">
        <w:rPr>
          <w:rFonts w:ascii="Georgia" w:eastAsia="Calibri" w:hAnsi="Georgia"/>
          <w:color w:val="585756"/>
          <w:sz w:val="21"/>
          <w:szCs w:val="22"/>
        </w:rPr>
        <w:t xml:space="preserve"> le </w:t>
      </w:r>
      <w:proofErr w:type="gramStart"/>
      <w:r w:rsidRPr="00B34949">
        <w:rPr>
          <w:rFonts w:ascii="Georgia" w:eastAsia="Calibri" w:hAnsi="Georgia"/>
          <w:color w:val="585756"/>
          <w:sz w:val="21"/>
          <w:szCs w:val="22"/>
        </w:rPr>
        <w:t>prénom;</w:t>
      </w:r>
      <w:proofErr w:type="gramEnd"/>
      <w:r w:rsidRPr="00B34949">
        <w:rPr>
          <w:rFonts w:ascii="Georgia" w:eastAsia="Calibri" w:hAnsi="Georgia"/>
          <w:color w:val="585756"/>
          <w:sz w:val="21"/>
          <w:szCs w:val="22"/>
        </w:rPr>
        <w:t xml:space="preserve"> l’occupation réelle par journée effectuée sur le </w:t>
      </w:r>
      <w:proofErr w:type="gramStart"/>
      <w:r w:rsidRPr="00B34949">
        <w:rPr>
          <w:rFonts w:ascii="Georgia" w:eastAsia="Calibri" w:hAnsi="Georgia"/>
          <w:color w:val="585756"/>
          <w:sz w:val="21"/>
          <w:szCs w:val="22"/>
        </w:rPr>
        <w:t>chantier;</w:t>
      </w:r>
      <w:proofErr w:type="gramEnd"/>
      <w:r w:rsidRPr="00B34949">
        <w:rPr>
          <w:rFonts w:ascii="Georgia" w:eastAsia="Calibri" w:hAnsi="Georgia"/>
          <w:color w:val="585756"/>
          <w:sz w:val="21"/>
          <w:szCs w:val="22"/>
        </w:rPr>
        <w:t xml:space="preserve"> la date de </w:t>
      </w:r>
      <w:proofErr w:type="gramStart"/>
      <w:r w:rsidRPr="00B34949">
        <w:rPr>
          <w:rFonts w:ascii="Georgia" w:eastAsia="Calibri" w:hAnsi="Georgia"/>
          <w:color w:val="585756"/>
          <w:sz w:val="21"/>
          <w:szCs w:val="22"/>
        </w:rPr>
        <w:t>naissance;  le</w:t>
      </w:r>
      <w:proofErr w:type="gramEnd"/>
      <w:r w:rsidRPr="00B34949">
        <w:rPr>
          <w:rFonts w:ascii="Georgia" w:eastAsia="Calibri" w:hAnsi="Georgia"/>
          <w:color w:val="585756"/>
          <w:sz w:val="21"/>
          <w:szCs w:val="22"/>
        </w:rPr>
        <w:t xml:space="preserve"> </w:t>
      </w:r>
      <w:proofErr w:type="gramStart"/>
      <w:r w:rsidRPr="00B34949">
        <w:rPr>
          <w:rFonts w:ascii="Georgia" w:eastAsia="Calibri" w:hAnsi="Georgia"/>
          <w:color w:val="585756"/>
          <w:sz w:val="21"/>
          <w:szCs w:val="22"/>
        </w:rPr>
        <w:t>métier;  la</w:t>
      </w:r>
      <w:proofErr w:type="gramEnd"/>
      <w:r w:rsidRPr="00B34949">
        <w:rPr>
          <w:rFonts w:ascii="Georgia" w:eastAsia="Calibri" w:hAnsi="Georgia"/>
          <w:color w:val="585756"/>
          <w:sz w:val="21"/>
          <w:szCs w:val="22"/>
        </w:rPr>
        <w:t xml:space="preserve"> </w:t>
      </w:r>
      <w:proofErr w:type="gramStart"/>
      <w:r w:rsidRPr="00B34949">
        <w:rPr>
          <w:rFonts w:ascii="Georgia" w:eastAsia="Calibri" w:hAnsi="Georgia"/>
          <w:color w:val="585756"/>
          <w:sz w:val="21"/>
          <w:szCs w:val="22"/>
        </w:rPr>
        <w:t>qualification;</w:t>
      </w:r>
      <w:proofErr w:type="gramEnd"/>
    </w:p>
    <w:p w14:paraId="0AD71F3F" w14:textId="3FCAC2C7" w:rsidR="00C06A66" w:rsidRPr="00B34949" w:rsidRDefault="00C06A66" w:rsidP="00C06A66">
      <w:pPr>
        <w:pStyle w:val="BTCtextCTB"/>
        <w:rPr>
          <w:rFonts w:ascii="Georgia" w:eastAsia="Calibri" w:hAnsi="Georgia"/>
          <w:color w:val="585756"/>
          <w:sz w:val="21"/>
          <w:szCs w:val="22"/>
        </w:rPr>
      </w:pPr>
      <w:r w:rsidRPr="00BE1301">
        <w:rPr>
          <w:rFonts w:ascii="Georgia" w:eastAsia="Calibri" w:hAnsi="Georgia"/>
          <w:color w:val="585756"/>
          <w:sz w:val="21"/>
          <w:szCs w:val="22"/>
        </w:rPr>
        <w:t>La personne de contact</w:t>
      </w:r>
      <w:r w:rsidR="00BE1301" w:rsidRPr="00BE1301">
        <w:rPr>
          <w:rFonts w:ascii="Georgia" w:eastAsia="Calibri" w:hAnsi="Georgia"/>
          <w:color w:val="585756"/>
          <w:sz w:val="21"/>
          <w:szCs w:val="22"/>
        </w:rPr>
        <w:t xml:space="preserve"> </w:t>
      </w:r>
      <w:r w:rsidRPr="00BE1301">
        <w:rPr>
          <w:rFonts w:ascii="Georgia" w:eastAsia="Calibri" w:hAnsi="Georgia"/>
          <w:color w:val="585756"/>
          <w:sz w:val="21"/>
          <w:szCs w:val="22"/>
        </w:rPr>
        <w:t xml:space="preserve">désignée par l’entrepreneur dans le cadre de l’exécution du présent contrat avec le pouvoir adjudicateur devra maîtriser </w:t>
      </w:r>
      <w:proofErr w:type="gramStart"/>
      <w:r w:rsidRPr="00BE1301">
        <w:rPr>
          <w:rFonts w:ascii="Georgia" w:eastAsia="Calibri" w:hAnsi="Georgia"/>
          <w:color w:val="585756"/>
          <w:sz w:val="21"/>
          <w:szCs w:val="22"/>
        </w:rPr>
        <w:t>le langue</w:t>
      </w:r>
      <w:r w:rsidR="00174D48" w:rsidRPr="00BE1301">
        <w:rPr>
          <w:rFonts w:ascii="Georgia" w:eastAsia="Calibri" w:hAnsi="Georgia"/>
          <w:color w:val="585756"/>
          <w:sz w:val="21"/>
          <w:szCs w:val="22"/>
        </w:rPr>
        <w:t xml:space="preserve"> </w:t>
      </w:r>
      <w:r w:rsidRPr="00BE1301">
        <w:rPr>
          <w:rFonts w:ascii="Georgia" w:eastAsia="Calibri" w:hAnsi="Georgia"/>
          <w:color w:val="585756"/>
          <w:sz w:val="21"/>
          <w:szCs w:val="22"/>
        </w:rPr>
        <w:t>suivante</w:t>
      </w:r>
      <w:proofErr w:type="gramEnd"/>
      <w:r w:rsidRPr="00BE1301">
        <w:rPr>
          <w:rFonts w:ascii="Georgia" w:eastAsia="Calibri" w:hAnsi="Georgia"/>
          <w:color w:val="585756"/>
          <w:sz w:val="21"/>
          <w:szCs w:val="22"/>
        </w:rPr>
        <w:t> : français</w:t>
      </w:r>
    </w:p>
    <w:p w14:paraId="79D66DCE" w14:textId="77777777" w:rsidR="00C06A66" w:rsidRPr="0023133B" w:rsidRDefault="00C06A66" w:rsidP="00C06A66">
      <w:pPr>
        <w:pStyle w:val="Titre3"/>
        <w:rPr>
          <w:lang w:val="fr-BE"/>
        </w:rPr>
      </w:pPr>
      <w:bookmarkStart w:id="110" w:name="_Toc228376962"/>
      <w:r w:rsidRPr="17079118">
        <w:rPr>
          <w:lang w:val="fr-BE"/>
        </w:rPr>
        <w:t>Organisation du chantier (art 79)</w:t>
      </w:r>
      <w:bookmarkEnd w:id="108"/>
      <w:bookmarkEnd w:id="110"/>
    </w:p>
    <w:p w14:paraId="323F615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proofErr w:type="gramStart"/>
      <w:r w:rsidRPr="00B34949">
        <w:rPr>
          <w:rFonts w:ascii="Georgia" w:eastAsia="Calibri" w:hAnsi="Georgia"/>
          <w:color w:val="585756"/>
          <w:sz w:val="21"/>
          <w:szCs w:val="22"/>
        </w:rPr>
        <w:t>régissant</w:t>
      </w:r>
      <w:proofErr w:type="gramEnd"/>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6DAE9FBA" w14:textId="77777777" w:rsidR="00D9172D" w:rsidRPr="00B34949" w:rsidRDefault="00D9172D" w:rsidP="00C06A66">
      <w:pPr>
        <w:pStyle w:val="BTCtextCTB"/>
        <w:rPr>
          <w:rFonts w:ascii="Georgia" w:eastAsia="Calibri" w:hAnsi="Georgia"/>
          <w:color w:val="585756"/>
          <w:sz w:val="21"/>
          <w:szCs w:val="22"/>
        </w:rPr>
      </w:pPr>
    </w:p>
    <w:p w14:paraId="4D30726C" w14:textId="77777777" w:rsidR="00C06A66" w:rsidRPr="0023133B" w:rsidRDefault="00C06A66" w:rsidP="00C06A66">
      <w:pPr>
        <w:pStyle w:val="Titre3"/>
        <w:rPr>
          <w:lang w:val="fr-BE"/>
        </w:rPr>
      </w:pPr>
      <w:bookmarkStart w:id="111" w:name="_Toc379813797"/>
      <w:bookmarkStart w:id="112" w:name="_Toc228376963"/>
      <w:r w:rsidRPr="17079118">
        <w:rPr>
          <w:lang w:val="fr-BE"/>
        </w:rPr>
        <w:t>Moyens de contrôle (art. 82)</w:t>
      </w:r>
      <w:bookmarkEnd w:id="111"/>
      <w:bookmarkEnd w:id="112"/>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Sans préjudice des réceptions techniques à effectuer sur chantier, l'entrepreneur assure en tout temps au fonctionnaire dirigeant et aux délégués désignés par le pouvoir adjudicateur le libre </w:t>
      </w:r>
      <w:r w:rsidRPr="00B34949">
        <w:rPr>
          <w:rFonts w:ascii="Georgia" w:eastAsia="Calibri" w:hAnsi="Georgia"/>
          <w:color w:val="585756"/>
          <w:sz w:val="21"/>
          <w:szCs w:val="22"/>
        </w:rPr>
        <w:lastRenderedPageBreak/>
        <w:t>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3" w:name="_Toc379813798"/>
      <w:bookmarkStart w:id="114" w:name="_Toc228376964"/>
      <w:r w:rsidRPr="17079118">
        <w:rPr>
          <w:lang w:val="fr-BE"/>
        </w:rPr>
        <w:t>Journal des travaux (art. 83)</w:t>
      </w:r>
      <w:bookmarkEnd w:id="113"/>
      <w:bookmarkEnd w:id="114"/>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w:t>
      </w:r>
      <w:proofErr w:type="spellStart"/>
      <w:r>
        <w:rPr>
          <w:rFonts w:ascii="Georgia" w:eastAsia="Calibri" w:hAnsi="Georgia"/>
          <w:color w:val="585756"/>
          <w:sz w:val="21"/>
          <w:szCs w:val="22"/>
        </w:rPr>
        <w:t>Enabel</w:t>
      </w:r>
      <w:proofErr w:type="spellEnd"/>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conditions</w:t>
      </w:r>
      <w:proofErr w:type="gramEnd"/>
      <w:r w:rsidRPr="00C23B63">
        <w:rPr>
          <w:rFonts w:ascii="Georgia" w:eastAsia="Calibri" w:hAnsi="Georgia"/>
          <w:color w:val="585756"/>
          <w:sz w:val="21"/>
          <w:szCs w:val="22"/>
        </w:rPr>
        <w:t xml:space="preserve"> atmosphériques ;</w:t>
      </w:r>
    </w:p>
    <w:p w14:paraId="4950DD6D"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interruptions</w:t>
      </w:r>
      <w:proofErr w:type="gramEnd"/>
      <w:r w:rsidRPr="00C23B63">
        <w:rPr>
          <w:rFonts w:ascii="Georgia" w:eastAsia="Calibri" w:hAnsi="Georgia"/>
          <w:color w:val="585756"/>
          <w:sz w:val="21"/>
          <w:szCs w:val="22"/>
        </w:rPr>
        <w:t xml:space="preserve"> de chantier dues à des conditions météorologiques défavorables</w:t>
      </w:r>
    </w:p>
    <w:p w14:paraId="3E4B71D8"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heures de </w:t>
      </w:r>
      <w:proofErr w:type="gramStart"/>
      <w:r w:rsidRPr="00C23B63">
        <w:rPr>
          <w:rFonts w:ascii="Georgia" w:eastAsia="Calibri" w:hAnsi="Georgia"/>
          <w:color w:val="585756"/>
          <w:sz w:val="21"/>
          <w:szCs w:val="22"/>
        </w:rPr>
        <w:t>travail;</w:t>
      </w:r>
      <w:proofErr w:type="gramEnd"/>
    </w:p>
    <w:p w14:paraId="6F5B3DBD"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w:t>
      </w:r>
      <w:proofErr w:type="gramEnd"/>
      <w:r w:rsidRPr="00C23B63">
        <w:rPr>
          <w:rFonts w:ascii="Georgia" w:eastAsia="Calibri" w:hAnsi="Georgia"/>
          <w:color w:val="585756"/>
          <w:sz w:val="21"/>
          <w:szCs w:val="22"/>
        </w:rPr>
        <w:t xml:space="preserve"> nombre et la qualité des ouvriers occupés sur chantier </w:t>
      </w:r>
    </w:p>
    <w:p w14:paraId="1A5C6670"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matériaux </w:t>
      </w:r>
      <w:proofErr w:type="gramStart"/>
      <w:r w:rsidRPr="00C23B63">
        <w:rPr>
          <w:rFonts w:ascii="Georgia" w:eastAsia="Calibri" w:hAnsi="Georgia"/>
          <w:color w:val="585756"/>
          <w:sz w:val="21"/>
          <w:szCs w:val="22"/>
        </w:rPr>
        <w:t>approvisionnés;</w:t>
      </w:r>
      <w:proofErr w:type="gramEnd"/>
    </w:p>
    <w:p w14:paraId="65D28404"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w:t>
      </w:r>
      <w:proofErr w:type="gramEnd"/>
      <w:r w:rsidRPr="00C23B63">
        <w:rPr>
          <w:rFonts w:ascii="Georgia" w:eastAsia="Calibri" w:hAnsi="Georgia"/>
          <w:color w:val="585756"/>
          <w:sz w:val="21"/>
          <w:szCs w:val="22"/>
        </w:rPr>
        <w:t xml:space="preserve"> matériel effectivement utilisé et le matériel hors service ;</w:t>
      </w:r>
    </w:p>
    <w:p w14:paraId="581F8989"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événements imprévus ;</w:t>
      </w:r>
    </w:p>
    <w:p w14:paraId="4CEC1ED1"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ordres modificatifs de portées mineures ;</w:t>
      </w:r>
    </w:p>
    <w:p w14:paraId="19670DCC" w14:textId="77777777" w:rsidR="00C06A66" w:rsidRPr="00C23B63" w:rsidRDefault="00C06A66" w:rsidP="00CC3B37">
      <w:pPr>
        <w:pStyle w:val="BTCtextCTB"/>
        <w:numPr>
          <w:ilvl w:val="0"/>
          <w:numId w:val="22"/>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5" w:name="_Toc379813799"/>
      <w:bookmarkStart w:id="116" w:name="_Toc228376965"/>
      <w:r w:rsidRPr="17079118">
        <w:rPr>
          <w:lang w:val="fr-BE"/>
        </w:rPr>
        <w:t>Responsabilité de l’entrepreneur (art. 84)</w:t>
      </w:r>
      <w:bookmarkEnd w:id="115"/>
      <w:bookmarkEnd w:id="116"/>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318A9B0F" w14:textId="77777777" w:rsidR="00D9172D" w:rsidRPr="008562B8" w:rsidRDefault="00D9172D" w:rsidP="00C06A66">
      <w:pPr>
        <w:pStyle w:val="BTCtextCTB"/>
        <w:rPr>
          <w:rFonts w:ascii="Georgia" w:eastAsia="Calibri" w:hAnsi="Georgia"/>
          <w:color w:val="585756"/>
          <w:sz w:val="21"/>
          <w:szCs w:val="22"/>
        </w:rPr>
      </w:pPr>
    </w:p>
    <w:p w14:paraId="64EED6D1" w14:textId="0A5890CC" w:rsidR="00C06A66" w:rsidRPr="00253578" w:rsidRDefault="40C20736" w:rsidP="2FB36B05">
      <w:pPr>
        <w:pStyle w:val="Titre3"/>
        <w:rPr>
          <w:lang w:val="fr-BE"/>
        </w:rPr>
      </w:pPr>
      <w:bookmarkStart w:id="117" w:name="_Toc228376966"/>
      <w:r w:rsidRPr="17079118">
        <w:rPr>
          <w:lang w:val="fr-BE"/>
        </w:rPr>
        <w:t>Tolérance zéro exploitation et abus sexuels</w:t>
      </w:r>
      <w:bookmarkEnd w:id="117"/>
    </w:p>
    <w:p w14:paraId="76BA2882" w14:textId="4AC34A04" w:rsidR="00C06A66" w:rsidRDefault="40C20736" w:rsidP="2FB36B05">
      <w:pPr>
        <w:spacing w:after="120" w:line="288" w:lineRule="auto"/>
        <w:jc w:val="both"/>
      </w:pPr>
      <w:r w:rsidRPr="2FB36B05">
        <w:rPr>
          <w:sz w:val="20"/>
          <w:szCs w:val="20"/>
        </w:rPr>
        <w:t xml:space="preserve">En application de sa Politique concernant l’exploitation et les abus sexuels de juin 2019, </w:t>
      </w:r>
      <w:proofErr w:type="spellStart"/>
      <w:r w:rsidRPr="2FB36B05">
        <w:rPr>
          <w:sz w:val="20"/>
          <w:szCs w:val="20"/>
        </w:rPr>
        <w:t>Enabel</w:t>
      </w:r>
      <w:proofErr w:type="spellEnd"/>
      <w:r w:rsidRPr="2FB36B05">
        <w:rPr>
          <w:sz w:val="20"/>
          <w:szCs w:val="20"/>
        </w:rPr>
        <w:t xml:space="preserve">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8" w:name="_Toc228376967"/>
      <w:r w:rsidRPr="17079118">
        <w:rPr>
          <w:lang w:val="fr-BE"/>
        </w:rPr>
        <w:lastRenderedPageBreak/>
        <w:t>Moyens d’action du Pouvoir Adjudicateur (art. 44-51 et 85-88)</w:t>
      </w:r>
      <w:bookmarkEnd w:id="118"/>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216D402"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567925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proofErr w:type="gramStart"/>
      <w:r w:rsidRPr="008562B8">
        <w:rPr>
          <w:rFonts w:ascii="Georgia" w:eastAsia="Calibri" w:hAnsi="Georgia"/>
          <w:color w:val="585756"/>
          <w:sz w:val="21"/>
          <w:szCs w:val="22"/>
        </w:rPr>
        <w:t>marché:</w:t>
      </w:r>
      <w:proofErr w:type="gramEnd"/>
    </w:p>
    <w:p w14:paraId="6C37E2E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proofErr w:type="gramStart"/>
      <w:r w:rsidRPr="008562B8">
        <w:rPr>
          <w:rFonts w:ascii="Georgia" w:eastAsia="Calibri" w:hAnsi="Georgia"/>
          <w:color w:val="585756"/>
          <w:sz w:val="21"/>
          <w:szCs w:val="22"/>
        </w:rPr>
        <w:t>marché;</w:t>
      </w:r>
      <w:proofErr w:type="gramEnd"/>
    </w:p>
    <w:p w14:paraId="370866C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proofErr w:type="gramStart"/>
      <w:r w:rsidRPr="008562B8">
        <w:rPr>
          <w:rFonts w:ascii="Georgia" w:eastAsia="Calibri" w:hAnsi="Georgia"/>
          <w:color w:val="585756"/>
          <w:sz w:val="21"/>
          <w:szCs w:val="22"/>
        </w:rPr>
        <w:t>fixées;</w:t>
      </w:r>
      <w:proofErr w:type="gramEnd"/>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1314B841"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46771DFD" w:rsidR="00C06A66" w:rsidRPr="00221C06" w:rsidRDefault="00C06A66" w:rsidP="00CC3B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Non-fourniture des documents administratifs et techniques tel que </w:t>
      </w:r>
      <w:r w:rsidR="00F2005D" w:rsidRPr="00F2005D">
        <w:rPr>
          <w:rFonts w:eastAsia="Calibri" w:cs="Times New Roman"/>
          <w:color w:val="585756"/>
        </w:rPr>
        <w:t>le planning de chantier, le planning directeur et les documents d’exécution </w:t>
      </w:r>
      <w:r w:rsidRPr="00221C06">
        <w:rPr>
          <w:rFonts w:eastAsia="Calibri" w:cs="Times New Roman"/>
          <w:color w:val="585756"/>
        </w:rPr>
        <w:t>: à défaut d'avoir remis, dans le délai fixé lors des réunions de chantier ou par ordre de services, tous les documents indiqués.</w:t>
      </w:r>
    </w:p>
    <w:p w14:paraId="100D4BBB" w14:textId="49A364DD" w:rsidR="00C06A66" w:rsidRPr="00221C06" w:rsidRDefault="00C06A66" w:rsidP="00CC3B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6DA34619" w:rsidR="00C06A66" w:rsidRPr="00221C06" w:rsidRDefault="00C06A66" w:rsidP="00CC3B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lastRenderedPageBreak/>
        <w:t xml:space="preserve">Retard dans l'exécution des observations ou ordre de service du pouvoir adjudicateur par le biais du fonctionnaire </w:t>
      </w:r>
      <w:proofErr w:type="gramStart"/>
      <w:r w:rsidRPr="00221C06">
        <w:rPr>
          <w:rFonts w:eastAsia="Calibri" w:cs="Times New Roman"/>
          <w:color w:val="585756"/>
        </w:rPr>
        <w:t>dirigeant:</w:t>
      </w:r>
      <w:proofErr w:type="gramEnd"/>
      <w:r w:rsidRPr="00221C06">
        <w:rPr>
          <w:rFonts w:eastAsia="Calibri" w:cs="Times New Roman"/>
          <w:color w:val="585756"/>
        </w:rPr>
        <w:t xml:space="preserve">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31E2F9C8" w:rsidR="00C06A66" w:rsidRDefault="00C06A66" w:rsidP="00CC3B37">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Modification d’un des membres du personnel clé sans accord préalable du Pouvoir </w:t>
      </w:r>
      <w:proofErr w:type="gramStart"/>
      <w:r w:rsidRPr="00221C06">
        <w:rPr>
          <w:rFonts w:eastAsia="Calibri" w:cs="Times New Roman"/>
          <w:color w:val="585756"/>
        </w:rPr>
        <w:t>Adjudicateur:</w:t>
      </w:r>
      <w:proofErr w:type="gramEnd"/>
      <w:r w:rsidRPr="00221C06">
        <w:rPr>
          <w:rFonts w:eastAsia="Calibri" w:cs="Times New Roman"/>
          <w:color w:val="585756"/>
        </w:rPr>
        <w:t xml:space="preserve"> une pénalité forfaitaire par jour de défaut est appliquée, prenant fin lorsque, soit le fonctionnaire dirigeant obtient l’accord du pouvoir </w:t>
      </w:r>
      <w:r w:rsidR="007C5029" w:rsidRPr="00221C06">
        <w:rPr>
          <w:rFonts w:eastAsia="Calibri" w:cs="Times New Roman"/>
          <w:color w:val="585756"/>
        </w:rPr>
        <w:t>adjudicateur sur</w:t>
      </w:r>
      <w:r w:rsidRPr="00221C06">
        <w:rPr>
          <w:rFonts w:eastAsia="Calibri" w:cs="Times New Roman"/>
          <w:color w:val="585756"/>
        </w:rPr>
        <w:t xml:space="preserve">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5894286E" w14:textId="78FD8D67" w:rsidR="007C5029" w:rsidRPr="00221C06" w:rsidRDefault="007C5029" w:rsidP="00CC3B37">
      <w:pPr>
        <w:widowControl w:val="0"/>
        <w:numPr>
          <w:ilvl w:val="0"/>
          <w:numId w:val="15"/>
        </w:numPr>
        <w:suppressAutoHyphens/>
        <w:spacing w:after="0" w:line="240" w:lineRule="auto"/>
        <w:jc w:val="both"/>
        <w:rPr>
          <w:rFonts w:eastAsia="Calibri" w:cs="Times New Roman"/>
          <w:color w:val="585756"/>
        </w:rPr>
      </w:pPr>
      <w:proofErr w:type="gramStart"/>
      <w:r w:rsidRPr="007C5029">
        <w:rPr>
          <w:rFonts w:eastAsia="Calibri" w:cs="Times New Roman"/>
          <w:color w:val="585756"/>
        </w:rPr>
        <w:t>le</w:t>
      </w:r>
      <w:proofErr w:type="gramEnd"/>
      <w:r w:rsidRPr="007C5029">
        <w:rPr>
          <w:rFonts w:eastAsia="Calibri" w:cs="Times New Roman"/>
          <w:color w:val="585756"/>
        </w:rPr>
        <w:t xml:space="preserve"> planning de chantier, le planning directeur et les documents d’exécution </w:t>
      </w:r>
    </w:p>
    <w:p w14:paraId="2EA71CD3" w14:textId="77777777" w:rsidR="00C06A66" w:rsidRPr="00F440B4" w:rsidRDefault="00C06A66" w:rsidP="00743DD0">
      <w:pPr>
        <w:rPr>
          <w:kern w:val="18"/>
          <w:sz w:val="20"/>
          <w:highlight w:val="lightGray"/>
        </w:rPr>
      </w:pP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2596D9CB" w:rsidR="00C06A66" w:rsidRPr="0027005E" w:rsidRDefault="00C06A66" w:rsidP="0027005E">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proofErr w:type="gramStart"/>
      <w:r w:rsidRPr="00044467">
        <w:rPr>
          <w:rFonts w:ascii="Georgia" w:eastAsia="Calibri" w:hAnsi="Georgia"/>
          <w:color w:val="585756"/>
          <w:sz w:val="21"/>
          <w:szCs w:val="22"/>
        </w:rPr>
        <w:t>calculés</w:t>
      </w:r>
      <w:proofErr w:type="gramEnd"/>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Si, sans fixer de parties ou de phases, le cahier spécial des charges stipule que les délais partiels sont de rigueur, l'inobservation de ceux-ci est sanctionnée par des amendes particulières </w:t>
      </w:r>
      <w:r w:rsidRPr="00044467">
        <w:rPr>
          <w:rFonts w:ascii="Georgia" w:eastAsia="Calibri" w:hAnsi="Georgia"/>
          <w:color w:val="585756"/>
          <w:sz w:val="21"/>
          <w:szCs w:val="22"/>
        </w:rPr>
        <w:lastRenderedPageBreak/>
        <w:t>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93548C" w:rsidRDefault="00C06A66" w:rsidP="00C06A66">
      <w:pPr>
        <w:spacing w:after="120" w:line="288" w:lineRule="auto"/>
        <w:jc w:val="both"/>
        <w:rPr>
          <w:rFonts w:eastAsia="Calibri" w:cs="Times New Roman"/>
          <w:color w:val="585756"/>
        </w:rPr>
      </w:pPr>
      <w:r w:rsidRPr="0093548C">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93548C">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mesures d'office </w:t>
      </w:r>
      <w:proofErr w:type="gramStart"/>
      <w:r w:rsidRPr="00E5099A">
        <w:rPr>
          <w:rFonts w:eastAsia="Calibri" w:cs="Times New Roman"/>
          <w:color w:val="585756"/>
        </w:rPr>
        <w:t>sont:</w:t>
      </w:r>
      <w:proofErr w:type="gramEnd"/>
    </w:p>
    <w:p w14:paraId="5CA175A4"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E5099A">
        <w:rPr>
          <w:rFonts w:eastAsia="Calibri" w:cs="Times New Roman"/>
          <w:color w:val="585756"/>
        </w:rPr>
        <w:t>résiliée;</w:t>
      </w:r>
      <w:proofErr w:type="gramEnd"/>
    </w:p>
    <w:p w14:paraId="392AFA5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2° l'exécution en gestion propre de tout ou partie du marché non </w:t>
      </w:r>
      <w:proofErr w:type="gramStart"/>
      <w:r w:rsidRPr="00E5099A">
        <w:rPr>
          <w:rFonts w:eastAsia="Calibri" w:cs="Times New Roman"/>
          <w:color w:val="585756"/>
        </w:rPr>
        <w:t>exécuté;</w:t>
      </w:r>
      <w:proofErr w:type="gramEnd"/>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006ED031" w14:textId="22058AAD" w:rsidR="00C06A66" w:rsidRPr="00743DD0"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19" w:name="_Toc379813803"/>
      <w:bookmarkStart w:id="120" w:name="_Toc228376968"/>
      <w:r w:rsidRPr="17079118">
        <w:rPr>
          <w:lang w:val="fr-BE"/>
        </w:rPr>
        <w:t>Réceptions, garantie et fin du marché (art. 64-65 et 91-92)</w:t>
      </w:r>
      <w:bookmarkEnd w:id="119"/>
      <w:bookmarkEnd w:id="120"/>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006840A2" w:rsidR="00C06A66" w:rsidRPr="00E5099A" w:rsidRDefault="00C06A66" w:rsidP="00C06A66">
      <w:pPr>
        <w:spacing w:after="120" w:line="288" w:lineRule="auto"/>
        <w:jc w:val="both"/>
        <w:rPr>
          <w:rFonts w:eastAsia="Calibri" w:cs="Times New Roman"/>
          <w:color w:val="585756"/>
        </w:rPr>
      </w:pPr>
      <w:r w:rsidRPr="00CA67DE">
        <w:rPr>
          <w:rFonts w:eastAsia="Calibri"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270B0459"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w:t>
      </w:r>
      <w:proofErr w:type="gramStart"/>
      <w:r w:rsidRPr="00F94B39">
        <w:rPr>
          <w:rFonts w:eastAsia="Calibri" w:cs="Times New Roman"/>
          <w:color w:val="585756"/>
        </w:rPr>
        <w:t>de un</w:t>
      </w:r>
      <w:proofErr w:type="gramEnd"/>
      <w:r w:rsidRPr="00F94B39">
        <w:rPr>
          <w:rFonts w:eastAsia="Calibri" w:cs="Times New Roman"/>
          <w:color w:val="585756"/>
        </w:rPr>
        <w:t xml:space="preserve"> an.</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B4753DC"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5A68FADC" w14:textId="77777777" w:rsidR="00C06A66" w:rsidRPr="00E5099A" w:rsidRDefault="00C06A66" w:rsidP="00C06A66">
      <w:pPr>
        <w:spacing w:after="120" w:line="288" w:lineRule="auto"/>
        <w:jc w:val="both"/>
        <w:rPr>
          <w:rFonts w:eastAsia="Calibri" w:cs="Times New Roman"/>
          <w:color w:val="585756"/>
        </w:rPr>
      </w:pP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B91E87A"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r w:rsidR="00743DD0" w:rsidRPr="00E5099A">
        <w:rPr>
          <w:rFonts w:eastAsia="Calibri" w:cs="Times New Roman"/>
          <w:color w:val="585756"/>
        </w:rPr>
        <w:t>etc.…</w:t>
      </w:r>
      <w:r w:rsidRPr="00E5099A">
        <w:rPr>
          <w:rFonts w:eastAsia="Calibri" w:cs="Times New Roman"/>
          <w:color w:val="585756"/>
        </w:rPr>
        <w:t>)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B87AC3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1" w:name="_Toc379813804"/>
      <w:bookmarkStart w:id="122" w:name="_Toc228376969"/>
      <w:r w:rsidRPr="17079118">
        <w:rPr>
          <w:lang w:val="fr-BE"/>
        </w:rPr>
        <w:t>Prix du marché en cas de retard d’exécution (art 94)</w:t>
      </w:r>
      <w:bookmarkEnd w:id="121"/>
      <w:bookmarkEnd w:id="122"/>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22218DD1" w14:textId="77777777" w:rsidR="00C06A66" w:rsidRPr="0031357B" w:rsidRDefault="00C06A66" w:rsidP="00CC3B37">
      <w:pPr>
        <w:numPr>
          <w:ilvl w:val="0"/>
          <w:numId w:val="23"/>
        </w:numPr>
        <w:spacing w:after="120" w:line="288" w:lineRule="auto"/>
        <w:jc w:val="both"/>
        <w:rPr>
          <w:rFonts w:eastAsia="Calibri" w:cs="Times New Roman"/>
          <w:color w:val="585756"/>
        </w:rPr>
      </w:pPr>
      <w:proofErr w:type="gramStart"/>
      <w:r w:rsidRPr="0031357B">
        <w:rPr>
          <w:rFonts w:eastAsia="Calibri" w:cs="Times New Roman"/>
          <w:color w:val="585756"/>
        </w:rPr>
        <w:t>soit</w:t>
      </w:r>
      <w:proofErr w:type="gramEnd"/>
      <w:r w:rsidRPr="0031357B">
        <w:rPr>
          <w:rFonts w:eastAsia="Calibri" w:cs="Times New Roman"/>
          <w:color w:val="585756"/>
        </w:rPr>
        <w:t xml:space="preserve"> en attribuant aux éléments constitutifs des prix prévus contractuellement pour la révision, les valeurs applicables pendant la période de retard </w:t>
      </w:r>
      <w:proofErr w:type="gramStart"/>
      <w:r w:rsidRPr="0031357B">
        <w:rPr>
          <w:rFonts w:eastAsia="Calibri" w:cs="Times New Roman"/>
          <w:color w:val="585756"/>
        </w:rPr>
        <w:t>considérée;</w:t>
      </w:r>
      <w:proofErr w:type="gramEnd"/>
      <w:r w:rsidRPr="0031357B">
        <w:rPr>
          <w:rFonts w:eastAsia="Calibri" w:cs="Times New Roman"/>
          <w:color w:val="585756"/>
        </w:rPr>
        <w:t xml:space="preserve">   </w:t>
      </w:r>
    </w:p>
    <w:p w14:paraId="7C4A3EFF" w14:textId="77777777" w:rsidR="00C06A66" w:rsidRPr="0031357B" w:rsidRDefault="00C06A66" w:rsidP="00C06A66">
      <w:pPr>
        <w:spacing w:after="120" w:line="288" w:lineRule="auto"/>
        <w:jc w:val="both"/>
        <w:rPr>
          <w:rFonts w:eastAsia="Calibri" w:cs="Times New Roman"/>
          <w:color w:val="585756"/>
        </w:rPr>
      </w:pPr>
    </w:p>
    <w:p w14:paraId="475FC60E" w14:textId="77777777" w:rsidR="00C06A66" w:rsidRPr="0031357B" w:rsidRDefault="00C06A66" w:rsidP="00CC3B37">
      <w:pPr>
        <w:numPr>
          <w:ilvl w:val="0"/>
          <w:numId w:val="23"/>
        </w:numPr>
        <w:spacing w:after="120" w:line="288" w:lineRule="auto"/>
        <w:jc w:val="both"/>
        <w:rPr>
          <w:rFonts w:eastAsia="Calibri" w:cs="Times New Roman"/>
          <w:color w:val="585756"/>
        </w:rPr>
      </w:pPr>
      <w:proofErr w:type="gramStart"/>
      <w:r w:rsidRPr="0031357B">
        <w:rPr>
          <w:rFonts w:eastAsia="Calibri" w:cs="Times New Roman"/>
          <w:color w:val="585756"/>
        </w:rPr>
        <w:t>soit</w:t>
      </w:r>
      <w:proofErr w:type="gramEnd"/>
      <w:r w:rsidRPr="0031357B">
        <w:rPr>
          <w:rFonts w:eastAsia="Calibri" w:cs="Times New Roman"/>
          <w:color w:val="585756"/>
        </w:rPr>
        <w:t xml:space="preserve"> en attribuant à chacun de ces éléments, une valeur moyenne (E) établie de la façon suivante :</w:t>
      </w:r>
    </w:p>
    <w:p w14:paraId="403DE605" w14:textId="77777777" w:rsidR="00C06A66" w:rsidRPr="0031357B" w:rsidRDefault="00C06A66" w:rsidP="00C06A66">
      <w:pPr>
        <w:spacing w:after="120" w:line="288" w:lineRule="auto"/>
        <w:jc w:val="both"/>
        <w:rPr>
          <w:rFonts w:eastAsia="Calibri" w:cs="Times New Roman"/>
          <w:color w:val="585756"/>
        </w:rPr>
      </w:pPr>
    </w:p>
    <w:p w14:paraId="21AE2CFA"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w:t>
      </w:r>
      <w:proofErr w:type="spellStart"/>
      <w:r w:rsidRPr="0031357B">
        <w:rPr>
          <w:rFonts w:eastAsia="Calibri" w:cs="Times New Roman"/>
          <w:color w:val="585756"/>
        </w:rPr>
        <w:t>tn</w:t>
      </w:r>
      <w:proofErr w:type="spellEnd"/>
      <w:r w:rsidRPr="0031357B">
        <w:rPr>
          <w:rFonts w:eastAsia="Calibri" w:cs="Times New Roman"/>
          <w:color w:val="585756"/>
        </w:rPr>
        <w:t>)</w:t>
      </w:r>
    </w:p>
    <w:p w14:paraId="32004086" w14:textId="77777777" w:rsidR="00C06A66" w:rsidRPr="0031357B" w:rsidRDefault="00C06A66" w:rsidP="00C06A66">
      <w:pPr>
        <w:spacing w:after="120" w:line="288" w:lineRule="auto"/>
        <w:ind w:firstLine="709"/>
        <w:jc w:val="both"/>
        <w:rPr>
          <w:rFonts w:eastAsia="Calibri" w:cs="Times New Roman"/>
          <w:color w:val="585756"/>
        </w:rPr>
      </w:pPr>
      <w:proofErr w:type="gramStart"/>
      <w:r w:rsidRPr="0031357B">
        <w:rPr>
          <w:rFonts w:eastAsia="Calibri" w:cs="Times New Roman"/>
          <w:color w:val="585756"/>
        </w:rPr>
        <w:t>t</w:t>
      </w:r>
      <w:proofErr w:type="gramEnd"/>
      <w:r w:rsidRPr="0031357B">
        <w:rPr>
          <w:rFonts w:eastAsia="Calibri" w:cs="Times New Roman"/>
          <w:color w:val="585756"/>
        </w:rPr>
        <w:t>1+t2+…+</w:t>
      </w:r>
      <w:proofErr w:type="spellStart"/>
      <w:r w:rsidRPr="0031357B">
        <w:rPr>
          <w:rFonts w:eastAsia="Calibri" w:cs="Times New Roman"/>
          <w:color w:val="585756"/>
        </w:rPr>
        <w:t>tn</w:t>
      </w:r>
      <w:proofErr w:type="spellEnd"/>
    </w:p>
    <w:p w14:paraId="1113020E"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dans</w:t>
      </w:r>
      <w:proofErr w:type="gramEnd"/>
      <w:r w:rsidRPr="00CC42A0">
        <w:rPr>
          <w:rFonts w:eastAsia="Calibri" w:cs="Times New Roman"/>
          <w:color w:val="585756"/>
        </w:rPr>
        <w:t xml:space="preserve"> laquelle :</w:t>
      </w:r>
    </w:p>
    <w:p w14:paraId="214299E5"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w:t>
      </w:r>
      <w:proofErr w:type="gramStart"/>
      <w:r w:rsidRPr="00CC42A0">
        <w:rPr>
          <w:rFonts w:eastAsia="Calibri" w:cs="Times New Roman"/>
          <w:color w:val="585756"/>
        </w:rPr>
        <w:t>2,...</w:t>
      </w:r>
      <w:proofErr w:type="gramEnd"/>
      <w:r w:rsidRPr="00CC42A0">
        <w:rPr>
          <w:rFonts w:eastAsia="Calibri" w:cs="Times New Roman"/>
          <w:color w:val="585756"/>
        </w:rPr>
        <w:t xml:space="preserve"> en, représentent les valeurs successives de l'élément considéré pendant le délai contractuel, éventuellement prolongé dans la mesure où le retard n'est pas imputable à </w:t>
      </w:r>
      <w:proofErr w:type="gramStart"/>
      <w:r w:rsidRPr="00CC42A0">
        <w:rPr>
          <w:rFonts w:eastAsia="Calibri" w:cs="Times New Roman"/>
          <w:color w:val="585756"/>
        </w:rPr>
        <w:t>l'entrepreneur;</w:t>
      </w:r>
      <w:proofErr w:type="gramEnd"/>
    </w:p>
    <w:p w14:paraId="1316B29F" w14:textId="71838F62"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1, t</w:t>
      </w:r>
      <w:r w:rsidR="00157F03" w:rsidRPr="00CC42A0">
        <w:rPr>
          <w:rFonts w:eastAsia="Calibri" w:cs="Times New Roman"/>
          <w:color w:val="585756"/>
        </w:rPr>
        <w:t>2, ...</w:t>
      </w:r>
      <w:r w:rsidRPr="00CC42A0">
        <w:rPr>
          <w:rFonts w:eastAsia="Calibri" w:cs="Times New Roman"/>
          <w:color w:val="585756"/>
        </w:rPr>
        <w:t xml:space="preserve"> </w:t>
      </w:r>
      <w:proofErr w:type="spellStart"/>
      <w:r w:rsidRPr="00CC42A0">
        <w:rPr>
          <w:rFonts w:eastAsia="Calibri" w:cs="Times New Roman"/>
          <w:color w:val="585756"/>
        </w:rPr>
        <w:t>tn</w:t>
      </w:r>
      <w:proofErr w:type="spellEnd"/>
      <w:r w:rsidRPr="00CC42A0">
        <w:rPr>
          <w:rFonts w:eastAsia="Calibri" w:cs="Times New Roman"/>
          <w:color w:val="585756"/>
        </w:rPr>
        <w:t>, représentent les temps d'application correspondants de ces valeurs, exprimés en mois</w:t>
      </w:r>
      <w:r w:rsidR="00BE1301">
        <w:rPr>
          <w:rFonts w:eastAsia="Calibri" w:cs="Times New Roman"/>
          <w:color w:val="585756"/>
        </w:rPr>
        <w:t>,</w:t>
      </w:r>
      <w:r w:rsidRPr="00CC42A0">
        <w:rPr>
          <w:rFonts w:eastAsia="Calibri" w:cs="Times New Roman"/>
          <w:color w:val="585756"/>
        </w:rPr>
        <w:t xml:space="preserve"> de trente jours, chaque fraction du mois étant négligée et les temps de suspension de l'exécution du marché n'étant pas pris en considération.</w:t>
      </w:r>
    </w:p>
    <w:p w14:paraId="713330B9" w14:textId="30C07198" w:rsidR="00C06A66" w:rsidRPr="00743DD0" w:rsidRDefault="00C06A66" w:rsidP="00743DD0">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77777777" w:rsidR="00C06A66" w:rsidRPr="0023133B" w:rsidRDefault="00C06A66" w:rsidP="00C06A66">
      <w:pPr>
        <w:pStyle w:val="Titre3"/>
        <w:rPr>
          <w:lang w:val="fr-BE"/>
        </w:rPr>
      </w:pPr>
      <w:bookmarkStart w:id="123" w:name="_Toc379813805"/>
      <w:bookmarkStart w:id="124" w:name="_Toc228376970"/>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4"/>
    </w:p>
    <w:bookmarkEnd w:id="123"/>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2827E442"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7F6BE2">
        <w:rPr>
          <w:rFonts w:eastAsia="Calibri" w:cs="Times New Roman"/>
          <w:color w:val="585756"/>
        </w:rPr>
        <w:t>cod22013-10056</w:t>
      </w:r>
      <w:r w:rsidRPr="00CC42A0">
        <w:rPr>
          <w:rFonts w:eastAsia="Calibri" w:cs="Times New Roman"/>
          <w:color w:val="585756"/>
        </w:rPr>
        <w:t xml:space="preserve"> et le nom du fonctionnaire dirigeant, (Mme</w:t>
      </w:r>
      <w:r w:rsidR="003615A3">
        <w:rPr>
          <w:rFonts w:eastAsia="Calibri" w:cs="Times New Roman"/>
          <w:color w:val="585756"/>
        </w:rPr>
        <w:t xml:space="preserve"> Ibrahim FATIMA</w:t>
      </w:r>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3CD1EBC2" w14:textId="77777777" w:rsidR="002C6AE9" w:rsidRPr="002C6AE9" w:rsidRDefault="002C6AE9" w:rsidP="002C6AE9">
      <w:pPr>
        <w:spacing w:after="120" w:line="288" w:lineRule="auto"/>
        <w:jc w:val="both"/>
        <w:rPr>
          <w:rFonts w:eastAsia="Calibri" w:cs="Times New Roman"/>
          <w:color w:val="585756"/>
          <w:lang w:val="fr-FR"/>
        </w:rPr>
      </w:pPr>
      <w:r w:rsidRPr="002C6AE9">
        <w:rPr>
          <w:rFonts w:eastAsia="Calibri" w:cs="Times New Roman"/>
          <w:color w:val="585756"/>
          <w:lang w:val="fr-FR"/>
        </w:rPr>
        <w:t xml:space="preserve">64, Avenue </w:t>
      </w:r>
      <w:proofErr w:type="spellStart"/>
      <w:r w:rsidRPr="002C6AE9">
        <w:rPr>
          <w:rFonts w:eastAsia="Calibri" w:cs="Times New Roman"/>
          <w:color w:val="585756"/>
          <w:lang w:val="fr-FR"/>
        </w:rPr>
        <w:t>Fatshi</w:t>
      </w:r>
      <w:proofErr w:type="spellEnd"/>
      <w:r w:rsidRPr="002C6AE9">
        <w:rPr>
          <w:rFonts w:eastAsia="Calibri" w:cs="Times New Roman"/>
          <w:color w:val="585756"/>
          <w:lang w:val="fr-FR"/>
        </w:rPr>
        <w:t xml:space="preserve"> (Ex Lusambo)</w:t>
      </w:r>
    </w:p>
    <w:p w14:paraId="5C4E4C10" w14:textId="77777777" w:rsidR="002C6AE9" w:rsidRPr="00117554" w:rsidRDefault="002C6AE9" w:rsidP="002C6AE9">
      <w:pPr>
        <w:spacing w:after="120" w:line="288" w:lineRule="auto"/>
        <w:jc w:val="both"/>
        <w:rPr>
          <w:rFonts w:eastAsia="Calibri" w:cs="Times New Roman"/>
          <w:color w:val="585756"/>
          <w:lang w:val="en-US"/>
        </w:rPr>
      </w:pPr>
      <w:r w:rsidRPr="00117554">
        <w:rPr>
          <w:rFonts w:eastAsia="Calibri" w:cs="Times New Roman"/>
          <w:color w:val="585756"/>
          <w:lang w:val="en-US"/>
        </w:rPr>
        <w:t>Quartier Bimpe, C/</w:t>
      </w:r>
      <w:proofErr w:type="spellStart"/>
      <w:r w:rsidRPr="00117554">
        <w:rPr>
          <w:rFonts w:eastAsia="Calibri" w:cs="Times New Roman"/>
          <w:color w:val="585756"/>
          <w:lang w:val="en-US"/>
        </w:rPr>
        <w:t>Kanshi</w:t>
      </w:r>
      <w:proofErr w:type="spellEnd"/>
    </w:p>
    <w:p w14:paraId="42C8F2CE" w14:textId="77777777" w:rsidR="002C6AE9" w:rsidRPr="00117554" w:rsidRDefault="002C6AE9" w:rsidP="002C6AE9">
      <w:pPr>
        <w:spacing w:after="120" w:line="288" w:lineRule="auto"/>
        <w:jc w:val="both"/>
        <w:rPr>
          <w:rFonts w:eastAsia="Calibri" w:cs="Times New Roman"/>
          <w:color w:val="585756"/>
          <w:lang w:val="en-US"/>
        </w:rPr>
      </w:pPr>
      <w:r w:rsidRPr="00117554">
        <w:rPr>
          <w:rFonts w:eastAsia="Calibri" w:cs="Times New Roman"/>
          <w:color w:val="585756"/>
          <w:lang w:val="en-US"/>
        </w:rPr>
        <w:t>MBUJI MAYI – R.D CONGO</w:t>
      </w:r>
    </w:p>
    <w:p w14:paraId="45AD5D2F" w14:textId="616D1E1A" w:rsidR="00C06A66" w:rsidRPr="00CC42A0" w:rsidRDefault="005A5443" w:rsidP="00C06A66">
      <w:pPr>
        <w:spacing w:after="120" w:line="288" w:lineRule="auto"/>
        <w:jc w:val="both"/>
        <w:rPr>
          <w:rFonts w:eastAsia="Calibri" w:cs="Times New Roman"/>
          <w:color w:val="585756"/>
        </w:rPr>
      </w:pPr>
      <w:r w:rsidRPr="00F77371">
        <w:rPr>
          <w:rFonts w:eastAsia="Calibri" w:cs="Times New Roman"/>
          <w:color w:val="585756"/>
        </w:rPr>
        <w:t>Le paiement se fait sur la base des états d’avancement mensuels, établis par l’entrepreneur et le surveillant permanent, et approuvés par le fonctionnaire dirigeant.  </w:t>
      </w:r>
    </w:p>
    <w:p w14:paraId="26DCB88E" w14:textId="553B3459"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L'état d'avancement reprendra pour chaque poste</w:t>
      </w:r>
      <w:r w:rsidR="00B90056">
        <w:rPr>
          <w:rFonts w:eastAsia="Calibri" w:cs="Times New Roman"/>
          <w:color w:val="585756"/>
        </w:rPr>
        <w:t xml:space="preserve"> </w:t>
      </w:r>
      <w:r w:rsidR="002428E9">
        <w:rPr>
          <w:rFonts w:eastAsia="Calibri" w:cs="Times New Roman"/>
          <w:color w:val="585756"/>
        </w:rPr>
        <w:t xml:space="preserve">du </w:t>
      </w:r>
      <w:r w:rsidR="00DD1522">
        <w:rPr>
          <w:rFonts w:eastAsia="Calibri" w:cs="Times New Roman"/>
          <w:color w:val="585756"/>
        </w:rPr>
        <w:t xml:space="preserve">lot concerné </w:t>
      </w:r>
      <w:r w:rsidRPr="00CC42A0">
        <w:rPr>
          <w:rFonts w:eastAsia="Calibri" w:cs="Times New Roman"/>
          <w:color w:val="585756"/>
        </w:rPr>
        <w:t>:</w:t>
      </w:r>
    </w:p>
    <w:p w14:paraId="7CA0E950" w14:textId="77777777" w:rsidR="00C06A66" w:rsidRPr="00CC42A0" w:rsidRDefault="00C06A66" w:rsidP="00CC3B37">
      <w:pPr>
        <w:numPr>
          <w:ilvl w:val="0"/>
          <w:numId w:val="24"/>
        </w:numPr>
        <w:spacing w:after="120" w:line="288" w:lineRule="auto"/>
        <w:jc w:val="both"/>
        <w:rPr>
          <w:rFonts w:eastAsia="Calibri" w:cs="Times New Roman"/>
          <w:color w:val="585756"/>
        </w:rPr>
      </w:pPr>
      <w:r w:rsidRPr="00CC42A0">
        <w:rPr>
          <w:rFonts w:eastAsia="Calibri" w:cs="Times New Roman"/>
          <w:color w:val="585756"/>
        </w:rPr>
        <w:t xml:space="preserve">Les quantités totales à réaliser selon les mesures de </w:t>
      </w:r>
      <w:proofErr w:type="gramStart"/>
      <w:r w:rsidRPr="00CC42A0">
        <w:rPr>
          <w:rFonts w:eastAsia="Calibri" w:cs="Times New Roman"/>
          <w:color w:val="585756"/>
        </w:rPr>
        <w:t>départ;</w:t>
      </w:r>
      <w:proofErr w:type="gramEnd"/>
    </w:p>
    <w:p w14:paraId="44239813" w14:textId="77777777" w:rsidR="00C06A66" w:rsidRPr="00CC42A0" w:rsidRDefault="00C06A66" w:rsidP="00CC3B37">
      <w:pPr>
        <w:numPr>
          <w:ilvl w:val="0"/>
          <w:numId w:val="24"/>
        </w:numPr>
        <w:spacing w:after="120" w:line="288" w:lineRule="auto"/>
        <w:jc w:val="both"/>
        <w:rPr>
          <w:rFonts w:eastAsia="Calibri" w:cs="Times New Roman"/>
          <w:color w:val="585756"/>
        </w:rPr>
      </w:pPr>
      <w:proofErr w:type="gramStart"/>
      <w:r w:rsidRPr="00CC42A0">
        <w:rPr>
          <w:rFonts w:eastAsia="Calibri" w:cs="Times New Roman"/>
          <w:color w:val="585756"/>
        </w:rPr>
        <w:lastRenderedPageBreak/>
        <w:t>les</w:t>
      </w:r>
      <w:proofErr w:type="gramEnd"/>
      <w:r w:rsidRPr="00CC42A0">
        <w:rPr>
          <w:rFonts w:eastAsia="Calibri" w:cs="Times New Roman"/>
          <w:color w:val="585756"/>
        </w:rPr>
        <w:t xml:space="preserve"> quantités déjà réalisées et enregistrées dans l'état d'avancement du mois </w:t>
      </w:r>
      <w:proofErr w:type="gramStart"/>
      <w:r w:rsidRPr="00CC42A0">
        <w:rPr>
          <w:rFonts w:eastAsia="Calibri" w:cs="Times New Roman"/>
          <w:color w:val="585756"/>
        </w:rPr>
        <w:t>précédent;</w:t>
      </w:r>
      <w:proofErr w:type="gramEnd"/>
    </w:p>
    <w:p w14:paraId="248DEE0A" w14:textId="77777777" w:rsidR="00C06A66" w:rsidRPr="00CC42A0" w:rsidRDefault="00C06A66" w:rsidP="00CC3B37">
      <w:pPr>
        <w:numPr>
          <w:ilvl w:val="0"/>
          <w:numId w:val="24"/>
        </w:numPr>
        <w:spacing w:after="120" w:line="288" w:lineRule="auto"/>
        <w:jc w:val="both"/>
        <w:rPr>
          <w:rFonts w:eastAsia="Calibri" w:cs="Times New Roman"/>
          <w:color w:val="585756"/>
        </w:rPr>
      </w:pPr>
      <w:r w:rsidRPr="00CC42A0">
        <w:rPr>
          <w:rFonts w:eastAsia="Calibri" w:cs="Times New Roman"/>
          <w:color w:val="585756"/>
        </w:rPr>
        <w:t xml:space="preserve">Les quantités réalisées au cours du </w:t>
      </w:r>
      <w:proofErr w:type="gramStart"/>
      <w:r w:rsidRPr="00CC42A0">
        <w:rPr>
          <w:rFonts w:eastAsia="Calibri" w:cs="Times New Roman"/>
          <w:color w:val="585756"/>
        </w:rPr>
        <w:t>mois;</w:t>
      </w:r>
      <w:proofErr w:type="gramEnd"/>
    </w:p>
    <w:p w14:paraId="73F1C701" w14:textId="77777777" w:rsidR="00C06A66" w:rsidRPr="00CC42A0" w:rsidRDefault="00C06A66" w:rsidP="00CC3B37">
      <w:pPr>
        <w:numPr>
          <w:ilvl w:val="0"/>
          <w:numId w:val="24"/>
        </w:numPr>
        <w:spacing w:after="120" w:line="288" w:lineRule="auto"/>
        <w:jc w:val="both"/>
        <w:rPr>
          <w:rFonts w:eastAsia="Calibri" w:cs="Times New Roman"/>
          <w:color w:val="585756"/>
        </w:rPr>
      </w:pPr>
      <w:r w:rsidRPr="00CC42A0">
        <w:rPr>
          <w:rFonts w:eastAsia="Calibri" w:cs="Times New Roman"/>
          <w:color w:val="585756"/>
        </w:rPr>
        <w:t xml:space="preserve">Les quantités totales réalisées en fin de </w:t>
      </w:r>
      <w:proofErr w:type="gramStart"/>
      <w:r w:rsidRPr="00CC42A0">
        <w:rPr>
          <w:rFonts w:eastAsia="Calibri" w:cs="Times New Roman"/>
          <w:color w:val="585756"/>
        </w:rPr>
        <w:t>mois;</w:t>
      </w:r>
      <w:proofErr w:type="gramEnd"/>
    </w:p>
    <w:p w14:paraId="1D6C553F" w14:textId="77777777" w:rsidR="00C06A66" w:rsidRPr="00CC42A0" w:rsidRDefault="00C06A66" w:rsidP="00CC3B37">
      <w:pPr>
        <w:numPr>
          <w:ilvl w:val="0"/>
          <w:numId w:val="24"/>
        </w:numPr>
        <w:spacing w:after="120" w:line="288" w:lineRule="auto"/>
        <w:jc w:val="both"/>
        <w:rPr>
          <w:rFonts w:eastAsia="Calibri" w:cs="Times New Roman"/>
          <w:color w:val="585756"/>
        </w:rPr>
      </w:pPr>
      <w:r w:rsidRPr="00CC42A0">
        <w:rPr>
          <w:rFonts w:eastAsia="Calibri" w:cs="Times New Roman"/>
          <w:color w:val="585756"/>
        </w:rPr>
        <w:t xml:space="preserve">Les prix unitaires de la </w:t>
      </w:r>
      <w:proofErr w:type="gramStart"/>
      <w:r w:rsidRPr="00CC42A0">
        <w:rPr>
          <w:rFonts w:eastAsia="Calibri" w:cs="Times New Roman"/>
          <w:color w:val="585756"/>
        </w:rPr>
        <w:t>commande;</w:t>
      </w:r>
      <w:proofErr w:type="gramEnd"/>
    </w:p>
    <w:p w14:paraId="600F0A4E" w14:textId="77777777" w:rsidR="00C06A66" w:rsidRPr="00CC42A0" w:rsidRDefault="00C06A66" w:rsidP="00CC3B37">
      <w:pPr>
        <w:numPr>
          <w:ilvl w:val="0"/>
          <w:numId w:val="24"/>
        </w:numPr>
        <w:spacing w:after="120" w:line="288" w:lineRule="auto"/>
        <w:jc w:val="both"/>
        <w:rPr>
          <w:rFonts w:eastAsia="Calibri" w:cs="Times New Roman"/>
          <w:color w:val="585756"/>
        </w:rPr>
      </w:pPr>
      <w:r w:rsidRPr="00CC42A0">
        <w:rPr>
          <w:rFonts w:eastAsia="Calibri" w:cs="Times New Roman"/>
          <w:color w:val="585756"/>
        </w:rPr>
        <w:t>Les prix totaux des quantités réalisées au cours du mois pour chaque poste ;</w:t>
      </w:r>
    </w:p>
    <w:p w14:paraId="3C0B49EC" w14:textId="77777777" w:rsidR="00C06A66" w:rsidRPr="00CC42A0" w:rsidRDefault="00C06A66" w:rsidP="00CC3B37">
      <w:pPr>
        <w:numPr>
          <w:ilvl w:val="0"/>
          <w:numId w:val="24"/>
        </w:numPr>
        <w:spacing w:after="120" w:line="288" w:lineRule="auto"/>
        <w:jc w:val="both"/>
        <w:rPr>
          <w:rFonts w:eastAsia="Calibri" w:cs="Times New Roman"/>
          <w:color w:val="585756"/>
        </w:rPr>
      </w:pPr>
      <w:r w:rsidRPr="00CC42A0">
        <w:rPr>
          <w:rFonts w:eastAsia="Calibri" w:cs="Times New Roman"/>
          <w:color w:val="585756"/>
        </w:rPr>
        <w:t>Le prix total de la facture du mois.</w:t>
      </w:r>
    </w:p>
    <w:p w14:paraId="13FCABCD"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7E32198F" w14:textId="3A636B77" w:rsidR="00D44B63" w:rsidRPr="00D44B63" w:rsidRDefault="00C06A66" w:rsidP="00D44B63">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r w:rsidR="00D44B63" w:rsidRPr="00D44B63">
        <w:rPr>
          <w:rFonts w:ascii="Times New Roman" w:eastAsia="Calibri" w:hAnsi="Times New Roman" w:cs="Times New Roman"/>
          <w:color w:val="585756"/>
          <w:lang w:val="fr-CD"/>
        </w:rPr>
        <w:t> </w:t>
      </w:r>
      <w:r w:rsidR="00D44B63" w:rsidRPr="00D44B63">
        <w:rPr>
          <w:rFonts w:eastAsia="Calibri" w:cs="Times New Roman"/>
          <w:color w:val="585756"/>
          <w:lang w:val="fr-FR"/>
        </w:rPr>
        <w:t> </w:t>
      </w:r>
    </w:p>
    <w:p w14:paraId="3FC777ED" w14:textId="77777777" w:rsidR="00C06A66" w:rsidRPr="0023133B" w:rsidRDefault="00C06A66" w:rsidP="00C06A66">
      <w:pPr>
        <w:pStyle w:val="Titre3"/>
        <w:rPr>
          <w:lang w:val="fr-BE"/>
        </w:rPr>
      </w:pPr>
      <w:bookmarkStart w:id="125" w:name="_Toc361393832"/>
      <w:bookmarkStart w:id="126" w:name="_Toc361408334"/>
      <w:bookmarkStart w:id="127" w:name="_Toc228376971"/>
      <w:r w:rsidRPr="17079118">
        <w:rPr>
          <w:lang w:val="fr-BE"/>
        </w:rPr>
        <w:t>Litiges (art. 73)</w:t>
      </w:r>
      <w:bookmarkEnd w:id="125"/>
      <w:bookmarkEnd w:id="126"/>
      <w:bookmarkEnd w:id="127"/>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C06A66">
      <w:pPr>
        <w:spacing w:after="120" w:line="288" w:lineRule="auto"/>
        <w:jc w:val="both"/>
        <w:rPr>
          <w:rFonts w:eastAsia="Calibri" w:cs="Times New Roman"/>
          <w:color w:val="585756"/>
        </w:rPr>
      </w:pPr>
      <w:proofErr w:type="spellStart"/>
      <w:r>
        <w:rPr>
          <w:rFonts w:eastAsia="Calibri" w:cs="Times New Roman"/>
          <w:color w:val="585756"/>
        </w:rPr>
        <w:t>Enabel</w:t>
      </w:r>
      <w:proofErr w:type="spellEnd"/>
      <w:r w:rsidRPr="007525D7">
        <w:rPr>
          <w:rFonts w:eastAsia="Calibri" w:cs="Times New Roman"/>
          <w:color w:val="585756"/>
        </w:rPr>
        <w:t xml:space="preserve"> </w:t>
      </w:r>
      <w:proofErr w:type="spellStart"/>
      <w:r w:rsidRPr="007525D7">
        <w:rPr>
          <w:rFonts w:eastAsia="Calibri" w:cs="Times New Roman"/>
          <w:color w:val="585756"/>
        </w:rPr>
        <w:t>s.a.</w:t>
      </w:r>
      <w:proofErr w:type="spellEnd"/>
    </w:p>
    <w:p w14:paraId="4A58B763"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À l’attention de Mme Inge Janssens</w:t>
      </w:r>
    </w:p>
    <w:p w14:paraId="778117CF" w14:textId="77777777" w:rsidR="00C06A66" w:rsidRPr="007525D7" w:rsidRDefault="00C06A66" w:rsidP="00C06A66">
      <w:pPr>
        <w:spacing w:after="120" w:line="288" w:lineRule="auto"/>
        <w:jc w:val="both"/>
        <w:rPr>
          <w:rFonts w:eastAsia="Calibri" w:cs="Times New Roman"/>
          <w:color w:val="585756"/>
        </w:rPr>
      </w:pPr>
      <w:proofErr w:type="gramStart"/>
      <w:r w:rsidRPr="007525D7">
        <w:rPr>
          <w:rFonts w:eastAsia="Calibri" w:cs="Times New Roman"/>
          <w:color w:val="585756"/>
        </w:rPr>
        <w:t>rue</w:t>
      </w:r>
      <w:proofErr w:type="gramEnd"/>
      <w:r w:rsidRPr="007525D7">
        <w:rPr>
          <w:rFonts w:eastAsia="Calibri" w:cs="Times New Roman"/>
          <w:color w:val="585756"/>
        </w:rPr>
        <w:t xml:space="preserve"> Haute 147</w:t>
      </w:r>
    </w:p>
    <w:p w14:paraId="2E7B491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1000 Bruxelles</w:t>
      </w:r>
    </w:p>
    <w:p w14:paraId="69E36DB7" w14:textId="047AC7B3" w:rsidR="00C06A66" w:rsidRDefault="00C06A66" w:rsidP="00C06A66">
      <w:pPr>
        <w:spacing w:after="120" w:line="288" w:lineRule="auto"/>
        <w:jc w:val="both"/>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8" w:name="_Toc257039876"/>
      <w:bookmarkEnd w:id="73"/>
      <w:bookmarkEnd w:id="74"/>
      <w:bookmarkEnd w:id="75"/>
      <w:r>
        <w:rPr>
          <w:bCs/>
        </w:rPr>
        <w:br w:type="page"/>
      </w:r>
    </w:p>
    <w:p w14:paraId="78AFE7D8" w14:textId="25C591B7" w:rsidR="00C06A66" w:rsidRPr="006D6E4A" w:rsidRDefault="00C06A66" w:rsidP="006D6E4A">
      <w:pPr>
        <w:pStyle w:val="Titre1"/>
      </w:pPr>
      <w:r>
        <w:lastRenderedPageBreak/>
        <w:t xml:space="preserve"> </w:t>
      </w:r>
      <w:bookmarkStart w:id="129" w:name="_Toc228376972"/>
      <w:r>
        <w:t>Termes de références</w:t>
      </w:r>
      <w:bookmarkEnd w:id="128"/>
      <w:bookmarkEnd w:id="129"/>
    </w:p>
    <w:p w14:paraId="429B51CE" w14:textId="6A45A88B" w:rsidR="00B67F20" w:rsidRDefault="007D4F25" w:rsidP="00181230">
      <w:pPr>
        <w:pStyle w:val="Titre2"/>
        <w:keepLines w:val="0"/>
        <w:widowControl w:val="0"/>
        <w:tabs>
          <w:tab w:val="num" w:pos="576"/>
        </w:tabs>
        <w:suppressAutoHyphens/>
        <w:spacing w:after="240"/>
      </w:pPr>
      <w:bookmarkStart w:id="130" w:name="_Ref253737980"/>
      <w:bookmarkStart w:id="131" w:name="_Toc257039877"/>
      <w:bookmarkStart w:id="132" w:name="_Toc228376973"/>
      <w:r>
        <w:t>Bordereau de prix</w:t>
      </w:r>
      <w:bookmarkEnd w:id="132"/>
    </w:p>
    <w:p w14:paraId="7820E429" w14:textId="6458A6B9" w:rsidR="004C739B" w:rsidRPr="004C739B" w:rsidRDefault="004C739B" w:rsidP="004C739B">
      <w:r>
        <w:t>Voir annexe1</w:t>
      </w:r>
    </w:p>
    <w:p w14:paraId="1878107C" w14:textId="1D43C6D4" w:rsidR="004C739B" w:rsidRDefault="004C739B" w:rsidP="00181230">
      <w:pPr>
        <w:pStyle w:val="Titre2"/>
        <w:keepLines w:val="0"/>
        <w:widowControl w:val="0"/>
        <w:tabs>
          <w:tab w:val="num" w:pos="576"/>
        </w:tabs>
        <w:suppressAutoHyphens/>
        <w:spacing w:after="240"/>
      </w:pPr>
      <w:bookmarkStart w:id="133" w:name="_Toc228376974"/>
      <w:r>
        <w:t>Plan</w:t>
      </w:r>
      <w:r w:rsidR="00A66FC1">
        <w:t>s</w:t>
      </w:r>
      <w:r w:rsidR="009D194C">
        <w:t xml:space="preserve"> type</w:t>
      </w:r>
      <w:r w:rsidR="00A66FC1">
        <w:t>s</w:t>
      </w:r>
      <w:r w:rsidR="009D194C">
        <w:t xml:space="preserve"> latrine</w:t>
      </w:r>
      <w:r w:rsidR="00A66FC1">
        <w:t>s</w:t>
      </w:r>
      <w:r w:rsidR="009D194C">
        <w:t xml:space="preserve"> école</w:t>
      </w:r>
      <w:r w:rsidR="00A66FC1">
        <w:t>s</w:t>
      </w:r>
      <w:bookmarkEnd w:id="133"/>
    </w:p>
    <w:p w14:paraId="25AA0878" w14:textId="60A4B0B3" w:rsidR="009D194C" w:rsidRPr="009D194C" w:rsidRDefault="009D194C" w:rsidP="009D194C">
      <w:r>
        <w:t>Voir annexe 2</w:t>
      </w:r>
    </w:p>
    <w:p w14:paraId="23A2BF38" w14:textId="7CAD0D09" w:rsidR="009D194C" w:rsidRDefault="009D194C" w:rsidP="00181230">
      <w:pPr>
        <w:pStyle w:val="Titre2"/>
        <w:keepLines w:val="0"/>
        <w:widowControl w:val="0"/>
        <w:tabs>
          <w:tab w:val="num" w:pos="576"/>
        </w:tabs>
        <w:suppressAutoHyphens/>
        <w:spacing w:after="240"/>
      </w:pPr>
      <w:bookmarkStart w:id="134" w:name="_Toc228376975"/>
      <w:r>
        <w:t>Spécifications techniques</w:t>
      </w:r>
      <w:bookmarkEnd w:id="134"/>
    </w:p>
    <w:p w14:paraId="69120891" w14:textId="6666E854" w:rsidR="009D194C" w:rsidRPr="009D194C" w:rsidRDefault="009D194C" w:rsidP="009D194C">
      <w:r>
        <w:rPr>
          <w:bCs/>
        </w:rPr>
        <w:t>Voir annexe 3</w:t>
      </w:r>
    </w:p>
    <w:p w14:paraId="43D7727F" w14:textId="16D709C5" w:rsidR="002F22DD" w:rsidRDefault="001359DF" w:rsidP="00181230">
      <w:pPr>
        <w:pStyle w:val="Titre2"/>
        <w:keepLines w:val="0"/>
        <w:widowControl w:val="0"/>
        <w:tabs>
          <w:tab w:val="num" w:pos="576"/>
        </w:tabs>
        <w:suppressAutoHyphens/>
        <w:spacing w:after="240"/>
      </w:pPr>
      <w:bookmarkStart w:id="135" w:name="_Toc228376976"/>
      <w:r>
        <w:t>Bordereau de prix unitaires</w:t>
      </w:r>
      <w:bookmarkEnd w:id="135"/>
    </w:p>
    <w:p w14:paraId="275306C7" w14:textId="79B82822" w:rsidR="001359DF" w:rsidRPr="001359DF" w:rsidRDefault="001359DF" w:rsidP="001359DF">
      <w:r>
        <w:t>Voir annexe 4</w:t>
      </w:r>
    </w:p>
    <w:p w14:paraId="6ECF3C1C" w14:textId="42E50112" w:rsidR="00A225B3" w:rsidRDefault="00936707">
      <w:pPr>
        <w:rPr>
          <w:bCs/>
        </w:rPr>
      </w:pPr>
      <w:r>
        <w:rPr>
          <w:bCs/>
        </w:rPr>
        <w:t xml:space="preserve"> </w:t>
      </w:r>
    </w:p>
    <w:p w14:paraId="1F4AAF89" w14:textId="03AFAE7F" w:rsidR="00C06A66" w:rsidRPr="006D6E4A" w:rsidRDefault="00C06A66" w:rsidP="006D6E4A">
      <w:pPr>
        <w:pStyle w:val="Titre1"/>
      </w:pPr>
      <w:bookmarkStart w:id="136" w:name="_Toc228376977"/>
      <w:r>
        <w:t>Formulaires</w:t>
      </w:r>
      <w:bookmarkEnd w:id="130"/>
      <w:bookmarkEnd w:id="131"/>
      <w:bookmarkEnd w:id="136"/>
    </w:p>
    <w:p w14:paraId="0F3CD631" w14:textId="4E128342" w:rsidR="00C06A66" w:rsidRPr="006D6E4A" w:rsidRDefault="00C06A66" w:rsidP="006D6E4A">
      <w:pPr>
        <w:pStyle w:val="Titre2"/>
      </w:pPr>
      <w:bookmarkStart w:id="137" w:name="_Toc257039878"/>
      <w:bookmarkStart w:id="138" w:name="_Toc228376978"/>
      <w:r>
        <w:t>Instructions pour l’établissement de l’offre</w:t>
      </w:r>
      <w:bookmarkEnd w:id="137"/>
      <w:bookmarkEnd w:id="138"/>
    </w:p>
    <w:p w14:paraId="2BF1CADA" w14:textId="77777777" w:rsidR="00C06A66" w:rsidRPr="00567BC4"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28E89C96" w:rsidR="00C06A66" w:rsidRPr="00567BC4"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p>
    <w:p w14:paraId="3E38A06C" w14:textId="1AD4DE1F" w:rsidR="00C06A66" w:rsidRPr="00567BC4"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w:t>
      </w:r>
    </w:p>
    <w:p w14:paraId="1D6F2DB9" w14:textId="77777777" w:rsidR="00C06A66" w:rsidRPr="00567BC4"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Default="00C06A66" w:rsidP="001359DF">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3AB70882" w14:textId="77777777" w:rsidR="001359DF" w:rsidRDefault="001359DF" w:rsidP="001359DF">
      <w:pPr>
        <w:pStyle w:val="Corpsdetexte"/>
        <w:widowControl/>
        <w:suppressAutoHyphens w:val="0"/>
        <w:spacing w:line="276" w:lineRule="auto"/>
        <w:rPr>
          <w:rFonts w:ascii="Georgia" w:eastAsia="Calibri" w:hAnsi="Georgia" w:cs="Times New Roman"/>
          <w:color w:val="585756"/>
          <w:kern w:val="0"/>
          <w:sz w:val="21"/>
          <w:szCs w:val="22"/>
          <w:lang w:val="fr-BE"/>
        </w:rPr>
      </w:pPr>
    </w:p>
    <w:p w14:paraId="1D935F63" w14:textId="77777777" w:rsidR="001359DF" w:rsidRDefault="001359DF" w:rsidP="001359DF">
      <w:pPr>
        <w:pStyle w:val="Corpsdetexte"/>
        <w:widowControl/>
        <w:suppressAutoHyphens w:val="0"/>
        <w:spacing w:line="276" w:lineRule="auto"/>
        <w:rPr>
          <w:rFonts w:ascii="Georgia" w:eastAsia="Calibri" w:hAnsi="Georgia" w:cs="Times New Roman"/>
          <w:color w:val="585756"/>
          <w:kern w:val="0"/>
          <w:sz w:val="21"/>
          <w:szCs w:val="22"/>
          <w:lang w:val="fr-BE"/>
        </w:rPr>
      </w:pPr>
    </w:p>
    <w:p w14:paraId="3DA713A5" w14:textId="2F120048" w:rsidR="007F3CA5" w:rsidRDefault="007F3CA5">
      <w:pPr>
        <w:rPr>
          <w:rFonts w:eastAsia="Calibri" w:cs="Times New Roman"/>
          <w:color w:val="585756"/>
        </w:rPr>
      </w:pPr>
      <w:r>
        <w:rPr>
          <w:rFonts w:eastAsia="Calibri" w:cs="Times New Roman"/>
          <w:color w:val="585756"/>
        </w:rPr>
        <w:br w:type="page"/>
      </w:r>
    </w:p>
    <w:p w14:paraId="60A18CB1" w14:textId="77777777" w:rsidR="001359DF" w:rsidRPr="00567BC4" w:rsidRDefault="001359DF" w:rsidP="001359DF">
      <w:pPr>
        <w:pStyle w:val="Corpsdetexte"/>
        <w:widowControl/>
        <w:suppressAutoHyphens w:val="0"/>
        <w:spacing w:line="276" w:lineRule="auto"/>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139" w:name="_Toc52268497"/>
      <w:bookmarkStart w:id="140" w:name="_Toc52533028"/>
      <w:bookmarkStart w:id="141" w:name="_Toc228376979"/>
      <w:r>
        <w:t>Fiche d’identification</w:t>
      </w:r>
      <w:bookmarkEnd w:id="139"/>
      <w:bookmarkEnd w:id="140"/>
      <w:bookmarkEnd w:id="141"/>
    </w:p>
    <w:p w14:paraId="73D969A5" w14:textId="77777777" w:rsidR="00AC07ED" w:rsidRPr="00D450F6" w:rsidRDefault="00AC07ED" w:rsidP="00AC07ED">
      <w:pPr>
        <w:pStyle w:val="Titre3"/>
      </w:pPr>
      <w:bookmarkStart w:id="142" w:name="_Toc364253087"/>
      <w:bookmarkStart w:id="143" w:name="_Toc51592066"/>
      <w:bookmarkStart w:id="144" w:name="_Toc52268498"/>
      <w:bookmarkStart w:id="145" w:name="_Toc52533029"/>
      <w:bookmarkStart w:id="146" w:name="_Toc228376980"/>
      <w:r>
        <w:t>Personne physique</w:t>
      </w:r>
      <w:bookmarkEnd w:id="142"/>
      <w:bookmarkEnd w:id="143"/>
      <w:bookmarkEnd w:id="144"/>
      <w:bookmarkEnd w:id="145"/>
      <w:bookmarkEnd w:id="146"/>
      <w:r>
        <w:t xml:space="preserve"> </w:t>
      </w:r>
    </w:p>
    <w:p w14:paraId="76B6E3C9" w14:textId="3F5E9225"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147"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rsidTr="00544760">
        <w:trPr>
          <w:trHeight w:val="5763"/>
        </w:trPr>
        <w:tc>
          <w:tcPr>
            <w:tcW w:w="8494" w:type="dxa"/>
            <w:gridSpan w:val="4"/>
            <w:tcBorders>
              <w:bottom w:val="single" w:sz="4" w:space="0" w:color="auto"/>
            </w:tcBorders>
            <w:vAlign w:val="center"/>
          </w:tcPr>
          <w:p w14:paraId="614D982B" w14:textId="77777777" w:rsidR="00AC07ED" w:rsidRPr="00D450F6" w:rsidRDefault="00AC07ED" w:rsidP="00544760">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544760">
            <w:pPr>
              <w:rPr>
                <w:sz w:val="16"/>
                <w:szCs w:val="16"/>
              </w:rPr>
            </w:pPr>
            <w:r w:rsidRPr="00D450F6">
              <w:rPr>
                <w:b/>
                <w:sz w:val="16"/>
                <w:szCs w:val="16"/>
              </w:rPr>
              <w:t xml:space="preserve">NOM(S) DE FAMILLE </w:t>
            </w:r>
            <w:r w:rsidRPr="00D450F6">
              <w:rPr>
                <w:b/>
                <w:sz w:val="16"/>
                <w:szCs w:val="16"/>
                <w:vertAlign w:val="superscript"/>
              </w:rPr>
              <w:footnoteReference w:id="9"/>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544760">
            <w:pPr>
              <w:rPr>
                <w:sz w:val="16"/>
                <w:szCs w:val="16"/>
              </w:rPr>
            </w:pPr>
            <w:r w:rsidRPr="00D450F6">
              <w:rPr>
                <w:b/>
                <w:sz w:val="16"/>
                <w:szCs w:val="16"/>
              </w:rPr>
              <w:t xml:space="preserve">PRÉNOM(S) </w:t>
            </w:r>
          </w:p>
          <w:p w14:paraId="1B0F41E1" w14:textId="77777777" w:rsidR="00AC07ED" w:rsidRPr="00D450F6" w:rsidRDefault="00AC07ED" w:rsidP="00544760">
            <w:pPr>
              <w:rPr>
                <w:b/>
                <w:sz w:val="16"/>
                <w:szCs w:val="16"/>
              </w:rPr>
            </w:pPr>
            <w:r w:rsidRPr="00D450F6">
              <w:rPr>
                <w:b/>
                <w:sz w:val="16"/>
                <w:szCs w:val="16"/>
              </w:rPr>
              <w:t>DATE DE NAISSANCE</w:t>
            </w:r>
          </w:p>
          <w:p w14:paraId="335F1208" w14:textId="77777777" w:rsidR="00AC07ED" w:rsidRPr="00D450F6" w:rsidRDefault="00AC07ED" w:rsidP="00544760">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544760">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544760">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0"/>
            </w:r>
            <w:r w:rsidRPr="00D450F6">
              <w:rPr>
                <w:b/>
                <w:sz w:val="16"/>
                <w:szCs w:val="16"/>
              </w:rPr>
              <w:tab/>
              <w:t>AUTRE</w:t>
            </w:r>
            <w:r w:rsidRPr="00D450F6">
              <w:rPr>
                <w:b/>
                <w:sz w:val="16"/>
                <w:szCs w:val="16"/>
                <w:vertAlign w:val="superscript"/>
              </w:rPr>
              <w:footnoteReference w:id="11"/>
            </w:r>
          </w:p>
          <w:p w14:paraId="1ED5673D" w14:textId="77777777" w:rsidR="00AC07ED" w:rsidRPr="00D450F6" w:rsidRDefault="00AC07ED" w:rsidP="00544760">
            <w:pPr>
              <w:rPr>
                <w:sz w:val="16"/>
                <w:szCs w:val="16"/>
              </w:rPr>
            </w:pPr>
            <w:r w:rsidRPr="00D450F6">
              <w:rPr>
                <w:b/>
                <w:sz w:val="16"/>
                <w:szCs w:val="16"/>
              </w:rPr>
              <w:t>PAYS ÉMETTEUR</w:t>
            </w:r>
          </w:p>
          <w:p w14:paraId="7BE65A03" w14:textId="77777777" w:rsidR="00AC07ED" w:rsidRPr="00D450F6" w:rsidRDefault="00AC07ED" w:rsidP="00544760">
            <w:pPr>
              <w:rPr>
                <w:sz w:val="16"/>
                <w:szCs w:val="16"/>
              </w:rPr>
            </w:pPr>
            <w:r w:rsidRPr="00D450F6">
              <w:rPr>
                <w:b/>
                <w:sz w:val="16"/>
                <w:szCs w:val="16"/>
              </w:rPr>
              <w:t>NUMÉRO DE DOCUMENT D'IDENTITÉ</w:t>
            </w:r>
          </w:p>
          <w:p w14:paraId="4F181089" w14:textId="77777777" w:rsidR="00AC07ED" w:rsidRPr="00D450F6" w:rsidRDefault="00AC07ED" w:rsidP="00544760">
            <w:pPr>
              <w:rPr>
                <w:sz w:val="16"/>
                <w:szCs w:val="16"/>
              </w:rPr>
            </w:pPr>
            <w:r w:rsidRPr="00D450F6">
              <w:rPr>
                <w:b/>
                <w:sz w:val="16"/>
                <w:szCs w:val="16"/>
              </w:rPr>
              <w:t>NUMÉRO D'IDENTIFICATION PERSONNEL</w:t>
            </w:r>
            <w:r w:rsidRPr="00D450F6">
              <w:rPr>
                <w:b/>
                <w:sz w:val="16"/>
                <w:szCs w:val="16"/>
                <w:vertAlign w:val="superscript"/>
              </w:rPr>
              <w:footnoteReference w:id="12"/>
            </w:r>
          </w:p>
          <w:p w14:paraId="693F43E4" w14:textId="77777777" w:rsidR="00AC07ED" w:rsidRPr="00D450F6" w:rsidRDefault="00AC07ED" w:rsidP="00544760">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544760">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544760">
            <w:pPr>
              <w:rPr>
                <w:b/>
                <w:sz w:val="16"/>
                <w:szCs w:val="16"/>
              </w:rPr>
            </w:pPr>
            <w:r w:rsidRPr="00D450F6">
              <w:rPr>
                <w:b/>
                <w:sz w:val="16"/>
                <w:szCs w:val="16"/>
              </w:rPr>
              <w:t xml:space="preserve">RÉGION </w:t>
            </w:r>
            <w:r w:rsidRPr="00D450F6">
              <w:rPr>
                <w:b/>
                <w:sz w:val="16"/>
                <w:szCs w:val="16"/>
                <w:vertAlign w:val="superscript"/>
              </w:rPr>
              <w:footnoteReference w:id="13"/>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544760">
            <w:pPr>
              <w:rPr>
                <w:b/>
                <w:sz w:val="16"/>
                <w:szCs w:val="16"/>
              </w:rPr>
            </w:pPr>
            <w:r w:rsidRPr="00D450F6">
              <w:rPr>
                <w:b/>
                <w:sz w:val="16"/>
                <w:szCs w:val="16"/>
              </w:rPr>
              <w:t>TÉLÉPHONE PRIVÉ</w:t>
            </w:r>
          </w:p>
          <w:p w14:paraId="6CAED917" w14:textId="77777777" w:rsidR="00AC07ED" w:rsidRPr="00D450F6" w:rsidRDefault="00AC07ED" w:rsidP="00544760">
            <w:pPr>
              <w:rPr>
                <w:b/>
                <w:sz w:val="18"/>
                <w:szCs w:val="18"/>
                <w:u w:val="single"/>
              </w:rPr>
            </w:pPr>
            <w:r w:rsidRPr="00D450F6">
              <w:rPr>
                <w:b/>
                <w:sz w:val="16"/>
                <w:szCs w:val="16"/>
              </w:rPr>
              <w:t>COURRIEL PRIVÉ</w:t>
            </w:r>
          </w:p>
        </w:tc>
      </w:tr>
      <w:tr w:rsidR="00AC07ED" w:rsidRPr="00D450F6" w14:paraId="28F871FD" w14:textId="77777777" w:rsidTr="00544760">
        <w:trPr>
          <w:trHeight w:val="493"/>
        </w:trPr>
        <w:tc>
          <w:tcPr>
            <w:tcW w:w="4378" w:type="dxa"/>
            <w:gridSpan w:val="2"/>
            <w:tcBorders>
              <w:top w:val="single" w:sz="4" w:space="0" w:color="auto"/>
            </w:tcBorders>
            <w:vAlign w:val="center"/>
          </w:tcPr>
          <w:p w14:paraId="3120C652" w14:textId="77777777" w:rsidR="00AC07ED" w:rsidRPr="00D450F6" w:rsidRDefault="00AC07ED" w:rsidP="00544760">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544760">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544760">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D450F6" w:rsidRDefault="00AC07ED" w:rsidP="00544760">
            <w:pPr>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544760">
            <w:pPr>
              <w:tabs>
                <w:tab w:val="left" w:pos="426"/>
                <w:tab w:val="left" w:pos="1276"/>
              </w:tabs>
              <w:rPr>
                <w:b/>
                <w:sz w:val="18"/>
                <w:szCs w:val="18"/>
              </w:rPr>
            </w:pPr>
            <w:r w:rsidRPr="00D450F6">
              <w:rPr>
                <w:b/>
                <w:sz w:val="16"/>
                <w:szCs w:val="16"/>
              </w:rPr>
              <w:lastRenderedPageBreak/>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544760">
            <w:pPr>
              <w:spacing w:before="120" w:after="120"/>
              <w:rPr>
                <w:b/>
                <w:sz w:val="16"/>
                <w:szCs w:val="16"/>
              </w:rPr>
            </w:pPr>
            <w:r w:rsidRPr="00D450F6">
              <w:rPr>
                <w:b/>
                <w:sz w:val="16"/>
                <w:szCs w:val="16"/>
              </w:rPr>
              <w:lastRenderedPageBreak/>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544760">
            <w:pPr>
              <w:spacing w:before="120" w:after="120"/>
              <w:rPr>
                <w:b/>
                <w:sz w:val="16"/>
                <w:szCs w:val="16"/>
              </w:rPr>
            </w:pPr>
            <w:r w:rsidRPr="00D450F6">
              <w:rPr>
                <w:b/>
                <w:sz w:val="16"/>
                <w:szCs w:val="16"/>
              </w:rPr>
              <w:t>NUMÉRO DE TVA</w:t>
            </w:r>
          </w:p>
          <w:p w14:paraId="3ECE9444" w14:textId="77777777" w:rsidR="00AC07ED" w:rsidRPr="00D450F6" w:rsidRDefault="00AC07ED" w:rsidP="00544760">
            <w:pPr>
              <w:spacing w:before="120" w:after="120"/>
              <w:rPr>
                <w:b/>
                <w:sz w:val="16"/>
                <w:szCs w:val="16"/>
              </w:rPr>
            </w:pPr>
            <w:r w:rsidRPr="00D450F6">
              <w:rPr>
                <w:b/>
                <w:sz w:val="16"/>
                <w:szCs w:val="16"/>
              </w:rPr>
              <w:t>NUMÉRO D'ENREGISTREMENT</w:t>
            </w:r>
          </w:p>
          <w:p w14:paraId="161AD7D6" w14:textId="77777777" w:rsidR="00AC07ED" w:rsidRPr="00D450F6" w:rsidRDefault="00AC07ED" w:rsidP="00544760">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lastRenderedPageBreak/>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544760">
            <w:pPr>
              <w:tabs>
                <w:tab w:val="left" w:pos="2983"/>
              </w:tabs>
              <w:rPr>
                <w:b/>
                <w:sz w:val="18"/>
                <w:szCs w:val="18"/>
              </w:rPr>
            </w:pPr>
          </w:p>
        </w:tc>
      </w:tr>
      <w:tr w:rsidR="00AC07ED" w:rsidRPr="00D450F6" w14:paraId="4C8636F9" w14:textId="77777777" w:rsidTr="00544760">
        <w:trPr>
          <w:trHeight w:val="698"/>
        </w:trPr>
        <w:tc>
          <w:tcPr>
            <w:tcW w:w="2426" w:type="dxa"/>
            <w:tcBorders>
              <w:top w:val="single" w:sz="4" w:space="0" w:color="auto"/>
              <w:right w:val="single" w:sz="4" w:space="0" w:color="auto"/>
            </w:tcBorders>
          </w:tcPr>
          <w:p w14:paraId="0F97B576" w14:textId="77777777" w:rsidR="00AC07ED" w:rsidRPr="00D450F6" w:rsidRDefault="00AC07ED" w:rsidP="00544760">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544760">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544760">
            <w:pPr>
              <w:tabs>
                <w:tab w:val="left" w:pos="2983"/>
              </w:tabs>
              <w:rPr>
                <w:b/>
                <w:sz w:val="18"/>
                <w:szCs w:val="18"/>
              </w:rPr>
            </w:pPr>
          </w:p>
        </w:tc>
      </w:tr>
    </w:tbl>
    <w:p w14:paraId="53F7C646" w14:textId="77777777" w:rsidR="00AC07ED" w:rsidRPr="00B65449" w:rsidRDefault="00AC07ED" w:rsidP="00AC07ED">
      <w:pPr>
        <w:pStyle w:val="Titre3"/>
        <w:rPr>
          <w:lang w:val="fr-BE"/>
        </w:rPr>
      </w:pPr>
      <w:bookmarkStart w:id="148" w:name="_Toc51592067"/>
      <w:bookmarkStart w:id="149" w:name="_Toc52268499"/>
      <w:bookmarkStart w:id="150" w:name="_Toc52533030"/>
      <w:bookmarkStart w:id="151" w:name="_Toc228376981"/>
      <w:bookmarkEnd w:id="147"/>
      <w:r w:rsidRPr="17079118">
        <w:rPr>
          <w:lang w:val="fr-BE"/>
        </w:rPr>
        <w:t>Entité de droit privé/public ayant une forme juridique</w:t>
      </w:r>
      <w:bookmarkEnd w:id="148"/>
      <w:bookmarkEnd w:id="149"/>
      <w:bookmarkEnd w:id="150"/>
      <w:bookmarkEnd w:id="151"/>
    </w:p>
    <w:p w14:paraId="637E40C5" w14:textId="50300926" w:rsidR="00AC07ED" w:rsidRPr="00D450F6" w:rsidRDefault="00AC07ED" w:rsidP="00AC07ED">
      <w:bookmarkStart w:id="152"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rsidTr="00544760">
        <w:trPr>
          <w:trHeight w:val="5763"/>
        </w:trPr>
        <w:tc>
          <w:tcPr>
            <w:tcW w:w="8494" w:type="dxa"/>
            <w:gridSpan w:val="2"/>
            <w:tcBorders>
              <w:bottom w:val="single" w:sz="4" w:space="0" w:color="auto"/>
            </w:tcBorders>
            <w:vAlign w:val="center"/>
          </w:tcPr>
          <w:p w14:paraId="7D87C17F" w14:textId="77777777" w:rsidR="00AC07ED" w:rsidRPr="00D450F6" w:rsidRDefault="00AC07ED" w:rsidP="00544760">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544760">
            <w:pPr>
              <w:rPr>
                <w:b/>
                <w:sz w:val="16"/>
                <w:szCs w:val="16"/>
              </w:rPr>
            </w:pPr>
            <w:r w:rsidRPr="00D450F6">
              <w:rPr>
                <w:b/>
                <w:sz w:val="16"/>
                <w:szCs w:val="16"/>
              </w:rPr>
              <w:t>ABRÉVIATION</w:t>
            </w:r>
          </w:p>
          <w:p w14:paraId="7BBEB1DA" w14:textId="77777777" w:rsidR="00AC07ED" w:rsidRPr="00D450F6" w:rsidRDefault="00AC07ED" w:rsidP="00544760">
            <w:pPr>
              <w:rPr>
                <w:b/>
                <w:sz w:val="16"/>
                <w:szCs w:val="16"/>
              </w:rPr>
            </w:pPr>
            <w:r w:rsidRPr="00D450F6">
              <w:rPr>
                <w:b/>
                <w:sz w:val="16"/>
                <w:szCs w:val="16"/>
              </w:rPr>
              <w:t>FORME JURIDIQUE</w:t>
            </w:r>
          </w:p>
          <w:p w14:paraId="5DBA04C2" w14:textId="77777777" w:rsidR="00AC07ED" w:rsidRPr="00D450F6" w:rsidRDefault="00AC07ED" w:rsidP="00544760">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544760">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5"/>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6"/>
            </w:r>
          </w:p>
          <w:p w14:paraId="1EB822EC" w14:textId="77777777" w:rsidR="00AC07ED" w:rsidRPr="00D450F6" w:rsidRDefault="00AC07ED" w:rsidP="00544760">
            <w:pPr>
              <w:rPr>
                <w:b/>
                <w:sz w:val="16"/>
                <w:szCs w:val="16"/>
              </w:rPr>
            </w:pPr>
            <w:r w:rsidRPr="00D450F6">
              <w:rPr>
                <w:b/>
                <w:sz w:val="16"/>
                <w:szCs w:val="16"/>
              </w:rPr>
              <w:t>NUMÉRO DE REGISTRE SECONDAIRE</w:t>
            </w:r>
          </w:p>
          <w:p w14:paraId="1920770D" w14:textId="77777777" w:rsidR="00AC07ED" w:rsidRPr="00D450F6" w:rsidRDefault="00AC07ED" w:rsidP="00544760">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544760">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544760">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544760">
            <w:pPr>
              <w:rPr>
                <w:b/>
                <w:sz w:val="16"/>
                <w:szCs w:val="16"/>
              </w:rPr>
            </w:pPr>
            <w:r w:rsidRPr="00D450F6">
              <w:rPr>
                <w:b/>
                <w:sz w:val="16"/>
                <w:szCs w:val="16"/>
              </w:rPr>
              <w:t>NUMÉRO DE TVA</w:t>
            </w:r>
          </w:p>
          <w:p w14:paraId="57F37C15" w14:textId="77777777" w:rsidR="00AC07ED" w:rsidRPr="00D450F6" w:rsidRDefault="00AC07ED" w:rsidP="00544760">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544760">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544760">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544760">
            <w:pPr>
              <w:rPr>
                <w:b/>
                <w:sz w:val="18"/>
                <w:szCs w:val="18"/>
                <w:u w:val="single"/>
              </w:rPr>
            </w:pPr>
            <w:r w:rsidRPr="00D450F6">
              <w:rPr>
                <w:b/>
                <w:sz w:val="16"/>
                <w:szCs w:val="16"/>
              </w:rPr>
              <w:t>COURRIEL</w:t>
            </w:r>
          </w:p>
        </w:tc>
      </w:tr>
      <w:tr w:rsidR="00AC07ED" w:rsidRPr="00D450F6" w14:paraId="5100EE0B" w14:textId="77777777" w:rsidTr="00544760">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544760">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544760">
            <w:pPr>
              <w:tabs>
                <w:tab w:val="left" w:pos="2983"/>
              </w:tabs>
              <w:rPr>
                <w:b/>
                <w:sz w:val="18"/>
                <w:szCs w:val="18"/>
              </w:rPr>
            </w:pPr>
            <w:r w:rsidRPr="00D450F6">
              <w:rPr>
                <w:b/>
                <w:sz w:val="16"/>
                <w:szCs w:val="16"/>
              </w:rPr>
              <w:t>CACHET</w:t>
            </w:r>
          </w:p>
        </w:tc>
      </w:tr>
      <w:tr w:rsidR="00AC07ED" w:rsidRPr="00D450F6" w14:paraId="73B2F1A0" w14:textId="77777777" w:rsidTr="00544760">
        <w:trPr>
          <w:trHeight w:val="1871"/>
        </w:trPr>
        <w:tc>
          <w:tcPr>
            <w:tcW w:w="3227" w:type="dxa"/>
            <w:tcBorders>
              <w:top w:val="single" w:sz="4" w:space="0" w:color="auto"/>
              <w:right w:val="single" w:sz="4" w:space="0" w:color="auto"/>
            </w:tcBorders>
          </w:tcPr>
          <w:p w14:paraId="2BB90AD1" w14:textId="77777777" w:rsidR="00AC07ED" w:rsidRPr="00D450F6" w:rsidRDefault="00AC07ED" w:rsidP="00544760">
            <w:pPr>
              <w:spacing w:before="120" w:after="120"/>
              <w:rPr>
                <w:b/>
                <w:sz w:val="16"/>
                <w:szCs w:val="16"/>
              </w:rPr>
            </w:pPr>
            <w:r w:rsidRPr="00D450F6">
              <w:rPr>
                <w:b/>
                <w:sz w:val="16"/>
                <w:szCs w:val="16"/>
              </w:rPr>
              <w:lastRenderedPageBreak/>
              <w:t>SIGNATURE DU REPRÉSENTANT AUTORISÉ</w:t>
            </w:r>
          </w:p>
          <w:p w14:paraId="74E0C033" w14:textId="77777777" w:rsidR="00AC07ED" w:rsidRPr="00D450F6" w:rsidRDefault="00AC07ED" w:rsidP="00544760">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544760">
            <w:pPr>
              <w:tabs>
                <w:tab w:val="left" w:pos="2983"/>
              </w:tabs>
              <w:rPr>
                <w:b/>
                <w:sz w:val="18"/>
                <w:szCs w:val="18"/>
              </w:rPr>
            </w:pPr>
          </w:p>
        </w:tc>
      </w:tr>
    </w:tbl>
    <w:p w14:paraId="32EC8BAD" w14:textId="77777777" w:rsidR="00AC07ED" w:rsidRPr="00D450F6" w:rsidRDefault="00AC07ED" w:rsidP="00AC07ED">
      <w:bookmarkStart w:id="153" w:name="_Toc51592068"/>
    </w:p>
    <w:bookmarkEnd w:id="152"/>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AC07ED">
      <w:pPr>
        <w:pStyle w:val="Titre3"/>
      </w:pPr>
      <w:bookmarkStart w:id="154" w:name="_Toc52268500"/>
      <w:bookmarkStart w:id="155" w:name="_Toc52533031"/>
      <w:bookmarkStart w:id="156" w:name="_Toc228376982"/>
      <w:proofErr w:type="spellStart"/>
      <w:r w:rsidRPr="00D450F6">
        <w:lastRenderedPageBreak/>
        <w:t>Entité</w:t>
      </w:r>
      <w:proofErr w:type="spellEnd"/>
      <w:r w:rsidRPr="00D450F6">
        <w:t xml:space="preserve"> de droit public</w:t>
      </w:r>
      <w:bookmarkEnd w:id="153"/>
      <w:r w:rsidRPr="00D450F6">
        <w:footnoteReference w:id="17"/>
      </w:r>
      <w:bookmarkEnd w:id="154"/>
      <w:bookmarkEnd w:id="155"/>
      <w:bookmarkEnd w:id="156"/>
    </w:p>
    <w:p w14:paraId="465215E4" w14:textId="235477D4" w:rsidR="00AC07ED" w:rsidRPr="00D450F6" w:rsidRDefault="00AC07ED" w:rsidP="00AC07ED">
      <w:bookmarkStart w:id="157"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rsidTr="00544760">
        <w:trPr>
          <w:trHeight w:val="5763"/>
        </w:trPr>
        <w:tc>
          <w:tcPr>
            <w:tcW w:w="8494" w:type="dxa"/>
            <w:gridSpan w:val="2"/>
            <w:tcBorders>
              <w:bottom w:val="single" w:sz="4" w:space="0" w:color="auto"/>
            </w:tcBorders>
            <w:vAlign w:val="center"/>
          </w:tcPr>
          <w:p w14:paraId="561EB1E1" w14:textId="77777777" w:rsidR="00AC07ED" w:rsidRPr="00D450F6" w:rsidRDefault="00AC07ED" w:rsidP="00544760">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8"/>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544760">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9"/>
            </w:r>
          </w:p>
          <w:p w14:paraId="3C9E4B50" w14:textId="77777777" w:rsidR="00AC07ED" w:rsidRPr="00D450F6" w:rsidRDefault="00AC07ED" w:rsidP="00544760">
            <w:pPr>
              <w:rPr>
                <w:b/>
                <w:sz w:val="16"/>
                <w:szCs w:val="16"/>
              </w:rPr>
            </w:pPr>
            <w:r w:rsidRPr="00D450F6">
              <w:rPr>
                <w:b/>
                <w:sz w:val="16"/>
                <w:szCs w:val="16"/>
              </w:rPr>
              <w:t>NUMÉRO DE REGISTRE SECONDAIRE</w:t>
            </w:r>
          </w:p>
          <w:p w14:paraId="1FBC20FE" w14:textId="77777777" w:rsidR="00AC07ED" w:rsidRPr="00D450F6" w:rsidRDefault="00AC07ED" w:rsidP="00544760">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544760">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544760">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544760">
            <w:pPr>
              <w:rPr>
                <w:b/>
                <w:sz w:val="16"/>
                <w:szCs w:val="16"/>
              </w:rPr>
            </w:pPr>
            <w:r w:rsidRPr="00D450F6">
              <w:rPr>
                <w:b/>
                <w:sz w:val="16"/>
                <w:szCs w:val="16"/>
              </w:rPr>
              <w:t>NUMÉRO DE TVA</w:t>
            </w:r>
          </w:p>
          <w:p w14:paraId="630EA3E6" w14:textId="77777777" w:rsidR="00AC07ED" w:rsidRPr="00D450F6" w:rsidRDefault="00AC07ED" w:rsidP="00544760">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544760">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544760">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544760">
            <w:pPr>
              <w:rPr>
                <w:b/>
                <w:sz w:val="18"/>
                <w:szCs w:val="18"/>
                <w:u w:val="single"/>
              </w:rPr>
            </w:pPr>
            <w:r w:rsidRPr="00D450F6">
              <w:rPr>
                <w:b/>
                <w:sz w:val="16"/>
                <w:szCs w:val="16"/>
              </w:rPr>
              <w:t>COURRIEL</w:t>
            </w:r>
          </w:p>
        </w:tc>
      </w:tr>
      <w:tr w:rsidR="00AC07ED" w:rsidRPr="00D450F6" w14:paraId="3EA1B5B2" w14:textId="77777777" w:rsidTr="00544760">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544760">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544760">
            <w:pPr>
              <w:tabs>
                <w:tab w:val="left" w:pos="2983"/>
              </w:tabs>
              <w:rPr>
                <w:b/>
                <w:sz w:val="18"/>
                <w:szCs w:val="18"/>
              </w:rPr>
            </w:pPr>
            <w:r w:rsidRPr="00D450F6">
              <w:rPr>
                <w:b/>
                <w:sz w:val="16"/>
                <w:szCs w:val="16"/>
              </w:rPr>
              <w:t>CACHET</w:t>
            </w:r>
          </w:p>
        </w:tc>
      </w:tr>
      <w:tr w:rsidR="00AC07ED" w:rsidRPr="00D450F6" w14:paraId="43582ECC" w14:textId="77777777" w:rsidTr="00544760">
        <w:trPr>
          <w:trHeight w:val="1871"/>
        </w:trPr>
        <w:tc>
          <w:tcPr>
            <w:tcW w:w="3227" w:type="dxa"/>
            <w:tcBorders>
              <w:top w:val="single" w:sz="4" w:space="0" w:color="auto"/>
              <w:right w:val="single" w:sz="4" w:space="0" w:color="auto"/>
            </w:tcBorders>
          </w:tcPr>
          <w:p w14:paraId="5CC431EC" w14:textId="77777777" w:rsidR="00AC07ED" w:rsidRPr="00D450F6" w:rsidRDefault="00AC07ED" w:rsidP="00544760">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544760">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544760">
            <w:pPr>
              <w:tabs>
                <w:tab w:val="left" w:pos="2983"/>
              </w:tabs>
              <w:rPr>
                <w:b/>
                <w:sz w:val="18"/>
                <w:szCs w:val="18"/>
              </w:rPr>
            </w:pPr>
          </w:p>
        </w:tc>
      </w:tr>
    </w:tbl>
    <w:p w14:paraId="29082B9E" w14:textId="77777777" w:rsidR="00AC07ED" w:rsidRPr="00D450F6" w:rsidRDefault="00AC07ED" w:rsidP="00AC07ED">
      <w:pPr>
        <w:pStyle w:val="Titre3"/>
      </w:pPr>
      <w:bookmarkStart w:id="158" w:name="_Toc257039881"/>
      <w:bookmarkStart w:id="159" w:name="_Toc51592069"/>
      <w:bookmarkStart w:id="160" w:name="_Toc52268501"/>
      <w:bookmarkStart w:id="161" w:name="_Toc52533032"/>
      <w:bookmarkStart w:id="162" w:name="_Toc228376983"/>
      <w:bookmarkEnd w:id="157"/>
      <w:r>
        <w:t>Sous-</w:t>
      </w:r>
      <w:proofErr w:type="spellStart"/>
      <w:r>
        <w:t>traitants</w:t>
      </w:r>
      <w:bookmarkEnd w:id="158"/>
      <w:bookmarkEnd w:id="159"/>
      <w:bookmarkEnd w:id="160"/>
      <w:bookmarkEnd w:id="161"/>
      <w:bookmarkEnd w:id="162"/>
      <w:proofErr w:type="spellEnd"/>
    </w:p>
    <w:tbl>
      <w:tblPr>
        <w:tblW w:w="8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2379"/>
        <w:gridCol w:w="3659"/>
      </w:tblGrid>
      <w:tr w:rsidR="00AC07ED" w:rsidRPr="00D450F6" w14:paraId="3C8D51AF" w14:textId="77777777" w:rsidTr="007F3CA5">
        <w:trPr>
          <w:trHeight w:val="609"/>
        </w:trPr>
        <w:tc>
          <w:tcPr>
            <w:tcW w:w="2453" w:type="dxa"/>
            <w:vAlign w:val="center"/>
          </w:tcPr>
          <w:p w14:paraId="397E0844" w14:textId="77777777" w:rsidR="00AC07ED" w:rsidRPr="00D450F6" w:rsidRDefault="00AC07ED" w:rsidP="00544760">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79" w:type="dxa"/>
            <w:vAlign w:val="center"/>
          </w:tcPr>
          <w:p w14:paraId="330FF790" w14:textId="77777777" w:rsidR="00AC07ED" w:rsidRPr="00D450F6" w:rsidRDefault="00AC07ED" w:rsidP="00544760">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59" w:type="dxa"/>
            <w:vAlign w:val="center"/>
          </w:tcPr>
          <w:p w14:paraId="06992782" w14:textId="77777777" w:rsidR="00AC07ED" w:rsidRPr="00D450F6" w:rsidRDefault="00AC07ED" w:rsidP="00544760">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1F41D9">
        <w:trPr>
          <w:trHeight w:val="237"/>
        </w:trPr>
        <w:tc>
          <w:tcPr>
            <w:tcW w:w="2453" w:type="dxa"/>
            <w:vAlign w:val="center"/>
          </w:tcPr>
          <w:p w14:paraId="14838DE7" w14:textId="77777777" w:rsidR="00AC07ED" w:rsidRPr="00D450F6" w:rsidRDefault="00AC07ED" w:rsidP="00544760">
            <w:pPr>
              <w:spacing w:before="120" w:after="120" w:line="240" w:lineRule="auto"/>
              <w:jc w:val="right"/>
              <w:rPr>
                <w:rFonts w:eastAsia="DejaVu Sans" w:cs="Arial"/>
                <w:kern w:val="18"/>
                <w:szCs w:val="21"/>
                <w:lang w:val="fr-FR"/>
              </w:rPr>
            </w:pPr>
          </w:p>
        </w:tc>
        <w:tc>
          <w:tcPr>
            <w:tcW w:w="2379" w:type="dxa"/>
            <w:vAlign w:val="center"/>
          </w:tcPr>
          <w:p w14:paraId="15E79CE7" w14:textId="77777777" w:rsidR="00AC07ED" w:rsidRPr="00D450F6" w:rsidRDefault="00AC07ED" w:rsidP="00544760">
            <w:pPr>
              <w:spacing w:before="120" w:after="120" w:line="240" w:lineRule="auto"/>
              <w:jc w:val="right"/>
              <w:rPr>
                <w:rFonts w:eastAsia="DejaVu Sans" w:cs="Arial"/>
                <w:kern w:val="18"/>
                <w:szCs w:val="21"/>
                <w:lang w:val="fr-FR"/>
              </w:rPr>
            </w:pPr>
          </w:p>
        </w:tc>
        <w:tc>
          <w:tcPr>
            <w:tcW w:w="3659" w:type="dxa"/>
            <w:vAlign w:val="center"/>
          </w:tcPr>
          <w:p w14:paraId="717B166B" w14:textId="77777777" w:rsidR="00AC07ED" w:rsidRPr="00D450F6" w:rsidRDefault="00AC07ED" w:rsidP="00544760">
            <w:pPr>
              <w:spacing w:before="120" w:after="120" w:line="240" w:lineRule="auto"/>
              <w:jc w:val="right"/>
              <w:rPr>
                <w:rFonts w:eastAsia="DejaVu Sans" w:cs="Arial"/>
                <w:kern w:val="18"/>
                <w:szCs w:val="21"/>
                <w:lang w:val="fr-FR"/>
              </w:rPr>
            </w:pPr>
          </w:p>
        </w:tc>
      </w:tr>
      <w:tr w:rsidR="00AC07ED" w:rsidRPr="00D450F6" w14:paraId="13600243" w14:textId="77777777" w:rsidTr="001359DF">
        <w:trPr>
          <w:trHeight w:val="787"/>
        </w:trPr>
        <w:tc>
          <w:tcPr>
            <w:tcW w:w="2453" w:type="dxa"/>
            <w:vAlign w:val="center"/>
          </w:tcPr>
          <w:p w14:paraId="23B239A8" w14:textId="77777777" w:rsidR="00AC07ED" w:rsidRPr="00D450F6" w:rsidRDefault="00AC07ED" w:rsidP="00544760">
            <w:pPr>
              <w:spacing w:before="120" w:after="120" w:line="240" w:lineRule="auto"/>
              <w:jc w:val="right"/>
              <w:rPr>
                <w:rFonts w:eastAsia="DejaVu Sans" w:cs="Arial"/>
                <w:kern w:val="18"/>
                <w:szCs w:val="21"/>
                <w:lang w:val="fr-FR"/>
              </w:rPr>
            </w:pPr>
          </w:p>
        </w:tc>
        <w:tc>
          <w:tcPr>
            <w:tcW w:w="2379" w:type="dxa"/>
            <w:vAlign w:val="center"/>
          </w:tcPr>
          <w:p w14:paraId="075ABA4D" w14:textId="77777777" w:rsidR="00AC07ED" w:rsidRPr="00D450F6" w:rsidRDefault="00AC07ED" w:rsidP="00544760">
            <w:pPr>
              <w:spacing w:before="120" w:after="120" w:line="240" w:lineRule="auto"/>
              <w:jc w:val="right"/>
              <w:rPr>
                <w:rFonts w:eastAsia="DejaVu Sans" w:cs="Arial"/>
                <w:kern w:val="18"/>
                <w:szCs w:val="21"/>
                <w:lang w:val="fr-FR"/>
              </w:rPr>
            </w:pPr>
          </w:p>
        </w:tc>
        <w:tc>
          <w:tcPr>
            <w:tcW w:w="3659" w:type="dxa"/>
            <w:vAlign w:val="center"/>
          </w:tcPr>
          <w:p w14:paraId="3EA9CE66" w14:textId="77777777" w:rsidR="00AC07ED" w:rsidRPr="00D450F6" w:rsidRDefault="00AC07ED" w:rsidP="00544760">
            <w:pPr>
              <w:spacing w:before="120" w:after="120" w:line="240" w:lineRule="auto"/>
              <w:jc w:val="right"/>
              <w:rPr>
                <w:rFonts w:eastAsia="DejaVu Sans" w:cs="Arial"/>
                <w:kern w:val="18"/>
                <w:szCs w:val="21"/>
                <w:lang w:val="fr-FR"/>
              </w:rPr>
            </w:pPr>
          </w:p>
        </w:tc>
      </w:tr>
      <w:tr w:rsidR="00AC07ED" w:rsidRPr="00D450F6" w14:paraId="527BCDDA" w14:textId="77777777" w:rsidTr="007F3CA5">
        <w:trPr>
          <w:trHeight w:val="132"/>
        </w:trPr>
        <w:tc>
          <w:tcPr>
            <w:tcW w:w="2453" w:type="dxa"/>
            <w:vAlign w:val="center"/>
          </w:tcPr>
          <w:p w14:paraId="65438AB2" w14:textId="77777777" w:rsidR="00AC07ED" w:rsidRPr="00D450F6" w:rsidRDefault="00AC07ED" w:rsidP="00544760">
            <w:pPr>
              <w:spacing w:before="120" w:after="120" w:line="240" w:lineRule="auto"/>
              <w:jc w:val="right"/>
              <w:rPr>
                <w:rFonts w:eastAsia="DejaVu Sans" w:cs="Arial"/>
                <w:kern w:val="18"/>
                <w:szCs w:val="21"/>
                <w:lang w:val="fr-FR"/>
              </w:rPr>
            </w:pPr>
          </w:p>
        </w:tc>
        <w:tc>
          <w:tcPr>
            <w:tcW w:w="2379" w:type="dxa"/>
            <w:vAlign w:val="center"/>
          </w:tcPr>
          <w:p w14:paraId="6B2CBE01" w14:textId="77777777" w:rsidR="00AC07ED" w:rsidRPr="00D450F6" w:rsidRDefault="00AC07ED" w:rsidP="00544760">
            <w:pPr>
              <w:spacing w:before="120" w:after="120" w:line="240" w:lineRule="auto"/>
              <w:jc w:val="right"/>
              <w:rPr>
                <w:rFonts w:eastAsia="DejaVu Sans" w:cs="Arial"/>
                <w:kern w:val="18"/>
                <w:szCs w:val="21"/>
                <w:lang w:val="fr-FR"/>
              </w:rPr>
            </w:pPr>
          </w:p>
        </w:tc>
        <w:tc>
          <w:tcPr>
            <w:tcW w:w="3659" w:type="dxa"/>
            <w:vAlign w:val="center"/>
          </w:tcPr>
          <w:p w14:paraId="2E82296C" w14:textId="77777777" w:rsidR="00AC07ED" w:rsidRPr="00D450F6" w:rsidRDefault="00AC07ED" w:rsidP="00544760">
            <w:pPr>
              <w:spacing w:before="120" w:after="120" w:line="240" w:lineRule="auto"/>
              <w:jc w:val="right"/>
              <w:rPr>
                <w:rFonts w:eastAsia="DejaVu Sans" w:cs="Arial"/>
                <w:kern w:val="18"/>
                <w:szCs w:val="21"/>
                <w:lang w:val="fr-FR"/>
              </w:rPr>
            </w:pPr>
          </w:p>
        </w:tc>
      </w:tr>
    </w:tbl>
    <w:p w14:paraId="0B7664B4" w14:textId="77777777" w:rsidR="001F41D9" w:rsidRDefault="001F41D9" w:rsidP="001F41D9">
      <w:pPr>
        <w:spacing w:after="160"/>
        <w:ind w:left="720"/>
        <w:rPr>
          <w:rFonts w:eastAsia="Calibri" w:cs="Times New Roman"/>
          <w:b/>
          <w:bCs/>
          <w:color w:val="585756"/>
          <w:lang w:val="en-US"/>
        </w:rPr>
      </w:pPr>
      <w:bookmarkStart w:id="163" w:name="_Toc212703448"/>
      <w:bookmarkStart w:id="164" w:name="_Toc52268502"/>
      <w:bookmarkStart w:id="165" w:name="_Toc52533033"/>
    </w:p>
    <w:p w14:paraId="60929874" w14:textId="6B468558" w:rsidR="001F41D9" w:rsidRPr="001F41D9" w:rsidRDefault="001F41D9" w:rsidP="001F41D9">
      <w:pPr>
        <w:numPr>
          <w:ilvl w:val="2"/>
          <w:numId w:val="5"/>
        </w:numPr>
        <w:spacing w:after="160"/>
        <w:rPr>
          <w:rFonts w:eastAsia="Calibri" w:cs="Times New Roman"/>
          <w:b/>
          <w:bCs/>
          <w:color w:val="585756"/>
          <w:lang w:val="en-US"/>
        </w:rPr>
      </w:pPr>
      <w:r w:rsidRPr="001F41D9">
        <w:rPr>
          <w:rFonts w:eastAsia="Calibri" w:cs="Times New Roman"/>
          <w:b/>
          <w:bCs/>
          <w:color w:val="585756"/>
          <w:lang w:val="en-US"/>
        </w:rPr>
        <w:t xml:space="preserve">Fiche </w:t>
      </w:r>
      <w:proofErr w:type="spellStart"/>
      <w:r w:rsidRPr="001F41D9">
        <w:rPr>
          <w:rFonts w:eastAsia="Calibri" w:cs="Times New Roman"/>
          <w:b/>
          <w:bCs/>
          <w:color w:val="585756"/>
          <w:lang w:val="en-US"/>
        </w:rPr>
        <w:t>d’identification</w:t>
      </w:r>
      <w:proofErr w:type="spellEnd"/>
      <w:r w:rsidRPr="001F41D9">
        <w:rPr>
          <w:rFonts w:eastAsia="Calibri" w:cs="Times New Roman"/>
          <w:b/>
          <w:bCs/>
          <w:color w:val="585756"/>
          <w:lang w:val="en-US"/>
        </w:rPr>
        <w:t xml:space="preserve"> financière</w:t>
      </w:r>
      <w:bookmarkEnd w:id="163"/>
    </w:p>
    <w:p w14:paraId="72EF90F9" w14:textId="77777777" w:rsidR="001F41D9" w:rsidRPr="001F41D9" w:rsidRDefault="001F41D9" w:rsidP="001F41D9">
      <w:pPr>
        <w:spacing w:after="160"/>
        <w:rPr>
          <w:rFonts w:eastAsia="Calibri" w:cs="Times New Roman"/>
          <w:color w:val="585756"/>
          <w:lang w:val="en-US"/>
        </w:rPr>
      </w:pPr>
    </w:p>
    <w:p w14:paraId="6B99A3CE"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 xml:space="preserve">SIGNALETIQUE FINANCIER    </w:t>
      </w:r>
    </w:p>
    <w:p w14:paraId="002DFFB7"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w:t>
      </w:r>
      <w:proofErr w:type="gramStart"/>
      <w:r w:rsidRPr="001F41D9">
        <w:rPr>
          <w:rFonts w:eastAsia="Calibri" w:cs="Times New Roman"/>
          <w:color w:val="585756"/>
        </w:rPr>
        <w:t>à</w:t>
      </w:r>
      <w:proofErr w:type="gramEnd"/>
      <w:r w:rsidRPr="001F41D9">
        <w:rPr>
          <w:rFonts w:eastAsia="Calibri" w:cs="Times New Roman"/>
          <w:color w:val="585756"/>
        </w:rPr>
        <w:t xml:space="preserve"> remplir exhaustivement)                                                           </w:t>
      </w:r>
    </w:p>
    <w:tbl>
      <w:tblPr>
        <w:tblW w:w="5000" w:type="pct"/>
        <w:tblLook w:val="04A0" w:firstRow="1" w:lastRow="0" w:firstColumn="1" w:lastColumn="0" w:noHBand="0" w:noVBand="1"/>
      </w:tblPr>
      <w:tblGrid>
        <w:gridCol w:w="3164"/>
        <w:gridCol w:w="1709"/>
        <w:gridCol w:w="19"/>
        <w:gridCol w:w="260"/>
        <w:gridCol w:w="23"/>
        <w:gridCol w:w="1861"/>
        <w:gridCol w:w="9"/>
        <w:gridCol w:w="1468"/>
        <w:gridCol w:w="280"/>
      </w:tblGrid>
      <w:tr w:rsidR="001F41D9" w:rsidRPr="001F41D9" w14:paraId="59681485" w14:textId="77777777" w:rsidTr="00544760">
        <w:trPr>
          <w:trHeight w:val="300"/>
        </w:trPr>
        <w:tc>
          <w:tcPr>
            <w:tcW w:w="4006" w:type="pct"/>
            <w:gridSpan w:val="7"/>
            <w:tcBorders>
              <w:top w:val="nil"/>
              <w:left w:val="nil"/>
              <w:bottom w:val="nil"/>
              <w:right w:val="nil"/>
            </w:tcBorders>
            <w:noWrap/>
            <w:vAlign w:val="center"/>
            <w:hideMark/>
          </w:tcPr>
          <w:p w14:paraId="45CAD92E" w14:textId="77777777" w:rsidR="001F41D9" w:rsidRPr="001F41D9" w:rsidRDefault="001F41D9" w:rsidP="001F41D9">
            <w:pPr>
              <w:spacing w:after="160"/>
              <w:rPr>
                <w:rFonts w:eastAsia="Calibri" w:cs="Times New Roman"/>
                <w:color w:val="585756"/>
              </w:rPr>
            </w:pPr>
            <w:r w:rsidRPr="001F41D9">
              <w:rPr>
                <w:rFonts w:eastAsia="Calibri" w:cs="Times New Roman"/>
                <w:b/>
                <w:bCs/>
                <w:color w:val="585756"/>
              </w:rPr>
              <w:t>DONNEES DU TITULAIRE DU COMPTE</w:t>
            </w:r>
          </w:p>
        </w:tc>
        <w:tc>
          <w:tcPr>
            <w:tcW w:w="835" w:type="pct"/>
            <w:tcBorders>
              <w:top w:val="nil"/>
              <w:left w:val="nil"/>
              <w:bottom w:val="nil"/>
              <w:right w:val="nil"/>
            </w:tcBorders>
            <w:noWrap/>
            <w:vAlign w:val="center"/>
            <w:hideMark/>
          </w:tcPr>
          <w:p w14:paraId="11FA95A7"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nil"/>
            </w:tcBorders>
            <w:noWrap/>
            <w:vAlign w:val="center"/>
            <w:hideMark/>
          </w:tcPr>
          <w:p w14:paraId="554BD646" w14:textId="77777777" w:rsidR="001F41D9" w:rsidRPr="001F41D9" w:rsidRDefault="001F41D9" w:rsidP="001F41D9">
            <w:pPr>
              <w:spacing w:after="160"/>
              <w:rPr>
                <w:rFonts w:eastAsia="Calibri" w:cs="Times New Roman"/>
                <w:color w:val="585756"/>
              </w:rPr>
            </w:pPr>
          </w:p>
        </w:tc>
      </w:tr>
      <w:tr w:rsidR="001F41D9" w:rsidRPr="001F41D9" w14:paraId="0EED75D7" w14:textId="77777777" w:rsidTr="00544760">
        <w:trPr>
          <w:trHeight w:val="142"/>
        </w:trPr>
        <w:tc>
          <w:tcPr>
            <w:tcW w:w="1799" w:type="pct"/>
            <w:tcBorders>
              <w:top w:val="single" w:sz="8" w:space="0" w:color="auto"/>
              <w:left w:val="single" w:sz="8" w:space="0" w:color="auto"/>
              <w:bottom w:val="nil"/>
              <w:right w:val="nil"/>
            </w:tcBorders>
            <w:noWrap/>
            <w:vAlign w:val="center"/>
            <w:hideMark/>
          </w:tcPr>
          <w:p w14:paraId="08E80B09"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972" w:type="pct"/>
            <w:tcBorders>
              <w:top w:val="single" w:sz="8" w:space="0" w:color="auto"/>
              <w:left w:val="nil"/>
              <w:bottom w:val="nil"/>
              <w:right w:val="nil"/>
            </w:tcBorders>
            <w:noWrap/>
            <w:vAlign w:val="center"/>
            <w:hideMark/>
          </w:tcPr>
          <w:p w14:paraId="48FC0E25"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 </w:t>
            </w:r>
          </w:p>
        </w:tc>
        <w:tc>
          <w:tcPr>
            <w:tcW w:w="159" w:type="pct"/>
            <w:gridSpan w:val="2"/>
            <w:tcBorders>
              <w:top w:val="single" w:sz="8" w:space="0" w:color="auto"/>
              <w:left w:val="nil"/>
              <w:bottom w:val="nil"/>
              <w:right w:val="nil"/>
            </w:tcBorders>
            <w:noWrap/>
            <w:vAlign w:val="center"/>
            <w:hideMark/>
          </w:tcPr>
          <w:p w14:paraId="08B76BED"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 </w:t>
            </w:r>
          </w:p>
        </w:tc>
        <w:tc>
          <w:tcPr>
            <w:tcW w:w="1071" w:type="pct"/>
            <w:gridSpan w:val="2"/>
            <w:tcBorders>
              <w:top w:val="single" w:sz="8" w:space="0" w:color="auto"/>
              <w:left w:val="nil"/>
              <w:bottom w:val="nil"/>
              <w:right w:val="nil"/>
            </w:tcBorders>
            <w:noWrap/>
            <w:vAlign w:val="center"/>
            <w:hideMark/>
          </w:tcPr>
          <w:p w14:paraId="7FB40556"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840" w:type="pct"/>
            <w:gridSpan w:val="2"/>
            <w:tcBorders>
              <w:top w:val="single" w:sz="8" w:space="0" w:color="auto"/>
              <w:left w:val="nil"/>
              <w:bottom w:val="nil"/>
              <w:right w:val="nil"/>
            </w:tcBorders>
            <w:noWrap/>
            <w:vAlign w:val="center"/>
            <w:hideMark/>
          </w:tcPr>
          <w:p w14:paraId="383DB4D2"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single" w:sz="8" w:space="0" w:color="auto"/>
              <w:left w:val="nil"/>
              <w:bottom w:val="nil"/>
              <w:right w:val="single" w:sz="8" w:space="0" w:color="auto"/>
            </w:tcBorders>
            <w:noWrap/>
            <w:vAlign w:val="center"/>
            <w:hideMark/>
          </w:tcPr>
          <w:p w14:paraId="324EAA71"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4B18083A" w14:textId="77777777" w:rsidTr="00544760">
        <w:trPr>
          <w:trHeight w:val="371"/>
        </w:trPr>
        <w:tc>
          <w:tcPr>
            <w:tcW w:w="1799" w:type="pct"/>
            <w:tcBorders>
              <w:top w:val="nil"/>
              <w:left w:val="single" w:sz="8" w:space="0" w:color="auto"/>
              <w:bottom w:val="nil"/>
              <w:right w:val="nil"/>
            </w:tcBorders>
            <w:vAlign w:val="center"/>
            <w:hideMark/>
          </w:tcPr>
          <w:p w14:paraId="46CE62D7"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TITULAIRE DU COMPTE (1)</w:t>
            </w:r>
          </w:p>
        </w:tc>
        <w:tc>
          <w:tcPr>
            <w:tcW w:w="3042" w:type="pct"/>
            <w:gridSpan w:val="7"/>
            <w:tcBorders>
              <w:top w:val="single" w:sz="4" w:space="0" w:color="auto"/>
              <w:left w:val="single" w:sz="4" w:space="0" w:color="auto"/>
              <w:bottom w:val="single" w:sz="4" w:space="0" w:color="auto"/>
              <w:right w:val="single" w:sz="4" w:space="0" w:color="000000"/>
            </w:tcBorders>
            <w:vAlign w:val="center"/>
            <w:hideMark/>
          </w:tcPr>
          <w:p w14:paraId="76B2B29C"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407B0914"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43C7C136" w14:textId="77777777" w:rsidTr="00544760">
        <w:trPr>
          <w:trHeight w:val="371"/>
        </w:trPr>
        <w:tc>
          <w:tcPr>
            <w:tcW w:w="1799" w:type="pct"/>
            <w:tcBorders>
              <w:top w:val="nil"/>
              <w:left w:val="single" w:sz="8" w:space="0" w:color="auto"/>
              <w:bottom w:val="nil"/>
              <w:right w:val="nil"/>
            </w:tcBorders>
            <w:vAlign w:val="center"/>
            <w:hideMark/>
          </w:tcPr>
          <w:p w14:paraId="7400693E"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ADRESSE</w:t>
            </w:r>
          </w:p>
        </w:tc>
        <w:tc>
          <w:tcPr>
            <w:tcW w:w="3042" w:type="pct"/>
            <w:gridSpan w:val="7"/>
            <w:tcBorders>
              <w:top w:val="single" w:sz="4" w:space="0" w:color="auto"/>
              <w:left w:val="single" w:sz="4" w:space="0" w:color="auto"/>
              <w:bottom w:val="single" w:sz="4" w:space="0" w:color="auto"/>
              <w:right w:val="single" w:sz="4" w:space="0" w:color="auto"/>
            </w:tcBorders>
            <w:vAlign w:val="center"/>
            <w:hideMark/>
          </w:tcPr>
          <w:p w14:paraId="4ED25700" w14:textId="77777777" w:rsidR="001F41D9" w:rsidRPr="001F41D9" w:rsidRDefault="001F41D9" w:rsidP="001F41D9">
            <w:pPr>
              <w:spacing w:after="160"/>
              <w:rPr>
                <w:rFonts w:eastAsia="Calibri" w:cs="Times New Roman"/>
                <w:color w:val="585756"/>
              </w:rPr>
            </w:pPr>
          </w:p>
          <w:p w14:paraId="76606EFE" w14:textId="77777777" w:rsidR="001F41D9" w:rsidRPr="001F41D9" w:rsidRDefault="001F41D9" w:rsidP="001F41D9">
            <w:pPr>
              <w:spacing w:after="160"/>
              <w:rPr>
                <w:rFonts w:eastAsia="Calibri" w:cs="Times New Roman"/>
                <w:color w:val="585756"/>
              </w:rPr>
            </w:pPr>
          </w:p>
        </w:tc>
        <w:tc>
          <w:tcPr>
            <w:tcW w:w="159" w:type="pct"/>
            <w:tcBorders>
              <w:top w:val="nil"/>
              <w:left w:val="single" w:sz="4" w:space="0" w:color="auto"/>
              <w:bottom w:val="nil"/>
              <w:right w:val="single" w:sz="8" w:space="0" w:color="auto"/>
            </w:tcBorders>
            <w:noWrap/>
            <w:vAlign w:val="center"/>
            <w:hideMark/>
          </w:tcPr>
          <w:p w14:paraId="6C8EF7DD"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54307CBA" w14:textId="77777777" w:rsidTr="00544760">
        <w:trPr>
          <w:trHeight w:val="371"/>
        </w:trPr>
        <w:tc>
          <w:tcPr>
            <w:tcW w:w="1799" w:type="pct"/>
            <w:tcBorders>
              <w:top w:val="nil"/>
              <w:left w:val="single" w:sz="8" w:space="0" w:color="auto"/>
              <w:bottom w:val="nil"/>
              <w:right w:val="nil"/>
            </w:tcBorders>
            <w:vAlign w:val="center"/>
            <w:hideMark/>
          </w:tcPr>
          <w:p w14:paraId="614C0C0F"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VILLE</w:t>
            </w:r>
          </w:p>
        </w:tc>
        <w:tc>
          <w:tcPr>
            <w:tcW w:w="972" w:type="pct"/>
            <w:tcBorders>
              <w:top w:val="single" w:sz="4" w:space="0" w:color="auto"/>
              <w:left w:val="single" w:sz="4" w:space="0" w:color="auto"/>
              <w:bottom w:val="single" w:sz="4" w:space="0" w:color="auto"/>
              <w:right w:val="single" w:sz="4" w:space="0" w:color="auto"/>
            </w:tcBorders>
            <w:noWrap/>
            <w:vAlign w:val="center"/>
            <w:hideMark/>
          </w:tcPr>
          <w:p w14:paraId="3D777451"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gridSpan w:val="2"/>
            <w:tcBorders>
              <w:top w:val="single" w:sz="4" w:space="0" w:color="auto"/>
              <w:left w:val="nil"/>
              <w:bottom w:val="single" w:sz="4" w:space="0" w:color="auto"/>
              <w:right w:val="nil"/>
            </w:tcBorders>
            <w:noWrap/>
            <w:vAlign w:val="center"/>
            <w:hideMark/>
          </w:tcPr>
          <w:p w14:paraId="2AB60B3D" w14:textId="77777777" w:rsidR="001F41D9" w:rsidRPr="001F41D9" w:rsidRDefault="001F41D9" w:rsidP="001F41D9">
            <w:pPr>
              <w:spacing w:after="160"/>
              <w:rPr>
                <w:rFonts w:eastAsia="Calibri" w:cs="Times New Roman"/>
                <w:color w:val="585756"/>
              </w:rPr>
            </w:pPr>
          </w:p>
        </w:tc>
        <w:tc>
          <w:tcPr>
            <w:tcW w:w="1071" w:type="pct"/>
            <w:gridSpan w:val="2"/>
            <w:tcBorders>
              <w:top w:val="single" w:sz="4" w:space="0" w:color="auto"/>
              <w:left w:val="nil"/>
              <w:bottom w:val="single" w:sz="4" w:space="0" w:color="auto"/>
              <w:right w:val="nil"/>
            </w:tcBorders>
            <w:noWrap/>
            <w:vAlign w:val="center"/>
            <w:hideMark/>
          </w:tcPr>
          <w:p w14:paraId="24D9E566"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CODE POSTAL</w:t>
            </w:r>
          </w:p>
        </w:tc>
        <w:tc>
          <w:tcPr>
            <w:tcW w:w="840" w:type="pct"/>
            <w:gridSpan w:val="2"/>
            <w:tcBorders>
              <w:top w:val="single" w:sz="4" w:space="0" w:color="auto"/>
              <w:left w:val="single" w:sz="4" w:space="0" w:color="auto"/>
              <w:bottom w:val="single" w:sz="4" w:space="0" w:color="auto"/>
              <w:right w:val="single" w:sz="4" w:space="0" w:color="auto"/>
            </w:tcBorders>
            <w:vAlign w:val="center"/>
            <w:hideMark/>
          </w:tcPr>
          <w:p w14:paraId="56424369"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single" w:sz="8" w:space="0" w:color="auto"/>
            </w:tcBorders>
            <w:noWrap/>
            <w:vAlign w:val="center"/>
            <w:hideMark/>
          </w:tcPr>
          <w:p w14:paraId="4720E651"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489B27C7" w14:textId="77777777" w:rsidTr="00544760">
        <w:trPr>
          <w:trHeight w:val="371"/>
        </w:trPr>
        <w:tc>
          <w:tcPr>
            <w:tcW w:w="1799" w:type="pct"/>
            <w:tcBorders>
              <w:top w:val="nil"/>
              <w:left w:val="single" w:sz="8" w:space="0" w:color="auto"/>
              <w:bottom w:val="nil"/>
              <w:right w:val="nil"/>
            </w:tcBorders>
            <w:vAlign w:val="center"/>
            <w:hideMark/>
          </w:tcPr>
          <w:p w14:paraId="632DDA76"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PAYS</w:t>
            </w:r>
          </w:p>
        </w:tc>
        <w:tc>
          <w:tcPr>
            <w:tcW w:w="3042" w:type="pct"/>
            <w:gridSpan w:val="7"/>
            <w:tcBorders>
              <w:top w:val="nil"/>
              <w:left w:val="single" w:sz="4" w:space="0" w:color="auto"/>
              <w:bottom w:val="nil"/>
              <w:right w:val="single" w:sz="4" w:space="0" w:color="auto"/>
            </w:tcBorders>
            <w:vAlign w:val="center"/>
            <w:hideMark/>
          </w:tcPr>
          <w:p w14:paraId="7122DA79"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61244C97"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13935B3B" w14:textId="77777777" w:rsidTr="00544760">
        <w:trPr>
          <w:trHeight w:val="371"/>
        </w:trPr>
        <w:tc>
          <w:tcPr>
            <w:tcW w:w="1799" w:type="pct"/>
            <w:tcBorders>
              <w:top w:val="nil"/>
              <w:left w:val="single" w:sz="8" w:space="0" w:color="auto"/>
              <w:bottom w:val="nil"/>
              <w:right w:val="nil"/>
            </w:tcBorders>
            <w:vAlign w:val="center"/>
            <w:hideMark/>
          </w:tcPr>
          <w:p w14:paraId="0351DEDB"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CONTACT</w:t>
            </w:r>
          </w:p>
        </w:tc>
        <w:tc>
          <w:tcPr>
            <w:tcW w:w="3042" w:type="pct"/>
            <w:gridSpan w:val="7"/>
            <w:tcBorders>
              <w:top w:val="single" w:sz="4" w:space="0" w:color="auto"/>
              <w:left w:val="single" w:sz="4" w:space="0" w:color="auto"/>
              <w:bottom w:val="single" w:sz="4" w:space="0" w:color="auto"/>
              <w:right w:val="single" w:sz="4" w:space="0" w:color="000000"/>
            </w:tcBorders>
            <w:vAlign w:val="center"/>
            <w:hideMark/>
          </w:tcPr>
          <w:p w14:paraId="76DF17B3"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679D2B4F"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071EA9BC" w14:textId="77777777" w:rsidTr="00544760">
        <w:trPr>
          <w:trHeight w:val="371"/>
        </w:trPr>
        <w:tc>
          <w:tcPr>
            <w:tcW w:w="1799" w:type="pct"/>
            <w:tcBorders>
              <w:top w:val="nil"/>
              <w:left w:val="single" w:sz="8" w:space="0" w:color="auto"/>
              <w:bottom w:val="nil"/>
              <w:right w:val="nil"/>
            </w:tcBorders>
            <w:vAlign w:val="center"/>
            <w:hideMark/>
          </w:tcPr>
          <w:p w14:paraId="171F9EA2"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TELEPHONE FIXE</w:t>
            </w:r>
          </w:p>
        </w:tc>
        <w:tc>
          <w:tcPr>
            <w:tcW w:w="972" w:type="pct"/>
            <w:tcBorders>
              <w:top w:val="nil"/>
              <w:left w:val="single" w:sz="4" w:space="0" w:color="auto"/>
              <w:bottom w:val="nil"/>
              <w:right w:val="single" w:sz="4" w:space="0" w:color="auto"/>
            </w:tcBorders>
            <w:noWrap/>
            <w:vAlign w:val="center"/>
            <w:hideMark/>
          </w:tcPr>
          <w:p w14:paraId="3315692C"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gridSpan w:val="2"/>
            <w:tcBorders>
              <w:top w:val="nil"/>
              <w:left w:val="nil"/>
              <w:bottom w:val="nil"/>
              <w:right w:val="nil"/>
            </w:tcBorders>
            <w:noWrap/>
            <w:vAlign w:val="center"/>
            <w:hideMark/>
          </w:tcPr>
          <w:p w14:paraId="577078ED" w14:textId="77777777" w:rsidR="001F41D9" w:rsidRPr="001F41D9" w:rsidRDefault="001F41D9" w:rsidP="001F41D9">
            <w:pPr>
              <w:spacing w:after="160"/>
              <w:rPr>
                <w:rFonts w:eastAsia="Calibri" w:cs="Times New Roman"/>
                <w:color w:val="585756"/>
              </w:rPr>
            </w:pPr>
          </w:p>
        </w:tc>
        <w:tc>
          <w:tcPr>
            <w:tcW w:w="1071" w:type="pct"/>
            <w:gridSpan w:val="2"/>
            <w:tcBorders>
              <w:top w:val="nil"/>
              <w:left w:val="nil"/>
              <w:bottom w:val="nil"/>
              <w:right w:val="nil"/>
            </w:tcBorders>
            <w:vAlign w:val="center"/>
            <w:hideMark/>
          </w:tcPr>
          <w:p w14:paraId="10DC01EE"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MOBILE</w:t>
            </w:r>
          </w:p>
        </w:tc>
        <w:tc>
          <w:tcPr>
            <w:tcW w:w="840" w:type="pct"/>
            <w:gridSpan w:val="2"/>
            <w:tcBorders>
              <w:top w:val="nil"/>
              <w:left w:val="single" w:sz="4" w:space="0" w:color="auto"/>
              <w:bottom w:val="nil"/>
              <w:right w:val="single" w:sz="4" w:space="0" w:color="auto"/>
            </w:tcBorders>
            <w:vAlign w:val="center"/>
            <w:hideMark/>
          </w:tcPr>
          <w:p w14:paraId="6342B52A"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112D04D2"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6EAC7DCA" w14:textId="77777777" w:rsidTr="00544760">
        <w:trPr>
          <w:trHeight w:val="371"/>
        </w:trPr>
        <w:tc>
          <w:tcPr>
            <w:tcW w:w="1799" w:type="pct"/>
            <w:tcBorders>
              <w:top w:val="nil"/>
              <w:left w:val="single" w:sz="8" w:space="0" w:color="auto"/>
              <w:bottom w:val="nil"/>
              <w:right w:val="nil"/>
            </w:tcBorders>
            <w:vAlign w:val="center"/>
            <w:hideMark/>
          </w:tcPr>
          <w:p w14:paraId="3E6242AD"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E - MAIL</w:t>
            </w:r>
          </w:p>
        </w:tc>
        <w:tc>
          <w:tcPr>
            <w:tcW w:w="3042" w:type="pct"/>
            <w:gridSpan w:val="7"/>
            <w:tcBorders>
              <w:top w:val="single" w:sz="4" w:space="0" w:color="auto"/>
              <w:left w:val="single" w:sz="4" w:space="0" w:color="auto"/>
              <w:bottom w:val="single" w:sz="4" w:space="0" w:color="auto"/>
              <w:right w:val="single" w:sz="4" w:space="0" w:color="000000"/>
            </w:tcBorders>
            <w:vAlign w:val="center"/>
            <w:hideMark/>
          </w:tcPr>
          <w:p w14:paraId="5AA4B539"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7BC92565"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1891F8C9" w14:textId="77777777" w:rsidTr="00544760">
        <w:trPr>
          <w:trHeight w:val="128"/>
        </w:trPr>
        <w:tc>
          <w:tcPr>
            <w:tcW w:w="1799" w:type="pct"/>
            <w:tcBorders>
              <w:top w:val="nil"/>
              <w:left w:val="single" w:sz="8" w:space="0" w:color="auto"/>
              <w:bottom w:val="single" w:sz="8" w:space="0" w:color="auto"/>
              <w:right w:val="nil"/>
            </w:tcBorders>
            <w:vAlign w:val="center"/>
            <w:hideMark/>
          </w:tcPr>
          <w:p w14:paraId="6A629003"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 </w:t>
            </w:r>
          </w:p>
        </w:tc>
        <w:tc>
          <w:tcPr>
            <w:tcW w:w="972" w:type="pct"/>
            <w:tcBorders>
              <w:top w:val="nil"/>
              <w:left w:val="nil"/>
              <w:bottom w:val="single" w:sz="8" w:space="0" w:color="auto"/>
              <w:right w:val="nil"/>
            </w:tcBorders>
            <w:vAlign w:val="center"/>
            <w:hideMark/>
          </w:tcPr>
          <w:p w14:paraId="623BB701"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gridSpan w:val="2"/>
            <w:tcBorders>
              <w:top w:val="nil"/>
              <w:left w:val="nil"/>
              <w:bottom w:val="single" w:sz="8" w:space="0" w:color="auto"/>
              <w:right w:val="nil"/>
            </w:tcBorders>
            <w:vAlign w:val="center"/>
            <w:hideMark/>
          </w:tcPr>
          <w:p w14:paraId="27E87B21"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071" w:type="pct"/>
            <w:gridSpan w:val="2"/>
            <w:tcBorders>
              <w:top w:val="nil"/>
              <w:left w:val="nil"/>
              <w:bottom w:val="single" w:sz="8" w:space="0" w:color="auto"/>
              <w:right w:val="nil"/>
            </w:tcBorders>
            <w:vAlign w:val="center"/>
            <w:hideMark/>
          </w:tcPr>
          <w:p w14:paraId="1CC86BB2"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840" w:type="pct"/>
            <w:gridSpan w:val="2"/>
            <w:tcBorders>
              <w:top w:val="nil"/>
              <w:left w:val="nil"/>
              <w:bottom w:val="single" w:sz="8" w:space="0" w:color="auto"/>
              <w:right w:val="nil"/>
            </w:tcBorders>
            <w:vAlign w:val="center"/>
            <w:hideMark/>
          </w:tcPr>
          <w:p w14:paraId="4FD842D0"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single" w:sz="8" w:space="0" w:color="auto"/>
              <w:right w:val="single" w:sz="8" w:space="0" w:color="auto"/>
            </w:tcBorders>
            <w:noWrap/>
            <w:vAlign w:val="center"/>
            <w:hideMark/>
          </w:tcPr>
          <w:p w14:paraId="3687F36A"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07D4C8F8" w14:textId="77777777" w:rsidTr="00544760">
        <w:trPr>
          <w:trHeight w:val="300"/>
        </w:trPr>
        <w:tc>
          <w:tcPr>
            <w:tcW w:w="2782" w:type="pct"/>
            <w:gridSpan w:val="3"/>
            <w:tcBorders>
              <w:top w:val="nil"/>
              <w:left w:val="nil"/>
              <w:bottom w:val="nil"/>
              <w:right w:val="nil"/>
            </w:tcBorders>
            <w:vAlign w:val="center"/>
            <w:hideMark/>
          </w:tcPr>
          <w:p w14:paraId="3301F13D" w14:textId="77777777" w:rsidR="001F41D9" w:rsidRPr="001F41D9" w:rsidRDefault="001F41D9" w:rsidP="001F41D9">
            <w:pPr>
              <w:spacing w:after="160"/>
              <w:rPr>
                <w:rFonts w:eastAsia="Calibri" w:cs="Times New Roman"/>
                <w:b/>
                <w:bCs/>
                <w:color w:val="585756"/>
              </w:rPr>
            </w:pPr>
          </w:p>
          <w:p w14:paraId="6C90902B"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COORDONNEES BANCAIRES</w:t>
            </w:r>
          </w:p>
        </w:tc>
        <w:tc>
          <w:tcPr>
            <w:tcW w:w="161" w:type="pct"/>
            <w:gridSpan w:val="2"/>
            <w:tcBorders>
              <w:top w:val="nil"/>
              <w:left w:val="nil"/>
              <w:bottom w:val="nil"/>
              <w:right w:val="nil"/>
            </w:tcBorders>
            <w:vAlign w:val="center"/>
            <w:hideMark/>
          </w:tcPr>
          <w:p w14:paraId="00F7A7C1" w14:textId="77777777" w:rsidR="001F41D9" w:rsidRPr="001F41D9" w:rsidRDefault="001F41D9" w:rsidP="001F41D9">
            <w:pPr>
              <w:spacing w:after="160"/>
              <w:rPr>
                <w:rFonts w:eastAsia="Calibri" w:cs="Times New Roman"/>
                <w:color w:val="585756"/>
              </w:rPr>
            </w:pPr>
          </w:p>
        </w:tc>
        <w:tc>
          <w:tcPr>
            <w:tcW w:w="1063" w:type="pct"/>
            <w:gridSpan w:val="2"/>
            <w:tcBorders>
              <w:top w:val="nil"/>
              <w:left w:val="nil"/>
              <w:bottom w:val="nil"/>
              <w:right w:val="nil"/>
            </w:tcBorders>
            <w:vAlign w:val="center"/>
            <w:hideMark/>
          </w:tcPr>
          <w:p w14:paraId="37EB3A68" w14:textId="77777777" w:rsidR="001F41D9" w:rsidRPr="001F41D9" w:rsidRDefault="001F41D9" w:rsidP="001F41D9">
            <w:pPr>
              <w:spacing w:after="160"/>
              <w:rPr>
                <w:rFonts w:eastAsia="Calibri" w:cs="Times New Roman"/>
                <w:color w:val="585756"/>
              </w:rPr>
            </w:pPr>
          </w:p>
        </w:tc>
        <w:tc>
          <w:tcPr>
            <w:tcW w:w="835" w:type="pct"/>
            <w:tcBorders>
              <w:top w:val="nil"/>
              <w:left w:val="nil"/>
              <w:bottom w:val="nil"/>
              <w:right w:val="nil"/>
            </w:tcBorders>
            <w:vAlign w:val="center"/>
            <w:hideMark/>
          </w:tcPr>
          <w:p w14:paraId="562C7076"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nil"/>
            </w:tcBorders>
            <w:noWrap/>
            <w:vAlign w:val="center"/>
            <w:hideMark/>
          </w:tcPr>
          <w:p w14:paraId="01E34B84" w14:textId="77777777" w:rsidR="001F41D9" w:rsidRPr="001F41D9" w:rsidRDefault="001F41D9" w:rsidP="001F41D9">
            <w:pPr>
              <w:spacing w:after="160"/>
              <w:rPr>
                <w:rFonts w:eastAsia="Calibri" w:cs="Times New Roman"/>
                <w:color w:val="585756"/>
              </w:rPr>
            </w:pPr>
          </w:p>
        </w:tc>
      </w:tr>
      <w:tr w:rsidR="001F41D9" w:rsidRPr="001F41D9" w14:paraId="583DEBBF" w14:textId="77777777" w:rsidTr="00544760">
        <w:trPr>
          <w:trHeight w:val="300"/>
        </w:trPr>
        <w:tc>
          <w:tcPr>
            <w:tcW w:w="1799" w:type="pct"/>
            <w:tcBorders>
              <w:top w:val="single" w:sz="8" w:space="0" w:color="auto"/>
              <w:left w:val="single" w:sz="8" w:space="0" w:color="auto"/>
              <w:bottom w:val="nil"/>
              <w:right w:val="nil"/>
            </w:tcBorders>
            <w:vAlign w:val="center"/>
          </w:tcPr>
          <w:p w14:paraId="092E868D" w14:textId="77777777" w:rsidR="001F41D9" w:rsidRPr="001F41D9" w:rsidRDefault="001F41D9" w:rsidP="001F41D9">
            <w:pPr>
              <w:spacing w:after="160"/>
              <w:rPr>
                <w:rFonts w:eastAsia="Calibri" w:cs="Times New Roman"/>
                <w:color w:val="585756"/>
              </w:rPr>
            </w:pPr>
          </w:p>
        </w:tc>
        <w:tc>
          <w:tcPr>
            <w:tcW w:w="972" w:type="pct"/>
            <w:tcBorders>
              <w:top w:val="single" w:sz="8" w:space="0" w:color="auto"/>
              <w:left w:val="nil"/>
              <w:bottom w:val="nil"/>
              <w:right w:val="nil"/>
            </w:tcBorders>
            <w:vAlign w:val="center"/>
          </w:tcPr>
          <w:p w14:paraId="58EC7906" w14:textId="77777777" w:rsidR="001F41D9" w:rsidRPr="001F41D9" w:rsidRDefault="001F41D9" w:rsidP="001F41D9">
            <w:pPr>
              <w:spacing w:after="160"/>
              <w:rPr>
                <w:rFonts w:eastAsia="Calibri" w:cs="Times New Roman"/>
                <w:b/>
                <w:bCs/>
                <w:color w:val="585756"/>
                <w:u w:val="single"/>
              </w:rPr>
            </w:pPr>
          </w:p>
        </w:tc>
        <w:tc>
          <w:tcPr>
            <w:tcW w:w="159" w:type="pct"/>
            <w:gridSpan w:val="2"/>
            <w:tcBorders>
              <w:top w:val="single" w:sz="8" w:space="0" w:color="auto"/>
              <w:left w:val="nil"/>
              <w:bottom w:val="nil"/>
              <w:right w:val="nil"/>
            </w:tcBorders>
            <w:vAlign w:val="center"/>
          </w:tcPr>
          <w:p w14:paraId="02EBB367" w14:textId="77777777" w:rsidR="001F41D9" w:rsidRPr="001F41D9" w:rsidRDefault="001F41D9" w:rsidP="001F41D9">
            <w:pPr>
              <w:spacing w:after="160"/>
              <w:rPr>
                <w:rFonts w:eastAsia="Calibri" w:cs="Times New Roman"/>
                <w:b/>
                <w:bCs/>
                <w:color w:val="585756"/>
                <w:u w:val="single"/>
              </w:rPr>
            </w:pPr>
          </w:p>
        </w:tc>
        <w:tc>
          <w:tcPr>
            <w:tcW w:w="1071" w:type="pct"/>
            <w:gridSpan w:val="2"/>
            <w:tcBorders>
              <w:top w:val="single" w:sz="8" w:space="0" w:color="auto"/>
              <w:left w:val="nil"/>
              <w:bottom w:val="nil"/>
              <w:right w:val="nil"/>
            </w:tcBorders>
            <w:vAlign w:val="center"/>
          </w:tcPr>
          <w:p w14:paraId="274E294C" w14:textId="77777777" w:rsidR="001F41D9" w:rsidRPr="001F41D9" w:rsidRDefault="001F41D9" w:rsidP="001F41D9">
            <w:pPr>
              <w:spacing w:after="160"/>
              <w:rPr>
                <w:rFonts w:eastAsia="Calibri" w:cs="Times New Roman"/>
                <w:b/>
                <w:bCs/>
                <w:color w:val="585756"/>
                <w:u w:val="single"/>
              </w:rPr>
            </w:pPr>
          </w:p>
        </w:tc>
        <w:tc>
          <w:tcPr>
            <w:tcW w:w="840" w:type="pct"/>
            <w:gridSpan w:val="2"/>
            <w:tcBorders>
              <w:top w:val="single" w:sz="8" w:space="0" w:color="auto"/>
              <w:left w:val="nil"/>
              <w:bottom w:val="nil"/>
              <w:right w:val="nil"/>
            </w:tcBorders>
            <w:vAlign w:val="center"/>
            <w:hideMark/>
          </w:tcPr>
          <w:p w14:paraId="7C9308E6"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single" w:sz="8" w:space="0" w:color="auto"/>
              <w:left w:val="nil"/>
              <w:bottom w:val="nil"/>
              <w:right w:val="single" w:sz="8" w:space="0" w:color="auto"/>
            </w:tcBorders>
            <w:noWrap/>
            <w:vAlign w:val="center"/>
            <w:hideMark/>
          </w:tcPr>
          <w:p w14:paraId="2FC94A8E"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4BEC1D15" w14:textId="77777777" w:rsidTr="00544760">
        <w:trPr>
          <w:trHeight w:val="400"/>
        </w:trPr>
        <w:tc>
          <w:tcPr>
            <w:tcW w:w="1799" w:type="pct"/>
            <w:tcBorders>
              <w:top w:val="nil"/>
              <w:left w:val="single" w:sz="8" w:space="0" w:color="auto"/>
              <w:bottom w:val="nil"/>
              <w:right w:val="nil"/>
            </w:tcBorders>
            <w:vAlign w:val="center"/>
            <w:hideMark/>
          </w:tcPr>
          <w:p w14:paraId="5A89E723"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INTITULE DU COMPTE</w:t>
            </w:r>
          </w:p>
        </w:tc>
        <w:tc>
          <w:tcPr>
            <w:tcW w:w="3042" w:type="pct"/>
            <w:gridSpan w:val="7"/>
            <w:tcBorders>
              <w:top w:val="single" w:sz="4" w:space="0" w:color="auto"/>
              <w:left w:val="single" w:sz="4" w:space="0" w:color="auto"/>
              <w:bottom w:val="single" w:sz="4" w:space="0" w:color="auto"/>
              <w:right w:val="single" w:sz="4" w:space="0" w:color="000000"/>
            </w:tcBorders>
            <w:vAlign w:val="center"/>
            <w:hideMark/>
          </w:tcPr>
          <w:p w14:paraId="77750101"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5EB474A7"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11283BDD" w14:textId="77777777" w:rsidTr="00544760">
        <w:trPr>
          <w:trHeight w:val="400"/>
        </w:trPr>
        <w:tc>
          <w:tcPr>
            <w:tcW w:w="1799" w:type="pct"/>
            <w:tcBorders>
              <w:top w:val="nil"/>
              <w:left w:val="single" w:sz="8" w:space="0" w:color="auto"/>
              <w:bottom w:val="nil"/>
              <w:right w:val="nil"/>
            </w:tcBorders>
            <w:vAlign w:val="center"/>
          </w:tcPr>
          <w:p w14:paraId="3C24967B"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NOM DE LA BANQUE</w:t>
            </w:r>
          </w:p>
        </w:tc>
        <w:tc>
          <w:tcPr>
            <w:tcW w:w="3042" w:type="pct"/>
            <w:gridSpan w:val="7"/>
            <w:tcBorders>
              <w:top w:val="single" w:sz="4" w:space="0" w:color="auto"/>
              <w:left w:val="single" w:sz="4" w:space="0" w:color="auto"/>
              <w:bottom w:val="single" w:sz="4" w:space="0" w:color="auto"/>
              <w:right w:val="single" w:sz="4" w:space="0" w:color="000000"/>
            </w:tcBorders>
            <w:vAlign w:val="center"/>
          </w:tcPr>
          <w:p w14:paraId="62ADBD14"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single" w:sz="8" w:space="0" w:color="auto"/>
            </w:tcBorders>
            <w:noWrap/>
            <w:vAlign w:val="center"/>
          </w:tcPr>
          <w:p w14:paraId="3E3BA4A6" w14:textId="77777777" w:rsidR="001F41D9" w:rsidRPr="001F41D9" w:rsidRDefault="001F41D9" w:rsidP="001F41D9">
            <w:pPr>
              <w:spacing w:after="160"/>
              <w:rPr>
                <w:rFonts w:eastAsia="Calibri" w:cs="Times New Roman"/>
                <w:color w:val="585756"/>
              </w:rPr>
            </w:pPr>
          </w:p>
        </w:tc>
      </w:tr>
      <w:tr w:rsidR="001F41D9" w:rsidRPr="001F41D9" w14:paraId="5DB2942B" w14:textId="77777777" w:rsidTr="00544760">
        <w:trPr>
          <w:trHeight w:val="1191"/>
        </w:trPr>
        <w:tc>
          <w:tcPr>
            <w:tcW w:w="1799" w:type="pct"/>
            <w:tcBorders>
              <w:top w:val="nil"/>
              <w:left w:val="single" w:sz="8" w:space="0" w:color="auto"/>
              <w:bottom w:val="nil"/>
              <w:right w:val="nil"/>
            </w:tcBorders>
            <w:vAlign w:val="center"/>
            <w:hideMark/>
          </w:tcPr>
          <w:p w14:paraId="4F8D52AB"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ADRESSE (DE L'AGENCE)</w:t>
            </w:r>
          </w:p>
        </w:tc>
        <w:tc>
          <w:tcPr>
            <w:tcW w:w="3042" w:type="pct"/>
            <w:gridSpan w:val="7"/>
            <w:tcBorders>
              <w:top w:val="single" w:sz="4" w:space="0" w:color="auto"/>
              <w:left w:val="single" w:sz="4" w:space="0" w:color="auto"/>
              <w:bottom w:val="single" w:sz="4" w:space="0" w:color="auto"/>
              <w:right w:val="single" w:sz="4" w:space="0" w:color="auto"/>
            </w:tcBorders>
            <w:vAlign w:val="center"/>
            <w:hideMark/>
          </w:tcPr>
          <w:p w14:paraId="7BA94B99" w14:textId="77777777" w:rsidR="001F41D9" w:rsidRPr="001F41D9" w:rsidRDefault="001F41D9" w:rsidP="001F41D9">
            <w:pPr>
              <w:spacing w:after="160"/>
              <w:rPr>
                <w:rFonts w:eastAsia="Calibri" w:cs="Times New Roman"/>
                <w:b/>
                <w:bCs/>
                <w:color w:val="585756"/>
              </w:rPr>
            </w:pPr>
          </w:p>
          <w:p w14:paraId="28C638D9" w14:textId="77777777" w:rsidR="001F41D9" w:rsidRPr="001F41D9" w:rsidRDefault="001F41D9" w:rsidP="001F41D9">
            <w:pPr>
              <w:spacing w:after="160"/>
              <w:rPr>
                <w:rFonts w:eastAsia="Calibri" w:cs="Times New Roman"/>
                <w:b/>
                <w:bCs/>
                <w:color w:val="585756"/>
              </w:rPr>
            </w:pPr>
          </w:p>
          <w:p w14:paraId="577FB7DE"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 </w:t>
            </w:r>
          </w:p>
        </w:tc>
        <w:tc>
          <w:tcPr>
            <w:tcW w:w="159" w:type="pct"/>
            <w:tcBorders>
              <w:top w:val="nil"/>
              <w:left w:val="single" w:sz="4" w:space="0" w:color="auto"/>
              <w:bottom w:val="nil"/>
              <w:right w:val="single" w:sz="8" w:space="0" w:color="auto"/>
            </w:tcBorders>
            <w:noWrap/>
            <w:vAlign w:val="center"/>
            <w:hideMark/>
          </w:tcPr>
          <w:p w14:paraId="59BDB416"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 </w:t>
            </w:r>
          </w:p>
        </w:tc>
      </w:tr>
      <w:tr w:rsidR="001F41D9" w:rsidRPr="001F41D9" w14:paraId="20116E45" w14:textId="77777777" w:rsidTr="00544760">
        <w:trPr>
          <w:trHeight w:val="400"/>
        </w:trPr>
        <w:tc>
          <w:tcPr>
            <w:tcW w:w="1799" w:type="pct"/>
            <w:tcBorders>
              <w:top w:val="nil"/>
              <w:left w:val="single" w:sz="8" w:space="0" w:color="auto"/>
              <w:bottom w:val="nil"/>
              <w:right w:val="nil"/>
            </w:tcBorders>
            <w:vAlign w:val="center"/>
            <w:hideMark/>
          </w:tcPr>
          <w:p w14:paraId="26EB3035"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VILLE</w:t>
            </w:r>
          </w:p>
        </w:tc>
        <w:tc>
          <w:tcPr>
            <w:tcW w:w="972" w:type="pct"/>
            <w:tcBorders>
              <w:top w:val="single" w:sz="4" w:space="0" w:color="auto"/>
              <w:left w:val="single" w:sz="4" w:space="0" w:color="auto"/>
              <w:bottom w:val="single" w:sz="4" w:space="0" w:color="auto"/>
              <w:right w:val="single" w:sz="4" w:space="0" w:color="auto"/>
            </w:tcBorders>
            <w:noWrap/>
            <w:vAlign w:val="center"/>
            <w:hideMark/>
          </w:tcPr>
          <w:p w14:paraId="27A51B07"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gridSpan w:val="2"/>
            <w:tcBorders>
              <w:top w:val="single" w:sz="4" w:space="0" w:color="auto"/>
              <w:left w:val="nil"/>
              <w:bottom w:val="single" w:sz="4" w:space="0" w:color="auto"/>
              <w:right w:val="nil"/>
            </w:tcBorders>
            <w:noWrap/>
            <w:vAlign w:val="center"/>
            <w:hideMark/>
          </w:tcPr>
          <w:p w14:paraId="040A90BF" w14:textId="77777777" w:rsidR="001F41D9" w:rsidRPr="001F41D9" w:rsidRDefault="001F41D9" w:rsidP="001F41D9">
            <w:pPr>
              <w:spacing w:after="160"/>
              <w:rPr>
                <w:rFonts w:eastAsia="Calibri" w:cs="Times New Roman"/>
                <w:color w:val="585756"/>
              </w:rPr>
            </w:pPr>
          </w:p>
        </w:tc>
        <w:tc>
          <w:tcPr>
            <w:tcW w:w="1071" w:type="pct"/>
            <w:gridSpan w:val="2"/>
            <w:tcBorders>
              <w:top w:val="single" w:sz="4" w:space="0" w:color="auto"/>
              <w:left w:val="nil"/>
              <w:bottom w:val="single" w:sz="4" w:space="0" w:color="auto"/>
              <w:right w:val="nil"/>
            </w:tcBorders>
            <w:vAlign w:val="center"/>
            <w:hideMark/>
          </w:tcPr>
          <w:p w14:paraId="245FA184"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CODE POSTAL</w:t>
            </w:r>
          </w:p>
        </w:tc>
        <w:tc>
          <w:tcPr>
            <w:tcW w:w="840" w:type="pct"/>
            <w:gridSpan w:val="2"/>
            <w:tcBorders>
              <w:top w:val="single" w:sz="4" w:space="0" w:color="auto"/>
              <w:left w:val="single" w:sz="4" w:space="0" w:color="auto"/>
              <w:bottom w:val="single" w:sz="4" w:space="0" w:color="auto"/>
              <w:right w:val="single" w:sz="4" w:space="0" w:color="auto"/>
            </w:tcBorders>
            <w:vAlign w:val="center"/>
            <w:hideMark/>
          </w:tcPr>
          <w:p w14:paraId="03C40C4A"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1318235D"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657093FE" w14:textId="77777777" w:rsidTr="00544760">
        <w:trPr>
          <w:trHeight w:val="400"/>
        </w:trPr>
        <w:tc>
          <w:tcPr>
            <w:tcW w:w="1799" w:type="pct"/>
            <w:tcBorders>
              <w:top w:val="nil"/>
              <w:left w:val="single" w:sz="8" w:space="0" w:color="auto"/>
              <w:bottom w:val="nil"/>
              <w:right w:val="nil"/>
            </w:tcBorders>
            <w:noWrap/>
            <w:vAlign w:val="center"/>
            <w:hideMark/>
          </w:tcPr>
          <w:p w14:paraId="57C00B7B"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PAYS</w:t>
            </w:r>
          </w:p>
        </w:tc>
        <w:tc>
          <w:tcPr>
            <w:tcW w:w="3042" w:type="pct"/>
            <w:gridSpan w:val="7"/>
            <w:tcBorders>
              <w:top w:val="nil"/>
              <w:left w:val="single" w:sz="4" w:space="0" w:color="auto"/>
              <w:bottom w:val="single" w:sz="4" w:space="0" w:color="auto"/>
              <w:right w:val="single" w:sz="4" w:space="0" w:color="auto"/>
            </w:tcBorders>
            <w:noWrap/>
            <w:vAlign w:val="center"/>
            <w:hideMark/>
          </w:tcPr>
          <w:p w14:paraId="7D855348"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7ED8FD0B"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2E38E43B" w14:textId="77777777" w:rsidTr="00544760">
        <w:trPr>
          <w:trHeight w:val="400"/>
        </w:trPr>
        <w:tc>
          <w:tcPr>
            <w:tcW w:w="1799" w:type="pct"/>
            <w:tcBorders>
              <w:top w:val="nil"/>
              <w:left w:val="single" w:sz="8" w:space="0" w:color="auto"/>
              <w:bottom w:val="nil"/>
              <w:right w:val="nil"/>
            </w:tcBorders>
            <w:noWrap/>
            <w:vAlign w:val="center"/>
            <w:hideMark/>
          </w:tcPr>
          <w:p w14:paraId="2AEA6100"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NUMERO DE COMPTE (2)</w:t>
            </w:r>
          </w:p>
        </w:tc>
        <w:tc>
          <w:tcPr>
            <w:tcW w:w="3042" w:type="pct"/>
            <w:gridSpan w:val="7"/>
            <w:tcBorders>
              <w:top w:val="single" w:sz="4" w:space="0" w:color="auto"/>
              <w:left w:val="single" w:sz="4" w:space="0" w:color="auto"/>
              <w:bottom w:val="single" w:sz="4" w:space="0" w:color="auto"/>
              <w:right w:val="single" w:sz="4" w:space="0" w:color="000000"/>
            </w:tcBorders>
            <w:noWrap/>
            <w:vAlign w:val="center"/>
            <w:hideMark/>
          </w:tcPr>
          <w:p w14:paraId="7C97FBC9"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6DA35676"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1499230F" w14:textId="77777777" w:rsidTr="00544760">
        <w:trPr>
          <w:trHeight w:val="400"/>
        </w:trPr>
        <w:tc>
          <w:tcPr>
            <w:tcW w:w="1799" w:type="pct"/>
            <w:tcBorders>
              <w:top w:val="nil"/>
              <w:left w:val="single" w:sz="8" w:space="0" w:color="auto"/>
              <w:bottom w:val="nil"/>
              <w:right w:val="nil"/>
            </w:tcBorders>
            <w:noWrap/>
            <w:vAlign w:val="center"/>
            <w:hideMark/>
          </w:tcPr>
          <w:p w14:paraId="57986C8C"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IBAN</w:t>
            </w:r>
          </w:p>
        </w:tc>
        <w:tc>
          <w:tcPr>
            <w:tcW w:w="3042" w:type="pct"/>
            <w:gridSpan w:val="7"/>
            <w:tcBorders>
              <w:top w:val="single" w:sz="4" w:space="0" w:color="auto"/>
              <w:left w:val="single" w:sz="4" w:space="0" w:color="auto"/>
              <w:bottom w:val="single" w:sz="4" w:space="0" w:color="auto"/>
              <w:right w:val="single" w:sz="4" w:space="0" w:color="000000"/>
            </w:tcBorders>
            <w:noWrap/>
            <w:vAlign w:val="center"/>
            <w:hideMark/>
          </w:tcPr>
          <w:p w14:paraId="0D890AC8"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nil"/>
              <w:right w:val="single" w:sz="8" w:space="0" w:color="auto"/>
            </w:tcBorders>
            <w:noWrap/>
            <w:vAlign w:val="center"/>
            <w:hideMark/>
          </w:tcPr>
          <w:p w14:paraId="5D6F5EEA"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315ECD9A" w14:textId="77777777" w:rsidTr="00544760">
        <w:trPr>
          <w:trHeight w:val="400"/>
        </w:trPr>
        <w:tc>
          <w:tcPr>
            <w:tcW w:w="1799" w:type="pct"/>
            <w:tcBorders>
              <w:top w:val="nil"/>
              <w:left w:val="single" w:sz="8" w:space="0" w:color="auto"/>
              <w:bottom w:val="nil"/>
              <w:right w:val="nil"/>
            </w:tcBorders>
            <w:noWrap/>
            <w:vAlign w:val="center"/>
          </w:tcPr>
          <w:p w14:paraId="51E2A714" w14:textId="77777777" w:rsidR="001F41D9" w:rsidRPr="001F41D9" w:rsidRDefault="001F41D9" w:rsidP="001F41D9">
            <w:pPr>
              <w:spacing w:after="160"/>
              <w:rPr>
                <w:rFonts w:eastAsia="Calibri" w:cs="Times New Roman"/>
                <w:b/>
                <w:bCs/>
                <w:color w:val="585756"/>
              </w:rPr>
            </w:pPr>
            <w:r w:rsidRPr="001F41D9">
              <w:rPr>
                <w:rFonts w:eastAsia="Calibri" w:cs="Times New Roman"/>
                <w:b/>
                <w:bCs/>
                <w:color w:val="585756"/>
              </w:rPr>
              <w:t>CODE BIC/SWIFT</w:t>
            </w:r>
          </w:p>
        </w:tc>
        <w:tc>
          <w:tcPr>
            <w:tcW w:w="3042" w:type="pct"/>
            <w:gridSpan w:val="7"/>
            <w:tcBorders>
              <w:top w:val="single" w:sz="4" w:space="0" w:color="auto"/>
              <w:left w:val="single" w:sz="4" w:space="0" w:color="auto"/>
              <w:bottom w:val="single" w:sz="4" w:space="0" w:color="auto"/>
              <w:right w:val="single" w:sz="4" w:space="0" w:color="000000"/>
            </w:tcBorders>
            <w:noWrap/>
            <w:vAlign w:val="center"/>
          </w:tcPr>
          <w:p w14:paraId="7F307FAE"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single" w:sz="8" w:space="0" w:color="auto"/>
            </w:tcBorders>
            <w:noWrap/>
            <w:vAlign w:val="center"/>
          </w:tcPr>
          <w:p w14:paraId="029F391D" w14:textId="77777777" w:rsidR="001F41D9" w:rsidRPr="001F41D9" w:rsidRDefault="001F41D9" w:rsidP="001F41D9">
            <w:pPr>
              <w:spacing w:after="160"/>
              <w:rPr>
                <w:rFonts w:eastAsia="Calibri" w:cs="Times New Roman"/>
                <w:color w:val="585756"/>
              </w:rPr>
            </w:pPr>
          </w:p>
        </w:tc>
      </w:tr>
      <w:tr w:rsidR="001F41D9" w:rsidRPr="001F41D9" w14:paraId="38FDF737" w14:textId="77777777" w:rsidTr="00544760">
        <w:trPr>
          <w:trHeight w:val="114"/>
        </w:trPr>
        <w:tc>
          <w:tcPr>
            <w:tcW w:w="1799" w:type="pct"/>
            <w:tcBorders>
              <w:top w:val="nil"/>
              <w:left w:val="single" w:sz="8" w:space="0" w:color="auto"/>
              <w:bottom w:val="single" w:sz="8" w:space="0" w:color="auto"/>
              <w:right w:val="nil"/>
            </w:tcBorders>
            <w:noWrap/>
            <w:vAlign w:val="center"/>
            <w:hideMark/>
          </w:tcPr>
          <w:p w14:paraId="1D024C0A"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972" w:type="pct"/>
            <w:tcBorders>
              <w:top w:val="nil"/>
              <w:left w:val="nil"/>
              <w:bottom w:val="single" w:sz="8" w:space="0" w:color="auto"/>
              <w:right w:val="nil"/>
            </w:tcBorders>
            <w:noWrap/>
            <w:vAlign w:val="center"/>
            <w:hideMark/>
          </w:tcPr>
          <w:p w14:paraId="7C2BE3DC"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gridSpan w:val="2"/>
            <w:tcBorders>
              <w:top w:val="nil"/>
              <w:left w:val="nil"/>
              <w:bottom w:val="single" w:sz="8" w:space="0" w:color="auto"/>
              <w:right w:val="nil"/>
            </w:tcBorders>
            <w:noWrap/>
            <w:vAlign w:val="center"/>
            <w:hideMark/>
          </w:tcPr>
          <w:p w14:paraId="3AD17305"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071" w:type="pct"/>
            <w:gridSpan w:val="2"/>
            <w:tcBorders>
              <w:top w:val="nil"/>
              <w:left w:val="nil"/>
              <w:bottom w:val="single" w:sz="8" w:space="0" w:color="auto"/>
              <w:right w:val="nil"/>
            </w:tcBorders>
            <w:noWrap/>
            <w:vAlign w:val="center"/>
            <w:hideMark/>
          </w:tcPr>
          <w:p w14:paraId="103669A6"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840" w:type="pct"/>
            <w:gridSpan w:val="2"/>
            <w:tcBorders>
              <w:top w:val="nil"/>
              <w:left w:val="nil"/>
              <w:bottom w:val="single" w:sz="8" w:space="0" w:color="auto"/>
              <w:right w:val="nil"/>
            </w:tcBorders>
            <w:noWrap/>
            <w:vAlign w:val="center"/>
            <w:hideMark/>
          </w:tcPr>
          <w:p w14:paraId="127FCF30"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c>
          <w:tcPr>
            <w:tcW w:w="159" w:type="pct"/>
            <w:tcBorders>
              <w:top w:val="nil"/>
              <w:left w:val="nil"/>
              <w:bottom w:val="single" w:sz="8" w:space="0" w:color="auto"/>
              <w:right w:val="single" w:sz="8" w:space="0" w:color="auto"/>
            </w:tcBorders>
            <w:noWrap/>
            <w:vAlign w:val="center"/>
            <w:hideMark/>
          </w:tcPr>
          <w:p w14:paraId="4C3C1BA9" w14:textId="77777777" w:rsidR="001F41D9" w:rsidRPr="001F41D9" w:rsidRDefault="001F41D9" w:rsidP="001F41D9">
            <w:pPr>
              <w:spacing w:after="160"/>
              <w:rPr>
                <w:rFonts w:eastAsia="Calibri" w:cs="Times New Roman"/>
                <w:color w:val="585756"/>
              </w:rPr>
            </w:pPr>
            <w:r w:rsidRPr="001F41D9">
              <w:rPr>
                <w:rFonts w:eastAsia="Calibri" w:cs="Times New Roman"/>
                <w:color w:val="585756"/>
              </w:rPr>
              <w:t> </w:t>
            </w:r>
          </w:p>
        </w:tc>
      </w:tr>
      <w:tr w:rsidR="001F41D9" w:rsidRPr="001F41D9" w14:paraId="1F95D67A" w14:textId="77777777" w:rsidTr="00544760">
        <w:trPr>
          <w:trHeight w:val="285"/>
        </w:trPr>
        <w:tc>
          <w:tcPr>
            <w:tcW w:w="1799" w:type="pct"/>
            <w:tcBorders>
              <w:top w:val="nil"/>
              <w:left w:val="nil"/>
              <w:bottom w:val="nil"/>
              <w:right w:val="nil"/>
            </w:tcBorders>
            <w:noWrap/>
            <w:vAlign w:val="center"/>
          </w:tcPr>
          <w:p w14:paraId="0201C423" w14:textId="77777777" w:rsidR="001F41D9" w:rsidRPr="001F41D9" w:rsidRDefault="001F41D9" w:rsidP="001F41D9">
            <w:pPr>
              <w:spacing w:after="160"/>
              <w:rPr>
                <w:rFonts w:eastAsia="Calibri" w:cs="Times New Roman"/>
                <w:color w:val="585756"/>
              </w:rPr>
            </w:pPr>
          </w:p>
          <w:p w14:paraId="18CE2D50" w14:textId="77777777" w:rsidR="001F41D9" w:rsidRPr="001F41D9" w:rsidRDefault="001F41D9" w:rsidP="001F41D9">
            <w:pPr>
              <w:spacing w:after="160"/>
              <w:rPr>
                <w:rFonts w:eastAsia="Calibri" w:cs="Times New Roman"/>
                <w:color w:val="585756"/>
              </w:rPr>
            </w:pPr>
          </w:p>
          <w:p w14:paraId="38AD0B31" w14:textId="77777777" w:rsidR="001F41D9" w:rsidRPr="001F41D9" w:rsidRDefault="001F41D9" w:rsidP="001F41D9">
            <w:pPr>
              <w:spacing w:after="160"/>
              <w:rPr>
                <w:rFonts w:eastAsia="Calibri" w:cs="Times New Roman"/>
                <w:color w:val="585756"/>
              </w:rPr>
            </w:pPr>
          </w:p>
        </w:tc>
        <w:tc>
          <w:tcPr>
            <w:tcW w:w="972" w:type="pct"/>
            <w:tcBorders>
              <w:top w:val="nil"/>
              <w:left w:val="nil"/>
              <w:bottom w:val="nil"/>
              <w:right w:val="nil"/>
            </w:tcBorders>
            <w:noWrap/>
            <w:vAlign w:val="center"/>
          </w:tcPr>
          <w:p w14:paraId="619318F6" w14:textId="77777777" w:rsidR="001F41D9" w:rsidRPr="001F41D9" w:rsidRDefault="001F41D9" w:rsidP="001F41D9">
            <w:pPr>
              <w:spacing w:after="160"/>
              <w:rPr>
                <w:rFonts w:eastAsia="Calibri" w:cs="Times New Roman"/>
                <w:color w:val="585756"/>
              </w:rPr>
            </w:pPr>
          </w:p>
        </w:tc>
        <w:tc>
          <w:tcPr>
            <w:tcW w:w="159" w:type="pct"/>
            <w:gridSpan w:val="2"/>
            <w:tcBorders>
              <w:top w:val="nil"/>
              <w:left w:val="nil"/>
              <w:bottom w:val="nil"/>
              <w:right w:val="nil"/>
            </w:tcBorders>
            <w:noWrap/>
            <w:vAlign w:val="center"/>
          </w:tcPr>
          <w:p w14:paraId="63317E1D" w14:textId="77777777" w:rsidR="001F41D9" w:rsidRPr="001F41D9" w:rsidRDefault="001F41D9" w:rsidP="001F41D9">
            <w:pPr>
              <w:spacing w:after="160"/>
              <w:rPr>
                <w:rFonts w:eastAsia="Calibri" w:cs="Times New Roman"/>
                <w:color w:val="585756"/>
              </w:rPr>
            </w:pPr>
          </w:p>
        </w:tc>
        <w:tc>
          <w:tcPr>
            <w:tcW w:w="1071" w:type="pct"/>
            <w:gridSpan w:val="2"/>
            <w:tcBorders>
              <w:top w:val="nil"/>
              <w:left w:val="nil"/>
              <w:bottom w:val="nil"/>
              <w:right w:val="nil"/>
            </w:tcBorders>
            <w:noWrap/>
            <w:vAlign w:val="center"/>
          </w:tcPr>
          <w:p w14:paraId="7CC01C30" w14:textId="77777777" w:rsidR="001F41D9" w:rsidRPr="001F41D9" w:rsidRDefault="001F41D9" w:rsidP="001F41D9">
            <w:pPr>
              <w:spacing w:after="160"/>
              <w:rPr>
                <w:rFonts w:eastAsia="Calibri" w:cs="Times New Roman"/>
                <w:color w:val="585756"/>
              </w:rPr>
            </w:pPr>
          </w:p>
        </w:tc>
        <w:tc>
          <w:tcPr>
            <w:tcW w:w="840" w:type="pct"/>
            <w:gridSpan w:val="2"/>
            <w:tcBorders>
              <w:top w:val="nil"/>
              <w:left w:val="nil"/>
              <w:bottom w:val="nil"/>
              <w:right w:val="nil"/>
            </w:tcBorders>
            <w:noWrap/>
            <w:vAlign w:val="center"/>
          </w:tcPr>
          <w:p w14:paraId="71064EBA"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nil"/>
            </w:tcBorders>
            <w:noWrap/>
            <w:vAlign w:val="center"/>
          </w:tcPr>
          <w:p w14:paraId="1A0727FD" w14:textId="77777777" w:rsidR="001F41D9" w:rsidRPr="001F41D9" w:rsidRDefault="001F41D9" w:rsidP="001F41D9">
            <w:pPr>
              <w:spacing w:after="160"/>
              <w:rPr>
                <w:rFonts w:eastAsia="Calibri" w:cs="Times New Roman"/>
                <w:color w:val="585756"/>
              </w:rPr>
            </w:pPr>
          </w:p>
        </w:tc>
      </w:tr>
      <w:tr w:rsidR="001F41D9" w:rsidRPr="001F41D9" w14:paraId="324B63A8" w14:textId="77777777" w:rsidTr="00544760">
        <w:trPr>
          <w:trHeight w:val="1500"/>
        </w:trPr>
        <w:tc>
          <w:tcPr>
            <w:tcW w:w="4841" w:type="pct"/>
            <w:gridSpan w:val="8"/>
            <w:tcBorders>
              <w:top w:val="single" w:sz="4" w:space="0" w:color="auto"/>
              <w:left w:val="single" w:sz="4" w:space="0" w:color="auto"/>
              <w:bottom w:val="single" w:sz="4" w:space="0" w:color="auto"/>
              <w:right w:val="single" w:sz="4" w:space="0" w:color="000000"/>
            </w:tcBorders>
          </w:tcPr>
          <w:p w14:paraId="5251B753" w14:textId="77777777" w:rsidR="001F41D9" w:rsidRPr="001F41D9" w:rsidRDefault="001F41D9" w:rsidP="001F41D9">
            <w:pPr>
              <w:spacing w:after="160"/>
              <w:rPr>
                <w:rFonts w:eastAsia="Calibri" w:cs="Times New Roman"/>
                <w:b/>
                <w:bCs/>
                <w:color w:val="585756"/>
                <w:u w:val="single"/>
              </w:rPr>
            </w:pPr>
            <w:r w:rsidRPr="001F41D9">
              <w:rPr>
                <w:rFonts w:eastAsia="Calibri" w:cs="Times New Roman"/>
                <w:b/>
                <w:bCs/>
                <w:color w:val="585756"/>
                <w:u w:val="single"/>
              </w:rPr>
              <w:t xml:space="preserve">DATE + SIGNATURE DU TITULAIRE DU COMPTE </w:t>
            </w:r>
          </w:p>
        </w:tc>
        <w:tc>
          <w:tcPr>
            <w:tcW w:w="159" w:type="pct"/>
            <w:tcBorders>
              <w:top w:val="nil"/>
              <w:left w:val="nil"/>
              <w:bottom w:val="nil"/>
              <w:right w:val="nil"/>
            </w:tcBorders>
            <w:noWrap/>
            <w:vAlign w:val="center"/>
            <w:hideMark/>
          </w:tcPr>
          <w:p w14:paraId="23F2BD0D" w14:textId="77777777" w:rsidR="001F41D9" w:rsidRPr="001F41D9" w:rsidRDefault="001F41D9" w:rsidP="001F41D9">
            <w:pPr>
              <w:spacing w:after="160"/>
              <w:rPr>
                <w:rFonts w:eastAsia="Calibri" w:cs="Times New Roman"/>
                <w:color w:val="585756"/>
              </w:rPr>
            </w:pPr>
          </w:p>
        </w:tc>
      </w:tr>
      <w:tr w:rsidR="001F41D9" w:rsidRPr="001F41D9" w14:paraId="42BE1A6E" w14:textId="77777777" w:rsidTr="00544760">
        <w:trPr>
          <w:trHeight w:val="300"/>
        </w:trPr>
        <w:tc>
          <w:tcPr>
            <w:tcW w:w="1799" w:type="pct"/>
            <w:tcBorders>
              <w:top w:val="nil"/>
              <w:left w:val="nil"/>
              <w:bottom w:val="nil"/>
              <w:right w:val="nil"/>
            </w:tcBorders>
            <w:hideMark/>
          </w:tcPr>
          <w:p w14:paraId="113AE5E5" w14:textId="77777777" w:rsidR="001F41D9" w:rsidRPr="001F41D9" w:rsidRDefault="001F41D9" w:rsidP="001F41D9">
            <w:pPr>
              <w:spacing w:after="160"/>
              <w:rPr>
                <w:rFonts w:eastAsia="Calibri" w:cs="Times New Roman"/>
                <w:b/>
                <w:bCs/>
                <w:color w:val="585756"/>
                <w:u w:val="single"/>
              </w:rPr>
            </w:pPr>
          </w:p>
          <w:p w14:paraId="1B924F12" w14:textId="77777777" w:rsidR="001F41D9" w:rsidRPr="001F41D9" w:rsidRDefault="001F41D9" w:rsidP="001F41D9">
            <w:pPr>
              <w:spacing w:after="160"/>
              <w:rPr>
                <w:rFonts w:eastAsia="Calibri" w:cs="Times New Roman"/>
                <w:color w:val="585756"/>
              </w:rPr>
            </w:pPr>
            <w:r w:rsidRPr="001F41D9">
              <w:rPr>
                <w:rFonts w:eastAsia="Calibri" w:cs="Times New Roman"/>
                <w:b/>
                <w:bCs/>
                <w:color w:val="585756"/>
                <w:u w:val="single"/>
              </w:rPr>
              <w:t>Remarques importantes</w:t>
            </w:r>
            <w:r w:rsidRPr="001F41D9">
              <w:rPr>
                <w:rFonts w:eastAsia="Calibri" w:cs="Times New Roman"/>
                <w:color w:val="585756"/>
              </w:rPr>
              <w:t> :</w:t>
            </w:r>
          </w:p>
          <w:p w14:paraId="56F026F3" w14:textId="77777777" w:rsidR="001F41D9" w:rsidRPr="001F41D9" w:rsidRDefault="001F41D9" w:rsidP="001F41D9">
            <w:pPr>
              <w:spacing w:after="160"/>
              <w:rPr>
                <w:rFonts w:eastAsia="Calibri" w:cs="Times New Roman"/>
                <w:color w:val="585756"/>
              </w:rPr>
            </w:pPr>
          </w:p>
          <w:p w14:paraId="56132812" w14:textId="77777777" w:rsidR="001F41D9" w:rsidRPr="001F41D9" w:rsidRDefault="001F41D9" w:rsidP="001F41D9">
            <w:pPr>
              <w:spacing w:after="160"/>
              <w:rPr>
                <w:rFonts w:eastAsia="Calibri" w:cs="Times New Roman"/>
                <w:color w:val="585756"/>
              </w:rPr>
            </w:pPr>
          </w:p>
        </w:tc>
        <w:tc>
          <w:tcPr>
            <w:tcW w:w="972" w:type="pct"/>
            <w:tcBorders>
              <w:top w:val="nil"/>
              <w:left w:val="nil"/>
              <w:bottom w:val="nil"/>
              <w:right w:val="nil"/>
            </w:tcBorders>
            <w:hideMark/>
          </w:tcPr>
          <w:p w14:paraId="37F514AE" w14:textId="77777777" w:rsidR="001F41D9" w:rsidRPr="001F41D9" w:rsidRDefault="001F41D9" w:rsidP="001F41D9">
            <w:pPr>
              <w:spacing w:after="160"/>
              <w:rPr>
                <w:rFonts w:eastAsia="Calibri" w:cs="Times New Roman"/>
                <w:color w:val="585756"/>
              </w:rPr>
            </w:pPr>
          </w:p>
        </w:tc>
        <w:tc>
          <w:tcPr>
            <w:tcW w:w="159" w:type="pct"/>
            <w:gridSpan w:val="2"/>
            <w:tcBorders>
              <w:top w:val="nil"/>
              <w:left w:val="nil"/>
              <w:bottom w:val="nil"/>
              <w:right w:val="nil"/>
            </w:tcBorders>
            <w:hideMark/>
          </w:tcPr>
          <w:p w14:paraId="50271E64" w14:textId="77777777" w:rsidR="001F41D9" w:rsidRPr="001F41D9" w:rsidRDefault="001F41D9" w:rsidP="001F41D9">
            <w:pPr>
              <w:spacing w:after="160"/>
              <w:rPr>
                <w:rFonts w:eastAsia="Calibri" w:cs="Times New Roman"/>
                <w:color w:val="585756"/>
              </w:rPr>
            </w:pPr>
          </w:p>
        </w:tc>
        <w:tc>
          <w:tcPr>
            <w:tcW w:w="1071" w:type="pct"/>
            <w:gridSpan w:val="2"/>
            <w:tcBorders>
              <w:top w:val="nil"/>
              <w:left w:val="nil"/>
              <w:bottom w:val="nil"/>
              <w:right w:val="nil"/>
            </w:tcBorders>
            <w:hideMark/>
          </w:tcPr>
          <w:p w14:paraId="07C5D19A" w14:textId="77777777" w:rsidR="001F41D9" w:rsidRPr="001F41D9" w:rsidRDefault="001F41D9" w:rsidP="001F41D9">
            <w:pPr>
              <w:spacing w:after="160"/>
              <w:rPr>
                <w:rFonts w:eastAsia="Calibri" w:cs="Times New Roman"/>
                <w:color w:val="585756"/>
              </w:rPr>
            </w:pPr>
          </w:p>
        </w:tc>
        <w:tc>
          <w:tcPr>
            <w:tcW w:w="840" w:type="pct"/>
            <w:gridSpan w:val="2"/>
            <w:tcBorders>
              <w:top w:val="nil"/>
              <w:left w:val="nil"/>
              <w:bottom w:val="nil"/>
              <w:right w:val="nil"/>
            </w:tcBorders>
            <w:noWrap/>
            <w:hideMark/>
          </w:tcPr>
          <w:p w14:paraId="4B06AA4E" w14:textId="77777777" w:rsidR="001F41D9" w:rsidRPr="001F41D9" w:rsidRDefault="001F41D9" w:rsidP="001F41D9">
            <w:pPr>
              <w:spacing w:after="160"/>
              <w:rPr>
                <w:rFonts w:eastAsia="Calibri" w:cs="Times New Roman"/>
                <w:color w:val="585756"/>
              </w:rPr>
            </w:pPr>
          </w:p>
        </w:tc>
        <w:tc>
          <w:tcPr>
            <w:tcW w:w="159" w:type="pct"/>
            <w:tcBorders>
              <w:top w:val="nil"/>
              <w:left w:val="nil"/>
              <w:bottom w:val="nil"/>
              <w:right w:val="nil"/>
            </w:tcBorders>
            <w:noWrap/>
            <w:vAlign w:val="center"/>
            <w:hideMark/>
          </w:tcPr>
          <w:p w14:paraId="59C0565D" w14:textId="77777777" w:rsidR="001F41D9" w:rsidRPr="001F41D9" w:rsidRDefault="001F41D9" w:rsidP="001F41D9">
            <w:pPr>
              <w:spacing w:after="160"/>
              <w:rPr>
                <w:rFonts w:eastAsia="Calibri" w:cs="Times New Roman"/>
                <w:color w:val="585756"/>
              </w:rPr>
            </w:pPr>
          </w:p>
        </w:tc>
      </w:tr>
      <w:tr w:rsidR="001F41D9" w:rsidRPr="001F41D9" w14:paraId="563D1204" w14:textId="77777777" w:rsidTr="00544760">
        <w:trPr>
          <w:trHeight w:val="285"/>
        </w:trPr>
        <w:tc>
          <w:tcPr>
            <w:tcW w:w="4841" w:type="pct"/>
            <w:gridSpan w:val="8"/>
            <w:tcBorders>
              <w:top w:val="nil"/>
              <w:left w:val="nil"/>
              <w:bottom w:val="nil"/>
              <w:right w:val="nil"/>
            </w:tcBorders>
            <w:hideMark/>
          </w:tcPr>
          <w:p w14:paraId="1208D657" w14:textId="77777777" w:rsidR="001F41D9" w:rsidRPr="001F41D9" w:rsidRDefault="001F41D9" w:rsidP="001F41D9">
            <w:pPr>
              <w:spacing w:after="160"/>
              <w:rPr>
                <w:rFonts w:eastAsia="Calibri" w:cs="Times New Roman"/>
                <w:i/>
                <w:iCs/>
                <w:color w:val="585756"/>
              </w:rPr>
            </w:pPr>
            <w:r w:rsidRPr="001F41D9">
              <w:rPr>
                <w:rFonts w:eastAsia="Calibri" w:cs="Times New Roman"/>
                <w:i/>
                <w:iCs/>
                <w:color w:val="585756"/>
              </w:rPr>
              <w:t>(1) Le nom ou le titre sous lequel le compte a été ouvert et non le nom du mandataire.</w:t>
            </w:r>
          </w:p>
          <w:p w14:paraId="78137C0D" w14:textId="77777777" w:rsidR="001F41D9" w:rsidRPr="001F41D9" w:rsidRDefault="001F41D9" w:rsidP="001F41D9">
            <w:pPr>
              <w:spacing w:after="160"/>
              <w:rPr>
                <w:rFonts w:eastAsia="Calibri" w:cs="Times New Roman"/>
                <w:i/>
                <w:iCs/>
                <w:color w:val="585756"/>
              </w:rPr>
            </w:pPr>
          </w:p>
        </w:tc>
        <w:tc>
          <w:tcPr>
            <w:tcW w:w="159" w:type="pct"/>
            <w:tcBorders>
              <w:top w:val="nil"/>
              <w:left w:val="nil"/>
              <w:bottom w:val="nil"/>
              <w:right w:val="nil"/>
            </w:tcBorders>
            <w:noWrap/>
            <w:vAlign w:val="center"/>
            <w:hideMark/>
          </w:tcPr>
          <w:p w14:paraId="1E8B049F" w14:textId="77777777" w:rsidR="001F41D9" w:rsidRPr="001F41D9" w:rsidRDefault="001F41D9" w:rsidP="001F41D9">
            <w:pPr>
              <w:spacing w:after="160"/>
              <w:rPr>
                <w:rFonts w:eastAsia="Calibri" w:cs="Times New Roman"/>
                <w:color w:val="585756"/>
              </w:rPr>
            </w:pPr>
          </w:p>
        </w:tc>
      </w:tr>
      <w:tr w:rsidR="001F41D9" w:rsidRPr="001F41D9" w14:paraId="038C0983" w14:textId="77777777" w:rsidTr="00544760">
        <w:trPr>
          <w:trHeight w:val="906"/>
        </w:trPr>
        <w:tc>
          <w:tcPr>
            <w:tcW w:w="4841" w:type="pct"/>
            <w:gridSpan w:val="8"/>
            <w:tcBorders>
              <w:top w:val="nil"/>
              <w:left w:val="nil"/>
              <w:bottom w:val="nil"/>
              <w:right w:val="nil"/>
            </w:tcBorders>
            <w:hideMark/>
          </w:tcPr>
          <w:p w14:paraId="7FE8FD83" w14:textId="77777777" w:rsidR="001F41D9" w:rsidRPr="001F41D9" w:rsidRDefault="001F41D9" w:rsidP="001F41D9">
            <w:pPr>
              <w:spacing w:after="160"/>
              <w:rPr>
                <w:rFonts w:eastAsia="Calibri" w:cs="Times New Roman"/>
                <w:i/>
                <w:iCs/>
                <w:color w:val="585756"/>
              </w:rPr>
            </w:pPr>
            <w:r w:rsidRPr="001F41D9">
              <w:rPr>
                <w:rFonts w:eastAsia="Calibri" w:cs="Times New Roman"/>
                <w:i/>
                <w:iCs/>
                <w:color w:val="585756"/>
              </w:rPr>
              <w:t xml:space="preserve">(2) Joindre une copie du RIB récent fourni par la banque. </w:t>
            </w:r>
          </w:p>
        </w:tc>
        <w:tc>
          <w:tcPr>
            <w:tcW w:w="159" w:type="pct"/>
            <w:tcBorders>
              <w:top w:val="nil"/>
              <w:left w:val="nil"/>
              <w:bottom w:val="nil"/>
              <w:right w:val="nil"/>
            </w:tcBorders>
            <w:noWrap/>
            <w:vAlign w:val="center"/>
            <w:hideMark/>
          </w:tcPr>
          <w:p w14:paraId="28529788" w14:textId="77777777" w:rsidR="001F41D9" w:rsidRPr="001F41D9" w:rsidRDefault="001F41D9" w:rsidP="001F41D9">
            <w:pPr>
              <w:spacing w:after="160"/>
              <w:rPr>
                <w:rFonts w:eastAsia="Calibri" w:cs="Times New Roman"/>
                <w:color w:val="585756"/>
              </w:rPr>
            </w:pPr>
          </w:p>
        </w:tc>
      </w:tr>
    </w:tbl>
    <w:p w14:paraId="2E55968C" w14:textId="77777777" w:rsidR="001F41D9" w:rsidRPr="001F41D9" w:rsidRDefault="001F41D9" w:rsidP="001F41D9">
      <w:pPr>
        <w:spacing w:after="0" w:line="240" w:lineRule="auto"/>
        <w:rPr>
          <w:rFonts w:eastAsia="Calibri" w:cs="Times New Roman"/>
          <w:color w:val="585756"/>
        </w:rPr>
      </w:pPr>
      <w:r w:rsidRPr="001F41D9">
        <w:rPr>
          <w:rFonts w:eastAsia="Calibri" w:cs="Times New Roman"/>
          <w:color w:val="585756"/>
        </w:rPr>
        <w:br w:type="page"/>
      </w:r>
    </w:p>
    <w:p w14:paraId="126FBEC8" w14:textId="0E434C6D" w:rsidR="00CC3B37" w:rsidRDefault="00AC07ED" w:rsidP="00AC2881">
      <w:pPr>
        <w:pStyle w:val="Titre2"/>
      </w:pPr>
      <w:bookmarkStart w:id="166" w:name="_Toc228376984"/>
      <w:r>
        <w:lastRenderedPageBreak/>
        <w:t xml:space="preserve">Formulaire d’offre </w:t>
      </w:r>
      <w:r w:rsidR="00AC2881">
        <w:t>–</w:t>
      </w:r>
      <w:r>
        <w:t xml:space="preserve"> Prix</w:t>
      </w:r>
      <w:bookmarkEnd w:id="164"/>
      <w:bookmarkEnd w:id="165"/>
      <w:bookmarkEnd w:id="166"/>
    </w:p>
    <w:p w14:paraId="39570EFE" w14:textId="3D44E582" w:rsidR="00AC2881" w:rsidRPr="007F3CA5" w:rsidRDefault="00CC3B37" w:rsidP="00CC3B37">
      <w:pPr>
        <w:pStyle w:val="Titre3"/>
        <w:rPr>
          <w:lang w:val="fr-FR"/>
        </w:rPr>
      </w:pPr>
      <w:bookmarkStart w:id="167" w:name="_Toc228376985"/>
      <w:r w:rsidRPr="007F3CA5">
        <w:rPr>
          <w:lang w:val="fr-FR"/>
        </w:rPr>
        <w:t xml:space="preserve">Formulaire d’offre prix LOT1 </w:t>
      </w:r>
      <w:r w:rsidR="00277DD1" w:rsidRPr="007F3CA5">
        <w:rPr>
          <w:lang w:val="fr-FR"/>
        </w:rPr>
        <w:t xml:space="preserve">: </w:t>
      </w:r>
      <w:r w:rsidR="00277DD1">
        <w:rPr>
          <w:rFonts w:ascii="Georgia" w:hAnsi="Georgia" w:cs="Times New Roman"/>
          <w:sz w:val="21"/>
          <w:szCs w:val="22"/>
          <w:lang w:val="fr-BE"/>
        </w:rPr>
        <w:t>C</w:t>
      </w:r>
      <w:r w:rsidR="00277DD1" w:rsidRPr="007C1D04">
        <w:rPr>
          <w:rFonts w:ascii="Georgia" w:hAnsi="Georgia" w:cs="Times New Roman"/>
          <w:sz w:val="21"/>
          <w:szCs w:val="22"/>
          <w:lang w:val="fr-BE"/>
        </w:rPr>
        <w:t xml:space="preserve">onstruction d'un bloc sanitaire de deux cabines hygiéniques et une salle d'intimité </w:t>
      </w:r>
      <w:r w:rsidR="00277DD1">
        <w:rPr>
          <w:rFonts w:ascii="Georgia" w:hAnsi="Georgia" w:cs="Times New Roman"/>
          <w:sz w:val="21"/>
          <w:szCs w:val="22"/>
          <w:lang w:val="fr-BE"/>
        </w:rPr>
        <w:t>à</w:t>
      </w:r>
      <w:r w:rsidR="00277DD1" w:rsidRPr="007C1D04">
        <w:rPr>
          <w:rFonts w:ascii="Georgia" w:hAnsi="Georgia" w:cs="Times New Roman"/>
          <w:sz w:val="21"/>
          <w:szCs w:val="22"/>
          <w:lang w:val="fr-BE"/>
        </w:rPr>
        <w:t xml:space="preserve"> usage des filles</w:t>
      </w:r>
      <w:r w:rsidR="00277DD1">
        <w:rPr>
          <w:rFonts w:ascii="Georgia" w:hAnsi="Georgia" w:cs="Times New Roman"/>
          <w:sz w:val="21"/>
          <w:szCs w:val="22"/>
          <w:lang w:val="fr-BE"/>
        </w:rPr>
        <w:t>/</w:t>
      </w:r>
      <w:r w:rsidR="00277DD1" w:rsidRPr="007C1D04">
        <w:rPr>
          <w:rFonts w:ascii="Georgia" w:hAnsi="Georgia" w:cs="Times New Roman"/>
          <w:sz w:val="21"/>
          <w:szCs w:val="22"/>
          <w:lang w:val="fr-BE"/>
        </w:rPr>
        <w:t>Cardinal MALULA</w:t>
      </w:r>
      <w:bookmarkEnd w:id="167"/>
    </w:p>
    <w:p w14:paraId="5CCDA3C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proofErr w:type="gramStart"/>
      <w:r w:rsidRPr="00D450F6">
        <w:rPr>
          <w:kern w:val="18"/>
          <w:sz w:val="20"/>
        </w:rPr>
        <w:t>– ,</w:t>
      </w:r>
      <w:proofErr w:type="gramEnd"/>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581202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7777777" w:rsidR="00AC07ED"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99F9CB9" w14:textId="77777777" w:rsidR="007A5664" w:rsidRPr="00D450F6" w:rsidRDefault="007A5664" w:rsidP="00AC07ED">
      <w:pPr>
        <w:widowControl w:val="0"/>
        <w:suppressAutoHyphens/>
        <w:spacing w:before="60" w:after="60" w:line="288" w:lineRule="auto"/>
        <w:jc w:val="both"/>
        <w:rPr>
          <w:kern w:val="18"/>
          <w:sz w:val="20"/>
        </w:rPr>
      </w:pPr>
    </w:p>
    <w:tbl>
      <w:tblPr>
        <w:tblStyle w:val="Grilledutableau"/>
        <w:tblW w:w="0" w:type="auto"/>
        <w:tblInd w:w="0" w:type="dxa"/>
        <w:tblLook w:val="04A0" w:firstRow="1" w:lastRow="0" w:firstColumn="1" w:lastColumn="0" w:noHBand="0" w:noVBand="1"/>
      </w:tblPr>
      <w:tblGrid>
        <w:gridCol w:w="590"/>
        <w:gridCol w:w="3930"/>
        <w:gridCol w:w="729"/>
        <w:gridCol w:w="1133"/>
        <w:gridCol w:w="2401"/>
      </w:tblGrid>
      <w:tr w:rsidR="005B1E2F" w14:paraId="204845CA" w14:textId="77777777" w:rsidTr="005B1E2F">
        <w:tc>
          <w:tcPr>
            <w:tcW w:w="590" w:type="dxa"/>
          </w:tcPr>
          <w:p w14:paraId="27AF8133" w14:textId="0E680509" w:rsidR="005B1E2F" w:rsidRPr="005B1E2F" w:rsidRDefault="005B1E2F" w:rsidP="0068627D">
            <w:pPr>
              <w:widowControl w:val="0"/>
              <w:suppressAutoHyphens/>
              <w:spacing w:before="60" w:after="60" w:line="288" w:lineRule="auto"/>
              <w:jc w:val="center"/>
              <w:rPr>
                <w:b/>
                <w:bCs/>
                <w:kern w:val="18"/>
                <w:sz w:val="18"/>
                <w:szCs w:val="18"/>
              </w:rPr>
            </w:pPr>
            <w:r w:rsidRPr="005B1E2F">
              <w:rPr>
                <w:b/>
                <w:bCs/>
                <w:kern w:val="18"/>
                <w:sz w:val="18"/>
                <w:szCs w:val="18"/>
              </w:rPr>
              <w:t>Lot</w:t>
            </w:r>
          </w:p>
        </w:tc>
        <w:tc>
          <w:tcPr>
            <w:tcW w:w="3941" w:type="dxa"/>
          </w:tcPr>
          <w:p w14:paraId="12FC5B4B" w14:textId="1395586E" w:rsidR="005B1E2F" w:rsidRPr="005B1E2F" w:rsidRDefault="005B1E2F" w:rsidP="0068627D">
            <w:pPr>
              <w:widowControl w:val="0"/>
              <w:suppressAutoHyphens/>
              <w:spacing w:before="60" w:after="60" w:line="288" w:lineRule="auto"/>
              <w:jc w:val="center"/>
              <w:rPr>
                <w:b/>
                <w:bCs/>
                <w:kern w:val="18"/>
                <w:sz w:val="18"/>
                <w:szCs w:val="18"/>
              </w:rPr>
            </w:pPr>
            <w:r w:rsidRPr="005B1E2F">
              <w:rPr>
                <w:b/>
                <w:bCs/>
                <w:kern w:val="18"/>
                <w:sz w:val="18"/>
                <w:szCs w:val="18"/>
              </w:rPr>
              <w:t>DESIGNATION</w:t>
            </w:r>
          </w:p>
        </w:tc>
        <w:tc>
          <w:tcPr>
            <w:tcW w:w="709" w:type="dxa"/>
          </w:tcPr>
          <w:p w14:paraId="6CB546FD" w14:textId="4DE44725" w:rsidR="005B1E2F" w:rsidRPr="005B1E2F" w:rsidRDefault="005B1E2F" w:rsidP="0068627D">
            <w:pPr>
              <w:widowControl w:val="0"/>
              <w:suppressAutoHyphens/>
              <w:spacing w:before="60" w:after="60" w:line="288" w:lineRule="auto"/>
              <w:jc w:val="center"/>
              <w:rPr>
                <w:b/>
                <w:bCs/>
                <w:kern w:val="18"/>
                <w:sz w:val="18"/>
                <w:szCs w:val="18"/>
              </w:rPr>
            </w:pPr>
            <w:r>
              <w:rPr>
                <w:b/>
                <w:bCs/>
                <w:kern w:val="18"/>
                <w:sz w:val="18"/>
                <w:szCs w:val="18"/>
              </w:rPr>
              <w:t>Unité</w:t>
            </w:r>
          </w:p>
        </w:tc>
        <w:tc>
          <w:tcPr>
            <w:tcW w:w="1134" w:type="dxa"/>
          </w:tcPr>
          <w:p w14:paraId="2361E5C3" w14:textId="75FB9FA9" w:rsidR="005B1E2F" w:rsidRPr="005B1E2F" w:rsidRDefault="005B1E2F" w:rsidP="0068627D">
            <w:pPr>
              <w:widowControl w:val="0"/>
              <w:suppressAutoHyphens/>
              <w:spacing w:before="60" w:after="60" w:line="288" w:lineRule="auto"/>
              <w:jc w:val="center"/>
              <w:rPr>
                <w:b/>
                <w:bCs/>
                <w:kern w:val="18"/>
                <w:sz w:val="18"/>
                <w:szCs w:val="18"/>
              </w:rPr>
            </w:pPr>
            <w:r>
              <w:rPr>
                <w:b/>
                <w:bCs/>
                <w:kern w:val="18"/>
                <w:sz w:val="18"/>
                <w:szCs w:val="18"/>
              </w:rPr>
              <w:t>Quantité</w:t>
            </w:r>
          </w:p>
        </w:tc>
        <w:tc>
          <w:tcPr>
            <w:tcW w:w="2409" w:type="dxa"/>
          </w:tcPr>
          <w:p w14:paraId="764716F2" w14:textId="65FFDA2D" w:rsidR="005B1E2F" w:rsidRPr="005B1E2F" w:rsidRDefault="005B1E2F" w:rsidP="0068627D">
            <w:pPr>
              <w:widowControl w:val="0"/>
              <w:suppressAutoHyphens/>
              <w:spacing w:before="60" w:after="60" w:line="288" w:lineRule="auto"/>
              <w:jc w:val="center"/>
              <w:rPr>
                <w:b/>
                <w:bCs/>
                <w:kern w:val="18"/>
                <w:sz w:val="18"/>
                <w:szCs w:val="18"/>
              </w:rPr>
            </w:pPr>
            <w:r w:rsidRPr="005B1E2F">
              <w:rPr>
                <w:b/>
                <w:bCs/>
                <w:kern w:val="18"/>
                <w:sz w:val="18"/>
                <w:szCs w:val="18"/>
              </w:rPr>
              <w:t>PRIX TOTAL EN EURO</w:t>
            </w:r>
          </w:p>
        </w:tc>
      </w:tr>
      <w:tr w:rsidR="005B1E2F" w14:paraId="7DA3EEB9" w14:textId="77777777" w:rsidTr="005B1E2F">
        <w:tc>
          <w:tcPr>
            <w:tcW w:w="590" w:type="dxa"/>
            <w:vAlign w:val="center"/>
          </w:tcPr>
          <w:p w14:paraId="4662DBCC" w14:textId="13DCCFA6" w:rsidR="005B1E2F" w:rsidRDefault="005B1E2F" w:rsidP="0068627D">
            <w:pPr>
              <w:widowControl w:val="0"/>
              <w:suppressAutoHyphens/>
              <w:spacing w:before="60" w:after="60" w:line="288" w:lineRule="auto"/>
              <w:jc w:val="center"/>
              <w:rPr>
                <w:kern w:val="18"/>
                <w:sz w:val="20"/>
              </w:rPr>
            </w:pPr>
            <w:r>
              <w:rPr>
                <w:kern w:val="18"/>
                <w:sz w:val="20"/>
              </w:rPr>
              <w:t>1</w:t>
            </w:r>
          </w:p>
        </w:tc>
        <w:tc>
          <w:tcPr>
            <w:tcW w:w="3941" w:type="dxa"/>
          </w:tcPr>
          <w:p w14:paraId="5996F40E" w14:textId="11AB19DD" w:rsidR="005B1E2F" w:rsidRPr="005B1E2F" w:rsidRDefault="005B1E2F" w:rsidP="00AC07ED">
            <w:pPr>
              <w:widowControl w:val="0"/>
              <w:suppressAutoHyphens/>
              <w:spacing w:before="60" w:after="60" w:line="288" w:lineRule="auto"/>
              <w:jc w:val="both"/>
              <w:rPr>
                <w:kern w:val="18"/>
                <w:sz w:val="18"/>
                <w:szCs w:val="18"/>
              </w:rPr>
            </w:pPr>
            <w:r w:rsidRPr="005B1E2F">
              <w:rPr>
                <w:color w:val="585756"/>
                <w:sz w:val="18"/>
                <w:szCs w:val="18"/>
              </w:rPr>
              <w:t>Construction d'un bloc sanitaire de deux cabines hygiéniques et une salle d'intimité à usage des filles/Cardinal MALULA</w:t>
            </w:r>
          </w:p>
        </w:tc>
        <w:tc>
          <w:tcPr>
            <w:tcW w:w="709" w:type="dxa"/>
            <w:vAlign w:val="center"/>
          </w:tcPr>
          <w:p w14:paraId="2B93DF59" w14:textId="0720287A" w:rsidR="005B1E2F" w:rsidRPr="005B1E2F" w:rsidRDefault="005B1E2F" w:rsidP="005B1E2F">
            <w:pPr>
              <w:widowControl w:val="0"/>
              <w:suppressAutoHyphens/>
              <w:spacing w:before="60" w:after="60" w:line="288" w:lineRule="auto"/>
              <w:jc w:val="center"/>
              <w:rPr>
                <w:color w:val="585756"/>
                <w:sz w:val="18"/>
                <w:szCs w:val="18"/>
              </w:rPr>
            </w:pPr>
            <w:proofErr w:type="spellStart"/>
            <w:proofErr w:type="gramStart"/>
            <w:r w:rsidRPr="005B1E2F">
              <w:rPr>
                <w:color w:val="585756"/>
                <w:sz w:val="18"/>
                <w:szCs w:val="18"/>
              </w:rPr>
              <w:t>ff</w:t>
            </w:r>
            <w:proofErr w:type="spellEnd"/>
            <w:proofErr w:type="gramEnd"/>
          </w:p>
        </w:tc>
        <w:tc>
          <w:tcPr>
            <w:tcW w:w="1134" w:type="dxa"/>
            <w:vAlign w:val="center"/>
          </w:tcPr>
          <w:p w14:paraId="40BC278C" w14:textId="77BD7748" w:rsidR="005B1E2F" w:rsidRPr="005B1E2F" w:rsidRDefault="005B1E2F" w:rsidP="005B1E2F">
            <w:pPr>
              <w:widowControl w:val="0"/>
              <w:suppressAutoHyphens/>
              <w:spacing w:before="60" w:after="60" w:line="288" w:lineRule="auto"/>
              <w:jc w:val="center"/>
              <w:rPr>
                <w:color w:val="585756"/>
                <w:sz w:val="18"/>
                <w:szCs w:val="18"/>
              </w:rPr>
            </w:pPr>
            <w:r w:rsidRPr="005B1E2F">
              <w:rPr>
                <w:color w:val="585756"/>
                <w:sz w:val="18"/>
                <w:szCs w:val="18"/>
              </w:rPr>
              <w:t>1</w:t>
            </w:r>
          </w:p>
        </w:tc>
        <w:tc>
          <w:tcPr>
            <w:tcW w:w="2409" w:type="dxa"/>
          </w:tcPr>
          <w:p w14:paraId="0F1D99DA" w14:textId="104EF93C" w:rsidR="005B1E2F" w:rsidRDefault="005B1E2F" w:rsidP="00AC07ED">
            <w:pPr>
              <w:widowControl w:val="0"/>
              <w:suppressAutoHyphens/>
              <w:spacing w:before="60" w:after="60" w:line="288" w:lineRule="auto"/>
              <w:jc w:val="both"/>
              <w:rPr>
                <w:kern w:val="18"/>
                <w:sz w:val="20"/>
              </w:rPr>
            </w:pPr>
          </w:p>
        </w:tc>
      </w:tr>
    </w:tbl>
    <w:p w14:paraId="5B933562" w14:textId="77777777" w:rsidR="004A03D3" w:rsidRPr="00D450F6" w:rsidRDefault="004A03D3"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Default="00AC07ED" w:rsidP="00AC07ED">
      <w:pPr>
        <w:widowControl w:val="0"/>
        <w:suppressAutoHyphens/>
        <w:spacing w:before="60" w:after="60" w:line="288" w:lineRule="auto"/>
        <w:jc w:val="both"/>
        <w:rPr>
          <w:kern w:val="18"/>
          <w:sz w:val="20"/>
        </w:rPr>
      </w:pPr>
      <w:r w:rsidRPr="00D450F6">
        <w:rPr>
          <w:kern w:val="18"/>
          <w:sz w:val="20"/>
        </w:rPr>
        <w:t>Fait à …………………… le ………………</w:t>
      </w:r>
    </w:p>
    <w:p w14:paraId="00232E36" w14:textId="77777777" w:rsidR="00CC3B37" w:rsidRDefault="00CC3B37" w:rsidP="00AC07ED">
      <w:pPr>
        <w:widowControl w:val="0"/>
        <w:suppressAutoHyphens/>
        <w:spacing w:before="60" w:after="60" w:line="288" w:lineRule="auto"/>
        <w:jc w:val="both"/>
        <w:rPr>
          <w:kern w:val="18"/>
          <w:sz w:val="20"/>
        </w:rPr>
      </w:pPr>
    </w:p>
    <w:p w14:paraId="511648C6" w14:textId="76224744" w:rsidR="007F3CA5" w:rsidRDefault="007F3CA5">
      <w:pPr>
        <w:rPr>
          <w:kern w:val="18"/>
          <w:sz w:val="20"/>
        </w:rPr>
      </w:pPr>
      <w:r>
        <w:rPr>
          <w:kern w:val="18"/>
          <w:sz w:val="20"/>
        </w:rPr>
        <w:br w:type="page"/>
      </w:r>
    </w:p>
    <w:p w14:paraId="336E7823" w14:textId="2758C0C1" w:rsidR="00CC3B37" w:rsidRPr="007F3CA5" w:rsidRDefault="00CC3B37" w:rsidP="00CC3B37">
      <w:pPr>
        <w:pStyle w:val="Titre3"/>
        <w:rPr>
          <w:lang w:val="fr-FR"/>
        </w:rPr>
      </w:pPr>
      <w:bookmarkStart w:id="168" w:name="_Toc228376986"/>
      <w:r w:rsidRPr="007F3CA5">
        <w:rPr>
          <w:lang w:val="fr-FR"/>
        </w:rPr>
        <w:lastRenderedPageBreak/>
        <w:t>Formulaire d’offre prix LOT</w:t>
      </w:r>
      <w:proofErr w:type="gramStart"/>
      <w:r w:rsidRPr="007F3CA5">
        <w:rPr>
          <w:lang w:val="fr-FR"/>
        </w:rPr>
        <w:t>2</w:t>
      </w:r>
      <w:r w:rsidR="00277DD1" w:rsidRPr="007F3CA5">
        <w:rPr>
          <w:lang w:val="fr-FR"/>
        </w:rPr>
        <w:t>:</w:t>
      </w:r>
      <w:proofErr w:type="gramEnd"/>
      <w:r w:rsidR="00277DD1" w:rsidRPr="007F3CA5">
        <w:rPr>
          <w:lang w:val="fr-FR"/>
        </w:rPr>
        <w:t xml:space="preserve"> </w:t>
      </w:r>
      <w:r w:rsidR="00277DD1">
        <w:rPr>
          <w:rFonts w:ascii="Georgia" w:hAnsi="Georgia" w:cs="Times New Roman"/>
          <w:sz w:val="21"/>
          <w:szCs w:val="22"/>
          <w:lang w:val="fr-BE"/>
        </w:rPr>
        <w:t>C</w:t>
      </w:r>
      <w:r w:rsidR="00277DD1" w:rsidRPr="007C1D04">
        <w:rPr>
          <w:rFonts w:ascii="Georgia" w:hAnsi="Georgia" w:cs="Times New Roman"/>
          <w:sz w:val="21"/>
          <w:szCs w:val="22"/>
          <w:lang w:val="fr-BE"/>
        </w:rPr>
        <w:t xml:space="preserve">onstruction d'un bloc sanitaire de deux cabines hygiéniques et une salle d'intimité </w:t>
      </w:r>
      <w:r w:rsidR="00277DD1">
        <w:rPr>
          <w:rFonts w:ascii="Georgia" w:hAnsi="Georgia" w:cs="Times New Roman"/>
          <w:sz w:val="21"/>
          <w:szCs w:val="22"/>
          <w:lang w:val="fr-BE"/>
        </w:rPr>
        <w:t>à</w:t>
      </w:r>
      <w:r w:rsidR="00277DD1" w:rsidRPr="007C1D04">
        <w:rPr>
          <w:rFonts w:ascii="Georgia" w:hAnsi="Georgia" w:cs="Times New Roman"/>
          <w:sz w:val="21"/>
          <w:szCs w:val="22"/>
          <w:lang w:val="fr-BE"/>
        </w:rPr>
        <w:t xml:space="preserve"> usage des filles</w:t>
      </w:r>
      <w:r w:rsidR="00277DD1">
        <w:rPr>
          <w:rFonts w:ascii="Georgia" w:hAnsi="Georgia" w:cs="Times New Roman"/>
          <w:sz w:val="21"/>
          <w:szCs w:val="22"/>
          <w:lang w:val="fr-BE"/>
        </w:rPr>
        <w:t>/ Mazzarello</w:t>
      </w:r>
      <w:bookmarkEnd w:id="168"/>
    </w:p>
    <w:p w14:paraId="7586A5E1" w14:textId="77777777" w:rsidR="00F41904" w:rsidRPr="007F3CA5" w:rsidRDefault="00F41904" w:rsidP="00F41904">
      <w:pPr>
        <w:rPr>
          <w:lang w:val="fr-FR"/>
        </w:rPr>
      </w:pPr>
    </w:p>
    <w:p w14:paraId="3003A3F8"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proofErr w:type="gramStart"/>
      <w:r w:rsidRPr="00D450F6">
        <w:rPr>
          <w:kern w:val="18"/>
          <w:sz w:val="20"/>
        </w:rPr>
        <w:t>– ,</w:t>
      </w:r>
      <w:proofErr w:type="gramEnd"/>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16B61EFD"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B23FC4F" w14:textId="77777777" w:rsidR="00CC3B37" w:rsidRPr="00D450F6" w:rsidRDefault="00CC3B37" w:rsidP="00CC3B37">
      <w:pPr>
        <w:widowControl w:val="0"/>
        <w:suppressAutoHyphens/>
        <w:spacing w:before="60" w:after="60" w:line="288" w:lineRule="auto"/>
        <w:jc w:val="both"/>
        <w:rPr>
          <w:kern w:val="18"/>
          <w:sz w:val="20"/>
        </w:rPr>
      </w:pPr>
    </w:p>
    <w:p w14:paraId="1E933EA3" w14:textId="77777777" w:rsidR="00CC3B37" w:rsidRDefault="00CC3B37" w:rsidP="00CC3B37">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2E3950B5" w14:textId="77777777" w:rsidR="005B1E2F" w:rsidRDefault="005B1E2F" w:rsidP="00CC3B37">
      <w:pPr>
        <w:widowControl w:val="0"/>
        <w:suppressAutoHyphens/>
        <w:spacing w:before="60" w:after="60" w:line="288" w:lineRule="auto"/>
        <w:jc w:val="both"/>
        <w:rPr>
          <w:kern w:val="18"/>
          <w:sz w:val="20"/>
        </w:rPr>
      </w:pPr>
    </w:p>
    <w:tbl>
      <w:tblPr>
        <w:tblStyle w:val="Grilledutableau"/>
        <w:tblW w:w="8926" w:type="dxa"/>
        <w:tblInd w:w="0" w:type="dxa"/>
        <w:tblLook w:val="04A0" w:firstRow="1" w:lastRow="0" w:firstColumn="1" w:lastColumn="0" w:noHBand="0" w:noVBand="1"/>
      </w:tblPr>
      <w:tblGrid>
        <w:gridCol w:w="588"/>
        <w:gridCol w:w="3861"/>
        <w:gridCol w:w="785"/>
        <w:gridCol w:w="1027"/>
        <w:gridCol w:w="2665"/>
      </w:tblGrid>
      <w:tr w:rsidR="005B1E2F" w:rsidRPr="005B1E2F" w14:paraId="1B8D1D0C" w14:textId="77777777" w:rsidTr="005B1E2F">
        <w:tc>
          <w:tcPr>
            <w:tcW w:w="589" w:type="dxa"/>
          </w:tcPr>
          <w:p w14:paraId="227A5C1B" w14:textId="77777777" w:rsidR="005B1E2F" w:rsidRPr="005B1E2F" w:rsidRDefault="005B1E2F" w:rsidP="005B1E2F">
            <w:pPr>
              <w:widowControl w:val="0"/>
              <w:suppressAutoHyphens/>
              <w:spacing w:before="60" w:after="60" w:line="288" w:lineRule="auto"/>
              <w:jc w:val="center"/>
              <w:rPr>
                <w:b/>
                <w:bCs/>
                <w:kern w:val="18"/>
                <w:sz w:val="18"/>
                <w:szCs w:val="18"/>
              </w:rPr>
            </w:pPr>
            <w:r w:rsidRPr="005B1E2F">
              <w:rPr>
                <w:b/>
                <w:bCs/>
                <w:kern w:val="18"/>
                <w:sz w:val="18"/>
                <w:szCs w:val="18"/>
              </w:rPr>
              <w:t>Lot</w:t>
            </w:r>
          </w:p>
        </w:tc>
        <w:tc>
          <w:tcPr>
            <w:tcW w:w="3896" w:type="dxa"/>
          </w:tcPr>
          <w:p w14:paraId="4B2C30E7" w14:textId="77777777" w:rsidR="005B1E2F" w:rsidRPr="005B1E2F" w:rsidRDefault="005B1E2F" w:rsidP="005B1E2F">
            <w:pPr>
              <w:widowControl w:val="0"/>
              <w:suppressAutoHyphens/>
              <w:spacing w:before="60" w:after="60" w:line="288" w:lineRule="auto"/>
              <w:jc w:val="center"/>
              <w:rPr>
                <w:b/>
                <w:bCs/>
                <w:kern w:val="18"/>
                <w:sz w:val="18"/>
                <w:szCs w:val="18"/>
              </w:rPr>
            </w:pPr>
            <w:r w:rsidRPr="005B1E2F">
              <w:rPr>
                <w:b/>
                <w:bCs/>
                <w:kern w:val="18"/>
                <w:sz w:val="18"/>
                <w:szCs w:val="18"/>
              </w:rPr>
              <w:t>DESIGNATION</w:t>
            </w:r>
          </w:p>
        </w:tc>
        <w:tc>
          <w:tcPr>
            <w:tcW w:w="786" w:type="dxa"/>
          </w:tcPr>
          <w:p w14:paraId="795CF77D" w14:textId="77777777" w:rsidR="005B1E2F" w:rsidRPr="005B1E2F" w:rsidRDefault="005B1E2F" w:rsidP="005B1E2F">
            <w:pPr>
              <w:widowControl w:val="0"/>
              <w:suppressAutoHyphens/>
              <w:spacing w:before="60" w:after="60" w:line="288" w:lineRule="auto"/>
              <w:jc w:val="center"/>
              <w:rPr>
                <w:b/>
                <w:bCs/>
                <w:kern w:val="18"/>
                <w:sz w:val="18"/>
                <w:szCs w:val="18"/>
              </w:rPr>
            </w:pPr>
            <w:r w:rsidRPr="005B1E2F">
              <w:rPr>
                <w:b/>
                <w:bCs/>
                <w:kern w:val="18"/>
                <w:sz w:val="18"/>
                <w:szCs w:val="18"/>
              </w:rPr>
              <w:t>Unité</w:t>
            </w:r>
          </w:p>
        </w:tc>
        <w:tc>
          <w:tcPr>
            <w:tcW w:w="961" w:type="dxa"/>
          </w:tcPr>
          <w:p w14:paraId="7E8F73FD" w14:textId="77777777" w:rsidR="005B1E2F" w:rsidRPr="005B1E2F" w:rsidRDefault="005B1E2F" w:rsidP="005B1E2F">
            <w:pPr>
              <w:widowControl w:val="0"/>
              <w:suppressAutoHyphens/>
              <w:spacing w:before="60" w:after="60" w:line="288" w:lineRule="auto"/>
              <w:jc w:val="center"/>
              <w:rPr>
                <w:b/>
                <w:bCs/>
                <w:kern w:val="18"/>
                <w:sz w:val="18"/>
                <w:szCs w:val="18"/>
              </w:rPr>
            </w:pPr>
            <w:r w:rsidRPr="005B1E2F">
              <w:rPr>
                <w:b/>
                <w:bCs/>
                <w:kern w:val="18"/>
                <w:sz w:val="18"/>
                <w:szCs w:val="18"/>
              </w:rPr>
              <w:t>Quantité</w:t>
            </w:r>
          </w:p>
        </w:tc>
        <w:tc>
          <w:tcPr>
            <w:tcW w:w="2694" w:type="dxa"/>
          </w:tcPr>
          <w:p w14:paraId="60619B3B" w14:textId="77777777" w:rsidR="005B1E2F" w:rsidRPr="005B1E2F" w:rsidRDefault="005B1E2F" w:rsidP="005B1E2F">
            <w:pPr>
              <w:widowControl w:val="0"/>
              <w:suppressAutoHyphens/>
              <w:spacing w:before="60" w:after="60" w:line="288" w:lineRule="auto"/>
              <w:jc w:val="center"/>
              <w:rPr>
                <w:b/>
                <w:bCs/>
                <w:kern w:val="18"/>
                <w:sz w:val="18"/>
                <w:szCs w:val="18"/>
              </w:rPr>
            </w:pPr>
            <w:r w:rsidRPr="005B1E2F">
              <w:rPr>
                <w:b/>
                <w:bCs/>
                <w:kern w:val="18"/>
                <w:sz w:val="18"/>
                <w:szCs w:val="18"/>
              </w:rPr>
              <w:t>PRIX TOTAL EN EURO</w:t>
            </w:r>
          </w:p>
        </w:tc>
      </w:tr>
      <w:tr w:rsidR="005B1E2F" w:rsidRPr="005B1E2F" w14:paraId="78520A43" w14:textId="77777777" w:rsidTr="005B1E2F">
        <w:tc>
          <w:tcPr>
            <w:tcW w:w="589" w:type="dxa"/>
            <w:vAlign w:val="center"/>
          </w:tcPr>
          <w:p w14:paraId="0FA01D72" w14:textId="60E59490" w:rsidR="005B1E2F" w:rsidRPr="005B1E2F" w:rsidRDefault="005B1E2F" w:rsidP="005B1E2F">
            <w:pPr>
              <w:widowControl w:val="0"/>
              <w:suppressAutoHyphens/>
              <w:spacing w:before="60" w:after="60" w:line="288" w:lineRule="auto"/>
              <w:jc w:val="center"/>
              <w:rPr>
                <w:kern w:val="18"/>
                <w:sz w:val="20"/>
              </w:rPr>
            </w:pPr>
            <w:r w:rsidRPr="005B1E2F">
              <w:rPr>
                <w:kern w:val="18"/>
                <w:sz w:val="20"/>
              </w:rPr>
              <w:t>2</w:t>
            </w:r>
          </w:p>
        </w:tc>
        <w:tc>
          <w:tcPr>
            <w:tcW w:w="3896" w:type="dxa"/>
          </w:tcPr>
          <w:p w14:paraId="0C9647DA" w14:textId="1D4FB9D3" w:rsidR="005B1E2F" w:rsidRPr="005B1E2F" w:rsidRDefault="005B1E2F" w:rsidP="005B1E2F">
            <w:pPr>
              <w:widowControl w:val="0"/>
              <w:suppressAutoHyphens/>
              <w:spacing w:before="60" w:after="60" w:line="288" w:lineRule="auto"/>
              <w:jc w:val="both"/>
              <w:rPr>
                <w:kern w:val="18"/>
                <w:sz w:val="20"/>
              </w:rPr>
            </w:pPr>
            <w:r w:rsidRPr="005B1E2F">
              <w:rPr>
                <w:color w:val="585756"/>
                <w:sz w:val="20"/>
              </w:rPr>
              <w:t>Construction d'un bloc sanitaire de deux latrines hygiéniques et une salle d'intimité à usage des filles/Mazzarello</w:t>
            </w:r>
          </w:p>
        </w:tc>
        <w:tc>
          <w:tcPr>
            <w:tcW w:w="786" w:type="dxa"/>
            <w:vAlign w:val="center"/>
          </w:tcPr>
          <w:p w14:paraId="7C4F3AD4" w14:textId="77777777" w:rsidR="005B1E2F" w:rsidRPr="005B1E2F" w:rsidRDefault="005B1E2F" w:rsidP="005B1E2F">
            <w:pPr>
              <w:widowControl w:val="0"/>
              <w:suppressAutoHyphens/>
              <w:spacing w:before="60" w:after="60" w:line="288" w:lineRule="auto"/>
              <w:jc w:val="center"/>
              <w:rPr>
                <w:color w:val="585756"/>
                <w:sz w:val="20"/>
              </w:rPr>
            </w:pPr>
            <w:proofErr w:type="spellStart"/>
            <w:proofErr w:type="gramStart"/>
            <w:r w:rsidRPr="005B1E2F">
              <w:rPr>
                <w:color w:val="585756"/>
                <w:sz w:val="20"/>
              </w:rPr>
              <w:t>ff</w:t>
            </w:r>
            <w:proofErr w:type="spellEnd"/>
            <w:proofErr w:type="gramEnd"/>
          </w:p>
        </w:tc>
        <w:tc>
          <w:tcPr>
            <w:tcW w:w="961" w:type="dxa"/>
            <w:vAlign w:val="center"/>
          </w:tcPr>
          <w:p w14:paraId="0690BF8B" w14:textId="77777777" w:rsidR="005B1E2F" w:rsidRPr="005B1E2F" w:rsidRDefault="005B1E2F" w:rsidP="005B1E2F">
            <w:pPr>
              <w:widowControl w:val="0"/>
              <w:suppressAutoHyphens/>
              <w:spacing w:before="60" w:after="60" w:line="288" w:lineRule="auto"/>
              <w:jc w:val="center"/>
              <w:rPr>
                <w:color w:val="585756"/>
                <w:sz w:val="20"/>
              </w:rPr>
            </w:pPr>
            <w:r w:rsidRPr="005B1E2F">
              <w:rPr>
                <w:color w:val="585756"/>
                <w:sz w:val="20"/>
              </w:rPr>
              <w:t>1</w:t>
            </w:r>
          </w:p>
        </w:tc>
        <w:tc>
          <w:tcPr>
            <w:tcW w:w="2694" w:type="dxa"/>
          </w:tcPr>
          <w:p w14:paraId="7A10F9F4" w14:textId="77777777" w:rsidR="005B1E2F" w:rsidRPr="005B1E2F" w:rsidRDefault="005B1E2F" w:rsidP="005B1E2F">
            <w:pPr>
              <w:widowControl w:val="0"/>
              <w:suppressAutoHyphens/>
              <w:spacing w:before="60" w:after="60" w:line="288" w:lineRule="auto"/>
              <w:jc w:val="both"/>
              <w:rPr>
                <w:kern w:val="18"/>
                <w:sz w:val="20"/>
              </w:rPr>
            </w:pPr>
          </w:p>
        </w:tc>
      </w:tr>
    </w:tbl>
    <w:p w14:paraId="1F5D2C1A" w14:textId="77777777" w:rsidR="005B1E2F" w:rsidRDefault="005B1E2F" w:rsidP="00CC3B37">
      <w:pPr>
        <w:widowControl w:val="0"/>
        <w:suppressAutoHyphens/>
        <w:spacing w:before="60" w:after="60" w:line="288" w:lineRule="auto"/>
        <w:jc w:val="both"/>
        <w:rPr>
          <w:kern w:val="18"/>
          <w:sz w:val="20"/>
        </w:rPr>
      </w:pPr>
    </w:p>
    <w:p w14:paraId="77CA8C29"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Pourcentage TVA : ……………%.</w:t>
      </w:r>
    </w:p>
    <w:p w14:paraId="306FFFF9"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53BBCFB1"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671BAA24"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2B5B160C"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 xml:space="preserve"> </w:t>
      </w:r>
    </w:p>
    <w:p w14:paraId="6069A492"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4FDB698D" w14:textId="77777777" w:rsidR="00CC3B37" w:rsidRPr="00D450F6" w:rsidRDefault="00CC3B37" w:rsidP="00CC3B37">
      <w:pPr>
        <w:widowControl w:val="0"/>
        <w:suppressAutoHyphens/>
        <w:spacing w:before="60" w:after="60" w:line="288" w:lineRule="auto"/>
        <w:jc w:val="both"/>
        <w:rPr>
          <w:kern w:val="18"/>
          <w:sz w:val="20"/>
        </w:rPr>
      </w:pPr>
    </w:p>
    <w:p w14:paraId="2F6D315F"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0B0BD99D" w14:textId="77777777" w:rsidR="00CC3B37" w:rsidRPr="00D450F6" w:rsidRDefault="00CC3B37" w:rsidP="00CC3B37">
      <w:pPr>
        <w:widowControl w:val="0"/>
        <w:suppressAutoHyphens/>
        <w:spacing w:before="60" w:after="60" w:line="288" w:lineRule="auto"/>
        <w:jc w:val="both"/>
        <w:rPr>
          <w:kern w:val="18"/>
          <w:sz w:val="20"/>
        </w:rPr>
      </w:pPr>
    </w:p>
    <w:p w14:paraId="60A8162E" w14:textId="77777777" w:rsidR="00CC3B37" w:rsidRPr="00D450F6" w:rsidRDefault="00CC3B37" w:rsidP="00CC3B37">
      <w:pPr>
        <w:widowControl w:val="0"/>
        <w:suppressAutoHyphens/>
        <w:spacing w:before="60" w:after="60" w:line="288" w:lineRule="auto"/>
        <w:jc w:val="both"/>
        <w:rPr>
          <w:kern w:val="18"/>
          <w:sz w:val="20"/>
        </w:rPr>
      </w:pPr>
    </w:p>
    <w:p w14:paraId="2B67BAC1"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Certifié pour vrai et conforme,</w:t>
      </w:r>
    </w:p>
    <w:p w14:paraId="45744200" w14:textId="77777777" w:rsidR="00CC3B37" w:rsidRPr="00D450F6" w:rsidRDefault="00CC3B37" w:rsidP="00CC3B37">
      <w:pPr>
        <w:widowControl w:val="0"/>
        <w:suppressAutoHyphens/>
        <w:spacing w:before="60" w:after="60" w:line="288" w:lineRule="auto"/>
        <w:jc w:val="both"/>
        <w:rPr>
          <w:kern w:val="18"/>
          <w:sz w:val="20"/>
        </w:rPr>
      </w:pPr>
    </w:p>
    <w:p w14:paraId="1814C335"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Fait à …………………… le ………………</w:t>
      </w:r>
    </w:p>
    <w:p w14:paraId="4E4E5CAD" w14:textId="583F0B98" w:rsidR="007F3CA5" w:rsidRDefault="007F3CA5">
      <w:pPr>
        <w:rPr>
          <w:kern w:val="18"/>
          <w:sz w:val="20"/>
        </w:rPr>
      </w:pPr>
      <w:r>
        <w:rPr>
          <w:kern w:val="18"/>
          <w:sz w:val="20"/>
        </w:rPr>
        <w:br w:type="page"/>
      </w:r>
    </w:p>
    <w:p w14:paraId="6626BF73" w14:textId="50656B90" w:rsidR="00CC3B37" w:rsidRPr="007F3CA5" w:rsidRDefault="00CC3B37" w:rsidP="00CC3B37">
      <w:pPr>
        <w:pStyle w:val="Titre3"/>
        <w:rPr>
          <w:lang w:val="fr-FR"/>
        </w:rPr>
      </w:pPr>
      <w:bookmarkStart w:id="169" w:name="_Toc228376987"/>
      <w:r w:rsidRPr="007F3CA5">
        <w:rPr>
          <w:lang w:val="fr-FR"/>
        </w:rPr>
        <w:lastRenderedPageBreak/>
        <w:t>Formulaire d’offre prix LOT</w:t>
      </w:r>
      <w:proofErr w:type="gramStart"/>
      <w:r w:rsidRPr="007F3CA5">
        <w:rPr>
          <w:lang w:val="fr-FR"/>
        </w:rPr>
        <w:t>3</w:t>
      </w:r>
      <w:r w:rsidR="00277DD1" w:rsidRPr="007F3CA5">
        <w:rPr>
          <w:lang w:val="fr-FR"/>
        </w:rPr>
        <w:t>:</w:t>
      </w:r>
      <w:proofErr w:type="gramEnd"/>
      <w:r w:rsidR="00277DD1" w:rsidRPr="007F3CA5">
        <w:rPr>
          <w:lang w:val="fr-FR"/>
        </w:rPr>
        <w:t xml:space="preserve"> </w:t>
      </w:r>
      <w:r w:rsidR="00277DD1">
        <w:rPr>
          <w:rFonts w:ascii="Georgia" w:hAnsi="Georgia" w:cs="Times New Roman"/>
          <w:sz w:val="21"/>
          <w:szCs w:val="22"/>
          <w:lang w:val="fr-BE"/>
        </w:rPr>
        <w:t>C</w:t>
      </w:r>
      <w:r w:rsidR="00277DD1" w:rsidRPr="007C1D04">
        <w:rPr>
          <w:rFonts w:ascii="Georgia" w:hAnsi="Georgia" w:cs="Times New Roman"/>
          <w:sz w:val="21"/>
          <w:szCs w:val="22"/>
          <w:lang w:val="fr-BE"/>
        </w:rPr>
        <w:t xml:space="preserve">onstruction d'un bloc sanitaire de deux cabines hygiéniques et une salle d'intimité </w:t>
      </w:r>
      <w:r w:rsidR="00277DD1">
        <w:rPr>
          <w:rFonts w:ascii="Georgia" w:hAnsi="Georgia" w:cs="Times New Roman"/>
          <w:sz w:val="21"/>
          <w:szCs w:val="22"/>
          <w:lang w:val="fr-BE"/>
        </w:rPr>
        <w:t>à</w:t>
      </w:r>
      <w:r w:rsidR="00277DD1" w:rsidRPr="007C1D04">
        <w:rPr>
          <w:rFonts w:ascii="Georgia" w:hAnsi="Georgia" w:cs="Times New Roman"/>
          <w:sz w:val="21"/>
          <w:szCs w:val="22"/>
          <w:lang w:val="fr-BE"/>
        </w:rPr>
        <w:t xml:space="preserve"> usage des filles</w:t>
      </w:r>
      <w:r w:rsidR="00277DD1">
        <w:rPr>
          <w:rFonts w:ascii="Georgia" w:hAnsi="Georgia" w:cs="Times New Roman"/>
          <w:sz w:val="21"/>
          <w:szCs w:val="22"/>
          <w:lang w:val="fr-BE"/>
        </w:rPr>
        <w:t>/Don Bosco</w:t>
      </w:r>
      <w:bookmarkEnd w:id="169"/>
    </w:p>
    <w:p w14:paraId="2DC34914" w14:textId="77777777" w:rsidR="007E6EBB" w:rsidRDefault="007E6EBB" w:rsidP="00CC3B37">
      <w:pPr>
        <w:widowControl w:val="0"/>
        <w:suppressAutoHyphens/>
        <w:spacing w:before="60" w:after="60" w:line="288" w:lineRule="auto"/>
        <w:jc w:val="both"/>
        <w:rPr>
          <w:kern w:val="18"/>
          <w:sz w:val="20"/>
        </w:rPr>
      </w:pPr>
    </w:p>
    <w:p w14:paraId="778B8653" w14:textId="6862B4E9" w:rsidR="00CC3B37" w:rsidRPr="00D450F6" w:rsidRDefault="00CC3B37" w:rsidP="00CC3B37">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proofErr w:type="gramStart"/>
      <w:r w:rsidRPr="00D450F6">
        <w:rPr>
          <w:kern w:val="18"/>
          <w:sz w:val="20"/>
        </w:rPr>
        <w:t>– ,</w:t>
      </w:r>
      <w:proofErr w:type="gramEnd"/>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3EAD1F67"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29A98FF" w14:textId="77777777" w:rsidR="00CC3B37" w:rsidRPr="00D450F6" w:rsidRDefault="00CC3B37" w:rsidP="00CC3B37">
      <w:pPr>
        <w:widowControl w:val="0"/>
        <w:suppressAutoHyphens/>
        <w:spacing w:before="60" w:after="60" w:line="288" w:lineRule="auto"/>
        <w:jc w:val="both"/>
        <w:rPr>
          <w:kern w:val="18"/>
          <w:sz w:val="20"/>
        </w:rPr>
      </w:pPr>
    </w:p>
    <w:p w14:paraId="34B9B81C" w14:textId="77777777" w:rsidR="00CC3B37" w:rsidRDefault="00CC3B37" w:rsidP="00CC3B37">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B1FC470" w14:textId="77777777" w:rsidR="005B1E2F" w:rsidRDefault="005B1E2F" w:rsidP="00CC3B37">
      <w:pPr>
        <w:widowControl w:val="0"/>
        <w:suppressAutoHyphens/>
        <w:spacing w:before="60" w:after="60" w:line="288" w:lineRule="auto"/>
        <w:jc w:val="both"/>
        <w:rPr>
          <w:kern w:val="18"/>
          <w:sz w:val="20"/>
        </w:rPr>
      </w:pPr>
    </w:p>
    <w:tbl>
      <w:tblPr>
        <w:tblStyle w:val="Grilledutableau"/>
        <w:tblW w:w="8926" w:type="dxa"/>
        <w:tblInd w:w="0" w:type="dxa"/>
        <w:tblLook w:val="04A0" w:firstRow="1" w:lastRow="0" w:firstColumn="1" w:lastColumn="0" w:noHBand="0" w:noVBand="1"/>
      </w:tblPr>
      <w:tblGrid>
        <w:gridCol w:w="589"/>
        <w:gridCol w:w="3860"/>
        <w:gridCol w:w="785"/>
        <w:gridCol w:w="1027"/>
        <w:gridCol w:w="2665"/>
      </w:tblGrid>
      <w:tr w:rsidR="007E6EBB" w:rsidRPr="007E6EBB" w14:paraId="4FD60E3E" w14:textId="77777777" w:rsidTr="009C7E26">
        <w:tc>
          <w:tcPr>
            <w:tcW w:w="589" w:type="dxa"/>
          </w:tcPr>
          <w:p w14:paraId="6B4C379F" w14:textId="77777777" w:rsidR="007E6EBB" w:rsidRPr="007E6EBB" w:rsidRDefault="007E6EBB" w:rsidP="007E6EBB">
            <w:pPr>
              <w:widowControl w:val="0"/>
              <w:suppressAutoHyphens/>
              <w:spacing w:before="60" w:after="60" w:line="288" w:lineRule="auto"/>
              <w:jc w:val="center"/>
              <w:rPr>
                <w:b/>
                <w:bCs/>
                <w:kern w:val="18"/>
                <w:sz w:val="18"/>
                <w:szCs w:val="18"/>
              </w:rPr>
            </w:pPr>
            <w:r w:rsidRPr="007E6EBB">
              <w:rPr>
                <w:b/>
                <w:bCs/>
                <w:kern w:val="18"/>
                <w:sz w:val="18"/>
                <w:szCs w:val="18"/>
              </w:rPr>
              <w:t>Lot</w:t>
            </w:r>
          </w:p>
        </w:tc>
        <w:tc>
          <w:tcPr>
            <w:tcW w:w="3896" w:type="dxa"/>
          </w:tcPr>
          <w:p w14:paraId="65FEB483" w14:textId="77777777" w:rsidR="007E6EBB" w:rsidRPr="007E6EBB" w:rsidRDefault="007E6EBB" w:rsidP="007E6EBB">
            <w:pPr>
              <w:widowControl w:val="0"/>
              <w:suppressAutoHyphens/>
              <w:spacing w:before="60" w:after="60" w:line="288" w:lineRule="auto"/>
              <w:jc w:val="center"/>
              <w:rPr>
                <w:b/>
                <w:bCs/>
                <w:kern w:val="18"/>
                <w:sz w:val="18"/>
                <w:szCs w:val="18"/>
              </w:rPr>
            </w:pPr>
            <w:r w:rsidRPr="007E6EBB">
              <w:rPr>
                <w:b/>
                <w:bCs/>
                <w:kern w:val="18"/>
                <w:sz w:val="18"/>
                <w:szCs w:val="18"/>
              </w:rPr>
              <w:t>DESIGNATION</w:t>
            </w:r>
          </w:p>
        </w:tc>
        <w:tc>
          <w:tcPr>
            <w:tcW w:w="786" w:type="dxa"/>
          </w:tcPr>
          <w:p w14:paraId="775FF933" w14:textId="77777777" w:rsidR="007E6EBB" w:rsidRPr="007E6EBB" w:rsidRDefault="007E6EBB" w:rsidP="007E6EBB">
            <w:pPr>
              <w:widowControl w:val="0"/>
              <w:suppressAutoHyphens/>
              <w:spacing w:before="60" w:after="60" w:line="288" w:lineRule="auto"/>
              <w:jc w:val="center"/>
              <w:rPr>
                <w:b/>
                <w:bCs/>
                <w:kern w:val="18"/>
                <w:sz w:val="18"/>
                <w:szCs w:val="18"/>
              </w:rPr>
            </w:pPr>
            <w:r w:rsidRPr="007E6EBB">
              <w:rPr>
                <w:b/>
                <w:bCs/>
                <w:kern w:val="18"/>
                <w:sz w:val="18"/>
                <w:szCs w:val="18"/>
              </w:rPr>
              <w:t>Unité</w:t>
            </w:r>
          </w:p>
        </w:tc>
        <w:tc>
          <w:tcPr>
            <w:tcW w:w="961" w:type="dxa"/>
          </w:tcPr>
          <w:p w14:paraId="37E82425" w14:textId="77777777" w:rsidR="007E6EBB" w:rsidRPr="007E6EBB" w:rsidRDefault="007E6EBB" w:rsidP="007E6EBB">
            <w:pPr>
              <w:widowControl w:val="0"/>
              <w:suppressAutoHyphens/>
              <w:spacing w:before="60" w:after="60" w:line="288" w:lineRule="auto"/>
              <w:jc w:val="center"/>
              <w:rPr>
                <w:b/>
                <w:bCs/>
                <w:kern w:val="18"/>
                <w:sz w:val="18"/>
                <w:szCs w:val="18"/>
              </w:rPr>
            </w:pPr>
            <w:r w:rsidRPr="007E6EBB">
              <w:rPr>
                <w:b/>
                <w:bCs/>
                <w:kern w:val="18"/>
                <w:sz w:val="18"/>
                <w:szCs w:val="18"/>
              </w:rPr>
              <w:t>Quantité</w:t>
            </w:r>
          </w:p>
        </w:tc>
        <w:tc>
          <w:tcPr>
            <w:tcW w:w="2694" w:type="dxa"/>
          </w:tcPr>
          <w:p w14:paraId="5FBF7AC7" w14:textId="77777777" w:rsidR="007E6EBB" w:rsidRPr="007E6EBB" w:rsidRDefault="007E6EBB" w:rsidP="007E6EBB">
            <w:pPr>
              <w:widowControl w:val="0"/>
              <w:suppressAutoHyphens/>
              <w:spacing w:before="60" w:after="60" w:line="288" w:lineRule="auto"/>
              <w:jc w:val="center"/>
              <w:rPr>
                <w:b/>
                <w:bCs/>
                <w:kern w:val="18"/>
                <w:sz w:val="18"/>
                <w:szCs w:val="18"/>
              </w:rPr>
            </w:pPr>
            <w:r w:rsidRPr="007E6EBB">
              <w:rPr>
                <w:b/>
                <w:bCs/>
                <w:kern w:val="18"/>
                <w:sz w:val="18"/>
                <w:szCs w:val="18"/>
              </w:rPr>
              <w:t>PRIX TOTAL EN EURO</w:t>
            </w:r>
          </w:p>
        </w:tc>
      </w:tr>
      <w:tr w:rsidR="007E6EBB" w:rsidRPr="007E6EBB" w14:paraId="544BDAD9" w14:textId="77777777" w:rsidTr="009C7E26">
        <w:tc>
          <w:tcPr>
            <w:tcW w:w="589" w:type="dxa"/>
            <w:vAlign w:val="center"/>
          </w:tcPr>
          <w:p w14:paraId="61ED3437" w14:textId="2069DB06" w:rsidR="007E6EBB" w:rsidRPr="007E6EBB" w:rsidRDefault="007E6EBB" w:rsidP="007E6EBB">
            <w:pPr>
              <w:widowControl w:val="0"/>
              <w:suppressAutoHyphens/>
              <w:spacing w:before="60" w:after="60" w:line="288" w:lineRule="auto"/>
              <w:jc w:val="center"/>
              <w:rPr>
                <w:kern w:val="18"/>
                <w:sz w:val="20"/>
              </w:rPr>
            </w:pPr>
            <w:r>
              <w:rPr>
                <w:kern w:val="18"/>
                <w:sz w:val="20"/>
              </w:rPr>
              <w:t>3</w:t>
            </w:r>
          </w:p>
        </w:tc>
        <w:tc>
          <w:tcPr>
            <w:tcW w:w="3896" w:type="dxa"/>
          </w:tcPr>
          <w:p w14:paraId="63F91E0F" w14:textId="76CB5F06" w:rsidR="007E6EBB" w:rsidRPr="007E6EBB" w:rsidRDefault="007E6EBB" w:rsidP="007E6EBB">
            <w:pPr>
              <w:widowControl w:val="0"/>
              <w:suppressAutoHyphens/>
              <w:spacing w:before="60" w:after="60" w:line="288" w:lineRule="auto"/>
              <w:jc w:val="both"/>
              <w:rPr>
                <w:kern w:val="18"/>
                <w:sz w:val="20"/>
              </w:rPr>
            </w:pPr>
            <w:r w:rsidRPr="003F30C0">
              <w:rPr>
                <w:kern w:val="18"/>
                <w:sz w:val="20"/>
              </w:rPr>
              <w:t>Construction d'un bloc sanitaire de deux latrines hygiéniques et une salle d'intimité à usage des filles/Don Bosco</w:t>
            </w:r>
          </w:p>
        </w:tc>
        <w:tc>
          <w:tcPr>
            <w:tcW w:w="786" w:type="dxa"/>
            <w:vAlign w:val="center"/>
          </w:tcPr>
          <w:p w14:paraId="67031DDB" w14:textId="77777777" w:rsidR="007E6EBB" w:rsidRPr="007E6EBB" w:rsidRDefault="007E6EBB" w:rsidP="007E6EBB">
            <w:pPr>
              <w:widowControl w:val="0"/>
              <w:suppressAutoHyphens/>
              <w:spacing w:before="60" w:after="60" w:line="288" w:lineRule="auto"/>
              <w:jc w:val="center"/>
              <w:rPr>
                <w:kern w:val="18"/>
                <w:sz w:val="20"/>
              </w:rPr>
            </w:pPr>
            <w:proofErr w:type="spellStart"/>
            <w:proofErr w:type="gramStart"/>
            <w:r w:rsidRPr="007E6EBB">
              <w:rPr>
                <w:kern w:val="18"/>
                <w:sz w:val="20"/>
              </w:rPr>
              <w:t>ff</w:t>
            </w:r>
            <w:proofErr w:type="spellEnd"/>
            <w:proofErr w:type="gramEnd"/>
          </w:p>
        </w:tc>
        <w:tc>
          <w:tcPr>
            <w:tcW w:w="961" w:type="dxa"/>
            <w:vAlign w:val="center"/>
          </w:tcPr>
          <w:p w14:paraId="7D9D56C9" w14:textId="77777777" w:rsidR="007E6EBB" w:rsidRPr="007E6EBB" w:rsidRDefault="007E6EBB" w:rsidP="007E6EBB">
            <w:pPr>
              <w:widowControl w:val="0"/>
              <w:suppressAutoHyphens/>
              <w:spacing w:before="60" w:after="60" w:line="288" w:lineRule="auto"/>
              <w:jc w:val="center"/>
              <w:rPr>
                <w:kern w:val="18"/>
                <w:sz w:val="20"/>
              </w:rPr>
            </w:pPr>
            <w:r w:rsidRPr="007E6EBB">
              <w:rPr>
                <w:kern w:val="18"/>
                <w:sz w:val="20"/>
              </w:rPr>
              <w:t>1</w:t>
            </w:r>
          </w:p>
        </w:tc>
        <w:tc>
          <w:tcPr>
            <w:tcW w:w="2694" w:type="dxa"/>
          </w:tcPr>
          <w:p w14:paraId="1817635E" w14:textId="77777777" w:rsidR="007E6EBB" w:rsidRPr="007E6EBB" w:rsidRDefault="007E6EBB" w:rsidP="007E6EBB">
            <w:pPr>
              <w:widowControl w:val="0"/>
              <w:suppressAutoHyphens/>
              <w:spacing w:before="60" w:after="60" w:line="288" w:lineRule="auto"/>
              <w:jc w:val="both"/>
              <w:rPr>
                <w:kern w:val="18"/>
                <w:sz w:val="20"/>
              </w:rPr>
            </w:pPr>
          </w:p>
        </w:tc>
      </w:tr>
    </w:tbl>
    <w:p w14:paraId="53D8CB5C" w14:textId="77777777" w:rsidR="00CC3B37" w:rsidRPr="00D450F6" w:rsidRDefault="00CC3B37" w:rsidP="00CC3B37">
      <w:pPr>
        <w:widowControl w:val="0"/>
        <w:suppressAutoHyphens/>
        <w:spacing w:before="60" w:after="60" w:line="288" w:lineRule="auto"/>
        <w:jc w:val="both"/>
        <w:rPr>
          <w:kern w:val="18"/>
          <w:sz w:val="20"/>
        </w:rPr>
      </w:pPr>
    </w:p>
    <w:p w14:paraId="3EFE634F"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Pourcentage TVA : ……………%.</w:t>
      </w:r>
    </w:p>
    <w:p w14:paraId="4034B434"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40F1F4F3"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D4EE1C0"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7637438F"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 xml:space="preserve"> </w:t>
      </w:r>
    </w:p>
    <w:p w14:paraId="4127C9B9"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2E7292F4" w14:textId="77777777" w:rsidR="00CC3B37" w:rsidRPr="00D450F6" w:rsidRDefault="00CC3B37" w:rsidP="00CC3B37">
      <w:pPr>
        <w:widowControl w:val="0"/>
        <w:suppressAutoHyphens/>
        <w:spacing w:before="60" w:after="60" w:line="288" w:lineRule="auto"/>
        <w:jc w:val="both"/>
        <w:rPr>
          <w:kern w:val="18"/>
          <w:sz w:val="20"/>
        </w:rPr>
      </w:pPr>
    </w:p>
    <w:p w14:paraId="7C7C5ED2"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4A4EA9BB" w14:textId="77777777" w:rsidR="00CC3B37" w:rsidRPr="00D450F6" w:rsidRDefault="00CC3B37" w:rsidP="00CC3B37">
      <w:pPr>
        <w:widowControl w:val="0"/>
        <w:suppressAutoHyphens/>
        <w:spacing w:before="60" w:after="60" w:line="288" w:lineRule="auto"/>
        <w:jc w:val="both"/>
        <w:rPr>
          <w:kern w:val="18"/>
          <w:sz w:val="20"/>
        </w:rPr>
      </w:pPr>
    </w:p>
    <w:p w14:paraId="46D2461F" w14:textId="77777777" w:rsidR="00CC3B37" w:rsidRPr="00D450F6" w:rsidRDefault="00CC3B37" w:rsidP="00CC3B37">
      <w:pPr>
        <w:widowControl w:val="0"/>
        <w:suppressAutoHyphens/>
        <w:spacing w:before="60" w:after="60" w:line="288" w:lineRule="auto"/>
        <w:jc w:val="both"/>
        <w:rPr>
          <w:kern w:val="18"/>
          <w:sz w:val="20"/>
        </w:rPr>
      </w:pPr>
    </w:p>
    <w:p w14:paraId="0BD8EF47"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Certifié pour vrai et conforme,</w:t>
      </w:r>
    </w:p>
    <w:p w14:paraId="1C602C5F" w14:textId="77777777" w:rsidR="00CC3B37" w:rsidRPr="00D450F6" w:rsidRDefault="00CC3B37" w:rsidP="00CC3B37">
      <w:pPr>
        <w:widowControl w:val="0"/>
        <w:suppressAutoHyphens/>
        <w:spacing w:before="60" w:after="60" w:line="288" w:lineRule="auto"/>
        <w:jc w:val="both"/>
        <w:rPr>
          <w:kern w:val="18"/>
          <w:sz w:val="20"/>
        </w:rPr>
      </w:pPr>
    </w:p>
    <w:p w14:paraId="3092E71E"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Fait à …………………… le ………………</w:t>
      </w:r>
    </w:p>
    <w:p w14:paraId="27D2CDE1" w14:textId="77777777" w:rsidR="00CC3B37" w:rsidRDefault="00CC3B37" w:rsidP="00AC07ED">
      <w:pPr>
        <w:widowControl w:val="0"/>
        <w:suppressAutoHyphens/>
        <w:spacing w:before="60" w:after="60" w:line="288" w:lineRule="auto"/>
        <w:jc w:val="both"/>
        <w:rPr>
          <w:kern w:val="18"/>
          <w:sz w:val="20"/>
        </w:rPr>
      </w:pPr>
    </w:p>
    <w:p w14:paraId="64259212" w14:textId="0B73AB74" w:rsidR="007F3CA5" w:rsidRDefault="007F3CA5">
      <w:pPr>
        <w:rPr>
          <w:kern w:val="18"/>
          <w:sz w:val="20"/>
        </w:rPr>
      </w:pPr>
      <w:r>
        <w:rPr>
          <w:kern w:val="18"/>
          <w:sz w:val="20"/>
        </w:rPr>
        <w:br w:type="page"/>
      </w:r>
    </w:p>
    <w:p w14:paraId="562FC59D" w14:textId="1C67D431" w:rsidR="00CC3B37" w:rsidRPr="007F3CA5" w:rsidRDefault="00CC3B37" w:rsidP="00CC3B37">
      <w:pPr>
        <w:pStyle w:val="Titre3"/>
        <w:rPr>
          <w:lang w:val="fr-FR"/>
        </w:rPr>
      </w:pPr>
      <w:bookmarkStart w:id="170" w:name="_Toc228376988"/>
      <w:r w:rsidRPr="007F3CA5">
        <w:rPr>
          <w:lang w:val="fr-FR"/>
        </w:rPr>
        <w:lastRenderedPageBreak/>
        <w:t>Formulaire d’offre prix LOT</w:t>
      </w:r>
      <w:proofErr w:type="gramStart"/>
      <w:r w:rsidRPr="007F3CA5">
        <w:rPr>
          <w:lang w:val="fr-FR"/>
        </w:rPr>
        <w:t>4</w:t>
      </w:r>
      <w:r w:rsidR="00277DD1" w:rsidRPr="007F3CA5">
        <w:rPr>
          <w:lang w:val="fr-FR"/>
        </w:rPr>
        <w:t>:</w:t>
      </w:r>
      <w:proofErr w:type="gramEnd"/>
      <w:r w:rsidR="00277DD1" w:rsidRPr="007F3CA5">
        <w:rPr>
          <w:lang w:val="fr-FR"/>
        </w:rPr>
        <w:t xml:space="preserve"> </w:t>
      </w:r>
      <w:r w:rsidR="00277DD1" w:rsidRPr="00E044B6">
        <w:rPr>
          <w:rFonts w:ascii="Georgia" w:hAnsi="Georgia" w:cs="Times New Roman"/>
          <w:sz w:val="21"/>
          <w:szCs w:val="22"/>
          <w:lang w:val="fr-BE"/>
        </w:rPr>
        <w:t>Réhabilitation</w:t>
      </w:r>
      <w:r w:rsidR="00277DD1">
        <w:rPr>
          <w:rFonts w:ascii="Georgia" w:hAnsi="Georgia" w:cs="Times New Roman"/>
          <w:sz w:val="21"/>
          <w:szCs w:val="22"/>
          <w:lang w:val="fr-BE"/>
        </w:rPr>
        <w:t xml:space="preserve"> d’un </w:t>
      </w:r>
      <w:r w:rsidR="00277DD1" w:rsidRPr="001927FF">
        <w:rPr>
          <w:rFonts w:ascii="Georgia" w:hAnsi="Georgia" w:cs="Times New Roman"/>
          <w:sz w:val="21"/>
          <w:szCs w:val="22"/>
          <w:lang w:val="fr-BE"/>
        </w:rPr>
        <w:t xml:space="preserve">bâtiment de trois salles de classe </w:t>
      </w:r>
      <w:r w:rsidR="00277DD1">
        <w:rPr>
          <w:rFonts w:ascii="Georgia" w:hAnsi="Georgia" w:cs="Times New Roman"/>
          <w:sz w:val="21"/>
          <w:szCs w:val="22"/>
          <w:lang w:val="fr-BE"/>
        </w:rPr>
        <w:t xml:space="preserve">au CRS </w:t>
      </w:r>
      <w:r w:rsidR="00277DD1" w:rsidRPr="001927FF">
        <w:rPr>
          <w:rFonts w:ascii="Georgia" w:hAnsi="Georgia" w:cs="Times New Roman"/>
          <w:sz w:val="21"/>
          <w:szCs w:val="22"/>
          <w:lang w:val="fr-BE"/>
        </w:rPr>
        <w:t>MUYA</w:t>
      </w:r>
      <w:r w:rsidR="00277DD1">
        <w:rPr>
          <w:rFonts w:ascii="Georgia" w:hAnsi="Georgia" w:cs="Times New Roman"/>
          <w:sz w:val="21"/>
          <w:szCs w:val="22"/>
          <w:lang w:val="fr-BE"/>
        </w:rPr>
        <w:t xml:space="preserve"> ainsi que la batterie de toilettes existantes + Construction de deux latrines hygiéniques et une salle d’intimité à usage des filles</w:t>
      </w:r>
      <w:bookmarkEnd w:id="170"/>
    </w:p>
    <w:p w14:paraId="7AF7A052" w14:textId="77777777" w:rsidR="004C6D64" w:rsidRPr="007F3CA5" w:rsidRDefault="004C6D64" w:rsidP="004C6D64">
      <w:pPr>
        <w:rPr>
          <w:lang w:val="fr-FR"/>
        </w:rPr>
      </w:pPr>
    </w:p>
    <w:p w14:paraId="01BCF613"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proofErr w:type="gramStart"/>
      <w:r w:rsidRPr="00D450F6">
        <w:rPr>
          <w:kern w:val="18"/>
          <w:sz w:val="20"/>
        </w:rPr>
        <w:t>– ,</w:t>
      </w:r>
      <w:proofErr w:type="gramEnd"/>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4938E8CE"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0269756" w14:textId="77777777" w:rsidR="00CC3B37" w:rsidRPr="00D450F6" w:rsidRDefault="00CC3B37" w:rsidP="00CC3B37">
      <w:pPr>
        <w:widowControl w:val="0"/>
        <w:suppressAutoHyphens/>
        <w:spacing w:before="60" w:after="60" w:line="288" w:lineRule="auto"/>
        <w:jc w:val="both"/>
        <w:rPr>
          <w:kern w:val="18"/>
          <w:sz w:val="20"/>
        </w:rPr>
      </w:pPr>
    </w:p>
    <w:p w14:paraId="33887B89" w14:textId="77777777" w:rsidR="00CC3B37" w:rsidRDefault="00CC3B37" w:rsidP="00CC3B37">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783B5446" w14:textId="77777777" w:rsidR="00370523" w:rsidRDefault="00370523" w:rsidP="00CC3B37">
      <w:pPr>
        <w:widowControl w:val="0"/>
        <w:suppressAutoHyphens/>
        <w:spacing w:before="60" w:after="60" w:line="288" w:lineRule="auto"/>
        <w:jc w:val="both"/>
        <w:rPr>
          <w:kern w:val="18"/>
          <w:sz w:val="20"/>
        </w:rPr>
      </w:pPr>
    </w:p>
    <w:tbl>
      <w:tblPr>
        <w:tblStyle w:val="Grilledutableau"/>
        <w:tblW w:w="8926" w:type="dxa"/>
        <w:tblInd w:w="0" w:type="dxa"/>
        <w:tblLook w:val="04A0" w:firstRow="1" w:lastRow="0" w:firstColumn="1" w:lastColumn="0" w:noHBand="0" w:noVBand="1"/>
      </w:tblPr>
      <w:tblGrid>
        <w:gridCol w:w="588"/>
        <w:gridCol w:w="3811"/>
        <w:gridCol w:w="786"/>
        <w:gridCol w:w="1117"/>
        <w:gridCol w:w="2624"/>
      </w:tblGrid>
      <w:tr w:rsidR="00370523" w:rsidRPr="00370523" w14:paraId="412422B0" w14:textId="77777777" w:rsidTr="009C7E26">
        <w:tc>
          <w:tcPr>
            <w:tcW w:w="589" w:type="dxa"/>
          </w:tcPr>
          <w:p w14:paraId="1B695833" w14:textId="77777777" w:rsidR="00370523" w:rsidRPr="00370523" w:rsidRDefault="00370523" w:rsidP="00370523">
            <w:pPr>
              <w:widowControl w:val="0"/>
              <w:suppressAutoHyphens/>
              <w:spacing w:before="60" w:after="60" w:line="288" w:lineRule="auto"/>
              <w:jc w:val="both"/>
              <w:rPr>
                <w:b/>
                <w:bCs/>
                <w:kern w:val="18"/>
                <w:sz w:val="20"/>
              </w:rPr>
            </w:pPr>
            <w:r w:rsidRPr="00370523">
              <w:rPr>
                <w:b/>
                <w:bCs/>
                <w:kern w:val="18"/>
                <w:sz w:val="20"/>
              </w:rPr>
              <w:t>Lot</w:t>
            </w:r>
          </w:p>
        </w:tc>
        <w:tc>
          <w:tcPr>
            <w:tcW w:w="3896" w:type="dxa"/>
          </w:tcPr>
          <w:p w14:paraId="33694AC2" w14:textId="77777777" w:rsidR="00370523" w:rsidRPr="00370523" w:rsidRDefault="00370523" w:rsidP="00370523">
            <w:pPr>
              <w:widowControl w:val="0"/>
              <w:suppressAutoHyphens/>
              <w:spacing w:before="60" w:after="60" w:line="288" w:lineRule="auto"/>
              <w:jc w:val="both"/>
              <w:rPr>
                <w:b/>
                <w:bCs/>
                <w:kern w:val="18"/>
                <w:sz w:val="20"/>
              </w:rPr>
            </w:pPr>
            <w:r w:rsidRPr="00370523">
              <w:rPr>
                <w:b/>
                <w:bCs/>
                <w:kern w:val="18"/>
                <w:sz w:val="20"/>
              </w:rPr>
              <w:t>DESIGNATION</w:t>
            </w:r>
          </w:p>
        </w:tc>
        <w:tc>
          <w:tcPr>
            <w:tcW w:w="786" w:type="dxa"/>
          </w:tcPr>
          <w:p w14:paraId="6965D116" w14:textId="77777777" w:rsidR="00370523" w:rsidRPr="00370523" w:rsidRDefault="00370523" w:rsidP="00370523">
            <w:pPr>
              <w:widowControl w:val="0"/>
              <w:suppressAutoHyphens/>
              <w:spacing w:before="60" w:after="60" w:line="288" w:lineRule="auto"/>
              <w:jc w:val="both"/>
              <w:rPr>
                <w:b/>
                <w:bCs/>
                <w:kern w:val="18"/>
                <w:sz w:val="20"/>
              </w:rPr>
            </w:pPr>
            <w:r w:rsidRPr="00370523">
              <w:rPr>
                <w:b/>
                <w:bCs/>
                <w:kern w:val="18"/>
                <w:sz w:val="20"/>
              </w:rPr>
              <w:t>Unité</w:t>
            </w:r>
          </w:p>
        </w:tc>
        <w:tc>
          <w:tcPr>
            <w:tcW w:w="961" w:type="dxa"/>
          </w:tcPr>
          <w:p w14:paraId="02132651" w14:textId="77777777" w:rsidR="00370523" w:rsidRPr="00370523" w:rsidRDefault="00370523" w:rsidP="00370523">
            <w:pPr>
              <w:widowControl w:val="0"/>
              <w:suppressAutoHyphens/>
              <w:spacing w:before="60" w:after="60" w:line="288" w:lineRule="auto"/>
              <w:jc w:val="both"/>
              <w:rPr>
                <w:b/>
                <w:bCs/>
                <w:kern w:val="18"/>
                <w:sz w:val="20"/>
              </w:rPr>
            </w:pPr>
            <w:r w:rsidRPr="00370523">
              <w:rPr>
                <w:b/>
                <w:bCs/>
                <w:kern w:val="18"/>
                <w:sz w:val="20"/>
              </w:rPr>
              <w:t>Quantité</w:t>
            </w:r>
          </w:p>
        </w:tc>
        <w:tc>
          <w:tcPr>
            <w:tcW w:w="2694" w:type="dxa"/>
          </w:tcPr>
          <w:p w14:paraId="33B1A56D" w14:textId="77777777" w:rsidR="00370523" w:rsidRPr="00370523" w:rsidRDefault="00370523" w:rsidP="00370523">
            <w:pPr>
              <w:widowControl w:val="0"/>
              <w:suppressAutoHyphens/>
              <w:spacing w:before="60" w:after="60" w:line="288" w:lineRule="auto"/>
              <w:jc w:val="both"/>
              <w:rPr>
                <w:b/>
                <w:bCs/>
                <w:kern w:val="18"/>
                <w:sz w:val="20"/>
              </w:rPr>
            </w:pPr>
            <w:r w:rsidRPr="00370523">
              <w:rPr>
                <w:b/>
                <w:bCs/>
                <w:kern w:val="18"/>
                <w:sz w:val="20"/>
              </w:rPr>
              <w:t>PRIX TOTAL EN EURO</w:t>
            </w:r>
          </w:p>
        </w:tc>
      </w:tr>
      <w:tr w:rsidR="00370523" w:rsidRPr="00370523" w14:paraId="2A3F3DDB" w14:textId="77777777" w:rsidTr="00764D51">
        <w:tc>
          <w:tcPr>
            <w:tcW w:w="589" w:type="dxa"/>
            <w:vAlign w:val="center"/>
          </w:tcPr>
          <w:p w14:paraId="22538D7C" w14:textId="1613CCF9" w:rsidR="00370523" w:rsidRPr="00370523" w:rsidRDefault="00370523" w:rsidP="00370523">
            <w:pPr>
              <w:widowControl w:val="0"/>
              <w:suppressAutoHyphens/>
              <w:spacing w:before="60" w:after="60" w:line="288" w:lineRule="auto"/>
              <w:jc w:val="both"/>
              <w:rPr>
                <w:kern w:val="18"/>
                <w:sz w:val="20"/>
              </w:rPr>
            </w:pPr>
            <w:r>
              <w:rPr>
                <w:kern w:val="18"/>
                <w:sz w:val="20"/>
              </w:rPr>
              <w:t>4</w:t>
            </w:r>
          </w:p>
        </w:tc>
        <w:tc>
          <w:tcPr>
            <w:tcW w:w="3896" w:type="dxa"/>
          </w:tcPr>
          <w:p w14:paraId="7A6795D3" w14:textId="200D6D37" w:rsidR="00370523" w:rsidRPr="00370523" w:rsidRDefault="00BB1311" w:rsidP="00370523">
            <w:pPr>
              <w:widowControl w:val="0"/>
              <w:suppressAutoHyphens/>
              <w:spacing w:before="60" w:after="60" w:line="288" w:lineRule="auto"/>
              <w:jc w:val="both"/>
              <w:rPr>
                <w:kern w:val="18"/>
                <w:sz w:val="20"/>
              </w:rPr>
            </w:pPr>
            <w:r w:rsidRPr="00E044B6">
              <w:rPr>
                <w:color w:val="585756"/>
                <w:szCs w:val="22"/>
              </w:rPr>
              <w:t>Réhabilitation</w:t>
            </w:r>
            <w:r>
              <w:rPr>
                <w:color w:val="585756"/>
                <w:szCs w:val="22"/>
              </w:rPr>
              <w:t xml:space="preserve"> d’un </w:t>
            </w:r>
            <w:r w:rsidRPr="001927FF">
              <w:rPr>
                <w:color w:val="585756"/>
                <w:szCs w:val="22"/>
              </w:rPr>
              <w:t xml:space="preserve">bâtiment de trois salles de classe </w:t>
            </w:r>
            <w:r>
              <w:rPr>
                <w:color w:val="585756"/>
                <w:szCs w:val="22"/>
              </w:rPr>
              <w:t xml:space="preserve">au CRS </w:t>
            </w:r>
            <w:r w:rsidRPr="001927FF">
              <w:rPr>
                <w:color w:val="585756"/>
                <w:szCs w:val="22"/>
              </w:rPr>
              <w:t>MUYA</w:t>
            </w:r>
            <w:r>
              <w:rPr>
                <w:color w:val="585756"/>
                <w:szCs w:val="22"/>
              </w:rPr>
              <w:t xml:space="preserve"> ainsi qu</w:t>
            </w:r>
            <w:r w:rsidR="00A513C5">
              <w:rPr>
                <w:color w:val="585756"/>
                <w:szCs w:val="22"/>
              </w:rPr>
              <w:t>e</w:t>
            </w:r>
            <w:r w:rsidR="00A513C5">
              <w:rPr>
                <w:color w:val="585756"/>
              </w:rPr>
              <w:t xml:space="preserve"> la</w:t>
            </w:r>
            <w:r>
              <w:rPr>
                <w:color w:val="585756"/>
                <w:szCs w:val="22"/>
              </w:rPr>
              <w:t xml:space="preserve"> batterie de toilettes existantes + Construction de deux latrines hygiéniques et une salle d’intimité à usage des filles.</w:t>
            </w:r>
          </w:p>
        </w:tc>
        <w:tc>
          <w:tcPr>
            <w:tcW w:w="786" w:type="dxa"/>
            <w:vAlign w:val="center"/>
          </w:tcPr>
          <w:p w14:paraId="72EBC04D" w14:textId="77777777" w:rsidR="00370523" w:rsidRPr="00370523" w:rsidRDefault="00370523" w:rsidP="00764D51">
            <w:pPr>
              <w:widowControl w:val="0"/>
              <w:suppressAutoHyphens/>
              <w:spacing w:before="60" w:after="60" w:line="288" w:lineRule="auto"/>
              <w:jc w:val="center"/>
              <w:rPr>
                <w:kern w:val="18"/>
                <w:sz w:val="20"/>
              </w:rPr>
            </w:pPr>
            <w:proofErr w:type="spellStart"/>
            <w:proofErr w:type="gramStart"/>
            <w:r w:rsidRPr="00370523">
              <w:rPr>
                <w:kern w:val="18"/>
                <w:sz w:val="20"/>
              </w:rPr>
              <w:t>ff</w:t>
            </w:r>
            <w:proofErr w:type="spellEnd"/>
            <w:proofErr w:type="gramEnd"/>
          </w:p>
        </w:tc>
        <w:tc>
          <w:tcPr>
            <w:tcW w:w="961" w:type="dxa"/>
            <w:vAlign w:val="center"/>
          </w:tcPr>
          <w:p w14:paraId="593D4587" w14:textId="77777777" w:rsidR="00370523" w:rsidRPr="00370523" w:rsidRDefault="00370523" w:rsidP="00764D51">
            <w:pPr>
              <w:widowControl w:val="0"/>
              <w:suppressAutoHyphens/>
              <w:spacing w:before="60" w:after="60" w:line="288" w:lineRule="auto"/>
              <w:jc w:val="center"/>
              <w:rPr>
                <w:kern w:val="18"/>
                <w:sz w:val="20"/>
              </w:rPr>
            </w:pPr>
            <w:r w:rsidRPr="00370523">
              <w:rPr>
                <w:kern w:val="18"/>
                <w:sz w:val="20"/>
              </w:rPr>
              <w:t>1</w:t>
            </w:r>
          </w:p>
        </w:tc>
        <w:tc>
          <w:tcPr>
            <w:tcW w:w="2694" w:type="dxa"/>
          </w:tcPr>
          <w:p w14:paraId="1EA13A1D" w14:textId="77777777" w:rsidR="00370523" w:rsidRPr="00370523" w:rsidRDefault="00370523" w:rsidP="00370523">
            <w:pPr>
              <w:widowControl w:val="0"/>
              <w:suppressAutoHyphens/>
              <w:spacing w:before="60" w:after="60" w:line="288" w:lineRule="auto"/>
              <w:jc w:val="both"/>
              <w:rPr>
                <w:kern w:val="18"/>
                <w:sz w:val="20"/>
              </w:rPr>
            </w:pPr>
          </w:p>
        </w:tc>
      </w:tr>
    </w:tbl>
    <w:p w14:paraId="15F80094" w14:textId="77777777" w:rsidR="00CC3B37" w:rsidRPr="00D450F6" w:rsidRDefault="00CC3B37" w:rsidP="00CC3B37">
      <w:pPr>
        <w:widowControl w:val="0"/>
        <w:suppressAutoHyphens/>
        <w:spacing w:before="60" w:after="60" w:line="288" w:lineRule="auto"/>
        <w:jc w:val="both"/>
        <w:rPr>
          <w:kern w:val="18"/>
          <w:sz w:val="20"/>
        </w:rPr>
      </w:pPr>
    </w:p>
    <w:p w14:paraId="663ADE04"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Pourcentage TVA : ……………%.</w:t>
      </w:r>
    </w:p>
    <w:p w14:paraId="7B643EC1"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4FC86341"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5594993E"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40C7B731"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 xml:space="preserve"> </w:t>
      </w:r>
    </w:p>
    <w:p w14:paraId="48CB9A35"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45E7C110" w14:textId="77777777" w:rsidR="00CC3B37" w:rsidRPr="00D450F6" w:rsidRDefault="00CC3B37" w:rsidP="00CC3B37">
      <w:pPr>
        <w:widowControl w:val="0"/>
        <w:suppressAutoHyphens/>
        <w:spacing w:before="60" w:after="60" w:line="288" w:lineRule="auto"/>
        <w:jc w:val="both"/>
        <w:rPr>
          <w:kern w:val="18"/>
          <w:sz w:val="20"/>
        </w:rPr>
      </w:pPr>
    </w:p>
    <w:p w14:paraId="66E66C89"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0DEA8ED" w14:textId="77777777" w:rsidR="00CC3B37" w:rsidRPr="00D450F6" w:rsidRDefault="00CC3B37" w:rsidP="00CC3B37">
      <w:pPr>
        <w:widowControl w:val="0"/>
        <w:suppressAutoHyphens/>
        <w:spacing w:before="60" w:after="60" w:line="288" w:lineRule="auto"/>
        <w:jc w:val="both"/>
        <w:rPr>
          <w:kern w:val="18"/>
          <w:sz w:val="20"/>
        </w:rPr>
      </w:pPr>
    </w:p>
    <w:p w14:paraId="690347D0" w14:textId="77777777" w:rsidR="00CC3B37" w:rsidRPr="00D450F6" w:rsidRDefault="00CC3B37" w:rsidP="00CC3B37">
      <w:pPr>
        <w:widowControl w:val="0"/>
        <w:suppressAutoHyphens/>
        <w:spacing w:before="60" w:after="60" w:line="288" w:lineRule="auto"/>
        <w:jc w:val="both"/>
        <w:rPr>
          <w:kern w:val="18"/>
          <w:sz w:val="20"/>
        </w:rPr>
      </w:pPr>
    </w:p>
    <w:p w14:paraId="3DE6EDD9"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Certifié pour vrai et conforme,</w:t>
      </w:r>
    </w:p>
    <w:p w14:paraId="5F3F7E43" w14:textId="77777777" w:rsidR="00CC3B37" w:rsidRPr="00D450F6" w:rsidRDefault="00CC3B37" w:rsidP="00CC3B37">
      <w:pPr>
        <w:widowControl w:val="0"/>
        <w:suppressAutoHyphens/>
        <w:spacing w:before="60" w:after="60" w:line="288" w:lineRule="auto"/>
        <w:jc w:val="both"/>
        <w:rPr>
          <w:kern w:val="18"/>
          <w:sz w:val="20"/>
        </w:rPr>
      </w:pPr>
    </w:p>
    <w:p w14:paraId="21DBC7C7" w14:textId="77777777" w:rsidR="00CC3B37" w:rsidRPr="00D450F6" w:rsidRDefault="00CC3B37" w:rsidP="00CC3B37">
      <w:pPr>
        <w:widowControl w:val="0"/>
        <w:suppressAutoHyphens/>
        <w:spacing w:before="60" w:after="60" w:line="288" w:lineRule="auto"/>
        <w:jc w:val="both"/>
        <w:rPr>
          <w:kern w:val="18"/>
          <w:sz w:val="20"/>
        </w:rPr>
      </w:pPr>
      <w:r w:rsidRPr="00D450F6">
        <w:rPr>
          <w:kern w:val="18"/>
          <w:sz w:val="20"/>
        </w:rPr>
        <w:t>Fait à …………………… le ………………</w:t>
      </w:r>
    </w:p>
    <w:p w14:paraId="3AF8C5F6" w14:textId="025F5C20" w:rsidR="007F3CA5" w:rsidRDefault="007F3CA5">
      <w:pPr>
        <w:rPr>
          <w:kern w:val="18"/>
          <w:sz w:val="20"/>
        </w:rPr>
      </w:pPr>
      <w:r>
        <w:rPr>
          <w:kern w:val="18"/>
          <w:sz w:val="20"/>
        </w:rPr>
        <w:br w:type="page"/>
      </w:r>
    </w:p>
    <w:p w14:paraId="2E2A77ED" w14:textId="77777777" w:rsidR="00AC07ED" w:rsidRPr="00D450F6" w:rsidRDefault="00AC07ED" w:rsidP="00AC07ED">
      <w:pPr>
        <w:pStyle w:val="Titre2"/>
      </w:pPr>
      <w:bookmarkStart w:id="171" w:name="_Toc52268503"/>
      <w:bookmarkStart w:id="172" w:name="_Toc52533034"/>
      <w:bookmarkStart w:id="173" w:name="_Toc228376989"/>
      <w:r>
        <w:lastRenderedPageBreak/>
        <w:t>Déclaration sur l’honneur – motifs d’exclusion</w:t>
      </w:r>
      <w:bookmarkEnd w:id="171"/>
      <w:bookmarkEnd w:id="172"/>
      <w:bookmarkEnd w:id="173"/>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CC3B37">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2276C9D2" w:rsidR="00AC07ED" w:rsidRPr="00D450F6" w:rsidRDefault="00AC07ED" w:rsidP="00CC3B37">
      <w:pPr>
        <w:numPr>
          <w:ilvl w:val="0"/>
          <w:numId w:val="25"/>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530DA6"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CC3B37">
      <w:pPr>
        <w:numPr>
          <w:ilvl w:val="0"/>
          <w:numId w:val="2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D450F6">
        <w:rPr>
          <w:rFonts w:eastAsia="Times New Roman" w:cs="Segoe UI"/>
          <w:color w:val="000000"/>
          <w:sz w:val="20"/>
          <w:szCs w:val="20"/>
          <w:lang w:val="fr-FR" w:eastAsia="fr-BE"/>
        </w:rPr>
        <w:t>nationales;</w:t>
      </w:r>
      <w:proofErr w:type="gramEnd"/>
      <w:r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CC3B37">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l’exploitation et les abus sexuels – juin 2019</w:t>
      </w:r>
    </w:p>
    <w:p w14:paraId="6AD2AC65" w14:textId="77777777" w:rsidR="00AC07ED" w:rsidRPr="00D450F6" w:rsidRDefault="00AC07ED" w:rsidP="00CC3B37">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w:t>
      </w:r>
      <w:proofErr w:type="gramStart"/>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2F2C87D1" w14:textId="77777777" w:rsidR="00AC07ED" w:rsidRPr="00D450F6" w:rsidRDefault="00AC07ED" w:rsidP="00CC3B37">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CC3B37">
      <w:pPr>
        <w:numPr>
          <w:ilvl w:val="0"/>
          <w:numId w:val="30"/>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CD8FD4C" w:rsidR="00AC07ED" w:rsidRPr="00D450F6" w:rsidRDefault="00AC07ED" w:rsidP="00CC3B37">
      <w:pPr>
        <w:numPr>
          <w:ilvl w:val="0"/>
          <w:numId w:val="31"/>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r w:rsidR="0088674E" w:rsidRPr="00D450F6">
        <w:rPr>
          <w:rFonts w:eastAsia="Times New Roman" w:cs="Segoe UI"/>
          <w:sz w:val="20"/>
          <w:szCs w:val="20"/>
          <w:lang w:val="fr-FR" w:eastAsia="fr-BE"/>
        </w:rPr>
        <w:t>éléments</w:t>
      </w:r>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CC3B37">
      <w:pPr>
        <w:numPr>
          <w:ilvl w:val="0"/>
          <w:numId w:val="32"/>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lorsqu’il</w:t>
      </w:r>
      <w:proofErr w:type="gramEnd"/>
      <w:r w:rsidRPr="00D450F6">
        <w:rPr>
          <w:rFonts w:eastAsia="Times New Roman" w:cs="Segoe UI"/>
          <w:sz w:val="20"/>
          <w:szCs w:val="20"/>
          <w:lang w:val="fr-FR" w:eastAsia="fr-BE"/>
        </w:rPr>
        <w:t xml:space="preserve"> ne peut être remédié à un conflit d’intérêts par d’autres mesures moins </w:t>
      </w:r>
      <w:proofErr w:type="gramStart"/>
      <w:r w:rsidRPr="00D450F6">
        <w:rPr>
          <w:rFonts w:eastAsia="Times New Roman" w:cs="Segoe UI"/>
          <w:sz w:val="20"/>
          <w:szCs w:val="20"/>
          <w:lang w:val="fr-FR" w:eastAsia="fr-BE"/>
        </w:rPr>
        <w:t>intrusives;</w:t>
      </w:r>
      <w:proofErr w:type="gramEnd"/>
      <w:r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77777777" w:rsidR="00AC07ED" w:rsidRPr="00D450F6" w:rsidRDefault="00AC07ED" w:rsidP="00CC3B37">
      <w:pPr>
        <w:numPr>
          <w:ilvl w:val="0"/>
          <w:numId w:val="33"/>
        </w:numPr>
        <w:spacing w:after="0" w:line="240" w:lineRule="auto"/>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xml:space="preserve"> par le droit de </w:t>
      </w:r>
      <w:r w:rsidRPr="00D450F6">
        <w:rPr>
          <w:rFonts w:eastAsia="Times New Roman" w:cs="Segoe UI"/>
          <w:sz w:val="20"/>
          <w:szCs w:val="20"/>
          <w:lang w:val="fr-FR" w:eastAsia="fr-BE"/>
        </w:rPr>
        <w:lastRenderedPageBreak/>
        <w:t>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CC3B37">
      <w:pPr>
        <w:numPr>
          <w:ilvl w:val="0"/>
          <w:numId w:val="33"/>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CC3B37">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8"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0"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1"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2"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CC3B37">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p>
    <w:p w14:paraId="2B529BBF" w14:textId="56FFD853" w:rsidR="007F3CA5" w:rsidRDefault="007F3CA5">
      <w:pPr>
        <w:rPr>
          <w:rFonts w:eastAsia="Times New Roman" w:cs="Segoe UI"/>
          <w:sz w:val="20"/>
          <w:szCs w:val="20"/>
          <w:lang w:val="fr-FR" w:eastAsia="nl-BE"/>
        </w:rPr>
      </w:pPr>
      <w:r>
        <w:rPr>
          <w:rFonts w:eastAsia="Times New Roman" w:cs="Segoe UI"/>
          <w:sz w:val="20"/>
          <w:szCs w:val="20"/>
          <w:lang w:val="fr-FR" w:eastAsia="nl-BE"/>
        </w:rPr>
        <w:br w:type="page"/>
      </w:r>
    </w:p>
    <w:p w14:paraId="054A8386" w14:textId="77777777" w:rsidR="003E596A" w:rsidRPr="003E596A" w:rsidRDefault="003E596A" w:rsidP="003E596A">
      <w:pPr>
        <w:keepNext/>
        <w:keepLines/>
        <w:numPr>
          <w:ilvl w:val="1"/>
          <w:numId w:val="5"/>
        </w:numPr>
        <w:spacing w:before="120" w:after="120" w:line="240" w:lineRule="auto"/>
        <w:outlineLvl w:val="1"/>
        <w:rPr>
          <w:rFonts w:ascii="Calibri" w:eastAsia="Times New Roman" w:hAnsi="Calibri" w:cs="Times New Roman"/>
          <w:b/>
          <w:color w:val="D81A1A"/>
          <w:sz w:val="28"/>
          <w:szCs w:val="26"/>
        </w:rPr>
      </w:pPr>
      <w:bookmarkStart w:id="174" w:name="_Toc225516670"/>
      <w:bookmarkStart w:id="175" w:name="_Toc76465597"/>
      <w:bookmarkStart w:id="176" w:name="_Toc57034412"/>
      <w:r w:rsidRPr="003E596A">
        <w:rPr>
          <w:rFonts w:ascii="Calibri" w:eastAsia="Times New Roman" w:hAnsi="Calibri" w:cs="Times New Roman"/>
          <w:b/>
          <w:color w:val="D81A1A"/>
          <w:sz w:val="28"/>
          <w:szCs w:val="26"/>
        </w:rPr>
        <w:lastRenderedPageBreak/>
        <w:t>Déclaration d’intégrité</w:t>
      </w:r>
      <w:bookmarkEnd w:id="174"/>
    </w:p>
    <w:p w14:paraId="16A45232" w14:textId="77777777" w:rsidR="003E596A" w:rsidRPr="003E596A" w:rsidRDefault="003E596A" w:rsidP="003E596A">
      <w:pPr>
        <w:spacing w:after="160"/>
        <w:ind w:left="360"/>
        <w:jc w:val="both"/>
        <w:rPr>
          <w:rFonts w:eastAsia="Times New Roman" w:cs="Segoe UI"/>
          <w:sz w:val="20"/>
          <w:szCs w:val="20"/>
          <w:lang w:val="fr-FR" w:eastAsia="nl-BE"/>
        </w:rPr>
      </w:pPr>
      <w:r w:rsidRPr="003E596A">
        <w:rPr>
          <w:rFonts w:eastAsia="Times New Roman" w:cs="Segoe UI"/>
          <w:sz w:val="20"/>
          <w:szCs w:val="20"/>
          <w:lang w:val="fr-FR" w:eastAsia="nl-BE"/>
        </w:rPr>
        <w:t>Par la présente, je / nous, agissant en ma/notre qualité de représentant(s) légal/légaux du soumissionnaire précité, déclare/</w:t>
      </w:r>
      <w:proofErr w:type="spellStart"/>
      <w:r w:rsidRPr="003E596A">
        <w:rPr>
          <w:rFonts w:eastAsia="Times New Roman" w:cs="Segoe UI"/>
          <w:sz w:val="20"/>
          <w:szCs w:val="20"/>
          <w:lang w:val="fr-FR" w:eastAsia="nl-BE"/>
        </w:rPr>
        <w:t>rons</w:t>
      </w:r>
      <w:proofErr w:type="spellEnd"/>
      <w:r w:rsidRPr="003E596A">
        <w:rPr>
          <w:rFonts w:eastAsia="Times New Roman" w:cs="Segoe UI"/>
          <w:sz w:val="20"/>
          <w:szCs w:val="20"/>
          <w:lang w:val="fr-FR" w:eastAsia="nl-BE"/>
        </w:rPr>
        <w:t xml:space="preserve"> ce qui suit :</w:t>
      </w:r>
    </w:p>
    <w:p w14:paraId="38F20994"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w:t>
      </w:r>
    </w:p>
    <w:p w14:paraId="38663C32"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 xml:space="preserve">Les administrateurs, collaborateurs ou leurs partenaires n'ont pas d'intérêts financiers ou autres dans les entreprises, organisations, etc. ayant un lien direct ou indirect avec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 xml:space="preserve"> (ce qui pourrait, par exemple, entraîner un conflit d'intérêts).</w:t>
      </w:r>
    </w:p>
    <w:p w14:paraId="4520244E"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 xml:space="preserve">J'ai / nous avons pris connaissance des articles relatifs à la déontologie du présent marché public (voir 1.7.), ainsi que de la Politique de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 xml:space="preserve"> concernant l’exploitation et les abus sexuels ainsi que de la Politique de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 xml:space="preserve"> concernant la maîtrise des risques de fraude et de corruption et je / nous déclare/</w:t>
      </w:r>
      <w:proofErr w:type="spellStart"/>
      <w:r w:rsidRPr="003E596A">
        <w:rPr>
          <w:rFonts w:eastAsia="Times New Roman" w:cs="Segoe UI"/>
          <w:sz w:val="20"/>
          <w:szCs w:val="20"/>
          <w:lang w:val="fr-FR" w:eastAsia="nl-BE"/>
        </w:rPr>
        <w:t>rons</w:t>
      </w:r>
      <w:proofErr w:type="spellEnd"/>
      <w:r w:rsidRPr="003E596A">
        <w:rPr>
          <w:rFonts w:eastAsia="Times New Roman" w:cs="Segoe UI"/>
          <w:sz w:val="20"/>
          <w:szCs w:val="20"/>
          <w:lang w:val="fr-FR" w:eastAsia="nl-BE"/>
        </w:rPr>
        <w:t xml:space="preserve"> souscrire et respecter entièrement ces articles.</w:t>
      </w:r>
    </w:p>
    <w:p w14:paraId="7D1D8B84"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Si le marché précité devait être attribué au soumissionnaire, je/nous déclare/</w:t>
      </w:r>
      <w:proofErr w:type="spellStart"/>
      <w:r w:rsidRPr="003E596A">
        <w:rPr>
          <w:rFonts w:eastAsia="Times New Roman" w:cs="Segoe UI"/>
          <w:sz w:val="20"/>
          <w:szCs w:val="20"/>
          <w:lang w:val="fr-FR" w:eastAsia="nl-BE"/>
        </w:rPr>
        <w:t>rons</w:t>
      </w:r>
      <w:proofErr w:type="spellEnd"/>
      <w:r w:rsidRPr="003E596A">
        <w:rPr>
          <w:rFonts w:eastAsia="Times New Roman" w:cs="Segoe UI"/>
          <w:sz w:val="20"/>
          <w:szCs w:val="20"/>
          <w:lang w:val="fr-FR" w:eastAsia="nl-BE"/>
        </w:rPr>
        <w:t>, par ailleurs, marquer mon/notre accord avec les dispositions suivantes :</w:t>
      </w:r>
    </w:p>
    <w:p w14:paraId="717E3638"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 qui sont directement ou indirectement concernés par le suivi et/ou le contrôle de l'exécution du marché, quel que soit leur rang hiérarchique.</w:t>
      </w:r>
    </w:p>
    <w:p w14:paraId="11F2F882"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Tout contrat (marché public) sera résilié, dès lors qu’il s’avérerait que l’attribution du contrat ou son exécution aurait donné lieu à l’obtention ou l’offre des avantages appréciables en argent précités.</w:t>
      </w:r>
    </w:p>
    <w:p w14:paraId="313457F0" w14:textId="77777777" w:rsidR="003E596A" w:rsidRPr="003E596A" w:rsidRDefault="003E596A" w:rsidP="003E596A">
      <w:pPr>
        <w:numPr>
          <w:ilvl w:val="0"/>
          <w:numId w:val="48"/>
        </w:numPr>
        <w:spacing w:after="160"/>
        <w:contextualSpacing/>
        <w:jc w:val="both"/>
        <w:rPr>
          <w:rFonts w:eastAsia="Times New Roman" w:cs="Segoe UI"/>
          <w:sz w:val="20"/>
          <w:szCs w:val="20"/>
          <w:lang w:val="fr-FR" w:eastAsia="nl-BE"/>
        </w:rPr>
      </w:pPr>
      <w:r w:rsidRPr="003E596A">
        <w:rPr>
          <w:rFonts w:eastAsia="Times New Roman" w:cs="Segoe UI"/>
          <w:sz w:val="20"/>
          <w:szCs w:val="20"/>
          <w:lang w:val="fr-FR" w:eastAsia="nl-BE"/>
        </w:rPr>
        <w:t xml:space="preserve">Tout manquement à se conformer à une ou plusieurs des clauses déontologiques aboutira à l’exclusion du contractant du présent marché et d’autres marchés publics pour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w:t>
      </w:r>
    </w:p>
    <w:p w14:paraId="401E5B51" w14:textId="77777777" w:rsidR="003E596A" w:rsidRPr="003E596A" w:rsidRDefault="003E596A" w:rsidP="003E596A">
      <w:pPr>
        <w:spacing w:after="160"/>
        <w:ind w:left="360"/>
        <w:jc w:val="both"/>
        <w:rPr>
          <w:rFonts w:eastAsia="Times New Roman" w:cs="Segoe UI"/>
          <w:sz w:val="20"/>
          <w:szCs w:val="20"/>
          <w:lang w:val="fr-FR" w:eastAsia="nl-BE"/>
        </w:rPr>
      </w:pPr>
      <w:r w:rsidRPr="003E596A">
        <w:rPr>
          <w:rFonts w:eastAsia="Times New Roman" w:cs="Segoe UI"/>
          <w:sz w:val="20"/>
          <w:szCs w:val="20"/>
          <w:lang w:val="fr-FR" w:eastAsia="nl-BE"/>
        </w:rPr>
        <w:t xml:space="preserve">Le soumissionnaire prend enfin connaissance du fait que </w:t>
      </w:r>
      <w:proofErr w:type="spellStart"/>
      <w:r w:rsidRPr="003E596A">
        <w:rPr>
          <w:rFonts w:eastAsia="Times New Roman" w:cs="Segoe UI"/>
          <w:sz w:val="20"/>
          <w:szCs w:val="20"/>
          <w:lang w:val="fr-FR" w:eastAsia="nl-BE"/>
        </w:rPr>
        <w:t>Enabel</w:t>
      </w:r>
      <w:proofErr w:type="spellEnd"/>
      <w:r w:rsidRPr="003E596A">
        <w:rPr>
          <w:rFonts w:eastAsia="Times New Roman" w:cs="Segoe UI"/>
          <w:sz w:val="20"/>
          <w:szCs w:val="20"/>
          <w:lang w:val="fr-FR" w:eastAsia="nl-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7A2170D" w14:textId="77777777" w:rsidR="003E596A" w:rsidRPr="003E596A" w:rsidRDefault="003E596A" w:rsidP="003E596A">
      <w:pPr>
        <w:spacing w:after="160"/>
        <w:ind w:left="360"/>
        <w:jc w:val="both"/>
        <w:rPr>
          <w:rFonts w:eastAsia="Times New Roman" w:cs="Segoe UI"/>
          <w:sz w:val="20"/>
          <w:szCs w:val="20"/>
          <w:lang w:val="fr-FR" w:eastAsia="nl-BE"/>
        </w:rPr>
      </w:pPr>
      <w:r w:rsidRPr="003E596A">
        <w:rPr>
          <w:rFonts w:eastAsia="Times New Roman" w:cs="Segoe UI"/>
          <w:sz w:val="20"/>
          <w:szCs w:val="20"/>
          <w:lang w:val="fr-FR" w:eastAsia="nl-BE"/>
        </w:rPr>
        <w:t>Date :</w:t>
      </w:r>
    </w:p>
    <w:p w14:paraId="505B4BC0" w14:textId="77777777" w:rsidR="003E596A" w:rsidRPr="003E596A" w:rsidRDefault="003E596A" w:rsidP="003E596A">
      <w:pPr>
        <w:spacing w:after="160"/>
        <w:ind w:left="360"/>
        <w:jc w:val="both"/>
        <w:rPr>
          <w:rFonts w:eastAsia="Times New Roman" w:cs="Segoe UI"/>
          <w:sz w:val="20"/>
          <w:szCs w:val="20"/>
          <w:lang w:val="fr-FR" w:eastAsia="nl-BE"/>
        </w:rPr>
      </w:pPr>
      <w:r w:rsidRPr="003E596A">
        <w:rPr>
          <w:rFonts w:eastAsia="Times New Roman" w:cs="Segoe UI"/>
          <w:sz w:val="20"/>
          <w:szCs w:val="20"/>
          <w:lang w:val="fr-FR" w:eastAsia="nl-BE"/>
        </w:rPr>
        <w:t>Localisation :</w:t>
      </w:r>
    </w:p>
    <w:p w14:paraId="5975F285" w14:textId="77777777" w:rsidR="003E596A" w:rsidRPr="003E596A" w:rsidRDefault="003E596A" w:rsidP="003E596A">
      <w:pPr>
        <w:spacing w:after="160"/>
        <w:ind w:left="360"/>
        <w:jc w:val="both"/>
        <w:rPr>
          <w:rFonts w:eastAsia="Times New Roman" w:cs="Segoe UI"/>
          <w:sz w:val="20"/>
          <w:szCs w:val="20"/>
          <w:lang w:val="fr-FR" w:eastAsia="nl-BE"/>
        </w:rPr>
      </w:pPr>
      <w:r w:rsidRPr="003E596A">
        <w:rPr>
          <w:rFonts w:eastAsia="Times New Roman" w:cs="Segoe UI"/>
          <w:sz w:val="20"/>
          <w:szCs w:val="20"/>
          <w:lang w:val="fr-FR" w:eastAsia="nl-BE"/>
        </w:rPr>
        <w:t>Nom :</w:t>
      </w:r>
    </w:p>
    <w:p w14:paraId="1CE5B621" w14:textId="77777777" w:rsidR="003E596A" w:rsidRPr="003E596A" w:rsidRDefault="003E596A" w:rsidP="003E596A">
      <w:pPr>
        <w:spacing w:after="160"/>
        <w:ind w:left="360"/>
        <w:jc w:val="both"/>
        <w:rPr>
          <w:rFonts w:eastAsia="Times New Roman" w:cs="Segoe UI"/>
          <w:sz w:val="20"/>
          <w:szCs w:val="20"/>
          <w:lang w:val="fr-FR" w:eastAsia="nl-BE"/>
        </w:rPr>
      </w:pPr>
      <w:r w:rsidRPr="003E596A">
        <w:rPr>
          <w:rFonts w:eastAsia="Times New Roman" w:cs="Segoe UI"/>
          <w:sz w:val="20"/>
          <w:szCs w:val="20"/>
          <w:lang w:val="fr-FR" w:eastAsia="nl-BE"/>
        </w:rPr>
        <w:t>Signature :</w:t>
      </w:r>
    </w:p>
    <w:p w14:paraId="6B679953" w14:textId="2E692FB9" w:rsidR="007F3CA5" w:rsidRDefault="007F3CA5">
      <w:r>
        <w:br w:type="page"/>
      </w:r>
    </w:p>
    <w:p w14:paraId="479A8FF7" w14:textId="1159AB59" w:rsidR="00CC3B37" w:rsidRDefault="00CC3B37" w:rsidP="00CC3B37">
      <w:pPr>
        <w:pStyle w:val="Titre2"/>
      </w:pPr>
      <w:bookmarkStart w:id="177" w:name="_Toc228376990"/>
      <w:r w:rsidRPr="00CC3B37">
        <w:lastRenderedPageBreak/>
        <w:t>Modèle Cautionnement</w:t>
      </w:r>
      <w:bookmarkEnd w:id="175"/>
      <w:bookmarkEnd w:id="177"/>
    </w:p>
    <w:bookmarkEnd w:id="176"/>
    <w:p w14:paraId="27DD3635" w14:textId="77777777" w:rsidR="003E596A" w:rsidRDefault="00CC3B37" w:rsidP="00CC3B37">
      <w:pPr>
        <w:spacing w:after="160"/>
        <w:rPr>
          <w:rFonts w:eastAsia="Calibri" w:cs="Times New Roman"/>
          <w:color w:val="585756"/>
          <w:sz w:val="20"/>
          <w:szCs w:val="20"/>
          <w:shd w:val="clear" w:color="auto" w:fill="D9D9D9"/>
          <w:lang w:val="fr-FR"/>
        </w:rPr>
      </w:pPr>
      <w:r w:rsidRPr="00AC2881">
        <w:rPr>
          <w:rFonts w:eastAsia="Calibri" w:cs="Times New Roman"/>
          <w:color w:val="585756"/>
          <w:sz w:val="20"/>
          <w:szCs w:val="20"/>
          <w:shd w:val="clear" w:color="auto" w:fill="D9D9D9"/>
          <w:lang w:val="fr-FR"/>
        </w:rPr>
        <w:t>À soumettre</w:t>
      </w:r>
    </w:p>
    <w:p w14:paraId="68FB1733" w14:textId="73448CDF" w:rsidR="00CC3B37" w:rsidRPr="00AC2881" w:rsidRDefault="00CC3B37" w:rsidP="00CC3B37">
      <w:pPr>
        <w:spacing w:after="160"/>
        <w:rPr>
          <w:rFonts w:eastAsia="Calibri" w:cs="Times New Roman"/>
          <w:color w:val="585756"/>
          <w:sz w:val="20"/>
          <w:szCs w:val="20"/>
          <w:lang w:val="fr-FR"/>
        </w:rPr>
      </w:pPr>
      <w:r w:rsidRPr="00AC2881">
        <w:rPr>
          <w:rFonts w:eastAsia="Calibri" w:cs="Times New Roman"/>
          <w:color w:val="585756"/>
          <w:sz w:val="20"/>
          <w:szCs w:val="20"/>
          <w:shd w:val="clear" w:color="auto" w:fill="D9D9D9"/>
          <w:lang w:val="fr-FR"/>
        </w:rPr>
        <w:t xml:space="preserve"> </w:t>
      </w:r>
      <w:proofErr w:type="gramStart"/>
      <w:r w:rsidRPr="00AC2881">
        <w:rPr>
          <w:rFonts w:eastAsia="Calibri" w:cs="Times New Roman"/>
          <w:color w:val="585756"/>
          <w:sz w:val="20"/>
          <w:szCs w:val="20"/>
          <w:shd w:val="clear" w:color="auto" w:fill="D9D9D9"/>
          <w:lang w:val="fr-FR"/>
        </w:rPr>
        <w:t>sur</w:t>
      </w:r>
      <w:proofErr w:type="gramEnd"/>
      <w:r w:rsidRPr="00AC2881">
        <w:rPr>
          <w:rFonts w:eastAsia="Calibri" w:cs="Times New Roman"/>
          <w:color w:val="585756"/>
          <w:sz w:val="20"/>
          <w:szCs w:val="20"/>
          <w:shd w:val="clear" w:color="auto" w:fill="D9D9D9"/>
          <w:lang w:val="fr-FR"/>
        </w:rPr>
        <w:t xml:space="preserve"> le papier en-tête de l'institution financière, uniquement pour l’adjudicataire du marché/lot</w:t>
      </w:r>
      <w:r w:rsidRPr="00AC2881">
        <w:rPr>
          <w:rFonts w:eastAsia="Calibri" w:cs="Times New Roman"/>
          <w:color w:val="585756"/>
          <w:sz w:val="20"/>
          <w:szCs w:val="20"/>
          <w:lang w:val="fr-FR"/>
        </w:rPr>
        <w:t xml:space="preserve"> </w:t>
      </w:r>
    </w:p>
    <w:p w14:paraId="03B5E9C8" w14:textId="77777777" w:rsidR="00CC3B37" w:rsidRPr="00AC2881" w:rsidRDefault="00CC3B37" w:rsidP="00CC3B37">
      <w:pPr>
        <w:spacing w:before="240" w:after="160"/>
        <w:jc w:val="both"/>
        <w:rPr>
          <w:rFonts w:eastAsia="Calibri" w:cs="Times New Roman"/>
          <w:color w:val="585756"/>
          <w:lang w:val="fr-FR"/>
        </w:rPr>
      </w:pPr>
      <w:r w:rsidRPr="00AC2881">
        <w:rPr>
          <w:rFonts w:eastAsia="Calibri" w:cs="Times New Roman"/>
          <w:color w:val="585756"/>
          <w:lang w:val="fr-FR"/>
        </w:rPr>
        <w:t xml:space="preserve">Banque </w:t>
      </w:r>
      <w:r w:rsidRPr="00AC2881">
        <w:rPr>
          <w:rFonts w:eastAsia="Calibri" w:cs="Times New Roman"/>
          <w:color w:val="585756"/>
          <w:highlight w:val="lightGray"/>
          <w:lang w:val="fr-FR"/>
        </w:rPr>
        <w:t>X</w:t>
      </w:r>
    </w:p>
    <w:p w14:paraId="74D6407F" w14:textId="77777777" w:rsidR="00CC3B37" w:rsidRPr="00AC2881" w:rsidRDefault="00CC3B37" w:rsidP="00CC3B37">
      <w:pPr>
        <w:spacing w:before="240" w:after="160"/>
        <w:jc w:val="both"/>
        <w:rPr>
          <w:rFonts w:eastAsia="Calibri" w:cs="Times New Roman"/>
          <w:color w:val="585756"/>
          <w:lang w:val="fr-FR"/>
        </w:rPr>
      </w:pPr>
      <w:r w:rsidRPr="00AC2881">
        <w:rPr>
          <w:rFonts w:eastAsia="Calibri" w:cs="Times New Roman"/>
          <w:color w:val="585756"/>
          <w:highlight w:val="lightGray"/>
          <w:lang w:val="fr-FR"/>
        </w:rPr>
        <w:t>Adresse</w:t>
      </w:r>
    </w:p>
    <w:p w14:paraId="5A7533BC" w14:textId="77777777" w:rsidR="00CC3B37" w:rsidRPr="00AC2881" w:rsidRDefault="00CC3B37" w:rsidP="00CC3B37">
      <w:pPr>
        <w:spacing w:before="240" w:after="160"/>
        <w:jc w:val="center"/>
        <w:rPr>
          <w:rFonts w:eastAsia="Calibri" w:cs="Times New Roman"/>
          <w:b/>
          <w:bCs/>
          <w:color w:val="585756"/>
          <w:u w:val="single"/>
          <w:lang w:val="fr-FR"/>
        </w:rPr>
      </w:pPr>
      <w:r w:rsidRPr="00AC2881">
        <w:rPr>
          <w:rFonts w:eastAsia="Calibri" w:cs="Times New Roman"/>
          <w:b/>
          <w:bCs/>
          <w:color w:val="585756"/>
          <w:u w:val="single"/>
          <w:lang w:val="fr-FR"/>
        </w:rPr>
        <w:t xml:space="preserve">Cautionnement N° </w:t>
      </w:r>
      <w:r w:rsidRPr="00AC2881">
        <w:rPr>
          <w:rFonts w:eastAsia="Calibri" w:cs="Times New Roman"/>
          <w:b/>
          <w:bCs/>
          <w:color w:val="585756"/>
          <w:highlight w:val="lightGray"/>
          <w:u w:val="single"/>
          <w:lang w:val="fr-FR"/>
        </w:rPr>
        <w:t>X</w:t>
      </w:r>
    </w:p>
    <w:p w14:paraId="5D4E86D7" w14:textId="77777777" w:rsidR="00CC3B37" w:rsidRPr="00AC2881" w:rsidRDefault="00CC3B37" w:rsidP="00CC3B37">
      <w:pPr>
        <w:spacing w:after="0" w:line="360" w:lineRule="auto"/>
        <w:jc w:val="both"/>
        <w:rPr>
          <w:rFonts w:eastAsia="Calibri" w:cs="Times New Roman"/>
          <w:color w:val="585756"/>
          <w:sz w:val="20"/>
          <w:szCs w:val="20"/>
          <w:lang w:val="fr-FR"/>
        </w:rPr>
      </w:pPr>
      <w:r w:rsidRPr="00AC2881">
        <w:rPr>
          <w:rFonts w:eastAsia="Calibri" w:cs="Times New Roman"/>
          <w:color w:val="585756"/>
          <w:sz w:val="20"/>
          <w:szCs w:val="20"/>
          <w:lang w:val="fr-FR"/>
        </w:rPr>
        <w:t>Cautionnement pour l’entièreté de l’exécution du contrat « </w:t>
      </w:r>
      <w:r w:rsidRPr="00AC2881">
        <w:rPr>
          <w:rFonts w:eastAsia="Calibri" w:cs="Times New Roman"/>
          <w:b/>
          <w:bCs/>
          <w:color w:val="585756"/>
          <w:sz w:val="20"/>
          <w:szCs w:val="20"/>
          <w:highlight w:val="yellow"/>
          <w:lang w:val="fr-FR"/>
        </w:rPr>
        <w:t>Référence externe</w:t>
      </w:r>
      <w:r w:rsidRPr="00AC2881">
        <w:rPr>
          <w:rFonts w:eastAsia="Calibri" w:cs="Times New Roman"/>
          <w:b/>
          <w:bCs/>
          <w:color w:val="585756"/>
          <w:sz w:val="20"/>
          <w:szCs w:val="20"/>
          <w:lang w:val="fr-FR"/>
        </w:rPr>
        <w:t xml:space="preserve">, </w:t>
      </w:r>
    </w:p>
    <w:p w14:paraId="2897D440" w14:textId="77777777" w:rsidR="00CC3B37" w:rsidRPr="00AC2881" w:rsidRDefault="00CC3B37" w:rsidP="00CC3B37">
      <w:pPr>
        <w:spacing w:after="0" w:line="360" w:lineRule="auto"/>
        <w:jc w:val="both"/>
        <w:rPr>
          <w:rFonts w:eastAsia="Calibri" w:cs="Times New Roman"/>
          <w:color w:val="585756"/>
          <w:sz w:val="20"/>
          <w:szCs w:val="20"/>
          <w:lang w:val="fr-FR"/>
        </w:rPr>
      </w:pPr>
      <w:r w:rsidRPr="00AC2881">
        <w:rPr>
          <w:rFonts w:eastAsia="Calibri" w:cs="Times New Roman"/>
          <w:color w:val="585756"/>
          <w:sz w:val="20"/>
          <w:szCs w:val="20"/>
          <w:highlight w:val="yellow"/>
          <w:lang w:val="fr-FR"/>
        </w:rPr>
        <w:t>Intitulé</w:t>
      </w:r>
      <w:r w:rsidRPr="00AC2881">
        <w:rPr>
          <w:rFonts w:eastAsia="Calibri" w:cs="Times New Roman"/>
          <w:color w:val="585756"/>
          <w:sz w:val="20"/>
          <w:szCs w:val="20"/>
          <w:lang w:val="fr-FR"/>
        </w:rPr>
        <w:t> »</w:t>
      </w:r>
    </w:p>
    <w:p w14:paraId="63B67589" w14:textId="77777777" w:rsidR="00CC3B37" w:rsidRPr="00AC2881" w:rsidRDefault="00CC3B37" w:rsidP="00CC3B37">
      <w:pPr>
        <w:spacing w:after="0" w:line="360" w:lineRule="auto"/>
        <w:jc w:val="both"/>
        <w:rPr>
          <w:rFonts w:eastAsia="Calibri" w:cs="Times New Roman"/>
          <w:color w:val="585756"/>
          <w:sz w:val="20"/>
          <w:szCs w:val="20"/>
          <w:lang w:val="fr-FR"/>
        </w:rPr>
      </w:pPr>
      <w:r w:rsidRPr="00AC2881">
        <w:rPr>
          <w:rFonts w:eastAsia="Calibri" w:cs="Times New Roman"/>
          <w:color w:val="585756"/>
          <w:sz w:val="20"/>
          <w:szCs w:val="20"/>
          <w:lang w:val="fr-FR"/>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sidRPr="00AC2881">
        <w:rPr>
          <w:rFonts w:eastAsia="Calibri" w:cs="Times New Roman"/>
          <w:color w:val="585756"/>
          <w:sz w:val="20"/>
          <w:szCs w:val="20"/>
          <w:highlight w:val="yellow"/>
          <w:lang w:val="fr-FR"/>
        </w:rPr>
        <w:t>x</w:t>
      </w:r>
      <w:r w:rsidRPr="00AC2881">
        <w:rPr>
          <w:rFonts w:eastAsia="Calibri" w:cs="Times New Roman"/>
          <w:color w:val="585756"/>
          <w:sz w:val="20"/>
          <w:szCs w:val="20"/>
          <w:lang w:val="fr-FR"/>
        </w:rPr>
        <w:t xml:space="preserve"> des conditions particulières du contrat « </w:t>
      </w:r>
      <w:r w:rsidRPr="00AC2881">
        <w:rPr>
          <w:rFonts w:eastAsia="Calibri" w:cs="Times New Roman"/>
          <w:b/>
          <w:bCs/>
          <w:color w:val="585756"/>
          <w:sz w:val="20"/>
          <w:szCs w:val="20"/>
          <w:highlight w:val="yellow"/>
          <w:lang w:val="fr-FR"/>
        </w:rPr>
        <w:t>Référence externe</w:t>
      </w:r>
      <w:r w:rsidRPr="00AC2881">
        <w:rPr>
          <w:rFonts w:eastAsia="Calibri" w:cs="Times New Roman"/>
          <w:color w:val="585756"/>
          <w:sz w:val="20"/>
          <w:szCs w:val="20"/>
          <w:lang w:val="fr-FR"/>
        </w:rPr>
        <w:t xml:space="preserve">, </w:t>
      </w:r>
      <w:r w:rsidRPr="00AC2881">
        <w:rPr>
          <w:rFonts w:eastAsia="Calibri" w:cs="Times New Roman"/>
          <w:color w:val="585756"/>
          <w:sz w:val="20"/>
          <w:szCs w:val="20"/>
          <w:highlight w:val="yellow"/>
          <w:lang w:val="fr-FR"/>
        </w:rPr>
        <w:t>intitulé</w:t>
      </w:r>
      <w:r w:rsidRPr="00AC2881">
        <w:rPr>
          <w:rFonts w:eastAsia="Calibri" w:cs="Times New Roman"/>
          <w:color w:val="585756"/>
          <w:sz w:val="20"/>
          <w:szCs w:val="20"/>
          <w:lang w:val="fr-FR"/>
        </w:rPr>
        <w:t xml:space="preserve"> »  </w:t>
      </w:r>
    </w:p>
    <w:p w14:paraId="69C80440" w14:textId="77777777" w:rsidR="00CC3B37" w:rsidRPr="00AC2881" w:rsidRDefault="00CC3B37" w:rsidP="00CC3B37">
      <w:pPr>
        <w:spacing w:after="160" w:line="360" w:lineRule="auto"/>
        <w:jc w:val="both"/>
        <w:rPr>
          <w:rFonts w:eastAsia="Calibri" w:cs="Times New Roman"/>
          <w:color w:val="585756"/>
          <w:sz w:val="20"/>
          <w:szCs w:val="20"/>
          <w:lang w:val="fr-FR"/>
        </w:rPr>
      </w:pPr>
      <w:r w:rsidRPr="00AC2881">
        <w:rPr>
          <w:rFonts w:eastAsia="Calibri" w:cs="Times New Roman"/>
          <w:color w:val="585756"/>
          <w:sz w:val="20"/>
          <w:szCs w:val="20"/>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3957F247" w14:textId="77777777" w:rsidR="00CC3B37" w:rsidRPr="00AC2881" w:rsidRDefault="00CC3B37" w:rsidP="00CC3B37">
      <w:pPr>
        <w:spacing w:after="160" w:line="360" w:lineRule="auto"/>
        <w:jc w:val="both"/>
        <w:rPr>
          <w:rFonts w:eastAsia="Calibri" w:cs="Times New Roman"/>
          <w:color w:val="585756"/>
          <w:sz w:val="20"/>
          <w:szCs w:val="20"/>
          <w:lang w:val="fr-FR"/>
        </w:rPr>
      </w:pPr>
      <w:r w:rsidRPr="00AC2881">
        <w:rPr>
          <w:rFonts w:eastAsia="Calibri" w:cs="Times New Roman"/>
          <w:color w:val="585756"/>
          <w:sz w:val="20"/>
          <w:szCs w:val="20"/>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7DF65E43" w14:textId="77777777" w:rsidR="00CC3B37" w:rsidRPr="00AC2881" w:rsidRDefault="00CC3B37" w:rsidP="00CC3B37">
      <w:pPr>
        <w:spacing w:before="240" w:after="160" w:line="360" w:lineRule="auto"/>
        <w:jc w:val="both"/>
        <w:rPr>
          <w:rFonts w:eastAsia="Calibri" w:cs="Times New Roman"/>
          <w:color w:val="FF0000"/>
          <w:sz w:val="20"/>
          <w:szCs w:val="20"/>
          <w:lang w:val="fr-FR"/>
        </w:rPr>
      </w:pPr>
      <w:r w:rsidRPr="00AC2881">
        <w:rPr>
          <w:rFonts w:eastAsia="Calibri" w:cs="Times New Roman"/>
          <w:color w:val="585756"/>
          <w:sz w:val="20"/>
          <w:szCs w:val="20"/>
          <w:lang w:val="fr-FR"/>
        </w:rPr>
        <w:t xml:space="preserve">Cette caution est libérable conformément aux dispositions du cahier spécial des charges </w:t>
      </w:r>
      <w:r w:rsidRPr="00AC2881">
        <w:rPr>
          <w:rFonts w:eastAsia="Calibri" w:cs="Times New Roman"/>
          <w:b/>
          <w:bCs/>
          <w:color w:val="585756"/>
          <w:sz w:val="20"/>
          <w:szCs w:val="20"/>
          <w:highlight w:val="yellow"/>
          <w:lang w:val="fr-FR"/>
        </w:rPr>
        <w:t>Référence externe</w:t>
      </w:r>
      <w:r w:rsidRPr="00AC2881">
        <w:rPr>
          <w:rFonts w:eastAsia="Calibri" w:cs="Times New Roman"/>
          <w:color w:val="585756"/>
          <w:sz w:val="20"/>
          <w:szCs w:val="20"/>
          <w:lang w:val="fr-FR"/>
        </w:rPr>
        <w:t xml:space="preserve"> et de l’article 33 des Règles Générales d’Exécution</w:t>
      </w:r>
      <w:r w:rsidRPr="00AC2881">
        <w:rPr>
          <w:rFonts w:eastAsia="Calibri" w:cs="Times New Roman"/>
          <w:color w:val="FF0000"/>
          <w:sz w:val="20"/>
          <w:szCs w:val="20"/>
          <w:lang w:val="fr-FR"/>
        </w:rPr>
        <w:t>.</w:t>
      </w:r>
    </w:p>
    <w:p w14:paraId="6F8B33B0" w14:textId="77777777" w:rsidR="00CC3B37" w:rsidRPr="00AC2881" w:rsidRDefault="00CC3B37" w:rsidP="00CC3B37">
      <w:pPr>
        <w:spacing w:before="240" w:after="160" w:line="360" w:lineRule="auto"/>
        <w:jc w:val="both"/>
        <w:rPr>
          <w:rFonts w:eastAsia="Calibri" w:cs="Times New Roman"/>
          <w:color w:val="585756"/>
          <w:sz w:val="20"/>
          <w:szCs w:val="20"/>
          <w:lang w:val="fr-FR"/>
        </w:rPr>
      </w:pPr>
      <w:r w:rsidRPr="00AC2881">
        <w:rPr>
          <w:rFonts w:eastAsia="Calibri" w:cs="Times New Roman"/>
          <w:color w:val="585756"/>
          <w:sz w:val="20"/>
          <w:szCs w:val="20"/>
          <w:lang w:val="fr-FR"/>
        </w:rPr>
        <w:t>Tout appel au présent cautionnement doit être adressé par lettre à la Banque X, adresse avec mention de la référence &lt;</w:t>
      </w:r>
      <w:r w:rsidRPr="00AC2881">
        <w:rPr>
          <w:rFonts w:eastAsia="Calibri" w:cs="Times New Roman"/>
          <w:b/>
          <w:bCs/>
          <w:color w:val="585756"/>
          <w:sz w:val="20"/>
          <w:szCs w:val="20"/>
          <w:highlight w:val="yellow"/>
          <w:lang w:val="fr-FR"/>
        </w:rPr>
        <w:t>Référence externe</w:t>
      </w:r>
      <w:r w:rsidRPr="00AC2881">
        <w:rPr>
          <w:rFonts w:eastAsia="Calibri" w:cs="Times New Roman"/>
          <w:b/>
          <w:bCs/>
          <w:color w:val="585756"/>
          <w:sz w:val="20"/>
          <w:szCs w:val="20"/>
          <w:lang w:val="fr-FR"/>
        </w:rPr>
        <w:t>&gt;</w:t>
      </w:r>
      <w:r w:rsidRPr="00AC2881">
        <w:rPr>
          <w:rFonts w:eastAsia="Calibri" w:cs="Times New Roman"/>
          <w:color w:val="585756"/>
          <w:sz w:val="20"/>
          <w:szCs w:val="20"/>
          <w:lang w:val="fr-FR"/>
        </w:rPr>
        <w:t>.</w:t>
      </w:r>
    </w:p>
    <w:p w14:paraId="4A4AD0D0" w14:textId="77777777" w:rsidR="00CC3B37" w:rsidRPr="00AC2881" w:rsidRDefault="00CC3B37" w:rsidP="00CC3B37">
      <w:pPr>
        <w:spacing w:after="160" w:line="360" w:lineRule="auto"/>
        <w:jc w:val="both"/>
        <w:rPr>
          <w:rFonts w:eastAsia="Calibri" w:cs="Times New Roman"/>
          <w:color w:val="585756"/>
          <w:sz w:val="20"/>
          <w:szCs w:val="20"/>
          <w:lang w:val="fr-FR"/>
        </w:rPr>
      </w:pPr>
      <w:r w:rsidRPr="00AC2881">
        <w:rPr>
          <w:rFonts w:eastAsia="Calibri" w:cs="Times New Roman"/>
          <w:color w:val="585756"/>
          <w:sz w:val="20"/>
          <w:szCs w:val="20"/>
          <w:highlight w:val="lightGray"/>
          <w:lang w:val="fr-FR"/>
        </w:rPr>
        <w:t>La loi applicable au présent cautionnement est celle de la Belgique. Tout litige découlant ou relatif au présent cautionnement sera porté devant les tribunaux belges.</w:t>
      </w:r>
    </w:p>
    <w:p w14:paraId="4DC7A6D0" w14:textId="77777777" w:rsidR="003E596A" w:rsidRPr="003E596A" w:rsidRDefault="00CC3B37" w:rsidP="003E596A">
      <w:pPr>
        <w:spacing w:after="160" w:line="360" w:lineRule="auto"/>
        <w:jc w:val="both"/>
        <w:rPr>
          <w:rFonts w:eastAsia="Calibri" w:cs="Times New Roman"/>
          <w:color w:val="585756"/>
          <w:sz w:val="20"/>
          <w:szCs w:val="20"/>
          <w:lang w:val="fr-FR"/>
        </w:rPr>
      </w:pPr>
      <w:r w:rsidRPr="00AC2881">
        <w:rPr>
          <w:rFonts w:eastAsia="Calibri" w:cs="Times New Roman"/>
          <w:color w:val="585756"/>
          <w:sz w:val="20"/>
          <w:szCs w:val="20"/>
          <w:lang w:val="fr-FR"/>
        </w:rPr>
        <w:t>Le présent cautionnement entrera en vigueur et prendra effet dès sa signature.</w:t>
      </w:r>
    </w:p>
    <w:p w14:paraId="41313898" w14:textId="7D695AA7" w:rsidR="00CC3B37" w:rsidRPr="00AC2881" w:rsidRDefault="00CC3B37" w:rsidP="65AE5860">
      <w:pPr>
        <w:spacing w:after="160" w:line="360" w:lineRule="auto"/>
        <w:jc w:val="both"/>
        <w:rPr>
          <w:rFonts w:eastAsia="Calibri" w:cs="Times New Roman"/>
          <w:color w:val="585756"/>
          <w:sz w:val="20"/>
          <w:szCs w:val="20"/>
        </w:rPr>
      </w:pPr>
      <w:r w:rsidRPr="65AE5860">
        <w:rPr>
          <w:rFonts w:eastAsia="Calibri" w:cs="Times New Roman"/>
          <w:color w:val="585756"/>
          <w:sz w:val="20"/>
          <w:szCs w:val="20"/>
        </w:rPr>
        <w:t xml:space="preserve">Fait à </w:t>
      </w:r>
      <w:proofErr w:type="gramStart"/>
      <w:r w:rsidRPr="65AE5860">
        <w:rPr>
          <w:rFonts w:eastAsia="Calibri" w:cs="Times New Roman"/>
          <w:color w:val="585756"/>
          <w:sz w:val="20"/>
          <w:szCs w:val="20"/>
        </w:rPr>
        <w:t xml:space="preserve"> :…</w:t>
      </w:r>
      <w:proofErr w:type="gramEnd"/>
      <w:r w:rsidRPr="65AE5860">
        <w:rPr>
          <w:rFonts w:eastAsia="Calibri" w:cs="Times New Roman"/>
          <w:color w:val="585756"/>
          <w:sz w:val="20"/>
          <w:szCs w:val="20"/>
        </w:rPr>
        <w:t>……</w:t>
      </w:r>
      <w:proofErr w:type="gramStart"/>
      <w:r w:rsidRPr="65AE5860">
        <w:rPr>
          <w:rFonts w:eastAsia="Calibri" w:cs="Times New Roman"/>
          <w:color w:val="585756"/>
          <w:sz w:val="20"/>
          <w:szCs w:val="20"/>
        </w:rPr>
        <w:t>…….</w:t>
      </w:r>
      <w:proofErr w:type="gramEnd"/>
      <w:r w:rsidRPr="65AE5860">
        <w:rPr>
          <w:rFonts w:eastAsia="Calibri" w:cs="Times New Roman"/>
          <w:color w:val="585756"/>
          <w:sz w:val="20"/>
          <w:szCs w:val="20"/>
        </w:rPr>
        <w:t xml:space="preserve">. </w:t>
      </w:r>
      <w:proofErr w:type="gramStart"/>
      <w:r w:rsidRPr="65AE5860">
        <w:rPr>
          <w:rFonts w:eastAsia="Calibri" w:cs="Times New Roman"/>
          <w:color w:val="585756"/>
          <w:sz w:val="20"/>
          <w:szCs w:val="20"/>
        </w:rPr>
        <w:t>le</w:t>
      </w:r>
      <w:proofErr w:type="gramEnd"/>
      <w:r w:rsidRPr="65AE5860">
        <w:rPr>
          <w:rFonts w:eastAsia="Calibri" w:cs="Times New Roman"/>
          <w:color w:val="585756"/>
          <w:sz w:val="20"/>
          <w:szCs w:val="20"/>
        </w:rPr>
        <w:t xml:space="preserve"> : ……</w:t>
      </w:r>
      <w:proofErr w:type="gramStart"/>
      <w:r w:rsidRPr="65AE5860">
        <w:rPr>
          <w:rFonts w:eastAsia="Calibri" w:cs="Times New Roman"/>
          <w:color w:val="585756"/>
          <w:sz w:val="20"/>
          <w:szCs w:val="20"/>
        </w:rPr>
        <w:t>…….</w:t>
      </w:r>
      <w:proofErr w:type="gramEnd"/>
      <w:r w:rsidRPr="65AE5860">
        <w:rPr>
          <w:rFonts w:eastAsia="Calibri" w:cs="Times New Roman"/>
          <w:color w:val="585756"/>
          <w:sz w:val="20"/>
          <w:szCs w:val="20"/>
        </w:rPr>
        <w:t>.</w:t>
      </w:r>
    </w:p>
    <w:p w14:paraId="1854ECC6" w14:textId="77777777" w:rsidR="00CC3B37" w:rsidRPr="00AC2881" w:rsidRDefault="00CC3B37" w:rsidP="00CC3B37">
      <w:pPr>
        <w:spacing w:before="240" w:after="0"/>
        <w:jc w:val="both"/>
        <w:rPr>
          <w:rFonts w:eastAsia="Calibri" w:cs="Times New Roman"/>
          <w:color w:val="585756"/>
          <w:sz w:val="20"/>
          <w:szCs w:val="20"/>
          <w:highlight w:val="lightGray"/>
          <w:lang w:val="fr-FR"/>
        </w:rPr>
      </w:pPr>
      <w:r w:rsidRPr="00AC2881">
        <w:rPr>
          <w:rFonts w:eastAsia="Calibri" w:cs="Times New Roman"/>
          <w:color w:val="585756"/>
          <w:sz w:val="20"/>
          <w:szCs w:val="20"/>
          <w:highlight w:val="lightGray"/>
          <w:lang w:val="fr-FR"/>
        </w:rPr>
        <w:t xml:space="preserve">Nom : </w:t>
      </w:r>
    </w:p>
    <w:p w14:paraId="0D0C1B55" w14:textId="77777777" w:rsidR="00CC3B37" w:rsidRPr="00AC2881" w:rsidRDefault="00CC3B37" w:rsidP="00CC3B37">
      <w:pPr>
        <w:spacing w:before="240" w:after="0"/>
        <w:jc w:val="both"/>
        <w:rPr>
          <w:rFonts w:eastAsia="Calibri" w:cs="Times New Roman"/>
          <w:color w:val="585756"/>
          <w:sz w:val="20"/>
          <w:szCs w:val="20"/>
          <w:highlight w:val="lightGray"/>
          <w:lang w:val="fr-FR"/>
        </w:rPr>
      </w:pPr>
      <w:r w:rsidRPr="00AC2881">
        <w:rPr>
          <w:rFonts w:eastAsia="Calibri" w:cs="Times New Roman"/>
          <w:color w:val="585756"/>
          <w:sz w:val="20"/>
          <w:szCs w:val="20"/>
          <w:highlight w:val="lightGray"/>
          <w:lang w:val="fr-FR"/>
        </w:rPr>
        <w:t>Signature :</w:t>
      </w:r>
    </w:p>
    <w:p w14:paraId="24815696" w14:textId="44B67E13" w:rsidR="007F3CA5" w:rsidRDefault="00CC3B37" w:rsidP="00CC3B37">
      <w:pPr>
        <w:spacing w:before="240" w:after="160"/>
        <w:rPr>
          <w:rFonts w:eastAsia="Calibri" w:cs="Times New Roman"/>
          <w:color w:val="585756"/>
          <w:lang w:val="fr-FR"/>
        </w:rPr>
      </w:pPr>
      <w:r w:rsidRPr="00AC2881">
        <w:rPr>
          <w:rFonts w:eastAsia="Calibri" w:cs="Times New Roman"/>
          <w:color w:val="585756"/>
          <w:highlight w:val="lightGray"/>
          <w:lang w:val="fr-FR"/>
        </w:rPr>
        <w:t>[Cachet de l'organisme garant] </w:t>
      </w:r>
      <w:r w:rsidRPr="00AC2881">
        <w:rPr>
          <w:rFonts w:eastAsia="Calibri" w:cs="Times New Roman"/>
          <w:color w:val="585756"/>
          <w:lang w:val="fr-FR"/>
        </w:rPr>
        <w:t>:</w:t>
      </w:r>
    </w:p>
    <w:p w14:paraId="280F663C" w14:textId="77777777" w:rsidR="007F3CA5" w:rsidRDefault="007F3CA5">
      <w:pPr>
        <w:rPr>
          <w:rFonts w:eastAsia="Calibri" w:cs="Times New Roman"/>
          <w:color w:val="585756"/>
          <w:lang w:val="fr-FR"/>
        </w:rPr>
      </w:pPr>
      <w:r>
        <w:rPr>
          <w:rFonts w:eastAsia="Calibri" w:cs="Times New Roman"/>
          <w:color w:val="585756"/>
          <w:lang w:val="fr-FR"/>
        </w:rPr>
        <w:lastRenderedPageBreak/>
        <w:br w:type="page"/>
      </w:r>
    </w:p>
    <w:p w14:paraId="4E1D226F" w14:textId="77777777" w:rsidR="00CC3B37" w:rsidRPr="00AC2881" w:rsidRDefault="00CC3B37" w:rsidP="00CC3B37">
      <w:pPr>
        <w:spacing w:before="240" w:after="160"/>
        <w:rPr>
          <w:rFonts w:ascii="Calibri" w:eastAsia="Calibri" w:hAnsi="Calibri" w:cs="Times New Roman"/>
          <w:b/>
          <w:bCs/>
          <w:color w:val="585756"/>
          <w:lang w:val="fr-FR"/>
        </w:rPr>
      </w:pPr>
    </w:p>
    <w:p w14:paraId="461C1049" w14:textId="2BC806C1" w:rsidR="00AC07ED" w:rsidRDefault="00AC07ED" w:rsidP="00AC07ED">
      <w:pPr>
        <w:pStyle w:val="Titre2"/>
      </w:pPr>
      <w:bookmarkStart w:id="178" w:name="_Toc51592078"/>
      <w:bookmarkStart w:id="179" w:name="_Toc52268507"/>
      <w:bookmarkStart w:id="180" w:name="_Toc52533038"/>
      <w:bookmarkStart w:id="181" w:name="_Toc228376991"/>
      <w:r>
        <w:t>Documents à remettre – liste exhaustive</w:t>
      </w:r>
      <w:bookmarkEnd w:id="178"/>
      <w:bookmarkEnd w:id="179"/>
      <w:bookmarkEnd w:id="180"/>
      <w:bookmarkEnd w:id="181"/>
    </w:p>
    <w:p w14:paraId="33B7EB09" w14:textId="66912B7F" w:rsidR="00AC07ED" w:rsidRDefault="00AC07ED" w:rsidP="00AC07ED"/>
    <w:p w14:paraId="3A04637F" w14:textId="77777777" w:rsidR="00481E9F" w:rsidRDefault="00481E9F" w:rsidP="00481E9F">
      <w:pPr>
        <w:numPr>
          <w:ilvl w:val="0"/>
          <w:numId w:val="49"/>
        </w:numPr>
      </w:pPr>
      <w:r w:rsidRPr="00481E9F">
        <w:t>Fiche d’identification complétée et signée avec les annexes (registre de commerce, Relevé d’identité bancaire, procuration qui permet au signataire de l’offre d’engager la candidature du soumissionnaire</w:t>
      </w:r>
      <w:proofErr w:type="gramStart"/>
      <w:r w:rsidRPr="00481E9F">
        <w:t>);</w:t>
      </w:r>
      <w:proofErr w:type="gramEnd"/>
      <w:r w:rsidRPr="00481E9F">
        <w:t xml:space="preserve"> </w:t>
      </w:r>
    </w:p>
    <w:p w14:paraId="4D3D5555" w14:textId="657E375E" w:rsidR="008E60D4" w:rsidRPr="00481E9F" w:rsidRDefault="008E60D4" w:rsidP="008E60D4">
      <w:pPr>
        <w:numPr>
          <w:ilvl w:val="0"/>
          <w:numId w:val="49"/>
        </w:numPr>
      </w:pPr>
      <w:r w:rsidRPr="003A65C2">
        <w:t>Document d’agréement de l’entreprise</w:t>
      </w:r>
      <w:r>
        <w:t> ;</w:t>
      </w:r>
      <w:r w:rsidRPr="003A65C2">
        <w:t xml:space="preserve"> </w:t>
      </w:r>
    </w:p>
    <w:p w14:paraId="5569CD36" w14:textId="77777777" w:rsidR="00481E9F" w:rsidRPr="00481E9F" w:rsidRDefault="00481E9F" w:rsidP="00481E9F">
      <w:pPr>
        <w:numPr>
          <w:ilvl w:val="0"/>
          <w:numId w:val="49"/>
        </w:numPr>
      </w:pPr>
      <w:r w:rsidRPr="00481E9F">
        <w:t>Déclaration sur l’honneur des motifs d’exclusion complétée et signée ;</w:t>
      </w:r>
    </w:p>
    <w:p w14:paraId="56F274CC" w14:textId="77777777" w:rsidR="00481E9F" w:rsidRPr="00481E9F" w:rsidRDefault="00481E9F" w:rsidP="00481E9F">
      <w:pPr>
        <w:numPr>
          <w:ilvl w:val="0"/>
          <w:numId w:val="49"/>
        </w:numPr>
      </w:pPr>
      <w:r w:rsidRPr="00481E9F">
        <w:t xml:space="preserve">Déclaration d’intégrité de soumissionnaires complétée et signée ; </w:t>
      </w:r>
    </w:p>
    <w:p w14:paraId="2E778A55" w14:textId="77777777" w:rsidR="00481E9F" w:rsidRDefault="00481E9F" w:rsidP="00481E9F">
      <w:pPr>
        <w:numPr>
          <w:ilvl w:val="0"/>
          <w:numId w:val="49"/>
        </w:numPr>
      </w:pPr>
      <w:r w:rsidRPr="00481E9F">
        <w:t>Formulaire d’Offre-prix correctement remplis et signés pour chaque lot ;</w:t>
      </w:r>
    </w:p>
    <w:p w14:paraId="6017A4CE" w14:textId="52A67B56" w:rsidR="008E60D4" w:rsidRDefault="007D4F25" w:rsidP="007D4F25">
      <w:pPr>
        <w:numPr>
          <w:ilvl w:val="0"/>
          <w:numId w:val="49"/>
        </w:numPr>
      </w:pPr>
      <w:r>
        <w:t xml:space="preserve">Bordereau de prix en PDF et Excel signé pour chaque lot (voir annexe </w:t>
      </w:r>
      <w:r w:rsidR="009D4FD0">
        <w:t>1</w:t>
      </w:r>
      <w:proofErr w:type="gramStart"/>
      <w:r>
        <w:t>);</w:t>
      </w:r>
      <w:proofErr w:type="gramEnd"/>
    </w:p>
    <w:p w14:paraId="3B04E023" w14:textId="71BC5B19" w:rsidR="00310617" w:rsidRDefault="00481E9F" w:rsidP="00310617">
      <w:pPr>
        <w:numPr>
          <w:ilvl w:val="0"/>
          <w:numId w:val="49"/>
        </w:numPr>
      </w:pPr>
      <w:r>
        <w:t>Bordereau de prix unitaires</w:t>
      </w:r>
      <w:r w:rsidR="002A7F78">
        <w:t xml:space="preserve"> </w:t>
      </w:r>
      <w:r w:rsidR="00A563FA" w:rsidRPr="00411FB5">
        <w:t>(voir annexe</w:t>
      </w:r>
      <w:r w:rsidR="00411FB5" w:rsidRPr="00411FB5">
        <w:t xml:space="preserve"> 4</w:t>
      </w:r>
      <w:proofErr w:type="gramStart"/>
      <w:r w:rsidR="00A563FA" w:rsidRPr="00411FB5">
        <w:t>)</w:t>
      </w:r>
      <w:r w:rsidR="00A95E92" w:rsidRPr="00411FB5">
        <w:t>;</w:t>
      </w:r>
      <w:proofErr w:type="gramEnd"/>
    </w:p>
    <w:p w14:paraId="17EA9129" w14:textId="2A087B55" w:rsidR="00310617" w:rsidRDefault="003108C2" w:rsidP="41609CB9">
      <w:pPr>
        <w:numPr>
          <w:ilvl w:val="0"/>
          <w:numId w:val="49"/>
        </w:numPr>
        <w:rPr>
          <w:rFonts w:eastAsia="Georgia" w:cs="Georgia"/>
          <w:sz w:val="20"/>
          <w:szCs w:val="20"/>
        </w:rPr>
      </w:pPr>
      <w:r w:rsidRPr="3AA83095">
        <w:rPr>
          <w:rFonts w:eastAsia="Georgia" w:cs="Georgia"/>
          <w:sz w:val="20"/>
          <w:szCs w:val="20"/>
        </w:rPr>
        <w:t xml:space="preserve">Le chronogramme détaillé des travaux en fonctions du délai exigé ; </w:t>
      </w:r>
    </w:p>
    <w:p w14:paraId="2C112B29" w14:textId="56DE84D2" w:rsidR="39A07F37" w:rsidRDefault="39A07F37" w:rsidP="41609CB9">
      <w:pPr>
        <w:numPr>
          <w:ilvl w:val="0"/>
          <w:numId w:val="49"/>
        </w:numPr>
        <w:rPr>
          <w:rFonts w:eastAsia="Georgia" w:cs="Georgia"/>
          <w:sz w:val="20"/>
          <w:szCs w:val="20"/>
        </w:rPr>
      </w:pPr>
      <w:r w:rsidRPr="3AA83095">
        <w:rPr>
          <w:rFonts w:eastAsia="Georgia" w:cs="Georgia"/>
          <w:sz w:val="20"/>
          <w:szCs w:val="20"/>
        </w:rPr>
        <w:t>Liste et Preuves de fourniture et pose d’au moins 3 installations photovoltaïque similaires livrées/posées au cours des 4 dernières années, pour une valeur d’au moins 15.000Euros pour chacun des lots 1, lot 2 et lot 3.</w:t>
      </w:r>
    </w:p>
    <w:p w14:paraId="049AAA9D" w14:textId="48BE8F2A" w:rsidR="00A95E92" w:rsidRDefault="1529000E" w:rsidP="41609CB9">
      <w:pPr>
        <w:numPr>
          <w:ilvl w:val="0"/>
          <w:numId w:val="49"/>
        </w:numPr>
        <w:rPr>
          <w:rFonts w:eastAsia="Georgia" w:cs="Georgia"/>
          <w:sz w:val="20"/>
          <w:szCs w:val="20"/>
        </w:rPr>
      </w:pPr>
      <w:r w:rsidRPr="3AA83095">
        <w:rPr>
          <w:rFonts w:eastAsia="Georgia" w:cs="Georgia"/>
          <w:sz w:val="20"/>
          <w:szCs w:val="20"/>
        </w:rPr>
        <w:t>La liste et le profil des techniciens à aligner pour l’exécution de ces travaux</w:t>
      </w:r>
    </w:p>
    <w:p w14:paraId="74309807" w14:textId="77777777" w:rsidR="000624E0" w:rsidRPr="001C6279" w:rsidRDefault="000624E0" w:rsidP="000624E0">
      <w:r w:rsidRPr="001C6279">
        <w:t>Le soumissionnaire peut joindre directement à son offre les trois documents ci-dessous, s’ils sont déjà disponibles, afin de faciliter l’attribution du marché dans le cas où il serait retenu comme meilleur soumissionnaire pour le lot concerné :</w:t>
      </w:r>
    </w:p>
    <w:p w14:paraId="074548CC" w14:textId="77777777" w:rsidR="000624E0" w:rsidRPr="001C6279" w:rsidRDefault="000624E0" w:rsidP="000624E0">
      <w:r w:rsidRPr="001C6279">
        <w:t xml:space="preserve">i. Attestation de non-redevabilité aux impôts en cours de validité ou la preuve de paiement des six derniers </w:t>
      </w:r>
      <w:proofErr w:type="gramStart"/>
      <w:r w:rsidRPr="001C6279">
        <w:t>mois;</w:t>
      </w:r>
      <w:proofErr w:type="gramEnd"/>
    </w:p>
    <w:p w14:paraId="08065E27" w14:textId="77777777" w:rsidR="000624E0" w:rsidRPr="001C6279" w:rsidRDefault="000624E0" w:rsidP="000624E0">
      <w:r w:rsidRPr="001C6279">
        <w:t>ii. Attestation de non-redevabilité à la sécurité sociale en cours de validité ou la preuve de paiement des six derniers mois ;</w:t>
      </w:r>
    </w:p>
    <w:p w14:paraId="26F013C7" w14:textId="5A99375F" w:rsidR="0028230F" w:rsidRDefault="000624E0" w:rsidP="007F3CA5">
      <w:r w:rsidRPr="001C6279">
        <w:t>iii. Extrait du casier judiciaire du responsable de la société actualisé ou la preuve de la demande formulée (en cours de validité).</w:t>
      </w:r>
      <w:bookmarkEnd w:id="3"/>
      <w:bookmarkEnd w:id="4"/>
      <w:bookmarkEnd w:id="5"/>
      <w:bookmarkEnd w:id="6"/>
      <w:bookmarkEnd w:id="7"/>
    </w:p>
    <w:sectPr w:rsidR="0028230F" w:rsidSect="001F41D9">
      <w:headerReference w:type="even" r:id="rId33"/>
      <w:pgSz w:w="11905" w:h="16837"/>
      <w:pgMar w:top="1560" w:right="1411" w:bottom="1512" w:left="1701"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ACE3" w14:textId="77777777" w:rsidR="00B844F7" w:rsidRDefault="00B844F7" w:rsidP="00C06A66">
      <w:pPr>
        <w:spacing w:after="0" w:line="240" w:lineRule="auto"/>
      </w:pPr>
      <w:r>
        <w:separator/>
      </w:r>
    </w:p>
  </w:endnote>
  <w:endnote w:type="continuationSeparator" w:id="0">
    <w:p w14:paraId="6C7E914A" w14:textId="77777777" w:rsidR="00B844F7" w:rsidRDefault="00B844F7"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544760">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54476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544760">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544760">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54476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54476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54476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54476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119F05DC" w:rsidR="00C06A66" w:rsidRDefault="00A563FA">
    <w:pPr>
      <w:pStyle w:val="Pieddepage"/>
      <w:tabs>
        <w:tab w:val="clear" w:pos="9637"/>
        <w:tab w:val="right" w:pos="9070"/>
      </w:tabs>
    </w:pPr>
    <w:r>
      <w:t>COD</w:t>
    </w:r>
    <w:r w:rsidR="00656C4E">
      <w:t>22013-10056</w:t>
    </w:r>
    <w:r w:rsidR="000E3220">
      <w:t xml:space="preserve"> </w:t>
    </w:r>
    <w:r w:rsidR="00656C4E">
      <w:t>-</w:t>
    </w:r>
    <w:r w:rsidR="000E3220">
      <w:t xml:space="preserve"> </w:t>
    </w:r>
    <w:r w:rsidR="000E3220">
      <w:rPr>
        <w:lang w:val="fr-BE"/>
      </w:rPr>
      <w:t>R</w:t>
    </w:r>
    <w:r w:rsidR="000E3220" w:rsidRPr="000E3220">
      <w:rPr>
        <w:lang w:val="fr-BE"/>
      </w:rPr>
      <w:t xml:space="preserve">éhabilitation bâtiment de trois salles de classe et latrine / CRS Muya et construction d'un bloc sanitaire de deux latrines hygiéniques et une salle d'intimité a usage des filles à Muya, Don Bosco, Cardinal Malula et </w:t>
    </w:r>
    <w:proofErr w:type="spellStart"/>
    <w:r w:rsidR="000E3220" w:rsidRPr="000E3220">
      <w:rPr>
        <w:lang w:val="fr-BE"/>
      </w:rPr>
      <w:t>Mazzarello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8CDB" w14:textId="77777777" w:rsidR="00B844F7" w:rsidRDefault="00B844F7" w:rsidP="00C06A66">
      <w:pPr>
        <w:spacing w:after="0" w:line="240" w:lineRule="auto"/>
      </w:pPr>
      <w:r>
        <w:separator/>
      </w:r>
    </w:p>
  </w:footnote>
  <w:footnote w:type="continuationSeparator" w:id="0">
    <w:p w14:paraId="2B0926B5" w14:textId="77777777" w:rsidR="00B844F7" w:rsidRDefault="00B844F7"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C06A66" w:rsidRDefault="00C06A66" w:rsidP="00C06A66">
      <w:pPr>
        <w:pStyle w:val="Notedebasdepage"/>
      </w:pPr>
      <w:r>
        <w:rPr>
          <w:rStyle w:val="Appelnotedebasdep"/>
        </w:rPr>
        <w:footnoteRef/>
      </w:r>
      <w:r>
        <w:t xml:space="preserve"> Une version coordonnée de ce document peut être consultée sur </w:t>
      </w:r>
      <w:proofErr w:type="gramStart"/>
      <w:r>
        <w:rPr>
          <w:u w:val="single"/>
        </w:rPr>
        <w:t>www.publicprocurement.be</w:t>
      </w:r>
      <w:r>
        <w:t> .</w:t>
      </w:r>
      <w:proofErr w:type="gramEnd"/>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9">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0">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2">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3">
    <w:p w14:paraId="5C141ACB" w14:textId="77777777"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4">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5">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9">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544760">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544760">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A3634F" w:rsidRDefault="00A363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2180F3A"/>
    <w:multiLevelType w:val="hybridMultilevel"/>
    <w:tmpl w:val="A6DA7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C4D74E2"/>
    <w:multiLevelType w:val="hybridMultilevel"/>
    <w:tmpl w:val="50D21454"/>
    <w:lvl w:ilvl="0" w:tplc="372ACCB0">
      <w:start w:val="1"/>
      <w:numFmt w:val="decimal"/>
      <w:lvlText w:val="%1)"/>
      <w:lvlJc w:val="left"/>
      <w:pPr>
        <w:ind w:left="720" w:hanging="360"/>
      </w:pPr>
    </w:lvl>
    <w:lvl w:ilvl="1" w:tplc="2E4EF364">
      <w:start w:val="1"/>
      <w:numFmt w:val="lowerLetter"/>
      <w:lvlText w:val="%2."/>
      <w:lvlJc w:val="left"/>
      <w:pPr>
        <w:ind w:left="1440" w:hanging="360"/>
      </w:pPr>
    </w:lvl>
    <w:lvl w:ilvl="2" w:tplc="F4306D3A">
      <w:start w:val="1"/>
      <w:numFmt w:val="lowerRoman"/>
      <w:lvlText w:val="%3."/>
      <w:lvlJc w:val="right"/>
      <w:pPr>
        <w:ind w:left="2160" w:hanging="180"/>
      </w:pPr>
    </w:lvl>
    <w:lvl w:ilvl="3" w:tplc="DE364C1C">
      <w:start w:val="1"/>
      <w:numFmt w:val="decimal"/>
      <w:lvlText w:val="%4."/>
      <w:lvlJc w:val="left"/>
      <w:pPr>
        <w:ind w:left="2880" w:hanging="360"/>
      </w:pPr>
    </w:lvl>
    <w:lvl w:ilvl="4" w:tplc="43161F3E">
      <w:start w:val="1"/>
      <w:numFmt w:val="lowerLetter"/>
      <w:lvlText w:val="%5."/>
      <w:lvlJc w:val="left"/>
      <w:pPr>
        <w:ind w:left="3600" w:hanging="360"/>
      </w:pPr>
    </w:lvl>
    <w:lvl w:ilvl="5" w:tplc="EC7842A0">
      <w:start w:val="1"/>
      <w:numFmt w:val="lowerRoman"/>
      <w:lvlText w:val="%6."/>
      <w:lvlJc w:val="right"/>
      <w:pPr>
        <w:ind w:left="4320" w:hanging="180"/>
      </w:pPr>
    </w:lvl>
    <w:lvl w:ilvl="6" w:tplc="4CA81F38">
      <w:start w:val="1"/>
      <w:numFmt w:val="decimal"/>
      <w:lvlText w:val="%7."/>
      <w:lvlJc w:val="left"/>
      <w:pPr>
        <w:ind w:left="5040" w:hanging="360"/>
      </w:pPr>
    </w:lvl>
    <w:lvl w:ilvl="7" w:tplc="FE6651D4">
      <w:start w:val="1"/>
      <w:numFmt w:val="lowerLetter"/>
      <w:lvlText w:val="%8."/>
      <w:lvlJc w:val="left"/>
      <w:pPr>
        <w:ind w:left="5760" w:hanging="360"/>
      </w:pPr>
    </w:lvl>
    <w:lvl w:ilvl="8" w:tplc="B100D5B0">
      <w:start w:val="1"/>
      <w:numFmt w:val="lowerRoman"/>
      <w:lvlText w:val="%9."/>
      <w:lvlJc w:val="right"/>
      <w:pPr>
        <w:ind w:left="6480" w:hanging="180"/>
      </w:p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40530E"/>
    <w:multiLevelType w:val="hybridMultilevel"/>
    <w:tmpl w:val="183AAA6A"/>
    <w:lvl w:ilvl="0" w:tplc="1884CA38">
      <w:start w:val="1"/>
      <w:numFmt w:val="bullet"/>
      <w:lvlText w:val=""/>
      <w:lvlJc w:val="left"/>
      <w:pPr>
        <w:ind w:left="502" w:hanging="360"/>
      </w:pPr>
      <w:rPr>
        <w:rFonts w:ascii="Wingdings" w:hAnsi="Wingdings" w:hint="default"/>
      </w:rPr>
    </w:lvl>
    <w:lvl w:ilvl="1" w:tplc="827C6928">
      <w:start w:val="1"/>
      <w:numFmt w:val="bullet"/>
      <w:lvlText w:val="o"/>
      <w:lvlJc w:val="left"/>
      <w:pPr>
        <w:ind w:left="1440" w:hanging="360"/>
      </w:pPr>
      <w:rPr>
        <w:rFonts w:ascii="Courier New" w:hAnsi="Courier New" w:hint="default"/>
      </w:rPr>
    </w:lvl>
    <w:lvl w:ilvl="2" w:tplc="869EFBBA">
      <w:start w:val="1"/>
      <w:numFmt w:val="bullet"/>
      <w:lvlText w:val=""/>
      <w:lvlJc w:val="left"/>
      <w:pPr>
        <w:ind w:left="2160" w:hanging="360"/>
      </w:pPr>
      <w:rPr>
        <w:rFonts w:ascii="Wingdings" w:hAnsi="Wingdings" w:hint="default"/>
      </w:rPr>
    </w:lvl>
    <w:lvl w:ilvl="3" w:tplc="D012CE74">
      <w:start w:val="1"/>
      <w:numFmt w:val="bullet"/>
      <w:lvlText w:val=""/>
      <w:lvlJc w:val="left"/>
      <w:pPr>
        <w:ind w:left="2880" w:hanging="360"/>
      </w:pPr>
      <w:rPr>
        <w:rFonts w:ascii="Symbol" w:hAnsi="Symbol" w:hint="default"/>
      </w:rPr>
    </w:lvl>
    <w:lvl w:ilvl="4" w:tplc="D79C1DF0">
      <w:start w:val="1"/>
      <w:numFmt w:val="bullet"/>
      <w:lvlText w:val="o"/>
      <w:lvlJc w:val="left"/>
      <w:pPr>
        <w:ind w:left="3600" w:hanging="360"/>
      </w:pPr>
      <w:rPr>
        <w:rFonts w:ascii="Courier New" w:hAnsi="Courier New" w:hint="default"/>
      </w:rPr>
    </w:lvl>
    <w:lvl w:ilvl="5" w:tplc="F41A1170">
      <w:start w:val="1"/>
      <w:numFmt w:val="bullet"/>
      <w:lvlText w:val=""/>
      <w:lvlJc w:val="left"/>
      <w:pPr>
        <w:ind w:left="4320" w:hanging="360"/>
      </w:pPr>
      <w:rPr>
        <w:rFonts w:ascii="Wingdings" w:hAnsi="Wingdings" w:hint="default"/>
      </w:rPr>
    </w:lvl>
    <w:lvl w:ilvl="6" w:tplc="4DFC0C66">
      <w:start w:val="1"/>
      <w:numFmt w:val="bullet"/>
      <w:lvlText w:val=""/>
      <w:lvlJc w:val="left"/>
      <w:pPr>
        <w:ind w:left="5040" w:hanging="360"/>
      </w:pPr>
      <w:rPr>
        <w:rFonts w:ascii="Symbol" w:hAnsi="Symbol" w:hint="default"/>
      </w:rPr>
    </w:lvl>
    <w:lvl w:ilvl="7" w:tplc="1C869474">
      <w:start w:val="1"/>
      <w:numFmt w:val="bullet"/>
      <w:lvlText w:val="o"/>
      <w:lvlJc w:val="left"/>
      <w:pPr>
        <w:ind w:left="5760" w:hanging="360"/>
      </w:pPr>
      <w:rPr>
        <w:rFonts w:ascii="Courier New" w:hAnsi="Courier New" w:hint="default"/>
      </w:rPr>
    </w:lvl>
    <w:lvl w:ilvl="8" w:tplc="990A8756">
      <w:start w:val="1"/>
      <w:numFmt w:val="bullet"/>
      <w:lvlText w:val=""/>
      <w:lvlJc w:val="left"/>
      <w:pPr>
        <w:ind w:left="6480" w:hanging="360"/>
      </w:pPr>
      <w:rPr>
        <w:rFonts w:ascii="Wingdings" w:hAnsi="Wingdings" w:hint="default"/>
      </w:rPr>
    </w:lvl>
  </w:abstractNum>
  <w:abstractNum w:abstractNumId="1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905CFB"/>
    <w:multiLevelType w:val="multilevel"/>
    <w:tmpl w:val="8D1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8"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6788D"/>
    <w:multiLevelType w:val="hybridMultilevel"/>
    <w:tmpl w:val="2A5A0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3" w15:restartNumberingAfterBreak="0">
    <w:nsid w:val="32B7622D"/>
    <w:multiLevelType w:val="hybridMultilevel"/>
    <w:tmpl w:val="89D09146"/>
    <w:lvl w:ilvl="0" w:tplc="4EE053A0">
      <w:start w:val="3"/>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5C206C"/>
    <w:multiLevelType w:val="hybridMultilevel"/>
    <w:tmpl w:val="120CD4A2"/>
    <w:lvl w:ilvl="0" w:tplc="240C000F">
      <w:start w:val="1"/>
      <w:numFmt w:val="decimal"/>
      <w:lvlText w:val="%1."/>
      <w:lvlJc w:val="left"/>
      <w:pPr>
        <w:ind w:left="360" w:hanging="360"/>
      </w:pPr>
    </w:lvl>
    <w:lvl w:ilvl="1" w:tplc="F9643046">
      <w:start w:val="1"/>
      <w:numFmt w:val="lowerLetter"/>
      <w:lvlText w:val="%2."/>
      <w:lvlJc w:val="left"/>
      <w:pPr>
        <w:ind w:left="1080" w:hanging="360"/>
      </w:pPr>
      <w:rPr>
        <w:rFonts w:hint="default"/>
      </w:rPr>
    </w:lvl>
    <w:lvl w:ilvl="2" w:tplc="240C001B" w:tentative="1">
      <w:start w:val="1"/>
      <w:numFmt w:val="lowerRoman"/>
      <w:lvlText w:val="%3."/>
      <w:lvlJc w:val="right"/>
      <w:pPr>
        <w:ind w:left="1800" w:hanging="180"/>
      </w:pPr>
    </w:lvl>
    <w:lvl w:ilvl="3" w:tplc="240C000F" w:tentative="1">
      <w:start w:val="1"/>
      <w:numFmt w:val="decimal"/>
      <w:lvlText w:val="%4."/>
      <w:lvlJc w:val="left"/>
      <w:pPr>
        <w:ind w:left="2520" w:hanging="360"/>
      </w:pPr>
    </w:lvl>
    <w:lvl w:ilvl="4" w:tplc="240C0019" w:tentative="1">
      <w:start w:val="1"/>
      <w:numFmt w:val="lowerLetter"/>
      <w:lvlText w:val="%5."/>
      <w:lvlJc w:val="left"/>
      <w:pPr>
        <w:ind w:left="3240" w:hanging="360"/>
      </w:pPr>
    </w:lvl>
    <w:lvl w:ilvl="5" w:tplc="240C001B" w:tentative="1">
      <w:start w:val="1"/>
      <w:numFmt w:val="lowerRoman"/>
      <w:lvlText w:val="%6."/>
      <w:lvlJc w:val="right"/>
      <w:pPr>
        <w:ind w:left="3960" w:hanging="180"/>
      </w:pPr>
    </w:lvl>
    <w:lvl w:ilvl="6" w:tplc="240C000F" w:tentative="1">
      <w:start w:val="1"/>
      <w:numFmt w:val="decimal"/>
      <w:lvlText w:val="%7."/>
      <w:lvlJc w:val="left"/>
      <w:pPr>
        <w:ind w:left="4680" w:hanging="360"/>
      </w:pPr>
    </w:lvl>
    <w:lvl w:ilvl="7" w:tplc="240C0019" w:tentative="1">
      <w:start w:val="1"/>
      <w:numFmt w:val="lowerLetter"/>
      <w:lvlText w:val="%8."/>
      <w:lvlJc w:val="left"/>
      <w:pPr>
        <w:ind w:left="5400" w:hanging="360"/>
      </w:pPr>
    </w:lvl>
    <w:lvl w:ilvl="8" w:tplc="240C001B" w:tentative="1">
      <w:start w:val="1"/>
      <w:numFmt w:val="lowerRoman"/>
      <w:lvlText w:val="%9."/>
      <w:lvlJc w:val="right"/>
      <w:pPr>
        <w:ind w:left="6120" w:hanging="180"/>
      </w:pPr>
    </w:lvl>
  </w:abstractNum>
  <w:abstractNum w:abstractNumId="29"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3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10E1E"/>
    <w:multiLevelType w:val="hybridMultilevel"/>
    <w:tmpl w:val="F6BAFC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3B17F0"/>
    <w:multiLevelType w:val="multilevel"/>
    <w:tmpl w:val="15B4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6EF0A"/>
    <w:multiLevelType w:val="hybridMultilevel"/>
    <w:tmpl w:val="C71C216C"/>
    <w:lvl w:ilvl="0" w:tplc="AD0671EA">
      <w:start w:val="1"/>
      <w:numFmt w:val="bullet"/>
      <w:lvlText w:val=""/>
      <w:lvlJc w:val="left"/>
      <w:pPr>
        <w:ind w:left="1222" w:hanging="360"/>
      </w:pPr>
      <w:rPr>
        <w:rFonts w:ascii="Symbol" w:hAnsi="Symbol" w:hint="default"/>
      </w:rPr>
    </w:lvl>
    <w:lvl w:ilvl="1" w:tplc="C0F40256">
      <w:start w:val="1"/>
      <w:numFmt w:val="bullet"/>
      <w:lvlText w:val="o"/>
      <w:lvlJc w:val="left"/>
      <w:pPr>
        <w:ind w:left="1440" w:hanging="360"/>
      </w:pPr>
      <w:rPr>
        <w:rFonts w:ascii="Courier New" w:hAnsi="Courier New" w:hint="default"/>
      </w:rPr>
    </w:lvl>
    <w:lvl w:ilvl="2" w:tplc="DE249768">
      <w:start w:val="1"/>
      <w:numFmt w:val="bullet"/>
      <w:lvlText w:val=""/>
      <w:lvlJc w:val="left"/>
      <w:pPr>
        <w:ind w:left="2160" w:hanging="360"/>
      </w:pPr>
      <w:rPr>
        <w:rFonts w:ascii="Wingdings" w:hAnsi="Wingdings" w:hint="default"/>
      </w:rPr>
    </w:lvl>
    <w:lvl w:ilvl="3" w:tplc="F17CEB68">
      <w:start w:val="1"/>
      <w:numFmt w:val="bullet"/>
      <w:lvlText w:val=""/>
      <w:lvlJc w:val="left"/>
      <w:pPr>
        <w:ind w:left="2880" w:hanging="360"/>
      </w:pPr>
      <w:rPr>
        <w:rFonts w:ascii="Symbol" w:hAnsi="Symbol" w:hint="default"/>
      </w:rPr>
    </w:lvl>
    <w:lvl w:ilvl="4" w:tplc="B2BC512E">
      <w:start w:val="1"/>
      <w:numFmt w:val="bullet"/>
      <w:lvlText w:val="o"/>
      <w:lvlJc w:val="left"/>
      <w:pPr>
        <w:ind w:left="3600" w:hanging="360"/>
      </w:pPr>
      <w:rPr>
        <w:rFonts w:ascii="Courier New" w:hAnsi="Courier New" w:hint="default"/>
      </w:rPr>
    </w:lvl>
    <w:lvl w:ilvl="5" w:tplc="E66A3260">
      <w:start w:val="1"/>
      <w:numFmt w:val="bullet"/>
      <w:lvlText w:val=""/>
      <w:lvlJc w:val="left"/>
      <w:pPr>
        <w:ind w:left="4320" w:hanging="360"/>
      </w:pPr>
      <w:rPr>
        <w:rFonts w:ascii="Wingdings" w:hAnsi="Wingdings" w:hint="default"/>
      </w:rPr>
    </w:lvl>
    <w:lvl w:ilvl="6" w:tplc="10F4C124">
      <w:start w:val="1"/>
      <w:numFmt w:val="bullet"/>
      <w:lvlText w:val=""/>
      <w:lvlJc w:val="left"/>
      <w:pPr>
        <w:ind w:left="5040" w:hanging="360"/>
      </w:pPr>
      <w:rPr>
        <w:rFonts w:ascii="Symbol" w:hAnsi="Symbol" w:hint="default"/>
      </w:rPr>
    </w:lvl>
    <w:lvl w:ilvl="7" w:tplc="3E6AC450">
      <w:start w:val="1"/>
      <w:numFmt w:val="bullet"/>
      <w:lvlText w:val="o"/>
      <w:lvlJc w:val="left"/>
      <w:pPr>
        <w:ind w:left="5760" w:hanging="360"/>
      </w:pPr>
      <w:rPr>
        <w:rFonts w:ascii="Courier New" w:hAnsi="Courier New" w:hint="default"/>
      </w:rPr>
    </w:lvl>
    <w:lvl w:ilvl="8" w:tplc="EA94E2C4">
      <w:start w:val="1"/>
      <w:numFmt w:val="bullet"/>
      <w:lvlText w:val=""/>
      <w:lvlJc w:val="left"/>
      <w:pPr>
        <w:ind w:left="6480" w:hanging="360"/>
      </w:pPr>
      <w:rPr>
        <w:rFonts w:ascii="Wingdings" w:hAnsi="Wingdings" w:hint="default"/>
      </w:rPr>
    </w:lvl>
  </w:abstractNum>
  <w:abstractNum w:abstractNumId="39"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4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5" w15:restartNumberingAfterBreak="0">
    <w:nsid w:val="6E96BA13"/>
    <w:multiLevelType w:val="hybridMultilevel"/>
    <w:tmpl w:val="B3125BC4"/>
    <w:lvl w:ilvl="0" w:tplc="FECA4BBC">
      <w:start w:val="1"/>
      <w:numFmt w:val="decimal"/>
      <w:lvlText w:val="%1)"/>
      <w:lvlJc w:val="left"/>
      <w:pPr>
        <w:ind w:left="862" w:hanging="360"/>
      </w:pPr>
    </w:lvl>
    <w:lvl w:ilvl="1" w:tplc="D3445CAE">
      <w:start w:val="1"/>
      <w:numFmt w:val="lowerLetter"/>
      <w:lvlText w:val="%2."/>
      <w:lvlJc w:val="left"/>
      <w:pPr>
        <w:ind w:left="1582" w:hanging="360"/>
      </w:pPr>
    </w:lvl>
    <w:lvl w:ilvl="2" w:tplc="06A8DE8C">
      <w:start w:val="1"/>
      <w:numFmt w:val="lowerRoman"/>
      <w:lvlText w:val="%3."/>
      <w:lvlJc w:val="right"/>
      <w:pPr>
        <w:ind w:left="2302" w:hanging="180"/>
      </w:pPr>
    </w:lvl>
    <w:lvl w:ilvl="3" w:tplc="61AA4B38">
      <w:start w:val="1"/>
      <w:numFmt w:val="decimal"/>
      <w:lvlText w:val="%4."/>
      <w:lvlJc w:val="left"/>
      <w:pPr>
        <w:ind w:left="3022" w:hanging="360"/>
      </w:pPr>
    </w:lvl>
    <w:lvl w:ilvl="4" w:tplc="26DE5FBE">
      <w:start w:val="1"/>
      <w:numFmt w:val="lowerLetter"/>
      <w:lvlText w:val="%5."/>
      <w:lvlJc w:val="left"/>
      <w:pPr>
        <w:ind w:left="3742" w:hanging="360"/>
      </w:pPr>
    </w:lvl>
    <w:lvl w:ilvl="5" w:tplc="870C4E88">
      <w:start w:val="1"/>
      <w:numFmt w:val="lowerRoman"/>
      <w:lvlText w:val="%6."/>
      <w:lvlJc w:val="right"/>
      <w:pPr>
        <w:ind w:left="4462" w:hanging="180"/>
      </w:pPr>
    </w:lvl>
    <w:lvl w:ilvl="6" w:tplc="36C46528">
      <w:start w:val="1"/>
      <w:numFmt w:val="decimal"/>
      <w:lvlText w:val="%7."/>
      <w:lvlJc w:val="left"/>
      <w:pPr>
        <w:ind w:left="5182" w:hanging="360"/>
      </w:pPr>
    </w:lvl>
    <w:lvl w:ilvl="7" w:tplc="2F262B76">
      <w:start w:val="1"/>
      <w:numFmt w:val="lowerLetter"/>
      <w:lvlText w:val="%8."/>
      <w:lvlJc w:val="left"/>
      <w:pPr>
        <w:ind w:left="5902" w:hanging="360"/>
      </w:pPr>
    </w:lvl>
    <w:lvl w:ilvl="8" w:tplc="BFC6A198">
      <w:start w:val="1"/>
      <w:numFmt w:val="lowerRoman"/>
      <w:lvlText w:val="%9."/>
      <w:lvlJc w:val="right"/>
      <w:pPr>
        <w:ind w:left="6622" w:hanging="180"/>
      </w:pPr>
    </w:lvl>
  </w:abstractNum>
  <w:abstractNum w:abstractNumId="4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50"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71925585">
    <w:abstractNumId w:val="45"/>
  </w:num>
  <w:num w:numId="2" w16cid:durableId="1880236380">
    <w:abstractNumId w:val="4"/>
  </w:num>
  <w:num w:numId="3" w16cid:durableId="1438981520">
    <w:abstractNumId w:val="38"/>
  </w:num>
  <w:num w:numId="4" w16cid:durableId="1958219139">
    <w:abstractNumId w:val="12"/>
  </w:num>
  <w:num w:numId="5" w16cid:durableId="1922636780">
    <w:abstractNumId w:val="8"/>
  </w:num>
  <w:num w:numId="6" w16cid:durableId="55903531">
    <w:abstractNumId w:val="1"/>
  </w:num>
  <w:num w:numId="7" w16cid:durableId="284505790">
    <w:abstractNumId w:val="34"/>
  </w:num>
  <w:num w:numId="8" w16cid:durableId="87584938">
    <w:abstractNumId w:val="50"/>
  </w:num>
  <w:num w:numId="9" w16cid:durableId="256913871">
    <w:abstractNumId w:val="27"/>
  </w:num>
  <w:num w:numId="10" w16cid:durableId="2008973143">
    <w:abstractNumId w:val="31"/>
  </w:num>
  <w:num w:numId="11" w16cid:durableId="1868983274">
    <w:abstractNumId w:val="26"/>
  </w:num>
  <w:num w:numId="12" w16cid:durableId="2126387518">
    <w:abstractNumId w:val="22"/>
  </w:num>
  <w:num w:numId="13" w16cid:durableId="2022584288">
    <w:abstractNumId w:val="7"/>
  </w:num>
  <w:num w:numId="14" w16cid:durableId="894583344">
    <w:abstractNumId w:val="0"/>
  </w:num>
  <w:num w:numId="15" w16cid:durableId="1830441598">
    <w:abstractNumId w:val="6"/>
  </w:num>
  <w:num w:numId="16" w16cid:durableId="669455089">
    <w:abstractNumId w:val="24"/>
  </w:num>
  <w:num w:numId="17" w16cid:durableId="1827091914">
    <w:abstractNumId w:val="32"/>
  </w:num>
  <w:num w:numId="18" w16cid:durableId="1543710349">
    <w:abstractNumId w:val="39"/>
  </w:num>
  <w:num w:numId="19" w16cid:durableId="166024775">
    <w:abstractNumId w:val="18"/>
  </w:num>
  <w:num w:numId="20" w16cid:durableId="310452263">
    <w:abstractNumId w:val="10"/>
  </w:num>
  <w:num w:numId="21" w16cid:durableId="1319381487">
    <w:abstractNumId w:val="29"/>
  </w:num>
  <w:num w:numId="22" w16cid:durableId="1450470237">
    <w:abstractNumId w:val="43"/>
  </w:num>
  <w:num w:numId="23" w16cid:durableId="263920909">
    <w:abstractNumId w:val="21"/>
  </w:num>
  <w:num w:numId="24" w16cid:durableId="987248353">
    <w:abstractNumId w:val="9"/>
  </w:num>
  <w:num w:numId="25" w16cid:durableId="929239711">
    <w:abstractNumId w:val="16"/>
  </w:num>
  <w:num w:numId="26" w16cid:durableId="1446078272">
    <w:abstractNumId w:val="41"/>
  </w:num>
  <w:num w:numId="27" w16cid:durableId="850802527">
    <w:abstractNumId w:val="17"/>
  </w:num>
  <w:num w:numId="28" w16cid:durableId="1911454401">
    <w:abstractNumId w:val="30"/>
  </w:num>
  <w:num w:numId="29" w16cid:durableId="1966571512">
    <w:abstractNumId w:val="15"/>
  </w:num>
  <w:num w:numId="30" w16cid:durableId="1961648854">
    <w:abstractNumId w:val="46"/>
  </w:num>
  <w:num w:numId="31" w16cid:durableId="1767270032">
    <w:abstractNumId w:val="11"/>
  </w:num>
  <w:num w:numId="32" w16cid:durableId="1116559603">
    <w:abstractNumId w:val="49"/>
  </w:num>
  <w:num w:numId="33" w16cid:durableId="1105224575">
    <w:abstractNumId w:val="3"/>
  </w:num>
  <w:num w:numId="34" w16cid:durableId="2081638793">
    <w:abstractNumId w:val="44"/>
  </w:num>
  <w:num w:numId="35" w16cid:durableId="1552762574">
    <w:abstractNumId w:val="40"/>
  </w:num>
  <w:num w:numId="36" w16cid:durableId="1301764868">
    <w:abstractNumId w:val="19"/>
  </w:num>
  <w:num w:numId="37" w16cid:durableId="376660314">
    <w:abstractNumId w:val="13"/>
  </w:num>
  <w:num w:numId="38" w16cid:durableId="1011372884">
    <w:abstractNumId w:val="37"/>
  </w:num>
  <w:num w:numId="39" w16cid:durableId="337318802">
    <w:abstractNumId w:val="36"/>
  </w:num>
  <w:num w:numId="40" w16cid:durableId="1482885313">
    <w:abstractNumId w:val="47"/>
  </w:num>
  <w:num w:numId="41" w16cid:durableId="1107654808">
    <w:abstractNumId w:val="25"/>
  </w:num>
  <w:num w:numId="42" w16cid:durableId="645008374">
    <w:abstractNumId w:val="42"/>
  </w:num>
  <w:num w:numId="43" w16cid:durableId="2013609058">
    <w:abstractNumId w:val="48"/>
  </w:num>
  <w:num w:numId="44" w16cid:durableId="666325354">
    <w:abstractNumId w:val="5"/>
  </w:num>
  <w:num w:numId="45" w16cid:durableId="473791226">
    <w:abstractNumId w:val="23"/>
  </w:num>
  <w:num w:numId="46" w16cid:durableId="240991840">
    <w:abstractNumId w:val="35"/>
  </w:num>
  <w:num w:numId="47" w16cid:durableId="119614464">
    <w:abstractNumId w:val="14"/>
  </w:num>
  <w:num w:numId="48" w16cid:durableId="325061594">
    <w:abstractNumId w:val="33"/>
  </w:num>
  <w:num w:numId="49" w16cid:durableId="788360252">
    <w:abstractNumId w:val="2"/>
  </w:num>
  <w:num w:numId="50" w16cid:durableId="1808933200">
    <w:abstractNumId w:val="28"/>
  </w:num>
  <w:num w:numId="51" w16cid:durableId="1415586398">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36D7"/>
    <w:rsid w:val="00006FDF"/>
    <w:rsid w:val="000074D0"/>
    <w:rsid w:val="00011BEA"/>
    <w:rsid w:val="00011F70"/>
    <w:rsid w:val="00013AC4"/>
    <w:rsid w:val="00016FC9"/>
    <w:rsid w:val="000320FE"/>
    <w:rsid w:val="00036DAD"/>
    <w:rsid w:val="000624E0"/>
    <w:rsid w:val="000678DF"/>
    <w:rsid w:val="000712C6"/>
    <w:rsid w:val="00084882"/>
    <w:rsid w:val="000857EB"/>
    <w:rsid w:val="00093B25"/>
    <w:rsid w:val="0009567C"/>
    <w:rsid w:val="000B6C7D"/>
    <w:rsid w:val="000B7144"/>
    <w:rsid w:val="000C3B22"/>
    <w:rsid w:val="000E09ED"/>
    <w:rsid w:val="000E3220"/>
    <w:rsid w:val="000F1201"/>
    <w:rsid w:val="000F1C9D"/>
    <w:rsid w:val="00117554"/>
    <w:rsid w:val="001359DF"/>
    <w:rsid w:val="00157F03"/>
    <w:rsid w:val="001670B3"/>
    <w:rsid w:val="00167C2D"/>
    <w:rsid w:val="00174D48"/>
    <w:rsid w:val="00181230"/>
    <w:rsid w:val="00184630"/>
    <w:rsid w:val="001927FF"/>
    <w:rsid w:val="00196EB2"/>
    <w:rsid w:val="001A4A44"/>
    <w:rsid w:val="001F1C46"/>
    <w:rsid w:val="001F41D9"/>
    <w:rsid w:val="001F621C"/>
    <w:rsid w:val="001F7BD5"/>
    <w:rsid w:val="00210CB2"/>
    <w:rsid w:val="00231C30"/>
    <w:rsid w:val="002361B7"/>
    <w:rsid w:val="00241826"/>
    <w:rsid w:val="002428E9"/>
    <w:rsid w:val="0025352D"/>
    <w:rsid w:val="00253578"/>
    <w:rsid w:val="0025432B"/>
    <w:rsid w:val="002566C9"/>
    <w:rsid w:val="0027005E"/>
    <w:rsid w:val="00276988"/>
    <w:rsid w:val="00277DD1"/>
    <w:rsid w:val="002803D0"/>
    <w:rsid w:val="0028230F"/>
    <w:rsid w:val="002846D8"/>
    <w:rsid w:val="00284882"/>
    <w:rsid w:val="00291F0D"/>
    <w:rsid w:val="00292C72"/>
    <w:rsid w:val="00293106"/>
    <w:rsid w:val="00297B87"/>
    <w:rsid w:val="002A1B42"/>
    <w:rsid w:val="002A7F78"/>
    <w:rsid w:val="002B580E"/>
    <w:rsid w:val="002B6BB5"/>
    <w:rsid w:val="002C6AE9"/>
    <w:rsid w:val="002D176C"/>
    <w:rsid w:val="002E4B34"/>
    <w:rsid w:val="002E703E"/>
    <w:rsid w:val="002F22DD"/>
    <w:rsid w:val="002F54CF"/>
    <w:rsid w:val="002F7F16"/>
    <w:rsid w:val="00302E2F"/>
    <w:rsid w:val="00310617"/>
    <w:rsid w:val="003108C2"/>
    <w:rsid w:val="0032019A"/>
    <w:rsid w:val="003320D2"/>
    <w:rsid w:val="003467DB"/>
    <w:rsid w:val="00360B8E"/>
    <w:rsid w:val="003615A3"/>
    <w:rsid w:val="00370523"/>
    <w:rsid w:val="003719C4"/>
    <w:rsid w:val="0039006C"/>
    <w:rsid w:val="003B0AEF"/>
    <w:rsid w:val="003B3743"/>
    <w:rsid w:val="003B5CFA"/>
    <w:rsid w:val="003D01B3"/>
    <w:rsid w:val="003E202E"/>
    <w:rsid w:val="003E596A"/>
    <w:rsid w:val="003F2CF2"/>
    <w:rsid w:val="003F30C0"/>
    <w:rsid w:val="003F6DF7"/>
    <w:rsid w:val="0040488E"/>
    <w:rsid w:val="00411E11"/>
    <w:rsid w:val="00411FB5"/>
    <w:rsid w:val="0043757D"/>
    <w:rsid w:val="00441279"/>
    <w:rsid w:val="004518F9"/>
    <w:rsid w:val="00470C96"/>
    <w:rsid w:val="00476A34"/>
    <w:rsid w:val="00480CE5"/>
    <w:rsid w:val="00481E9F"/>
    <w:rsid w:val="00482F2F"/>
    <w:rsid w:val="00495BBA"/>
    <w:rsid w:val="004A03D3"/>
    <w:rsid w:val="004C6D64"/>
    <w:rsid w:val="004C739B"/>
    <w:rsid w:val="004D3D42"/>
    <w:rsid w:val="004E01E2"/>
    <w:rsid w:val="004E42D6"/>
    <w:rsid w:val="00501571"/>
    <w:rsid w:val="005072EA"/>
    <w:rsid w:val="00530DA6"/>
    <w:rsid w:val="00537232"/>
    <w:rsid w:val="00544760"/>
    <w:rsid w:val="00546643"/>
    <w:rsid w:val="00546A0F"/>
    <w:rsid w:val="005724FD"/>
    <w:rsid w:val="00587987"/>
    <w:rsid w:val="00591919"/>
    <w:rsid w:val="00593927"/>
    <w:rsid w:val="005957EF"/>
    <w:rsid w:val="005A1C1B"/>
    <w:rsid w:val="005A5443"/>
    <w:rsid w:val="005B1E2F"/>
    <w:rsid w:val="005E67DB"/>
    <w:rsid w:val="005F5034"/>
    <w:rsid w:val="0060334E"/>
    <w:rsid w:val="0061076E"/>
    <w:rsid w:val="00630FDA"/>
    <w:rsid w:val="00634239"/>
    <w:rsid w:val="006427FE"/>
    <w:rsid w:val="006541A1"/>
    <w:rsid w:val="00656C4E"/>
    <w:rsid w:val="0066149F"/>
    <w:rsid w:val="0066368A"/>
    <w:rsid w:val="006654F0"/>
    <w:rsid w:val="00671F7D"/>
    <w:rsid w:val="00685B0D"/>
    <w:rsid w:val="00685CA7"/>
    <w:rsid w:val="0068627D"/>
    <w:rsid w:val="006965CC"/>
    <w:rsid w:val="006A4A10"/>
    <w:rsid w:val="006C3A5A"/>
    <w:rsid w:val="006D6E4A"/>
    <w:rsid w:val="006E0032"/>
    <w:rsid w:val="006F09E2"/>
    <w:rsid w:val="00712D4D"/>
    <w:rsid w:val="00713936"/>
    <w:rsid w:val="0073509A"/>
    <w:rsid w:val="00735E3C"/>
    <w:rsid w:val="00743DD0"/>
    <w:rsid w:val="00756495"/>
    <w:rsid w:val="00764D51"/>
    <w:rsid w:val="00774E14"/>
    <w:rsid w:val="00794D25"/>
    <w:rsid w:val="007A5664"/>
    <w:rsid w:val="007B6F0E"/>
    <w:rsid w:val="007B723E"/>
    <w:rsid w:val="007C1D04"/>
    <w:rsid w:val="007C5029"/>
    <w:rsid w:val="007D1834"/>
    <w:rsid w:val="007D4F25"/>
    <w:rsid w:val="007E6EBB"/>
    <w:rsid w:val="007F3CA5"/>
    <w:rsid w:val="007F6BE2"/>
    <w:rsid w:val="00883CDD"/>
    <w:rsid w:val="0088674E"/>
    <w:rsid w:val="00892568"/>
    <w:rsid w:val="00896138"/>
    <w:rsid w:val="008B0A01"/>
    <w:rsid w:val="008B2454"/>
    <w:rsid w:val="008B2C48"/>
    <w:rsid w:val="008B3D14"/>
    <w:rsid w:val="008C3593"/>
    <w:rsid w:val="008D4CA6"/>
    <w:rsid w:val="008E4BE2"/>
    <w:rsid w:val="008E60D4"/>
    <w:rsid w:val="008F7FF3"/>
    <w:rsid w:val="00902CF9"/>
    <w:rsid w:val="00915C8F"/>
    <w:rsid w:val="00924FBE"/>
    <w:rsid w:val="009304B6"/>
    <w:rsid w:val="0093548C"/>
    <w:rsid w:val="00936707"/>
    <w:rsid w:val="009605FD"/>
    <w:rsid w:val="00964696"/>
    <w:rsid w:val="00975F5E"/>
    <w:rsid w:val="009A1F47"/>
    <w:rsid w:val="009A2909"/>
    <w:rsid w:val="009B2419"/>
    <w:rsid w:val="009B48C5"/>
    <w:rsid w:val="009C1B54"/>
    <w:rsid w:val="009C1E9E"/>
    <w:rsid w:val="009C4CE6"/>
    <w:rsid w:val="009C7F16"/>
    <w:rsid w:val="009D194C"/>
    <w:rsid w:val="009D4FD0"/>
    <w:rsid w:val="009E3B66"/>
    <w:rsid w:val="009E7645"/>
    <w:rsid w:val="009F193B"/>
    <w:rsid w:val="00A03875"/>
    <w:rsid w:val="00A06BA2"/>
    <w:rsid w:val="00A1705E"/>
    <w:rsid w:val="00A225B3"/>
    <w:rsid w:val="00A3634F"/>
    <w:rsid w:val="00A41845"/>
    <w:rsid w:val="00A454CB"/>
    <w:rsid w:val="00A513C5"/>
    <w:rsid w:val="00A518EF"/>
    <w:rsid w:val="00A563FA"/>
    <w:rsid w:val="00A56E62"/>
    <w:rsid w:val="00A66FC1"/>
    <w:rsid w:val="00A70D8D"/>
    <w:rsid w:val="00A95407"/>
    <w:rsid w:val="00A95E92"/>
    <w:rsid w:val="00AA4B8C"/>
    <w:rsid w:val="00AC07ED"/>
    <w:rsid w:val="00AC2881"/>
    <w:rsid w:val="00AD3709"/>
    <w:rsid w:val="00AD75F6"/>
    <w:rsid w:val="00AE2EF5"/>
    <w:rsid w:val="00B24D09"/>
    <w:rsid w:val="00B64A6C"/>
    <w:rsid w:val="00B67F20"/>
    <w:rsid w:val="00B71C37"/>
    <w:rsid w:val="00B844F7"/>
    <w:rsid w:val="00B90056"/>
    <w:rsid w:val="00B931B7"/>
    <w:rsid w:val="00B968A9"/>
    <w:rsid w:val="00BB1311"/>
    <w:rsid w:val="00BC0FA5"/>
    <w:rsid w:val="00BC41F5"/>
    <w:rsid w:val="00BE1301"/>
    <w:rsid w:val="00C06A66"/>
    <w:rsid w:val="00C0777B"/>
    <w:rsid w:val="00C131B4"/>
    <w:rsid w:val="00C260F7"/>
    <w:rsid w:val="00C44311"/>
    <w:rsid w:val="00C6181C"/>
    <w:rsid w:val="00C738EB"/>
    <w:rsid w:val="00C74A73"/>
    <w:rsid w:val="00C7504C"/>
    <w:rsid w:val="00C76AC8"/>
    <w:rsid w:val="00C864D8"/>
    <w:rsid w:val="00C877EF"/>
    <w:rsid w:val="00CA3CE6"/>
    <w:rsid w:val="00CA67DE"/>
    <w:rsid w:val="00CB0EA5"/>
    <w:rsid w:val="00CC3B37"/>
    <w:rsid w:val="00D0374F"/>
    <w:rsid w:val="00D12032"/>
    <w:rsid w:val="00D34DD9"/>
    <w:rsid w:val="00D44B63"/>
    <w:rsid w:val="00D4604F"/>
    <w:rsid w:val="00D46E47"/>
    <w:rsid w:val="00D47770"/>
    <w:rsid w:val="00D53F12"/>
    <w:rsid w:val="00D9172D"/>
    <w:rsid w:val="00D95306"/>
    <w:rsid w:val="00DC7468"/>
    <w:rsid w:val="00DC7652"/>
    <w:rsid w:val="00DD0B25"/>
    <w:rsid w:val="00DD1522"/>
    <w:rsid w:val="00DD1D11"/>
    <w:rsid w:val="00DE4C25"/>
    <w:rsid w:val="00DE6B25"/>
    <w:rsid w:val="00E02105"/>
    <w:rsid w:val="00E044B6"/>
    <w:rsid w:val="00E04CC2"/>
    <w:rsid w:val="00E41AE0"/>
    <w:rsid w:val="00E42DC2"/>
    <w:rsid w:val="00E5406C"/>
    <w:rsid w:val="00E67F3C"/>
    <w:rsid w:val="00E839CC"/>
    <w:rsid w:val="00E86979"/>
    <w:rsid w:val="00E94F14"/>
    <w:rsid w:val="00EB1B95"/>
    <w:rsid w:val="00EB32AE"/>
    <w:rsid w:val="00EB7343"/>
    <w:rsid w:val="00EC1EA9"/>
    <w:rsid w:val="00EC5FC3"/>
    <w:rsid w:val="00EC63AD"/>
    <w:rsid w:val="00EE5B19"/>
    <w:rsid w:val="00F07810"/>
    <w:rsid w:val="00F2005D"/>
    <w:rsid w:val="00F2342E"/>
    <w:rsid w:val="00F35901"/>
    <w:rsid w:val="00F41904"/>
    <w:rsid w:val="00F42263"/>
    <w:rsid w:val="00F43E21"/>
    <w:rsid w:val="00F57013"/>
    <w:rsid w:val="00F75233"/>
    <w:rsid w:val="00F75DFF"/>
    <w:rsid w:val="00F77371"/>
    <w:rsid w:val="00F83D62"/>
    <w:rsid w:val="00F92D3D"/>
    <w:rsid w:val="00F9426F"/>
    <w:rsid w:val="00F94B39"/>
    <w:rsid w:val="00FA1C94"/>
    <w:rsid w:val="00FD3DFB"/>
    <w:rsid w:val="00FE0E14"/>
    <w:rsid w:val="0111AB85"/>
    <w:rsid w:val="03473462"/>
    <w:rsid w:val="064DF909"/>
    <w:rsid w:val="0A4DEF8F"/>
    <w:rsid w:val="0CE19318"/>
    <w:rsid w:val="0F6659B4"/>
    <w:rsid w:val="1060A0C9"/>
    <w:rsid w:val="1103FDBF"/>
    <w:rsid w:val="116B3B8B"/>
    <w:rsid w:val="119CE93D"/>
    <w:rsid w:val="13F5BDE0"/>
    <w:rsid w:val="1529000E"/>
    <w:rsid w:val="17079118"/>
    <w:rsid w:val="183B41FC"/>
    <w:rsid w:val="1BAC76AA"/>
    <w:rsid w:val="1CAF7C5B"/>
    <w:rsid w:val="1DB25592"/>
    <w:rsid w:val="1F387A4C"/>
    <w:rsid w:val="201B9F34"/>
    <w:rsid w:val="20C7930E"/>
    <w:rsid w:val="23FD64E9"/>
    <w:rsid w:val="25384609"/>
    <w:rsid w:val="25AE2F3F"/>
    <w:rsid w:val="274D9C1E"/>
    <w:rsid w:val="27AD41B1"/>
    <w:rsid w:val="2A574106"/>
    <w:rsid w:val="2C87A29F"/>
    <w:rsid w:val="2E084683"/>
    <w:rsid w:val="2FB36B05"/>
    <w:rsid w:val="3037239B"/>
    <w:rsid w:val="340F19B4"/>
    <w:rsid w:val="35A502D3"/>
    <w:rsid w:val="37FA6C76"/>
    <w:rsid w:val="3825B49B"/>
    <w:rsid w:val="3905BDD5"/>
    <w:rsid w:val="39A07F37"/>
    <w:rsid w:val="3AA83095"/>
    <w:rsid w:val="3ACB5839"/>
    <w:rsid w:val="3DEF1F80"/>
    <w:rsid w:val="40BE35A2"/>
    <w:rsid w:val="40C20736"/>
    <w:rsid w:val="41142132"/>
    <w:rsid w:val="41609CB9"/>
    <w:rsid w:val="4290F759"/>
    <w:rsid w:val="42B546CE"/>
    <w:rsid w:val="4524BE9F"/>
    <w:rsid w:val="49562912"/>
    <w:rsid w:val="4B42EBC0"/>
    <w:rsid w:val="4BF27A6B"/>
    <w:rsid w:val="50D06A62"/>
    <w:rsid w:val="520D4AFC"/>
    <w:rsid w:val="5262C8A5"/>
    <w:rsid w:val="534ED598"/>
    <w:rsid w:val="56BEC6AE"/>
    <w:rsid w:val="58C0F394"/>
    <w:rsid w:val="59C89FCC"/>
    <w:rsid w:val="5C4B9AA5"/>
    <w:rsid w:val="5DE017ED"/>
    <w:rsid w:val="5E3446D2"/>
    <w:rsid w:val="6102F6C3"/>
    <w:rsid w:val="61C2A3F4"/>
    <w:rsid w:val="645D0EF8"/>
    <w:rsid w:val="6552D7E3"/>
    <w:rsid w:val="65AE5860"/>
    <w:rsid w:val="67EEF66C"/>
    <w:rsid w:val="698896CF"/>
    <w:rsid w:val="69943970"/>
    <w:rsid w:val="6A55CB32"/>
    <w:rsid w:val="6B999E72"/>
    <w:rsid w:val="6C423793"/>
    <w:rsid w:val="6E791CFD"/>
    <w:rsid w:val="6EAD119C"/>
    <w:rsid w:val="74C0B3CC"/>
    <w:rsid w:val="7653C4FC"/>
    <w:rsid w:val="777EE5F4"/>
    <w:rsid w:val="7A2F34D1"/>
    <w:rsid w:val="7DAB21C2"/>
    <w:rsid w:val="7F6C0FA0"/>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EF5D8983-C77C-4F4D-BBB1-CFF555A6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23"/>
    <w:rPr>
      <w:rFonts w:ascii="Georgia" w:hAnsi="Georgia"/>
      <w:sz w:val="21"/>
    </w:rPr>
  </w:style>
  <w:style w:type="paragraph" w:styleId="Titre1">
    <w:name w:val="heading 1"/>
    <w:basedOn w:val="Normal"/>
    <w:next w:val="Normal"/>
    <w:link w:val="Titre1Car"/>
    <w:qFormat/>
    <w:rsid w:val="00712D4D"/>
    <w:pPr>
      <w:numPr>
        <w:numId w:val="5"/>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5"/>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5"/>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5"/>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5"/>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5"/>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iPriority w:val="99"/>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6"/>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7"/>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8"/>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9"/>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10"/>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11"/>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12"/>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99"/>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paragraph">
    <w:name w:val="paragraph"/>
    <w:basedOn w:val="Normal"/>
    <w:rsid w:val="000E09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0E09ED"/>
  </w:style>
  <w:style w:type="character" w:customStyle="1" w:styleId="eop">
    <w:name w:val="eop"/>
    <w:basedOn w:val="Policepardfaut"/>
    <w:rsid w:val="000E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finances.belgium.be/sites/default/files/01_marche_public.pdf"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mailto:charles.molisho@enabel.be"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enabelintegrity.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owolola.akobiabdoulaye@enabel.be%3e" TargetMode="Externa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rocurement.cod@enabel.be"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endnotes" Target="endnotes.xml"/><Relationship Id="rId19" Type="http://schemas.openxmlformats.org/officeDocument/2006/relationships/hyperlink" Target="https://www.enabel.be/fr/content/lethique-enabel"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harles.molisho@enabel.be" TargetMode="External"/><Relationship Id="rId27" Type="http://schemas.openxmlformats.org/officeDocument/2006/relationships/hyperlink" Target="mailto:info.cdcdck@minfin.fed.be"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0fb1a194e0d74762cc4cdb7b7325f3c9">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3ec797e42c1b7f264bb3723240ee4517"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CODENABEL-1382660127-189620</_dlc_DocId>
    <_dlc_DocIdUrl xmlns="508ba6eb-9e09-4fd5-92f2-2d9921329f2d">
      <Url>https://enabelbe.sharepoint.com/sites/COD/_layouts/15/DocIdRedir.aspx?ID=CODENABEL-1382660127-189620</Url>
      <Description>CODENABEL-1382660127-189620</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1273</Value>
      <Value>439</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COD22013</TermName>
          <TermId xmlns="http://schemas.microsoft.com/office/infopath/2007/PartnerControls">6c97eb9f-1196-4d9d-bb15-2baf84098fc6</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COD22013-10056</TermName>
          <TermId xmlns="http://schemas.microsoft.com/office/infopath/2007/PartnerControls">fd1fe9b4-d5b9-4c47-b14c-b583fa657601</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D2BDDA32-626C-4EDD-969D-0DE0DB2B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20029</Words>
  <Characters>110161</Characters>
  <Application>Microsoft Office Word</Application>
  <DocSecurity>0</DocSecurity>
  <Lines>918</Lines>
  <Paragraphs>259</Paragraphs>
  <ScaleCrop>false</ScaleCrop>
  <Company/>
  <LinksUpToDate>false</LinksUpToDate>
  <CharactersWithSpaces>129931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NSHIMIRIMANA, Rénovat</cp:lastModifiedBy>
  <cp:revision>2</cp:revision>
  <cp:lastPrinted>2026-04-21T15:05:00Z</cp:lastPrinted>
  <dcterms:created xsi:type="dcterms:W3CDTF">2026-04-29T15:43:00Z</dcterms:created>
  <dcterms:modified xsi:type="dcterms:W3CDTF">2026-04-29T15:43:00Z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d8a52712-c0d7-496f-adad-13c5e0596c15</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y fmtid="{D5CDD505-2E9C-101B-9397-08002B2CF9AE}" pid="17" name="docLang">
    <vt:lpwstr>fr</vt:lpwstr>
  </property>
  <property fmtid="{D5CDD505-2E9C-101B-9397-08002B2CF9AE}" pid="18" name="MediaServiceImageTags">
    <vt:lpwstr/>
  </property>
  <property fmtid="{D5CDD505-2E9C-101B-9397-08002B2CF9AE}" pid="19" name="Document_Language">
    <vt:lpwstr>7</vt:lpwstr>
  </property>
  <property fmtid="{D5CDD505-2E9C-101B-9397-08002B2CF9AE}" pid="20" name="Document_Type">
    <vt:lpwstr/>
  </property>
  <property fmtid="{D5CDD505-2E9C-101B-9397-08002B2CF9AE}" pid="21" name="Country">
    <vt:lpwstr>1;#COD|7d8c16b8-fdd8-4211-aab0-513f9f644838</vt:lpwstr>
  </property>
  <property fmtid="{D5CDD505-2E9C-101B-9397-08002B2CF9AE}" pid="22" name="Document_Status">
    <vt:lpwstr/>
  </property>
  <property fmtid="{D5CDD505-2E9C-101B-9397-08002B2CF9AE}" pid="23" name="Contract_reference">
    <vt:lpwstr>1273</vt:lpwstr>
  </property>
  <property fmtid="{D5CDD505-2E9C-101B-9397-08002B2CF9AE}" pid="24" name="Project_code">
    <vt:lpwstr>439</vt:lpwstr>
  </property>
</Properties>
</file>