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9E99" w14:textId="6CF87221" w:rsidR="00CF40E1" w:rsidRDefault="001C579A" w:rsidP="00CF40E1">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7728" behindDoc="0" locked="1" layoutInCell="1" allowOverlap="1" wp14:anchorId="0E503D9A" wp14:editId="2FB754CB">
                <wp:simplePos x="0" y="0"/>
                <wp:positionH relativeFrom="column">
                  <wp:posOffset>-440690</wp:posOffset>
                </wp:positionH>
                <wp:positionV relativeFrom="page">
                  <wp:posOffset>3076575</wp:posOffset>
                </wp:positionV>
                <wp:extent cx="3975100" cy="3784600"/>
                <wp:effectExtent l="0" t="0" r="6350" b="6350"/>
                <wp:wrapNone/>
                <wp:docPr id="194619490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5100" cy="3784600"/>
                        </a:xfrm>
                        <a:prstGeom prst="rect">
                          <a:avLst/>
                        </a:prstGeom>
                        <a:solidFill>
                          <a:sysClr val="window" lastClr="FFFFFF"/>
                        </a:solidFill>
                        <a:ln w="6350">
                          <a:noFill/>
                        </a:ln>
                        <a:effectLst/>
                      </wps:spPr>
                      <wps:txbx>
                        <w:txbxContent>
                          <w:p w14:paraId="14300395" w14:textId="7F478202" w:rsidR="003E751E" w:rsidRDefault="003E751E" w:rsidP="004145B4">
                            <w:pPr>
                              <w:pStyle w:val="Titrecouverture"/>
                            </w:pPr>
                            <w:r>
                              <w:t>Cahier Spécial des Charges</w:t>
                            </w:r>
                            <w:r w:rsidR="00B8015F">
                              <w:t xml:space="preserve"> – BDI23005-10292</w:t>
                            </w:r>
                            <w:r w:rsidRPr="004145B4">
                              <w:t xml:space="preserve"> </w:t>
                            </w:r>
                          </w:p>
                          <w:p w14:paraId="5F246E03" w14:textId="77777777" w:rsidR="00EF4C07" w:rsidRDefault="00EF4C07" w:rsidP="004145B4">
                            <w:pPr>
                              <w:pStyle w:val="Titrecouverture"/>
                            </w:pPr>
                          </w:p>
                          <w:p w14:paraId="11063250" w14:textId="1AF18553" w:rsidR="003E751E" w:rsidRDefault="003E751E" w:rsidP="00EF4C07">
                            <w:pPr>
                              <w:pStyle w:val="Titrecouverture"/>
                              <w:jc w:val="both"/>
                              <w:rPr>
                                <w:b/>
                                <w:bCs/>
                                <w:sz w:val="24"/>
                                <w:szCs w:val="24"/>
                              </w:rPr>
                            </w:pPr>
                            <w:r>
                              <w:rPr>
                                <w:sz w:val="24"/>
                                <w:szCs w:val="24"/>
                              </w:rPr>
                              <w:t xml:space="preserve">Marché de Fournitures relatif à </w:t>
                            </w:r>
                            <w:r w:rsidR="00EF4C07">
                              <w:rPr>
                                <w:sz w:val="24"/>
                                <w:szCs w:val="24"/>
                              </w:rPr>
                              <w:t>la « </w:t>
                            </w:r>
                            <w:r w:rsidR="00EF4C07" w:rsidRPr="001D5D06">
                              <w:rPr>
                                <w:b/>
                                <w:bCs/>
                                <w:sz w:val="24"/>
                                <w:szCs w:val="24"/>
                              </w:rPr>
                              <w:t>Fourniture et installation des équipements médicaux de</w:t>
                            </w:r>
                            <w:r w:rsidR="00EF4C07">
                              <w:rPr>
                                <w:b/>
                                <w:bCs/>
                                <w:sz w:val="24"/>
                                <w:szCs w:val="24"/>
                              </w:rPr>
                              <w:t xml:space="preserve"> l’Hôpital de District de CIBITOKE »</w:t>
                            </w:r>
                          </w:p>
                          <w:p w14:paraId="1453E82B" w14:textId="77777777" w:rsidR="00EF4C07" w:rsidRDefault="00EF4C07" w:rsidP="004145B4">
                            <w:pPr>
                              <w:pStyle w:val="Titrecouverture"/>
                              <w:rPr>
                                <w:sz w:val="24"/>
                                <w:szCs w:val="24"/>
                              </w:rPr>
                            </w:pPr>
                          </w:p>
                          <w:p w14:paraId="48D54630" w14:textId="1E35021E" w:rsidR="003E751E" w:rsidRDefault="003E751E" w:rsidP="004145B4">
                            <w:pPr>
                              <w:pStyle w:val="Titrecouverture"/>
                              <w:rPr>
                                <w:sz w:val="24"/>
                                <w:szCs w:val="24"/>
                              </w:rPr>
                            </w:pPr>
                            <w:r>
                              <w:rPr>
                                <w:sz w:val="24"/>
                                <w:szCs w:val="24"/>
                              </w:rPr>
                              <w:t>Procédure Ouverte</w:t>
                            </w:r>
                            <w:r w:rsidR="00E75BB5">
                              <w:rPr>
                                <w:sz w:val="24"/>
                                <w:szCs w:val="24"/>
                              </w:rPr>
                              <w:t xml:space="preserve"> (PO)</w:t>
                            </w:r>
                          </w:p>
                          <w:p w14:paraId="7A01ED3C" w14:textId="77777777" w:rsidR="00EF4C07" w:rsidRDefault="00EF4C07" w:rsidP="004145B4">
                            <w:pPr>
                              <w:pStyle w:val="Titrecouverture"/>
                              <w:rPr>
                                <w:sz w:val="24"/>
                                <w:szCs w:val="24"/>
                              </w:rPr>
                            </w:pPr>
                          </w:p>
                          <w:p w14:paraId="7E9B05C2" w14:textId="2B220203" w:rsidR="003E751E" w:rsidRDefault="003E751E" w:rsidP="004145B4">
                            <w:pPr>
                              <w:pStyle w:val="Titrecouverture"/>
                              <w:rPr>
                                <w:sz w:val="24"/>
                                <w:szCs w:val="24"/>
                              </w:rPr>
                            </w:pPr>
                            <w:r>
                              <w:rPr>
                                <w:sz w:val="24"/>
                                <w:szCs w:val="24"/>
                              </w:rPr>
                              <w:t xml:space="preserve">Code Navision : </w:t>
                            </w:r>
                            <w:r w:rsidR="00EF4C07">
                              <w:rPr>
                                <w:sz w:val="24"/>
                                <w:szCs w:val="24"/>
                              </w:rPr>
                              <w:t>BDI23005</w:t>
                            </w:r>
                          </w:p>
                          <w:p w14:paraId="28DBD0ED" w14:textId="77777777" w:rsidR="00516197" w:rsidRDefault="00516197" w:rsidP="004145B4">
                            <w:pPr>
                              <w:pStyle w:val="Titrecouverture"/>
                              <w:rPr>
                                <w:sz w:val="24"/>
                                <w:szCs w:val="24"/>
                              </w:rPr>
                            </w:pPr>
                          </w:p>
                          <w:p w14:paraId="34108062" w14:textId="7EFC2500" w:rsidR="00516197" w:rsidRPr="004145B4" w:rsidRDefault="00516197" w:rsidP="004145B4">
                            <w:pPr>
                              <w:pStyle w:val="Titrecouverture"/>
                              <w:rPr>
                                <w:sz w:val="24"/>
                                <w:szCs w:val="24"/>
                              </w:rPr>
                            </w:pPr>
                            <w:r>
                              <w:rPr>
                                <w:sz w:val="24"/>
                                <w:szCs w:val="24"/>
                              </w:rPr>
                              <w:t>Pays : Burundi</w:t>
                            </w:r>
                          </w:p>
                          <w:p w14:paraId="35C4EFF8" w14:textId="77777777" w:rsidR="003E751E" w:rsidRPr="004145B4" w:rsidRDefault="003E751E" w:rsidP="004145B4">
                            <w:pPr>
                              <w:pStyle w:val="Sous-titre"/>
                            </w:pPr>
                          </w:p>
                          <w:p w14:paraId="5F36CCD1" w14:textId="77777777" w:rsidR="003E751E" w:rsidRDefault="003E751E"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34.7pt;margin-top:242.25pt;width:313pt;height:2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" fillcolor="window" stroked="f" strokeweight=".5pt">
                <v:textbox>
                  <w:txbxContent>
                    <w:p w14:paraId="14300395" w14:textId="7F478202" w:rsidR="003E751E" w:rsidRDefault="003E751E" w:rsidP="004145B4">
                      <w:pPr>
                        <w:pStyle w:val="Titrecouverture"/>
                      </w:pPr>
                      <w:r>
                        <w:t>Cahier Spécial des Charges</w:t>
                      </w:r>
                      <w:r w:rsidR="00B8015F">
                        <w:t xml:space="preserve"> – BDI23005-10292</w:t>
                      </w:r>
                      <w:r w:rsidRPr="004145B4">
                        <w:t xml:space="preserve"> </w:t>
                      </w:r>
                    </w:p>
                    <w:p w14:paraId="5F246E03" w14:textId="77777777" w:rsidR="00EF4C07" w:rsidRDefault="00EF4C07" w:rsidP="004145B4">
                      <w:pPr>
                        <w:pStyle w:val="Titrecouverture"/>
                      </w:pPr>
                    </w:p>
                    <w:p w14:paraId="11063250" w14:textId="1AF18553" w:rsidR="003E751E" w:rsidRDefault="003E751E" w:rsidP="00EF4C07">
                      <w:pPr>
                        <w:pStyle w:val="Titrecouverture"/>
                        <w:jc w:val="both"/>
                        <w:rPr>
                          <w:b/>
                          <w:bCs/>
                          <w:sz w:val="24"/>
                          <w:szCs w:val="24"/>
                        </w:rPr>
                      </w:pPr>
                      <w:r>
                        <w:rPr>
                          <w:sz w:val="24"/>
                          <w:szCs w:val="24"/>
                        </w:rPr>
                        <w:t xml:space="preserve">Marché de Fournitures relatif à </w:t>
                      </w:r>
                      <w:r w:rsidR="00EF4C07">
                        <w:rPr>
                          <w:sz w:val="24"/>
                          <w:szCs w:val="24"/>
                        </w:rPr>
                        <w:t>la « </w:t>
                      </w:r>
                      <w:r w:rsidR="00EF4C07" w:rsidRPr="001D5D06">
                        <w:rPr>
                          <w:b/>
                          <w:bCs/>
                          <w:sz w:val="24"/>
                          <w:szCs w:val="24"/>
                        </w:rPr>
                        <w:t>Fourniture et installation des équipements médicaux de</w:t>
                      </w:r>
                      <w:r w:rsidR="00EF4C07">
                        <w:rPr>
                          <w:b/>
                          <w:bCs/>
                          <w:sz w:val="24"/>
                          <w:szCs w:val="24"/>
                        </w:rPr>
                        <w:t xml:space="preserve"> l’Hôpital de District de CIBITOKE »</w:t>
                      </w:r>
                    </w:p>
                    <w:p w14:paraId="1453E82B" w14:textId="77777777" w:rsidR="00EF4C07" w:rsidRDefault="00EF4C07" w:rsidP="004145B4">
                      <w:pPr>
                        <w:pStyle w:val="Titrecouverture"/>
                        <w:rPr>
                          <w:sz w:val="24"/>
                          <w:szCs w:val="24"/>
                        </w:rPr>
                      </w:pPr>
                    </w:p>
                    <w:p w14:paraId="48D54630" w14:textId="1E35021E" w:rsidR="003E751E" w:rsidRDefault="003E751E" w:rsidP="004145B4">
                      <w:pPr>
                        <w:pStyle w:val="Titrecouverture"/>
                        <w:rPr>
                          <w:sz w:val="24"/>
                          <w:szCs w:val="24"/>
                        </w:rPr>
                      </w:pPr>
                      <w:r>
                        <w:rPr>
                          <w:sz w:val="24"/>
                          <w:szCs w:val="24"/>
                        </w:rPr>
                        <w:t>Procédure Ouverte</w:t>
                      </w:r>
                      <w:r w:rsidR="00E75BB5">
                        <w:rPr>
                          <w:sz w:val="24"/>
                          <w:szCs w:val="24"/>
                        </w:rPr>
                        <w:t xml:space="preserve"> (PO)</w:t>
                      </w:r>
                    </w:p>
                    <w:p w14:paraId="7A01ED3C" w14:textId="77777777" w:rsidR="00EF4C07" w:rsidRDefault="00EF4C07" w:rsidP="004145B4">
                      <w:pPr>
                        <w:pStyle w:val="Titrecouverture"/>
                        <w:rPr>
                          <w:sz w:val="24"/>
                          <w:szCs w:val="24"/>
                        </w:rPr>
                      </w:pPr>
                    </w:p>
                    <w:p w14:paraId="7E9B05C2" w14:textId="2B220203" w:rsidR="003E751E" w:rsidRDefault="003E751E" w:rsidP="004145B4">
                      <w:pPr>
                        <w:pStyle w:val="Titrecouverture"/>
                        <w:rPr>
                          <w:sz w:val="24"/>
                          <w:szCs w:val="24"/>
                        </w:rPr>
                      </w:pPr>
                      <w:r>
                        <w:rPr>
                          <w:sz w:val="24"/>
                          <w:szCs w:val="24"/>
                        </w:rPr>
                        <w:t xml:space="preserve">Code Navision : </w:t>
                      </w:r>
                      <w:r w:rsidR="00EF4C07">
                        <w:rPr>
                          <w:sz w:val="24"/>
                          <w:szCs w:val="24"/>
                        </w:rPr>
                        <w:t>BDI23005</w:t>
                      </w:r>
                    </w:p>
                    <w:p w14:paraId="28DBD0ED" w14:textId="77777777" w:rsidR="00516197" w:rsidRDefault="00516197" w:rsidP="004145B4">
                      <w:pPr>
                        <w:pStyle w:val="Titrecouverture"/>
                        <w:rPr>
                          <w:sz w:val="24"/>
                          <w:szCs w:val="24"/>
                        </w:rPr>
                      </w:pPr>
                    </w:p>
                    <w:p w14:paraId="34108062" w14:textId="7EFC2500" w:rsidR="00516197" w:rsidRPr="004145B4" w:rsidRDefault="00516197" w:rsidP="004145B4">
                      <w:pPr>
                        <w:pStyle w:val="Titrecouverture"/>
                        <w:rPr>
                          <w:sz w:val="24"/>
                          <w:szCs w:val="24"/>
                        </w:rPr>
                      </w:pPr>
                      <w:r>
                        <w:rPr>
                          <w:sz w:val="24"/>
                          <w:szCs w:val="24"/>
                        </w:rPr>
                        <w:t>Pays : Burundi</w:t>
                      </w:r>
                    </w:p>
                    <w:p w14:paraId="35C4EFF8" w14:textId="77777777" w:rsidR="003E751E" w:rsidRPr="004145B4" w:rsidRDefault="003E751E" w:rsidP="004145B4">
                      <w:pPr>
                        <w:pStyle w:val="Sous-titre"/>
                      </w:pPr>
                    </w:p>
                    <w:p w14:paraId="5F36CCD1" w14:textId="77777777" w:rsidR="003E751E" w:rsidRDefault="003E751E" w:rsidP="004145B4">
                      <w:pPr>
                        <w:pStyle w:val="Titrecouverture"/>
                      </w:pPr>
                    </w:p>
                  </w:txbxContent>
                </v:textbox>
                <w10:wrap anchory="page"/>
                <w10:anchorlock/>
              </v:shape>
            </w:pict>
          </mc:Fallback>
        </mc:AlternateContent>
      </w:r>
    </w:p>
    <w:p w14:paraId="1E8C11B3" w14:textId="77777777" w:rsidR="00C45EFE" w:rsidRPr="000558EC" w:rsidRDefault="00C45EFE" w:rsidP="005D080C">
      <w:pPr>
        <w:pStyle w:val="En-ttedetabledesmatires"/>
        <w:spacing w:after="240"/>
        <w:rPr>
          <w:b/>
          <w:bCs/>
          <w:color w:val="585756"/>
          <w:sz w:val="36"/>
          <w:szCs w:val="36"/>
        </w:rPr>
      </w:pPr>
      <w:r w:rsidRPr="000558EC">
        <w:rPr>
          <w:b/>
          <w:bCs/>
          <w:color w:val="585756"/>
          <w:sz w:val="36"/>
          <w:szCs w:val="36"/>
          <w:lang w:val="fr-FR"/>
        </w:rPr>
        <w:lastRenderedPageBreak/>
        <w:t>Table des matières</w:t>
      </w:r>
    </w:p>
    <w:p w14:paraId="39D12AE1" w14:textId="1D768214" w:rsidR="00B72AAB" w:rsidRPr="000558EC" w:rsidRDefault="00662111" w:rsidP="000558EC">
      <w:pPr>
        <w:pStyle w:val="TM2"/>
        <w:tabs>
          <w:tab w:val="left" w:pos="880"/>
          <w:tab w:val="right" w:leader="dot" w:pos="9350"/>
        </w:tabs>
        <w:rPr>
          <w:rStyle w:val="Lienhypertexte"/>
          <w:noProof/>
        </w:rPr>
      </w:pPr>
      <w:r w:rsidRPr="000558EC">
        <w:rPr>
          <w:rStyle w:val="Lienhypertexte"/>
          <w:noProof/>
        </w:rPr>
        <w:fldChar w:fldCharType="begin"/>
      </w:r>
      <w:r w:rsidR="00C45EFE" w:rsidRPr="000558EC">
        <w:rPr>
          <w:rStyle w:val="Lienhypertexte"/>
          <w:noProof/>
        </w:rPr>
        <w:instrText>TOC \o "1-4" \h \z \u</w:instrText>
      </w:r>
      <w:r w:rsidRPr="000558EC">
        <w:rPr>
          <w:rStyle w:val="Lienhypertexte"/>
          <w:noProof/>
        </w:rPr>
        <w:fldChar w:fldCharType="separate"/>
      </w:r>
      <w:hyperlink w:anchor="_Toc225777596" w:history="1">
        <w:r w:rsidR="00B72AAB" w:rsidRPr="00177593">
          <w:rPr>
            <w:rStyle w:val="Lienhypertexte"/>
            <w:noProof/>
          </w:rPr>
          <w:t>2</w:t>
        </w:r>
        <w:r w:rsidR="00B72AAB" w:rsidRPr="000558EC">
          <w:rPr>
            <w:rStyle w:val="Lienhypertexte"/>
            <w:noProof/>
          </w:rPr>
          <w:tab/>
        </w:r>
        <w:r w:rsidR="00B72AAB" w:rsidRPr="00177593">
          <w:rPr>
            <w:rStyle w:val="Lienhypertexte"/>
            <w:noProof/>
          </w:rPr>
          <w:t>Généralités</w:t>
        </w:r>
        <w:r w:rsidR="00B72AAB" w:rsidRPr="000558EC">
          <w:rPr>
            <w:rStyle w:val="Lienhypertexte"/>
            <w:noProof/>
            <w:webHidden/>
          </w:rPr>
          <w:tab/>
        </w:r>
        <w:r w:rsidR="00B72AAB" w:rsidRPr="000558EC">
          <w:rPr>
            <w:rStyle w:val="Lienhypertexte"/>
            <w:noProof/>
            <w:webHidden/>
          </w:rPr>
          <w:fldChar w:fldCharType="begin"/>
        </w:r>
        <w:r w:rsidR="00B72AAB" w:rsidRPr="000558EC">
          <w:rPr>
            <w:rStyle w:val="Lienhypertexte"/>
            <w:noProof/>
            <w:webHidden/>
          </w:rPr>
          <w:instrText xml:space="preserve"> PAGEREF _Toc225777596 \h </w:instrText>
        </w:r>
        <w:r w:rsidR="00B72AAB" w:rsidRPr="000558EC">
          <w:rPr>
            <w:rStyle w:val="Lienhypertexte"/>
            <w:noProof/>
            <w:webHidden/>
          </w:rPr>
        </w:r>
        <w:r w:rsidR="00B72AAB" w:rsidRPr="000558EC">
          <w:rPr>
            <w:rStyle w:val="Lienhypertexte"/>
            <w:noProof/>
            <w:webHidden/>
          </w:rPr>
          <w:fldChar w:fldCharType="separate"/>
        </w:r>
        <w:r w:rsidR="0019460A">
          <w:rPr>
            <w:rStyle w:val="Lienhypertexte"/>
            <w:noProof/>
            <w:webHidden/>
          </w:rPr>
          <w:t>5</w:t>
        </w:r>
        <w:r w:rsidR="00B72AAB" w:rsidRPr="000558EC">
          <w:rPr>
            <w:rStyle w:val="Lienhypertexte"/>
            <w:noProof/>
            <w:webHidden/>
          </w:rPr>
          <w:fldChar w:fldCharType="end"/>
        </w:r>
      </w:hyperlink>
    </w:p>
    <w:p w14:paraId="2866CA70" w14:textId="6AEBD133" w:rsidR="00B72AAB" w:rsidRPr="000558EC" w:rsidRDefault="00B72AAB">
      <w:pPr>
        <w:pStyle w:val="TM2"/>
        <w:tabs>
          <w:tab w:val="left" w:pos="880"/>
          <w:tab w:val="right" w:leader="dot" w:pos="9350"/>
        </w:tabs>
        <w:rPr>
          <w:rStyle w:val="Lienhypertexte"/>
          <w:noProof/>
        </w:rPr>
      </w:pPr>
      <w:hyperlink w:anchor="_Toc225777597" w:history="1">
        <w:r w:rsidRPr="00177593">
          <w:rPr>
            <w:rStyle w:val="Lienhypertexte"/>
            <w:noProof/>
          </w:rPr>
          <w:t>2.1</w:t>
        </w:r>
        <w:r w:rsidRPr="000558EC">
          <w:rPr>
            <w:rStyle w:val="Lienhypertexte"/>
            <w:noProof/>
          </w:rPr>
          <w:tab/>
        </w:r>
        <w:r w:rsidRPr="00177593">
          <w:rPr>
            <w:rStyle w:val="Lienhypertexte"/>
            <w:noProof/>
          </w:rPr>
          <w:t>Dérogations aux règles générales d’exécution</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_Toc225777597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5</w:t>
        </w:r>
        <w:r w:rsidRPr="000558EC">
          <w:rPr>
            <w:rStyle w:val="Lienhypertexte"/>
            <w:noProof/>
            <w:webHidden/>
          </w:rPr>
          <w:fldChar w:fldCharType="end"/>
        </w:r>
      </w:hyperlink>
    </w:p>
    <w:p w14:paraId="0A70F638" w14:textId="784D1FF7" w:rsidR="00B72AAB" w:rsidRPr="000558EC" w:rsidRDefault="00B72AAB">
      <w:pPr>
        <w:pStyle w:val="TM2"/>
        <w:tabs>
          <w:tab w:val="left" w:pos="880"/>
          <w:tab w:val="right" w:leader="dot" w:pos="9350"/>
        </w:tabs>
        <w:rPr>
          <w:rStyle w:val="Lienhypertexte"/>
          <w:noProof/>
        </w:rPr>
      </w:pPr>
      <w:hyperlink w:anchor="_Toc225777598" w:history="1">
        <w:r w:rsidRPr="00177593">
          <w:rPr>
            <w:rStyle w:val="Lienhypertexte"/>
            <w:noProof/>
          </w:rPr>
          <w:t>2.2</w:t>
        </w:r>
        <w:r w:rsidRPr="000558EC">
          <w:rPr>
            <w:rStyle w:val="Lienhypertexte"/>
            <w:noProof/>
          </w:rPr>
          <w:tab/>
        </w:r>
        <w:r w:rsidRPr="00177593">
          <w:rPr>
            <w:rStyle w:val="Lienhypertexte"/>
            <w:noProof/>
          </w:rPr>
          <w:t>Pouvoir adjudicateur</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_Toc225777598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5</w:t>
        </w:r>
        <w:r w:rsidRPr="000558EC">
          <w:rPr>
            <w:rStyle w:val="Lienhypertexte"/>
            <w:noProof/>
            <w:webHidden/>
          </w:rPr>
          <w:fldChar w:fldCharType="end"/>
        </w:r>
      </w:hyperlink>
    </w:p>
    <w:p w14:paraId="2AA2796B" w14:textId="6A333F20" w:rsidR="00B72AAB" w:rsidRPr="000558EC" w:rsidRDefault="00B72AAB">
      <w:pPr>
        <w:pStyle w:val="TM2"/>
        <w:tabs>
          <w:tab w:val="left" w:pos="880"/>
          <w:tab w:val="right" w:leader="dot" w:pos="9350"/>
        </w:tabs>
        <w:rPr>
          <w:rStyle w:val="Lienhypertexte"/>
          <w:noProof/>
        </w:rPr>
      </w:pPr>
      <w:hyperlink w:anchor="_Toc225777599" w:history="1">
        <w:r w:rsidRPr="00177593">
          <w:rPr>
            <w:rStyle w:val="Lienhypertexte"/>
            <w:noProof/>
          </w:rPr>
          <w:t>2.3</w:t>
        </w:r>
        <w:r w:rsidRPr="000558EC">
          <w:rPr>
            <w:rStyle w:val="Lienhypertexte"/>
            <w:noProof/>
          </w:rPr>
          <w:tab/>
        </w:r>
        <w:r w:rsidRPr="00177593">
          <w:rPr>
            <w:rStyle w:val="Lienhypertexte"/>
            <w:noProof/>
          </w:rPr>
          <w:t>Cadre institutionnel d’Enabel</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_Toc225777599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6</w:t>
        </w:r>
        <w:r w:rsidRPr="000558EC">
          <w:rPr>
            <w:rStyle w:val="Lienhypertexte"/>
            <w:noProof/>
            <w:webHidden/>
          </w:rPr>
          <w:fldChar w:fldCharType="end"/>
        </w:r>
      </w:hyperlink>
    </w:p>
    <w:p w14:paraId="3618C4C1" w14:textId="4C9BF72A" w:rsidR="00B72AAB" w:rsidRPr="000558EC" w:rsidRDefault="00B72AAB">
      <w:pPr>
        <w:pStyle w:val="TM2"/>
        <w:tabs>
          <w:tab w:val="left" w:pos="880"/>
          <w:tab w:val="right" w:leader="dot" w:pos="9350"/>
        </w:tabs>
        <w:rPr>
          <w:rStyle w:val="Lienhypertexte"/>
          <w:noProof/>
        </w:rPr>
      </w:pPr>
      <w:hyperlink w:anchor="_Toc225777600" w:history="1">
        <w:r w:rsidRPr="00177593">
          <w:rPr>
            <w:rStyle w:val="Lienhypertexte"/>
            <w:noProof/>
          </w:rPr>
          <w:t>2.4</w:t>
        </w:r>
        <w:r w:rsidRPr="000558EC">
          <w:rPr>
            <w:rStyle w:val="Lienhypertexte"/>
            <w:noProof/>
          </w:rPr>
          <w:tab/>
        </w:r>
        <w:r w:rsidRPr="00177593">
          <w:rPr>
            <w:rStyle w:val="Lienhypertexte"/>
            <w:noProof/>
          </w:rPr>
          <w:t>Règles régissant le marché</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_Toc225777600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6</w:t>
        </w:r>
        <w:r w:rsidRPr="000558EC">
          <w:rPr>
            <w:rStyle w:val="Lienhypertexte"/>
            <w:noProof/>
            <w:webHidden/>
          </w:rPr>
          <w:fldChar w:fldCharType="end"/>
        </w:r>
      </w:hyperlink>
    </w:p>
    <w:p w14:paraId="6F40F382" w14:textId="5B89E551" w:rsidR="00B72AAB" w:rsidRPr="000558EC" w:rsidRDefault="00B72AAB">
      <w:pPr>
        <w:pStyle w:val="TM2"/>
        <w:tabs>
          <w:tab w:val="left" w:pos="880"/>
          <w:tab w:val="right" w:leader="dot" w:pos="9350"/>
        </w:tabs>
        <w:rPr>
          <w:rStyle w:val="Lienhypertexte"/>
          <w:noProof/>
        </w:rPr>
      </w:pPr>
      <w:hyperlink w:anchor="_Toc225777601" w:history="1">
        <w:r w:rsidRPr="00177593">
          <w:rPr>
            <w:rStyle w:val="Lienhypertexte"/>
            <w:noProof/>
          </w:rPr>
          <w:t>2.5</w:t>
        </w:r>
        <w:r w:rsidRPr="000558EC">
          <w:rPr>
            <w:rStyle w:val="Lienhypertexte"/>
            <w:noProof/>
          </w:rPr>
          <w:tab/>
        </w:r>
        <w:r w:rsidRPr="00177593">
          <w:rPr>
            <w:rStyle w:val="Lienhypertexte"/>
            <w:noProof/>
          </w:rPr>
          <w:t>Définitions</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_Toc225777601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8</w:t>
        </w:r>
        <w:r w:rsidRPr="000558EC">
          <w:rPr>
            <w:rStyle w:val="Lienhypertexte"/>
            <w:noProof/>
            <w:webHidden/>
          </w:rPr>
          <w:fldChar w:fldCharType="end"/>
        </w:r>
      </w:hyperlink>
    </w:p>
    <w:p w14:paraId="29CAA270" w14:textId="317353DA" w:rsidR="00B72AAB" w:rsidRPr="000558EC" w:rsidRDefault="00B72AAB">
      <w:pPr>
        <w:pStyle w:val="TM2"/>
        <w:tabs>
          <w:tab w:val="left" w:pos="880"/>
          <w:tab w:val="right" w:leader="dot" w:pos="9350"/>
        </w:tabs>
        <w:rPr>
          <w:rStyle w:val="Lienhypertexte"/>
          <w:noProof/>
        </w:rPr>
      </w:pPr>
      <w:hyperlink w:anchor="_Toc225777602" w:history="1">
        <w:r w:rsidRPr="00177593">
          <w:rPr>
            <w:rStyle w:val="Lienhypertexte"/>
            <w:noProof/>
          </w:rPr>
          <w:t>2.6</w:t>
        </w:r>
        <w:r w:rsidRPr="000558EC">
          <w:rPr>
            <w:rStyle w:val="Lienhypertexte"/>
            <w:noProof/>
          </w:rPr>
          <w:tab/>
        </w:r>
        <w:r w:rsidRPr="00177593">
          <w:rPr>
            <w:rStyle w:val="Lienhypertexte"/>
            <w:noProof/>
          </w:rPr>
          <w:t>Confidentialité</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_Toc225777602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9</w:t>
        </w:r>
        <w:r w:rsidRPr="000558EC">
          <w:rPr>
            <w:rStyle w:val="Lienhypertexte"/>
            <w:noProof/>
            <w:webHidden/>
          </w:rPr>
          <w:fldChar w:fldCharType="end"/>
        </w:r>
      </w:hyperlink>
    </w:p>
    <w:p w14:paraId="5DC65EDA" w14:textId="1CB93A07" w:rsidR="00B72AAB" w:rsidRPr="000558EC" w:rsidRDefault="00B72AAB">
      <w:pPr>
        <w:pStyle w:val="TM2"/>
        <w:tabs>
          <w:tab w:val="left" w:pos="880"/>
          <w:tab w:val="right" w:leader="dot" w:pos="9350"/>
        </w:tabs>
        <w:rPr>
          <w:rStyle w:val="Lienhypertexte"/>
          <w:noProof/>
        </w:rPr>
      </w:pPr>
      <w:hyperlink w:anchor="_Toc225777603" w:history="1">
        <w:r w:rsidRPr="00177593">
          <w:rPr>
            <w:rStyle w:val="Lienhypertexte"/>
            <w:noProof/>
          </w:rPr>
          <w:t>2.7</w:t>
        </w:r>
        <w:r w:rsidRPr="000558EC">
          <w:rPr>
            <w:rStyle w:val="Lienhypertexte"/>
            <w:noProof/>
          </w:rPr>
          <w:tab/>
        </w:r>
        <w:r w:rsidRPr="00177593">
          <w:rPr>
            <w:rStyle w:val="Lienhypertexte"/>
            <w:noProof/>
          </w:rPr>
          <w:t>Obligations déontologiques</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_Toc225777603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10</w:t>
        </w:r>
        <w:r w:rsidRPr="000558EC">
          <w:rPr>
            <w:rStyle w:val="Lienhypertexte"/>
            <w:noProof/>
            <w:webHidden/>
          </w:rPr>
          <w:fldChar w:fldCharType="end"/>
        </w:r>
      </w:hyperlink>
    </w:p>
    <w:p w14:paraId="1E31CBEE" w14:textId="0F36DFB0" w:rsidR="00B72AAB" w:rsidRPr="000558EC" w:rsidRDefault="00B72AAB">
      <w:pPr>
        <w:pStyle w:val="TM2"/>
        <w:tabs>
          <w:tab w:val="left" w:pos="880"/>
          <w:tab w:val="right" w:leader="dot" w:pos="9350"/>
        </w:tabs>
        <w:rPr>
          <w:rStyle w:val="Lienhypertexte"/>
          <w:noProof/>
        </w:rPr>
      </w:pPr>
      <w:hyperlink w:anchor="_Toc225777604" w:history="1">
        <w:r w:rsidRPr="00177593">
          <w:rPr>
            <w:rStyle w:val="Lienhypertexte"/>
            <w:noProof/>
          </w:rPr>
          <w:t>2.8</w:t>
        </w:r>
        <w:r w:rsidRPr="000558EC">
          <w:rPr>
            <w:rStyle w:val="Lienhypertexte"/>
            <w:noProof/>
          </w:rPr>
          <w:tab/>
        </w:r>
        <w:r w:rsidRPr="00177593">
          <w:rPr>
            <w:rStyle w:val="Lienhypertexte"/>
            <w:noProof/>
          </w:rPr>
          <w:t>Droit applicable et tribunaux compétents</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_Toc225777604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11</w:t>
        </w:r>
        <w:r w:rsidRPr="000558EC">
          <w:rPr>
            <w:rStyle w:val="Lienhypertexte"/>
            <w:noProof/>
            <w:webHidden/>
          </w:rPr>
          <w:fldChar w:fldCharType="end"/>
        </w:r>
      </w:hyperlink>
    </w:p>
    <w:p w14:paraId="7769312A" w14:textId="1A3A994C" w:rsidR="00B72AAB" w:rsidRPr="000558EC" w:rsidRDefault="00B72AAB" w:rsidP="000558EC">
      <w:pPr>
        <w:pStyle w:val="TM2"/>
        <w:tabs>
          <w:tab w:val="left" w:pos="880"/>
          <w:tab w:val="right" w:leader="dot" w:pos="9350"/>
        </w:tabs>
        <w:rPr>
          <w:rStyle w:val="Lienhypertexte"/>
          <w:noProof/>
        </w:rPr>
      </w:pPr>
      <w:hyperlink w:anchor="_Toc225777605" w:history="1">
        <w:r w:rsidRPr="00177593">
          <w:rPr>
            <w:rStyle w:val="Lienhypertexte"/>
            <w:noProof/>
          </w:rPr>
          <w:t>3</w:t>
        </w:r>
        <w:r w:rsidRPr="000558EC">
          <w:rPr>
            <w:rStyle w:val="Lienhypertexte"/>
            <w:noProof/>
          </w:rPr>
          <w:tab/>
        </w:r>
        <w:r w:rsidRPr="00177593">
          <w:rPr>
            <w:rStyle w:val="Lienhypertexte"/>
            <w:noProof/>
          </w:rPr>
          <w:t>Objet et portée du marché</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_Toc225777605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12</w:t>
        </w:r>
        <w:r w:rsidRPr="000558EC">
          <w:rPr>
            <w:rStyle w:val="Lienhypertexte"/>
            <w:noProof/>
            <w:webHidden/>
          </w:rPr>
          <w:fldChar w:fldCharType="end"/>
        </w:r>
      </w:hyperlink>
    </w:p>
    <w:p w14:paraId="199011F2" w14:textId="07994086" w:rsidR="00B72AAB" w:rsidRPr="000558EC" w:rsidRDefault="00B72AAB">
      <w:pPr>
        <w:pStyle w:val="TM2"/>
        <w:tabs>
          <w:tab w:val="left" w:pos="880"/>
          <w:tab w:val="right" w:leader="dot" w:pos="9350"/>
        </w:tabs>
        <w:rPr>
          <w:rStyle w:val="Lienhypertexte"/>
          <w:noProof/>
        </w:rPr>
      </w:pPr>
      <w:hyperlink w:anchor="_Toc225777606" w:history="1">
        <w:r w:rsidRPr="00177593">
          <w:rPr>
            <w:rStyle w:val="Lienhypertexte"/>
            <w:noProof/>
          </w:rPr>
          <w:t>3.1</w:t>
        </w:r>
        <w:r w:rsidRPr="000558EC">
          <w:rPr>
            <w:rStyle w:val="Lienhypertexte"/>
            <w:noProof/>
          </w:rPr>
          <w:tab/>
        </w:r>
        <w:r w:rsidRPr="00177593">
          <w:rPr>
            <w:rStyle w:val="Lienhypertexte"/>
            <w:noProof/>
          </w:rPr>
          <w:t>Nature du marché</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_Toc225777606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12</w:t>
        </w:r>
        <w:r w:rsidRPr="000558EC">
          <w:rPr>
            <w:rStyle w:val="Lienhypertexte"/>
            <w:noProof/>
            <w:webHidden/>
          </w:rPr>
          <w:fldChar w:fldCharType="end"/>
        </w:r>
      </w:hyperlink>
    </w:p>
    <w:p w14:paraId="470D23CA" w14:textId="2D6A2D49" w:rsidR="00B72AAB" w:rsidRPr="000558EC" w:rsidRDefault="00B72AAB">
      <w:pPr>
        <w:pStyle w:val="TM2"/>
        <w:tabs>
          <w:tab w:val="left" w:pos="880"/>
          <w:tab w:val="right" w:leader="dot" w:pos="9350"/>
        </w:tabs>
        <w:rPr>
          <w:rStyle w:val="Lienhypertexte"/>
          <w:noProof/>
        </w:rPr>
      </w:pPr>
      <w:hyperlink w:anchor="_Toc225777607" w:history="1">
        <w:r w:rsidRPr="00177593">
          <w:rPr>
            <w:rStyle w:val="Lienhypertexte"/>
            <w:noProof/>
          </w:rPr>
          <w:t>3.2</w:t>
        </w:r>
        <w:r w:rsidRPr="000558EC">
          <w:rPr>
            <w:rStyle w:val="Lienhypertexte"/>
            <w:noProof/>
          </w:rPr>
          <w:tab/>
        </w:r>
        <w:r w:rsidRPr="00177593">
          <w:rPr>
            <w:rStyle w:val="Lienhypertexte"/>
            <w:noProof/>
          </w:rPr>
          <w:t>Objet du marché</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_Toc225777607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12</w:t>
        </w:r>
        <w:r w:rsidRPr="000558EC">
          <w:rPr>
            <w:rStyle w:val="Lienhypertexte"/>
            <w:noProof/>
            <w:webHidden/>
          </w:rPr>
          <w:fldChar w:fldCharType="end"/>
        </w:r>
      </w:hyperlink>
    </w:p>
    <w:p w14:paraId="5E22E308" w14:textId="166E9355" w:rsidR="00B72AAB" w:rsidRPr="000558EC" w:rsidRDefault="00B72AAB">
      <w:pPr>
        <w:pStyle w:val="TM2"/>
        <w:tabs>
          <w:tab w:val="left" w:pos="880"/>
          <w:tab w:val="right" w:leader="dot" w:pos="9350"/>
        </w:tabs>
        <w:rPr>
          <w:rStyle w:val="Lienhypertexte"/>
          <w:noProof/>
        </w:rPr>
      </w:pPr>
      <w:hyperlink w:anchor="_Toc225777608" w:history="1">
        <w:r w:rsidRPr="00177593">
          <w:rPr>
            <w:rStyle w:val="Lienhypertexte"/>
            <w:noProof/>
          </w:rPr>
          <w:t>3.3</w:t>
        </w:r>
        <w:r w:rsidRPr="000558EC">
          <w:rPr>
            <w:rStyle w:val="Lienhypertexte"/>
            <w:noProof/>
          </w:rPr>
          <w:tab/>
        </w:r>
        <w:r w:rsidRPr="00177593">
          <w:rPr>
            <w:rStyle w:val="Lienhypertexte"/>
            <w:noProof/>
          </w:rPr>
          <w:t>Lots</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_Toc225777608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12</w:t>
        </w:r>
        <w:r w:rsidRPr="000558EC">
          <w:rPr>
            <w:rStyle w:val="Lienhypertexte"/>
            <w:noProof/>
            <w:webHidden/>
          </w:rPr>
          <w:fldChar w:fldCharType="end"/>
        </w:r>
      </w:hyperlink>
    </w:p>
    <w:p w14:paraId="7B6CA443" w14:textId="29BD484A" w:rsidR="00B72AAB" w:rsidRPr="000558EC" w:rsidRDefault="00B72AAB">
      <w:pPr>
        <w:pStyle w:val="TM2"/>
        <w:tabs>
          <w:tab w:val="left" w:pos="880"/>
          <w:tab w:val="right" w:leader="dot" w:pos="9350"/>
        </w:tabs>
        <w:rPr>
          <w:rStyle w:val="Lienhypertexte"/>
          <w:noProof/>
        </w:rPr>
      </w:pPr>
      <w:hyperlink w:anchor="_Toc225777609" w:history="1">
        <w:r w:rsidRPr="00177593">
          <w:rPr>
            <w:rStyle w:val="Lienhypertexte"/>
            <w:noProof/>
          </w:rPr>
          <w:t>3.4</w:t>
        </w:r>
        <w:r w:rsidRPr="000558EC">
          <w:rPr>
            <w:rStyle w:val="Lienhypertexte"/>
            <w:noProof/>
          </w:rPr>
          <w:tab/>
        </w:r>
        <w:r w:rsidRPr="00177593">
          <w:rPr>
            <w:rStyle w:val="Lienhypertexte"/>
            <w:noProof/>
          </w:rPr>
          <w:t>Postes</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_Toc225777609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12</w:t>
        </w:r>
        <w:r w:rsidRPr="000558EC">
          <w:rPr>
            <w:rStyle w:val="Lienhypertexte"/>
            <w:noProof/>
            <w:webHidden/>
          </w:rPr>
          <w:fldChar w:fldCharType="end"/>
        </w:r>
      </w:hyperlink>
    </w:p>
    <w:p w14:paraId="11E68FEF" w14:textId="37CB1639" w:rsidR="00B72AAB" w:rsidRPr="000558EC" w:rsidRDefault="00B72AAB">
      <w:pPr>
        <w:pStyle w:val="TM2"/>
        <w:tabs>
          <w:tab w:val="left" w:pos="880"/>
          <w:tab w:val="right" w:leader="dot" w:pos="9350"/>
        </w:tabs>
        <w:rPr>
          <w:rStyle w:val="Lienhypertexte"/>
          <w:noProof/>
        </w:rPr>
      </w:pPr>
      <w:hyperlink w:anchor="_Toc225777610" w:history="1">
        <w:r w:rsidRPr="00177593">
          <w:rPr>
            <w:rStyle w:val="Lienhypertexte"/>
            <w:noProof/>
          </w:rPr>
          <w:t>3.5</w:t>
        </w:r>
        <w:r w:rsidRPr="000558EC">
          <w:rPr>
            <w:rStyle w:val="Lienhypertexte"/>
            <w:noProof/>
          </w:rPr>
          <w:tab/>
        </w:r>
        <w:r w:rsidRPr="00177593">
          <w:rPr>
            <w:rStyle w:val="Lienhypertexte"/>
            <w:noProof/>
          </w:rPr>
          <w:t>Durée du marché</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_Toc225777610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12</w:t>
        </w:r>
        <w:r w:rsidRPr="000558EC">
          <w:rPr>
            <w:rStyle w:val="Lienhypertexte"/>
            <w:noProof/>
            <w:webHidden/>
          </w:rPr>
          <w:fldChar w:fldCharType="end"/>
        </w:r>
      </w:hyperlink>
    </w:p>
    <w:p w14:paraId="552C8563" w14:textId="4457DEB7" w:rsidR="00B72AAB" w:rsidRPr="000558EC" w:rsidRDefault="00B72AAB">
      <w:pPr>
        <w:pStyle w:val="TM2"/>
        <w:tabs>
          <w:tab w:val="left" w:pos="880"/>
          <w:tab w:val="right" w:leader="dot" w:pos="9350"/>
        </w:tabs>
        <w:rPr>
          <w:rStyle w:val="Lienhypertexte"/>
          <w:noProof/>
        </w:rPr>
      </w:pPr>
      <w:hyperlink w:anchor="_Toc225777611" w:history="1">
        <w:r w:rsidRPr="00177593">
          <w:rPr>
            <w:rStyle w:val="Lienhypertexte"/>
            <w:noProof/>
          </w:rPr>
          <w:t>3.6</w:t>
        </w:r>
        <w:r w:rsidRPr="000558EC">
          <w:rPr>
            <w:rStyle w:val="Lienhypertexte"/>
            <w:noProof/>
          </w:rPr>
          <w:tab/>
        </w:r>
        <w:r w:rsidRPr="00177593">
          <w:rPr>
            <w:rStyle w:val="Lienhypertexte"/>
            <w:noProof/>
          </w:rPr>
          <w:t>Variantes</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_Toc225777611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13</w:t>
        </w:r>
        <w:r w:rsidRPr="000558EC">
          <w:rPr>
            <w:rStyle w:val="Lienhypertexte"/>
            <w:noProof/>
            <w:webHidden/>
          </w:rPr>
          <w:fldChar w:fldCharType="end"/>
        </w:r>
      </w:hyperlink>
    </w:p>
    <w:p w14:paraId="2805FE55" w14:textId="1D71F26B" w:rsidR="00B72AAB" w:rsidRPr="000558EC" w:rsidRDefault="00B72AAB">
      <w:pPr>
        <w:pStyle w:val="TM2"/>
        <w:tabs>
          <w:tab w:val="left" w:pos="880"/>
          <w:tab w:val="right" w:leader="dot" w:pos="9350"/>
        </w:tabs>
        <w:rPr>
          <w:rStyle w:val="Lienhypertexte"/>
          <w:noProof/>
        </w:rPr>
      </w:pPr>
      <w:hyperlink w:anchor="_Toc225777612" w:history="1">
        <w:r w:rsidRPr="00177593">
          <w:rPr>
            <w:rStyle w:val="Lienhypertexte"/>
            <w:noProof/>
          </w:rPr>
          <w:t>3.7</w:t>
        </w:r>
        <w:r w:rsidRPr="000558EC">
          <w:rPr>
            <w:rStyle w:val="Lienhypertexte"/>
            <w:noProof/>
          </w:rPr>
          <w:tab/>
        </w:r>
        <w:r w:rsidRPr="00177593">
          <w:rPr>
            <w:rStyle w:val="Lienhypertexte"/>
            <w:noProof/>
          </w:rPr>
          <w:t>Option</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_Toc225777612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13</w:t>
        </w:r>
        <w:r w:rsidRPr="000558EC">
          <w:rPr>
            <w:rStyle w:val="Lienhypertexte"/>
            <w:noProof/>
            <w:webHidden/>
          </w:rPr>
          <w:fldChar w:fldCharType="end"/>
        </w:r>
      </w:hyperlink>
    </w:p>
    <w:p w14:paraId="08FAD4C7" w14:textId="092E00FC" w:rsidR="00B72AAB" w:rsidRPr="000558EC" w:rsidRDefault="00B72AAB">
      <w:pPr>
        <w:pStyle w:val="TM2"/>
        <w:tabs>
          <w:tab w:val="left" w:pos="880"/>
          <w:tab w:val="right" w:leader="dot" w:pos="9350"/>
        </w:tabs>
        <w:rPr>
          <w:rStyle w:val="Lienhypertexte"/>
          <w:noProof/>
        </w:rPr>
      </w:pPr>
      <w:hyperlink w:anchor="_Toc225777613" w:history="1">
        <w:r w:rsidRPr="00177593">
          <w:rPr>
            <w:rStyle w:val="Lienhypertexte"/>
            <w:noProof/>
          </w:rPr>
          <w:t>3.8</w:t>
        </w:r>
        <w:r w:rsidRPr="000558EC">
          <w:rPr>
            <w:rStyle w:val="Lienhypertexte"/>
            <w:noProof/>
          </w:rPr>
          <w:tab/>
        </w:r>
        <w:r w:rsidRPr="00177593">
          <w:rPr>
            <w:rStyle w:val="Lienhypertexte"/>
            <w:noProof/>
          </w:rPr>
          <w:t>Quantité</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_Toc225777613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13</w:t>
        </w:r>
        <w:r w:rsidRPr="000558EC">
          <w:rPr>
            <w:rStyle w:val="Lienhypertexte"/>
            <w:noProof/>
            <w:webHidden/>
          </w:rPr>
          <w:fldChar w:fldCharType="end"/>
        </w:r>
      </w:hyperlink>
    </w:p>
    <w:p w14:paraId="19C19E3A" w14:textId="24DA767A" w:rsidR="00B72AAB" w:rsidRPr="000558EC" w:rsidRDefault="00B72AAB" w:rsidP="000558EC">
      <w:pPr>
        <w:pStyle w:val="TM2"/>
        <w:tabs>
          <w:tab w:val="left" w:pos="880"/>
          <w:tab w:val="right" w:leader="dot" w:pos="9350"/>
        </w:tabs>
        <w:rPr>
          <w:rStyle w:val="Lienhypertexte"/>
          <w:noProof/>
        </w:rPr>
      </w:pPr>
      <w:hyperlink w:anchor="_Toc225777614" w:history="1">
        <w:r w:rsidRPr="00177593">
          <w:rPr>
            <w:rStyle w:val="Lienhypertexte"/>
            <w:noProof/>
          </w:rPr>
          <w:t>4</w:t>
        </w:r>
        <w:r w:rsidRPr="000558EC">
          <w:rPr>
            <w:rStyle w:val="Lienhypertexte"/>
            <w:noProof/>
          </w:rPr>
          <w:tab/>
        </w:r>
        <w:r w:rsidRPr="00177593">
          <w:rPr>
            <w:rStyle w:val="Lienhypertexte"/>
            <w:noProof/>
          </w:rPr>
          <w:t>Objet et portée du marché</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_Toc225777614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14</w:t>
        </w:r>
        <w:r w:rsidRPr="000558EC">
          <w:rPr>
            <w:rStyle w:val="Lienhypertexte"/>
            <w:noProof/>
            <w:webHidden/>
          </w:rPr>
          <w:fldChar w:fldCharType="end"/>
        </w:r>
      </w:hyperlink>
    </w:p>
    <w:p w14:paraId="33DFD8EF" w14:textId="514D790A" w:rsidR="00B72AAB" w:rsidRPr="000558EC" w:rsidRDefault="00B72AAB">
      <w:pPr>
        <w:pStyle w:val="TM2"/>
        <w:tabs>
          <w:tab w:val="left" w:pos="880"/>
          <w:tab w:val="right" w:leader="dot" w:pos="9350"/>
        </w:tabs>
        <w:rPr>
          <w:rStyle w:val="Lienhypertexte"/>
          <w:noProof/>
        </w:rPr>
      </w:pPr>
      <w:hyperlink w:anchor="_Toc225777615" w:history="1">
        <w:r w:rsidRPr="00177593">
          <w:rPr>
            <w:rStyle w:val="Lienhypertexte"/>
            <w:noProof/>
          </w:rPr>
          <w:t>4.1</w:t>
        </w:r>
        <w:r w:rsidRPr="000558EC">
          <w:rPr>
            <w:rStyle w:val="Lienhypertexte"/>
            <w:noProof/>
          </w:rPr>
          <w:tab/>
        </w:r>
        <w:r w:rsidRPr="00177593">
          <w:rPr>
            <w:rStyle w:val="Lienhypertexte"/>
            <w:noProof/>
          </w:rPr>
          <w:t>Mode de passation</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_Toc225777615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14</w:t>
        </w:r>
        <w:r w:rsidRPr="000558EC">
          <w:rPr>
            <w:rStyle w:val="Lienhypertexte"/>
            <w:noProof/>
            <w:webHidden/>
          </w:rPr>
          <w:fldChar w:fldCharType="end"/>
        </w:r>
      </w:hyperlink>
    </w:p>
    <w:p w14:paraId="2D9215B4" w14:textId="60DF3C2D" w:rsidR="00B72AAB" w:rsidRPr="000558EC" w:rsidRDefault="00B72AAB">
      <w:pPr>
        <w:pStyle w:val="TM2"/>
        <w:tabs>
          <w:tab w:val="left" w:pos="880"/>
          <w:tab w:val="right" w:leader="dot" w:pos="9350"/>
        </w:tabs>
        <w:rPr>
          <w:rStyle w:val="Lienhypertexte"/>
          <w:noProof/>
        </w:rPr>
      </w:pPr>
      <w:hyperlink w:anchor="_Toc225777616" w:history="1">
        <w:r w:rsidRPr="00177593">
          <w:rPr>
            <w:rStyle w:val="Lienhypertexte"/>
            <w:noProof/>
          </w:rPr>
          <w:t>4.2</w:t>
        </w:r>
        <w:r w:rsidRPr="000558EC">
          <w:rPr>
            <w:rStyle w:val="Lienhypertexte"/>
            <w:noProof/>
          </w:rPr>
          <w:tab/>
        </w:r>
        <w:r w:rsidRPr="00177593">
          <w:rPr>
            <w:rStyle w:val="Lienhypertexte"/>
            <w:noProof/>
          </w:rPr>
          <w:t>Publication</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_Toc225777616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14</w:t>
        </w:r>
        <w:r w:rsidRPr="000558EC">
          <w:rPr>
            <w:rStyle w:val="Lienhypertexte"/>
            <w:noProof/>
            <w:webHidden/>
          </w:rPr>
          <w:fldChar w:fldCharType="end"/>
        </w:r>
      </w:hyperlink>
    </w:p>
    <w:p w14:paraId="58575BCD" w14:textId="0105E10E" w:rsidR="00B72AAB" w:rsidRPr="000558EC" w:rsidRDefault="00B72AAB" w:rsidP="000558EC">
      <w:pPr>
        <w:pStyle w:val="TM2"/>
        <w:tabs>
          <w:tab w:val="left" w:pos="880"/>
          <w:tab w:val="right" w:leader="dot" w:pos="9350"/>
        </w:tabs>
        <w:rPr>
          <w:rStyle w:val="Lienhypertexte"/>
          <w:noProof/>
        </w:rPr>
      </w:pPr>
      <w:hyperlink w:anchor="_Toc225777617" w:history="1">
        <w:r w:rsidRPr="00177593">
          <w:rPr>
            <w:rStyle w:val="Lienhypertexte"/>
            <w:noProof/>
          </w:rPr>
          <w:t>4.2.1</w:t>
        </w:r>
        <w:r w:rsidRPr="000558EC">
          <w:rPr>
            <w:rStyle w:val="Lienhypertexte"/>
            <w:noProof/>
          </w:rPr>
          <w:tab/>
        </w:r>
        <w:r w:rsidRPr="00177593">
          <w:rPr>
            <w:rStyle w:val="Lienhypertexte"/>
            <w:noProof/>
          </w:rPr>
          <w:t>Publicité officielle</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_Toc225777617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14</w:t>
        </w:r>
        <w:r w:rsidRPr="000558EC">
          <w:rPr>
            <w:rStyle w:val="Lienhypertexte"/>
            <w:noProof/>
            <w:webHidden/>
          </w:rPr>
          <w:fldChar w:fldCharType="end"/>
        </w:r>
      </w:hyperlink>
    </w:p>
    <w:p w14:paraId="2A69B744" w14:textId="2603A54C" w:rsidR="00B72AAB" w:rsidRPr="000558EC" w:rsidRDefault="00B72AAB" w:rsidP="000558EC">
      <w:pPr>
        <w:pStyle w:val="TM2"/>
        <w:tabs>
          <w:tab w:val="left" w:pos="880"/>
          <w:tab w:val="right" w:leader="dot" w:pos="9350"/>
        </w:tabs>
        <w:rPr>
          <w:rStyle w:val="Lienhypertexte"/>
          <w:noProof/>
        </w:rPr>
      </w:pPr>
      <w:hyperlink w:anchor="_Toc225777618" w:history="1">
        <w:r w:rsidRPr="00177593">
          <w:rPr>
            <w:rStyle w:val="Lienhypertexte"/>
            <w:noProof/>
          </w:rPr>
          <w:t>4.2.2</w:t>
        </w:r>
        <w:r w:rsidRPr="000558EC">
          <w:rPr>
            <w:rStyle w:val="Lienhypertexte"/>
            <w:noProof/>
          </w:rPr>
          <w:tab/>
        </w:r>
        <w:r w:rsidRPr="00177593">
          <w:rPr>
            <w:rStyle w:val="Lienhypertexte"/>
            <w:noProof/>
          </w:rPr>
          <w:t>Publications complémentaires</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_Toc225777618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14</w:t>
        </w:r>
        <w:r w:rsidRPr="000558EC">
          <w:rPr>
            <w:rStyle w:val="Lienhypertexte"/>
            <w:noProof/>
            <w:webHidden/>
          </w:rPr>
          <w:fldChar w:fldCharType="end"/>
        </w:r>
      </w:hyperlink>
    </w:p>
    <w:p w14:paraId="34A885D8" w14:textId="2E21008D" w:rsidR="00B72AAB" w:rsidRPr="000558EC" w:rsidRDefault="00B72AAB">
      <w:pPr>
        <w:pStyle w:val="TM2"/>
        <w:tabs>
          <w:tab w:val="left" w:pos="880"/>
          <w:tab w:val="right" w:leader="dot" w:pos="9350"/>
        </w:tabs>
        <w:rPr>
          <w:rStyle w:val="Lienhypertexte"/>
          <w:noProof/>
        </w:rPr>
      </w:pPr>
      <w:hyperlink w:anchor="_Toc225777619" w:history="1">
        <w:r w:rsidRPr="00177593">
          <w:rPr>
            <w:rStyle w:val="Lienhypertexte"/>
            <w:noProof/>
          </w:rPr>
          <w:t>4.3</w:t>
        </w:r>
        <w:r w:rsidRPr="000558EC">
          <w:rPr>
            <w:rStyle w:val="Lienhypertexte"/>
            <w:noProof/>
          </w:rPr>
          <w:tab/>
        </w:r>
        <w:r w:rsidRPr="00177593">
          <w:rPr>
            <w:rStyle w:val="Lienhypertexte"/>
            <w:noProof/>
          </w:rPr>
          <w:t>Information</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_Toc225777619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14</w:t>
        </w:r>
        <w:r w:rsidRPr="000558EC">
          <w:rPr>
            <w:rStyle w:val="Lienhypertexte"/>
            <w:noProof/>
            <w:webHidden/>
          </w:rPr>
          <w:fldChar w:fldCharType="end"/>
        </w:r>
      </w:hyperlink>
    </w:p>
    <w:p w14:paraId="402376A7" w14:textId="11BE5E19" w:rsidR="00B72AAB" w:rsidRPr="000558EC" w:rsidRDefault="00B72AAB">
      <w:pPr>
        <w:pStyle w:val="TM2"/>
        <w:tabs>
          <w:tab w:val="left" w:pos="880"/>
          <w:tab w:val="right" w:leader="dot" w:pos="9350"/>
        </w:tabs>
        <w:rPr>
          <w:rStyle w:val="Lienhypertexte"/>
          <w:noProof/>
        </w:rPr>
      </w:pPr>
      <w:hyperlink w:anchor="_Toc225777620" w:history="1">
        <w:r w:rsidRPr="00177593">
          <w:rPr>
            <w:rStyle w:val="Lienhypertexte"/>
            <w:noProof/>
          </w:rPr>
          <w:t>4.4</w:t>
        </w:r>
        <w:r w:rsidRPr="000558EC">
          <w:rPr>
            <w:rStyle w:val="Lienhypertexte"/>
            <w:noProof/>
          </w:rPr>
          <w:tab/>
        </w:r>
        <w:r w:rsidRPr="00177593">
          <w:rPr>
            <w:rStyle w:val="Lienhypertexte"/>
            <w:noProof/>
          </w:rPr>
          <w:t>Offre</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_Toc225777620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15</w:t>
        </w:r>
        <w:r w:rsidRPr="000558EC">
          <w:rPr>
            <w:rStyle w:val="Lienhypertexte"/>
            <w:noProof/>
            <w:webHidden/>
          </w:rPr>
          <w:fldChar w:fldCharType="end"/>
        </w:r>
      </w:hyperlink>
    </w:p>
    <w:p w14:paraId="2B8BAD93" w14:textId="7DEDEBB8" w:rsidR="00B72AAB" w:rsidRPr="000558EC" w:rsidRDefault="00B72AAB" w:rsidP="000558EC">
      <w:pPr>
        <w:pStyle w:val="TM2"/>
        <w:tabs>
          <w:tab w:val="left" w:pos="880"/>
          <w:tab w:val="right" w:leader="dot" w:pos="9350"/>
        </w:tabs>
        <w:rPr>
          <w:rStyle w:val="Lienhypertexte"/>
          <w:noProof/>
        </w:rPr>
      </w:pPr>
      <w:hyperlink w:anchor="_Toc225777621" w:history="1">
        <w:r w:rsidRPr="00177593">
          <w:rPr>
            <w:rStyle w:val="Lienhypertexte"/>
            <w:noProof/>
          </w:rPr>
          <w:t>4.4.1</w:t>
        </w:r>
        <w:r w:rsidRPr="000558EC">
          <w:rPr>
            <w:rStyle w:val="Lienhypertexte"/>
            <w:noProof/>
          </w:rPr>
          <w:tab/>
        </w:r>
        <w:r w:rsidRPr="00177593">
          <w:rPr>
            <w:rStyle w:val="Lienhypertexte"/>
            <w:noProof/>
          </w:rPr>
          <w:t>Données à mentionner dans l’offre</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_Toc225777621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15</w:t>
        </w:r>
        <w:r w:rsidRPr="000558EC">
          <w:rPr>
            <w:rStyle w:val="Lienhypertexte"/>
            <w:noProof/>
            <w:webHidden/>
          </w:rPr>
          <w:fldChar w:fldCharType="end"/>
        </w:r>
      </w:hyperlink>
    </w:p>
    <w:p w14:paraId="288EB021" w14:textId="5A85C11F" w:rsidR="00B72AAB" w:rsidRPr="000558EC" w:rsidRDefault="00B72AAB" w:rsidP="000558EC">
      <w:pPr>
        <w:pStyle w:val="TM2"/>
        <w:tabs>
          <w:tab w:val="left" w:pos="880"/>
          <w:tab w:val="right" w:leader="dot" w:pos="9350"/>
        </w:tabs>
        <w:rPr>
          <w:rStyle w:val="Lienhypertexte"/>
          <w:noProof/>
        </w:rPr>
      </w:pPr>
      <w:hyperlink w:anchor="_Toc225777622" w:history="1">
        <w:r w:rsidRPr="00177593">
          <w:rPr>
            <w:rStyle w:val="Lienhypertexte"/>
            <w:noProof/>
          </w:rPr>
          <w:t>4.4.2</w:t>
        </w:r>
        <w:r w:rsidRPr="000558EC">
          <w:rPr>
            <w:rStyle w:val="Lienhypertexte"/>
            <w:noProof/>
          </w:rPr>
          <w:tab/>
        </w:r>
        <w:r w:rsidRPr="00177593">
          <w:rPr>
            <w:rStyle w:val="Lienhypertexte"/>
            <w:noProof/>
          </w:rPr>
          <w:t>Durée de validité de l’offre</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_Toc225777622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15</w:t>
        </w:r>
        <w:r w:rsidRPr="000558EC">
          <w:rPr>
            <w:rStyle w:val="Lienhypertexte"/>
            <w:noProof/>
            <w:webHidden/>
          </w:rPr>
          <w:fldChar w:fldCharType="end"/>
        </w:r>
      </w:hyperlink>
    </w:p>
    <w:p w14:paraId="05079FA8" w14:textId="5CE6AAAC" w:rsidR="00B72AAB" w:rsidRPr="000558EC" w:rsidRDefault="00B72AAB" w:rsidP="000558EC">
      <w:pPr>
        <w:pStyle w:val="TM2"/>
        <w:tabs>
          <w:tab w:val="left" w:pos="880"/>
          <w:tab w:val="right" w:leader="dot" w:pos="9350"/>
        </w:tabs>
        <w:rPr>
          <w:rStyle w:val="Lienhypertexte"/>
          <w:noProof/>
        </w:rPr>
      </w:pPr>
      <w:hyperlink w:anchor="_Toc225777623" w:history="1">
        <w:r w:rsidRPr="00177593">
          <w:rPr>
            <w:rStyle w:val="Lienhypertexte"/>
            <w:noProof/>
          </w:rPr>
          <w:t>4.4.3</w:t>
        </w:r>
        <w:r w:rsidRPr="000558EC">
          <w:rPr>
            <w:rStyle w:val="Lienhypertexte"/>
            <w:noProof/>
          </w:rPr>
          <w:tab/>
        </w:r>
        <w:r w:rsidRPr="00177593">
          <w:rPr>
            <w:rStyle w:val="Lienhypertexte"/>
            <w:noProof/>
          </w:rPr>
          <w:t>Détermination des prix</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_Toc225777623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15</w:t>
        </w:r>
        <w:r w:rsidRPr="000558EC">
          <w:rPr>
            <w:rStyle w:val="Lienhypertexte"/>
            <w:noProof/>
            <w:webHidden/>
          </w:rPr>
          <w:fldChar w:fldCharType="end"/>
        </w:r>
      </w:hyperlink>
    </w:p>
    <w:p w14:paraId="1084B651" w14:textId="4A6FCE6E" w:rsidR="00B72AAB" w:rsidRPr="000558EC" w:rsidRDefault="00B72AAB" w:rsidP="000558EC">
      <w:pPr>
        <w:pStyle w:val="TM2"/>
        <w:tabs>
          <w:tab w:val="left" w:pos="880"/>
          <w:tab w:val="right" w:leader="dot" w:pos="9350"/>
        </w:tabs>
        <w:rPr>
          <w:rStyle w:val="Lienhypertexte"/>
          <w:noProof/>
        </w:rPr>
      </w:pPr>
      <w:hyperlink w:anchor="_Toc225777624" w:history="1">
        <w:r w:rsidRPr="00177593">
          <w:rPr>
            <w:rStyle w:val="Lienhypertexte"/>
            <w:noProof/>
          </w:rPr>
          <w:t>4.4.4</w:t>
        </w:r>
        <w:r w:rsidRPr="000558EC">
          <w:rPr>
            <w:rStyle w:val="Lienhypertexte"/>
            <w:noProof/>
          </w:rPr>
          <w:tab/>
        </w:r>
        <w:r w:rsidRPr="00177593">
          <w:rPr>
            <w:rStyle w:val="Lienhypertexte"/>
            <w:noProof/>
          </w:rPr>
          <w:t>Eléments inclus dans le prix</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_Toc225777624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15</w:t>
        </w:r>
        <w:r w:rsidRPr="000558EC">
          <w:rPr>
            <w:rStyle w:val="Lienhypertexte"/>
            <w:noProof/>
            <w:webHidden/>
          </w:rPr>
          <w:fldChar w:fldCharType="end"/>
        </w:r>
      </w:hyperlink>
    </w:p>
    <w:p w14:paraId="4E530370" w14:textId="7FF0F663" w:rsidR="00B72AAB" w:rsidRPr="000558EC" w:rsidRDefault="00B72AAB" w:rsidP="000558EC">
      <w:pPr>
        <w:pStyle w:val="TM2"/>
        <w:tabs>
          <w:tab w:val="left" w:pos="880"/>
          <w:tab w:val="right" w:leader="dot" w:pos="9350"/>
        </w:tabs>
        <w:rPr>
          <w:rStyle w:val="Lienhypertexte"/>
          <w:noProof/>
        </w:rPr>
      </w:pPr>
      <w:hyperlink w:anchor="_Toc225777625" w:history="1">
        <w:r w:rsidRPr="00177593">
          <w:rPr>
            <w:rStyle w:val="Lienhypertexte"/>
            <w:noProof/>
          </w:rPr>
          <w:t>4.4.5</w:t>
        </w:r>
        <w:r w:rsidRPr="000558EC">
          <w:rPr>
            <w:rStyle w:val="Lienhypertexte"/>
            <w:noProof/>
          </w:rPr>
          <w:tab/>
        </w:r>
        <w:r w:rsidRPr="00177593">
          <w:rPr>
            <w:rStyle w:val="Lienhypertexte"/>
            <w:noProof/>
          </w:rPr>
          <w:t>Introduction des offres</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_Toc225777625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17</w:t>
        </w:r>
        <w:r w:rsidRPr="000558EC">
          <w:rPr>
            <w:rStyle w:val="Lienhypertexte"/>
            <w:noProof/>
            <w:webHidden/>
          </w:rPr>
          <w:fldChar w:fldCharType="end"/>
        </w:r>
      </w:hyperlink>
    </w:p>
    <w:p w14:paraId="61B7BA80" w14:textId="7C21AC27" w:rsidR="00B72AAB" w:rsidRPr="000558EC" w:rsidRDefault="00B72AAB" w:rsidP="000558EC">
      <w:pPr>
        <w:pStyle w:val="TM2"/>
        <w:tabs>
          <w:tab w:val="left" w:pos="880"/>
          <w:tab w:val="right" w:leader="dot" w:pos="9350"/>
        </w:tabs>
        <w:rPr>
          <w:rStyle w:val="Lienhypertexte"/>
          <w:noProof/>
        </w:rPr>
      </w:pPr>
      <w:hyperlink w:anchor="_Toc225777626" w:history="1">
        <w:r w:rsidRPr="00177593">
          <w:rPr>
            <w:rStyle w:val="Lienhypertexte"/>
            <w:noProof/>
          </w:rPr>
          <w:t>4.4.6</w:t>
        </w:r>
        <w:r w:rsidRPr="000558EC">
          <w:rPr>
            <w:rStyle w:val="Lienhypertexte"/>
            <w:noProof/>
          </w:rPr>
          <w:tab/>
        </w:r>
        <w:r w:rsidRPr="00177593">
          <w:rPr>
            <w:rStyle w:val="Lienhypertexte"/>
            <w:noProof/>
          </w:rPr>
          <w:t>Modification ou retrait d’une offre déjà introduite</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_Toc225777626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18</w:t>
        </w:r>
        <w:r w:rsidRPr="000558EC">
          <w:rPr>
            <w:rStyle w:val="Lienhypertexte"/>
            <w:noProof/>
            <w:webHidden/>
          </w:rPr>
          <w:fldChar w:fldCharType="end"/>
        </w:r>
      </w:hyperlink>
    </w:p>
    <w:p w14:paraId="607AA008" w14:textId="61A0C727" w:rsidR="00B72AAB" w:rsidRPr="000558EC" w:rsidRDefault="00B72AAB" w:rsidP="000558EC">
      <w:pPr>
        <w:pStyle w:val="TM2"/>
        <w:tabs>
          <w:tab w:val="left" w:pos="880"/>
          <w:tab w:val="right" w:leader="dot" w:pos="9350"/>
        </w:tabs>
        <w:rPr>
          <w:rStyle w:val="Lienhypertexte"/>
          <w:noProof/>
        </w:rPr>
      </w:pPr>
      <w:hyperlink w:anchor="_Toc225777627" w:history="1">
        <w:r w:rsidRPr="00177593">
          <w:rPr>
            <w:rStyle w:val="Lienhypertexte"/>
            <w:noProof/>
          </w:rPr>
          <w:t>4.4.7</w:t>
        </w:r>
        <w:r w:rsidRPr="000558EC">
          <w:rPr>
            <w:rStyle w:val="Lienhypertexte"/>
            <w:noProof/>
          </w:rPr>
          <w:tab/>
        </w:r>
        <w:r w:rsidRPr="00177593">
          <w:rPr>
            <w:rStyle w:val="Lienhypertexte"/>
            <w:noProof/>
          </w:rPr>
          <w:t>Ouverture des offres</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_Toc225777627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18</w:t>
        </w:r>
        <w:r w:rsidRPr="000558EC">
          <w:rPr>
            <w:rStyle w:val="Lienhypertexte"/>
            <w:noProof/>
            <w:webHidden/>
          </w:rPr>
          <w:fldChar w:fldCharType="end"/>
        </w:r>
      </w:hyperlink>
    </w:p>
    <w:p w14:paraId="5B5A4372" w14:textId="0E227C98" w:rsidR="00B72AAB" w:rsidRPr="000558EC" w:rsidRDefault="00B72AAB">
      <w:pPr>
        <w:pStyle w:val="TM2"/>
        <w:tabs>
          <w:tab w:val="left" w:pos="880"/>
          <w:tab w:val="right" w:leader="dot" w:pos="9350"/>
        </w:tabs>
        <w:rPr>
          <w:rStyle w:val="Lienhypertexte"/>
          <w:noProof/>
        </w:rPr>
      </w:pPr>
      <w:hyperlink w:anchor="_Toc225777628" w:history="1">
        <w:r w:rsidRPr="00177593">
          <w:rPr>
            <w:rStyle w:val="Lienhypertexte"/>
            <w:noProof/>
          </w:rPr>
          <w:t>4.5</w:t>
        </w:r>
        <w:r w:rsidRPr="000558EC">
          <w:rPr>
            <w:rStyle w:val="Lienhypertexte"/>
            <w:noProof/>
          </w:rPr>
          <w:tab/>
        </w:r>
        <w:r w:rsidRPr="00177593">
          <w:rPr>
            <w:rStyle w:val="Lienhypertexte"/>
            <w:noProof/>
          </w:rPr>
          <w:t>Sélection des soumissionnaires</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_Toc225777628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18</w:t>
        </w:r>
        <w:r w:rsidRPr="000558EC">
          <w:rPr>
            <w:rStyle w:val="Lienhypertexte"/>
            <w:noProof/>
            <w:webHidden/>
          </w:rPr>
          <w:fldChar w:fldCharType="end"/>
        </w:r>
      </w:hyperlink>
    </w:p>
    <w:p w14:paraId="30DA65E0" w14:textId="50444FA0" w:rsidR="00B72AAB" w:rsidRPr="000558EC" w:rsidRDefault="00B72AAB" w:rsidP="000558EC">
      <w:pPr>
        <w:pStyle w:val="TM2"/>
        <w:tabs>
          <w:tab w:val="left" w:pos="880"/>
          <w:tab w:val="right" w:leader="dot" w:pos="9350"/>
        </w:tabs>
        <w:rPr>
          <w:rStyle w:val="Lienhypertexte"/>
          <w:noProof/>
        </w:rPr>
      </w:pPr>
      <w:hyperlink w:anchor="_Toc225777629" w:history="1">
        <w:r w:rsidRPr="00177593">
          <w:rPr>
            <w:rStyle w:val="Lienhypertexte"/>
            <w:noProof/>
          </w:rPr>
          <w:t>4.5.1</w:t>
        </w:r>
        <w:r w:rsidRPr="000558EC">
          <w:rPr>
            <w:rStyle w:val="Lienhypertexte"/>
            <w:noProof/>
          </w:rPr>
          <w:tab/>
        </w:r>
        <w:r w:rsidRPr="00177593">
          <w:rPr>
            <w:rStyle w:val="Lienhypertexte"/>
            <w:noProof/>
          </w:rPr>
          <w:t>Motifs d’exclusion</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_Toc225777629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18</w:t>
        </w:r>
        <w:r w:rsidRPr="000558EC">
          <w:rPr>
            <w:rStyle w:val="Lienhypertexte"/>
            <w:noProof/>
            <w:webHidden/>
          </w:rPr>
          <w:fldChar w:fldCharType="end"/>
        </w:r>
      </w:hyperlink>
    </w:p>
    <w:p w14:paraId="458306B6" w14:textId="54A87A17" w:rsidR="00B72AAB" w:rsidRPr="000558EC" w:rsidRDefault="00B72AAB" w:rsidP="000558EC">
      <w:pPr>
        <w:pStyle w:val="TM2"/>
        <w:tabs>
          <w:tab w:val="left" w:pos="880"/>
          <w:tab w:val="right" w:leader="dot" w:pos="9350"/>
        </w:tabs>
        <w:rPr>
          <w:rStyle w:val="Lienhypertexte"/>
          <w:noProof/>
        </w:rPr>
      </w:pPr>
      <w:hyperlink w:anchor="_Toc225777630" w:history="1">
        <w:r w:rsidRPr="00177593">
          <w:rPr>
            <w:rStyle w:val="Lienhypertexte"/>
            <w:noProof/>
          </w:rPr>
          <w:t>4.5.2</w:t>
        </w:r>
        <w:r w:rsidRPr="000558EC">
          <w:rPr>
            <w:rStyle w:val="Lienhypertexte"/>
            <w:noProof/>
          </w:rPr>
          <w:tab/>
        </w:r>
        <w:r w:rsidRPr="00177593">
          <w:rPr>
            <w:rStyle w:val="Lienhypertexte"/>
            <w:noProof/>
          </w:rPr>
          <w:t>Modalités d'examen des offres et régularité des offres</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_Toc225777630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20</w:t>
        </w:r>
        <w:r w:rsidRPr="000558EC">
          <w:rPr>
            <w:rStyle w:val="Lienhypertexte"/>
            <w:noProof/>
            <w:webHidden/>
          </w:rPr>
          <w:fldChar w:fldCharType="end"/>
        </w:r>
      </w:hyperlink>
    </w:p>
    <w:p w14:paraId="4EA540C5" w14:textId="3D176506" w:rsidR="00B72AAB" w:rsidRPr="000558EC" w:rsidRDefault="00B72AAB" w:rsidP="000558EC">
      <w:pPr>
        <w:pStyle w:val="TM2"/>
        <w:tabs>
          <w:tab w:val="left" w:pos="880"/>
          <w:tab w:val="right" w:leader="dot" w:pos="9350"/>
        </w:tabs>
        <w:rPr>
          <w:rStyle w:val="Lienhypertexte"/>
          <w:noProof/>
        </w:rPr>
      </w:pPr>
      <w:hyperlink w:anchor="_Toc225777631" w:history="1">
        <w:r w:rsidRPr="000558EC">
          <w:rPr>
            <w:rStyle w:val="Lienhypertexte"/>
            <w:noProof/>
          </w:rPr>
          <w:t>4.5.3</w:t>
        </w:r>
        <w:r w:rsidRPr="000558EC">
          <w:rPr>
            <w:rStyle w:val="Lienhypertexte"/>
            <w:noProof/>
          </w:rPr>
          <w:tab/>
        </w:r>
        <w:r w:rsidRPr="00177593">
          <w:rPr>
            <w:rStyle w:val="Lienhypertexte"/>
            <w:noProof/>
          </w:rPr>
          <w:t>Critères attribution</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_Toc225777631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21</w:t>
        </w:r>
        <w:r w:rsidRPr="000558EC">
          <w:rPr>
            <w:rStyle w:val="Lienhypertexte"/>
            <w:noProof/>
            <w:webHidden/>
          </w:rPr>
          <w:fldChar w:fldCharType="end"/>
        </w:r>
      </w:hyperlink>
    </w:p>
    <w:p w14:paraId="34B29870" w14:textId="119E1CF1" w:rsidR="00B72AAB" w:rsidRPr="000558EC" w:rsidRDefault="00B72AAB" w:rsidP="000558EC">
      <w:pPr>
        <w:pStyle w:val="TM2"/>
        <w:tabs>
          <w:tab w:val="left" w:pos="880"/>
          <w:tab w:val="right" w:leader="dot" w:pos="9350"/>
        </w:tabs>
        <w:rPr>
          <w:rStyle w:val="Lienhypertexte"/>
          <w:noProof/>
        </w:rPr>
      </w:pPr>
      <w:hyperlink w:anchor="_Toc225777632" w:history="1">
        <w:r w:rsidRPr="00177593">
          <w:rPr>
            <w:rStyle w:val="Lienhypertexte"/>
            <w:noProof/>
          </w:rPr>
          <w:t>4.5.3.1</w:t>
        </w:r>
        <w:r w:rsidRPr="000558EC">
          <w:rPr>
            <w:rStyle w:val="Lienhypertexte"/>
            <w:noProof/>
          </w:rPr>
          <w:tab/>
        </w:r>
        <w:r w:rsidRPr="00177593">
          <w:rPr>
            <w:rStyle w:val="Lienhypertexte"/>
            <w:noProof/>
          </w:rPr>
          <w:t>Cotation finale</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_Toc225777632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21</w:t>
        </w:r>
        <w:r w:rsidRPr="000558EC">
          <w:rPr>
            <w:rStyle w:val="Lienhypertexte"/>
            <w:noProof/>
            <w:webHidden/>
          </w:rPr>
          <w:fldChar w:fldCharType="end"/>
        </w:r>
      </w:hyperlink>
    </w:p>
    <w:p w14:paraId="428ED67B" w14:textId="2CE51B22" w:rsidR="00B72AAB" w:rsidRPr="000558EC" w:rsidRDefault="00B72AAB" w:rsidP="000558EC">
      <w:pPr>
        <w:pStyle w:val="TM2"/>
        <w:tabs>
          <w:tab w:val="left" w:pos="880"/>
          <w:tab w:val="right" w:leader="dot" w:pos="9350"/>
        </w:tabs>
        <w:rPr>
          <w:rStyle w:val="Lienhypertexte"/>
          <w:noProof/>
        </w:rPr>
      </w:pPr>
      <w:hyperlink w:anchor="_Toc225777633" w:history="1">
        <w:r w:rsidRPr="00177593">
          <w:rPr>
            <w:rStyle w:val="Lienhypertexte"/>
            <w:noProof/>
          </w:rPr>
          <w:t>4.5.3.2</w:t>
        </w:r>
        <w:r w:rsidRPr="000558EC">
          <w:rPr>
            <w:rStyle w:val="Lienhypertexte"/>
            <w:noProof/>
          </w:rPr>
          <w:tab/>
        </w:r>
        <w:r w:rsidRPr="00177593">
          <w:rPr>
            <w:rStyle w:val="Lienhypertexte"/>
            <w:noProof/>
          </w:rPr>
          <w:t>Attribution du marché</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_Toc225777633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21</w:t>
        </w:r>
        <w:r w:rsidRPr="000558EC">
          <w:rPr>
            <w:rStyle w:val="Lienhypertexte"/>
            <w:noProof/>
            <w:webHidden/>
          </w:rPr>
          <w:fldChar w:fldCharType="end"/>
        </w:r>
      </w:hyperlink>
    </w:p>
    <w:p w14:paraId="7CC705B2" w14:textId="21A46583" w:rsidR="00B72AAB" w:rsidRPr="000558EC" w:rsidRDefault="00B72AAB" w:rsidP="000558EC">
      <w:pPr>
        <w:pStyle w:val="TM2"/>
        <w:tabs>
          <w:tab w:val="left" w:pos="880"/>
          <w:tab w:val="right" w:leader="dot" w:pos="9350"/>
        </w:tabs>
        <w:rPr>
          <w:rStyle w:val="Lienhypertexte"/>
          <w:noProof/>
        </w:rPr>
      </w:pPr>
      <w:hyperlink w:anchor="_Toc225777634" w:history="1">
        <w:r w:rsidRPr="00177593">
          <w:rPr>
            <w:rStyle w:val="Lienhypertexte"/>
            <w:noProof/>
          </w:rPr>
          <w:t>4.5.4</w:t>
        </w:r>
        <w:r w:rsidRPr="000558EC">
          <w:rPr>
            <w:rStyle w:val="Lienhypertexte"/>
            <w:noProof/>
          </w:rPr>
          <w:tab/>
        </w:r>
        <w:r w:rsidRPr="00177593">
          <w:rPr>
            <w:rStyle w:val="Lienhypertexte"/>
            <w:noProof/>
          </w:rPr>
          <w:t>Conclusion du contrat</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_Toc225777634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22</w:t>
        </w:r>
        <w:r w:rsidRPr="000558EC">
          <w:rPr>
            <w:rStyle w:val="Lienhypertexte"/>
            <w:noProof/>
            <w:webHidden/>
          </w:rPr>
          <w:fldChar w:fldCharType="end"/>
        </w:r>
      </w:hyperlink>
    </w:p>
    <w:p w14:paraId="7A3275C5" w14:textId="6A82D8A2" w:rsidR="00B72AAB" w:rsidRPr="000558EC" w:rsidRDefault="00B72AAB" w:rsidP="000558EC">
      <w:pPr>
        <w:pStyle w:val="TM2"/>
        <w:tabs>
          <w:tab w:val="left" w:pos="880"/>
          <w:tab w:val="right" w:leader="dot" w:pos="9350"/>
        </w:tabs>
        <w:rPr>
          <w:rStyle w:val="Lienhypertexte"/>
          <w:noProof/>
        </w:rPr>
      </w:pPr>
      <w:hyperlink w:anchor="_Toc225777635" w:history="1">
        <w:r w:rsidRPr="00177593">
          <w:rPr>
            <w:rStyle w:val="Lienhypertexte"/>
            <w:noProof/>
          </w:rPr>
          <w:t>5</w:t>
        </w:r>
        <w:r w:rsidRPr="000558EC">
          <w:rPr>
            <w:rStyle w:val="Lienhypertexte"/>
            <w:noProof/>
          </w:rPr>
          <w:tab/>
        </w:r>
        <w:r w:rsidRPr="00177593">
          <w:rPr>
            <w:rStyle w:val="Lienhypertexte"/>
            <w:noProof/>
          </w:rPr>
          <w:t>Dispositions contractuelles particulières</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_Toc225777635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23</w:t>
        </w:r>
        <w:r w:rsidRPr="000558EC">
          <w:rPr>
            <w:rStyle w:val="Lienhypertexte"/>
            <w:noProof/>
            <w:webHidden/>
          </w:rPr>
          <w:fldChar w:fldCharType="end"/>
        </w:r>
      </w:hyperlink>
    </w:p>
    <w:p w14:paraId="7CDD0D5C" w14:textId="5F2CB23A" w:rsidR="00B72AAB" w:rsidRPr="000558EC" w:rsidRDefault="00B72AAB">
      <w:pPr>
        <w:pStyle w:val="TM2"/>
        <w:tabs>
          <w:tab w:val="left" w:pos="880"/>
          <w:tab w:val="right" w:leader="dot" w:pos="9350"/>
        </w:tabs>
        <w:rPr>
          <w:rStyle w:val="Lienhypertexte"/>
          <w:noProof/>
        </w:rPr>
      </w:pPr>
      <w:hyperlink w:anchor="_Toc225777636" w:history="1">
        <w:r w:rsidRPr="00177593">
          <w:rPr>
            <w:rStyle w:val="Lienhypertexte"/>
            <w:noProof/>
          </w:rPr>
          <w:t>5.1</w:t>
        </w:r>
        <w:r w:rsidRPr="000558EC">
          <w:rPr>
            <w:rStyle w:val="Lienhypertexte"/>
            <w:noProof/>
          </w:rPr>
          <w:tab/>
        </w:r>
        <w:r w:rsidRPr="00177593">
          <w:rPr>
            <w:rStyle w:val="Lienhypertexte"/>
            <w:noProof/>
          </w:rPr>
          <w:t>Fonctionnaire dirigeant (art. 11)</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_Toc225777636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23</w:t>
        </w:r>
        <w:r w:rsidRPr="000558EC">
          <w:rPr>
            <w:rStyle w:val="Lienhypertexte"/>
            <w:noProof/>
            <w:webHidden/>
          </w:rPr>
          <w:fldChar w:fldCharType="end"/>
        </w:r>
      </w:hyperlink>
    </w:p>
    <w:p w14:paraId="475679EF" w14:textId="2D9E8DB2" w:rsidR="00B72AAB" w:rsidRPr="000558EC" w:rsidRDefault="00B72AAB">
      <w:pPr>
        <w:pStyle w:val="TM2"/>
        <w:tabs>
          <w:tab w:val="left" w:pos="880"/>
          <w:tab w:val="right" w:leader="dot" w:pos="9350"/>
        </w:tabs>
        <w:rPr>
          <w:rStyle w:val="Lienhypertexte"/>
          <w:noProof/>
        </w:rPr>
      </w:pPr>
      <w:hyperlink w:anchor="_Toc225777637" w:history="1">
        <w:r w:rsidRPr="00177593">
          <w:rPr>
            <w:rStyle w:val="Lienhypertexte"/>
            <w:noProof/>
          </w:rPr>
          <w:t>5.2</w:t>
        </w:r>
        <w:r w:rsidRPr="000558EC">
          <w:rPr>
            <w:rStyle w:val="Lienhypertexte"/>
            <w:noProof/>
          </w:rPr>
          <w:tab/>
        </w:r>
        <w:r w:rsidRPr="00177593">
          <w:rPr>
            <w:rStyle w:val="Lienhypertexte"/>
            <w:noProof/>
          </w:rPr>
          <w:t>Sous-traitants (art. 12 à 15)</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_Toc225777637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23</w:t>
        </w:r>
        <w:r w:rsidRPr="000558EC">
          <w:rPr>
            <w:rStyle w:val="Lienhypertexte"/>
            <w:noProof/>
            <w:webHidden/>
          </w:rPr>
          <w:fldChar w:fldCharType="end"/>
        </w:r>
      </w:hyperlink>
    </w:p>
    <w:p w14:paraId="5B9094DF" w14:textId="66326959" w:rsidR="00B72AAB" w:rsidRPr="000558EC" w:rsidRDefault="00B72AAB">
      <w:pPr>
        <w:pStyle w:val="TM2"/>
        <w:tabs>
          <w:tab w:val="left" w:pos="880"/>
          <w:tab w:val="right" w:leader="dot" w:pos="9350"/>
        </w:tabs>
        <w:rPr>
          <w:rStyle w:val="Lienhypertexte"/>
          <w:noProof/>
        </w:rPr>
      </w:pPr>
      <w:hyperlink w:anchor="_Toc225777638" w:history="1">
        <w:r w:rsidRPr="00177593">
          <w:rPr>
            <w:rStyle w:val="Lienhypertexte"/>
            <w:noProof/>
          </w:rPr>
          <w:t>5.3</w:t>
        </w:r>
        <w:r w:rsidRPr="000558EC">
          <w:rPr>
            <w:rStyle w:val="Lienhypertexte"/>
            <w:noProof/>
          </w:rPr>
          <w:tab/>
        </w:r>
        <w:r w:rsidRPr="00177593">
          <w:rPr>
            <w:rStyle w:val="Lienhypertexte"/>
            <w:noProof/>
          </w:rPr>
          <w:t>Confidentialité (art. 18)</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_Toc225777638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24</w:t>
        </w:r>
        <w:r w:rsidRPr="000558EC">
          <w:rPr>
            <w:rStyle w:val="Lienhypertexte"/>
            <w:noProof/>
            <w:webHidden/>
          </w:rPr>
          <w:fldChar w:fldCharType="end"/>
        </w:r>
      </w:hyperlink>
    </w:p>
    <w:p w14:paraId="54AC210D" w14:textId="2531AF3E" w:rsidR="00B72AAB" w:rsidRPr="000558EC" w:rsidRDefault="00B72AAB">
      <w:pPr>
        <w:pStyle w:val="TM2"/>
        <w:tabs>
          <w:tab w:val="left" w:pos="880"/>
          <w:tab w:val="right" w:leader="dot" w:pos="9350"/>
        </w:tabs>
        <w:rPr>
          <w:rStyle w:val="Lienhypertexte"/>
          <w:noProof/>
        </w:rPr>
      </w:pPr>
      <w:hyperlink w:anchor="_Toc225777639" w:history="1">
        <w:r w:rsidRPr="000558EC">
          <w:rPr>
            <w:rStyle w:val="Lienhypertexte"/>
            <w:noProof/>
          </w:rPr>
          <w:t>5.4</w:t>
        </w:r>
        <w:r w:rsidRPr="000558EC">
          <w:rPr>
            <w:rStyle w:val="Lienhypertexte"/>
            <w:noProof/>
          </w:rPr>
          <w:tab/>
          <w:t>Protection des données personnelles</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_Toc225777639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24</w:t>
        </w:r>
        <w:r w:rsidRPr="000558EC">
          <w:rPr>
            <w:rStyle w:val="Lienhypertexte"/>
            <w:noProof/>
            <w:webHidden/>
          </w:rPr>
          <w:fldChar w:fldCharType="end"/>
        </w:r>
      </w:hyperlink>
    </w:p>
    <w:p w14:paraId="6A7CDB18" w14:textId="2A2FB073" w:rsidR="00B72AAB" w:rsidRPr="000558EC" w:rsidRDefault="00B72AAB">
      <w:pPr>
        <w:pStyle w:val="TM2"/>
        <w:tabs>
          <w:tab w:val="left" w:pos="880"/>
          <w:tab w:val="right" w:leader="dot" w:pos="9350"/>
        </w:tabs>
        <w:rPr>
          <w:rStyle w:val="Lienhypertexte"/>
          <w:noProof/>
        </w:rPr>
      </w:pPr>
      <w:hyperlink w:anchor="_Toc225777640" w:history="1">
        <w:r w:rsidRPr="00177593">
          <w:rPr>
            <w:rStyle w:val="Lienhypertexte"/>
            <w:noProof/>
          </w:rPr>
          <w:t>5.5</w:t>
        </w:r>
        <w:r w:rsidRPr="000558EC">
          <w:rPr>
            <w:rStyle w:val="Lienhypertexte"/>
            <w:noProof/>
          </w:rPr>
          <w:tab/>
        </w:r>
        <w:r w:rsidRPr="00177593">
          <w:rPr>
            <w:rStyle w:val="Lienhypertexte"/>
            <w:noProof/>
          </w:rPr>
          <w:t>Droits intellectuels (art. 19 à 23)</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_Toc225777640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26</w:t>
        </w:r>
        <w:r w:rsidRPr="000558EC">
          <w:rPr>
            <w:rStyle w:val="Lienhypertexte"/>
            <w:noProof/>
            <w:webHidden/>
          </w:rPr>
          <w:fldChar w:fldCharType="end"/>
        </w:r>
      </w:hyperlink>
    </w:p>
    <w:p w14:paraId="52EE0CB9" w14:textId="0BCE86E8" w:rsidR="00B72AAB" w:rsidRPr="000558EC" w:rsidRDefault="00B72AAB">
      <w:pPr>
        <w:pStyle w:val="TM2"/>
        <w:tabs>
          <w:tab w:val="left" w:pos="880"/>
          <w:tab w:val="right" w:leader="dot" w:pos="9350"/>
        </w:tabs>
        <w:rPr>
          <w:rStyle w:val="Lienhypertexte"/>
          <w:noProof/>
        </w:rPr>
      </w:pPr>
      <w:hyperlink w:anchor="_Toc225777641" w:history="1">
        <w:r w:rsidRPr="00177593">
          <w:rPr>
            <w:rStyle w:val="Lienhypertexte"/>
            <w:noProof/>
          </w:rPr>
          <w:t>5.6</w:t>
        </w:r>
        <w:r w:rsidRPr="000558EC">
          <w:rPr>
            <w:rStyle w:val="Lienhypertexte"/>
            <w:noProof/>
          </w:rPr>
          <w:tab/>
        </w:r>
        <w:r w:rsidRPr="00177593">
          <w:rPr>
            <w:rStyle w:val="Lienhypertexte"/>
            <w:noProof/>
          </w:rPr>
          <w:t>Cautionnement (art.25 à 33)</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_Toc225777641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26</w:t>
        </w:r>
        <w:r w:rsidRPr="000558EC">
          <w:rPr>
            <w:rStyle w:val="Lienhypertexte"/>
            <w:noProof/>
            <w:webHidden/>
          </w:rPr>
          <w:fldChar w:fldCharType="end"/>
        </w:r>
      </w:hyperlink>
    </w:p>
    <w:p w14:paraId="116AE95B" w14:textId="423B08B5" w:rsidR="00B72AAB" w:rsidRPr="000558EC" w:rsidRDefault="00B72AAB">
      <w:pPr>
        <w:pStyle w:val="TM2"/>
        <w:tabs>
          <w:tab w:val="left" w:pos="880"/>
          <w:tab w:val="right" w:leader="dot" w:pos="9350"/>
        </w:tabs>
        <w:rPr>
          <w:rStyle w:val="Lienhypertexte"/>
          <w:noProof/>
        </w:rPr>
      </w:pPr>
      <w:hyperlink w:anchor="_Toc225777642" w:history="1">
        <w:r w:rsidRPr="00177593">
          <w:rPr>
            <w:rStyle w:val="Lienhypertexte"/>
            <w:noProof/>
          </w:rPr>
          <w:t>5.7</w:t>
        </w:r>
        <w:r w:rsidRPr="000558EC">
          <w:rPr>
            <w:rStyle w:val="Lienhypertexte"/>
            <w:noProof/>
          </w:rPr>
          <w:tab/>
        </w:r>
        <w:r w:rsidRPr="00177593">
          <w:rPr>
            <w:rStyle w:val="Lienhypertexte"/>
            <w:noProof/>
          </w:rPr>
          <w:t>Conformité de l’exécution (art. 34)</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_Toc225777642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28</w:t>
        </w:r>
        <w:r w:rsidRPr="000558EC">
          <w:rPr>
            <w:rStyle w:val="Lienhypertexte"/>
            <w:noProof/>
            <w:webHidden/>
          </w:rPr>
          <w:fldChar w:fldCharType="end"/>
        </w:r>
      </w:hyperlink>
    </w:p>
    <w:p w14:paraId="4D86FADC" w14:textId="746B8F27" w:rsidR="00B72AAB" w:rsidRPr="000558EC" w:rsidRDefault="00B72AAB">
      <w:pPr>
        <w:pStyle w:val="TM2"/>
        <w:tabs>
          <w:tab w:val="left" w:pos="880"/>
          <w:tab w:val="right" w:leader="dot" w:pos="9350"/>
        </w:tabs>
        <w:rPr>
          <w:rStyle w:val="Lienhypertexte"/>
          <w:noProof/>
        </w:rPr>
      </w:pPr>
      <w:hyperlink w:anchor="_Toc225777643" w:history="1">
        <w:r w:rsidRPr="00177593">
          <w:rPr>
            <w:rStyle w:val="Lienhypertexte"/>
            <w:noProof/>
          </w:rPr>
          <w:t>5.8</w:t>
        </w:r>
        <w:r w:rsidRPr="000558EC">
          <w:rPr>
            <w:rStyle w:val="Lienhypertexte"/>
            <w:noProof/>
          </w:rPr>
          <w:tab/>
        </w:r>
        <w:r w:rsidRPr="00177593">
          <w:rPr>
            <w:rStyle w:val="Lienhypertexte"/>
            <w:noProof/>
          </w:rPr>
          <w:t>Modifications du marché (art. 37 à 38/19)</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_Toc225777643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28</w:t>
        </w:r>
        <w:r w:rsidRPr="000558EC">
          <w:rPr>
            <w:rStyle w:val="Lienhypertexte"/>
            <w:noProof/>
            <w:webHidden/>
          </w:rPr>
          <w:fldChar w:fldCharType="end"/>
        </w:r>
      </w:hyperlink>
    </w:p>
    <w:p w14:paraId="4E52A99B" w14:textId="3B71F6A5" w:rsidR="00B72AAB" w:rsidRPr="000558EC" w:rsidRDefault="00B72AAB" w:rsidP="000558EC">
      <w:pPr>
        <w:pStyle w:val="TM2"/>
        <w:tabs>
          <w:tab w:val="left" w:pos="880"/>
          <w:tab w:val="right" w:leader="dot" w:pos="9350"/>
        </w:tabs>
        <w:rPr>
          <w:rStyle w:val="Lienhypertexte"/>
          <w:noProof/>
        </w:rPr>
      </w:pPr>
      <w:hyperlink w:anchor="_Toc225777644" w:history="1">
        <w:r w:rsidRPr="00177593">
          <w:rPr>
            <w:rStyle w:val="Lienhypertexte"/>
            <w:noProof/>
          </w:rPr>
          <w:t>5.8.1</w:t>
        </w:r>
        <w:r w:rsidRPr="000558EC">
          <w:rPr>
            <w:rStyle w:val="Lienhypertexte"/>
            <w:noProof/>
          </w:rPr>
          <w:tab/>
        </w:r>
        <w:r w:rsidRPr="00177593">
          <w:rPr>
            <w:rStyle w:val="Lienhypertexte"/>
            <w:noProof/>
          </w:rPr>
          <w:t>Remplacement de l’adjudicataire (art. 38/3)</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_Toc225777644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28</w:t>
        </w:r>
        <w:r w:rsidRPr="000558EC">
          <w:rPr>
            <w:rStyle w:val="Lienhypertexte"/>
            <w:noProof/>
            <w:webHidden/>
          </w:rPr>
          <w:fldChar w:fldCharType="end"/>
        </w:r>
      </w:hyperlink>
    </w:p>
    <w:p w14:paraId="5441776C" w14:textId="621D9576" w:rsidR="00B72AAB" w:rsidRPr="000558EC" w:rsidRDefault="00B72AAB" w:rsidP="000558EC">
      <w:pPr>
        <w:pStyle w:val="TM2"/>
        <w:tabs>
          <w:tab w:val="left" w:pos="880"/>
          <w:tab w:val="right" w:leader="dot" w:pos="9350"/>
        </w:tabs>
        <w:rPr>
          <w:rStyle w:val="Lienhypertexte"/>
          <w:noProof/>
        </w:rPr>
      </w:pPr>
      <w:hyperlink w:anchor="_Toc225777645" w:history="1">
        <w:r w:rsidRPr="00177593">
          <w:rPr>
            <w:rStyle w:val="Lienhypertexte"/>
            <w:noProof/>
          </w:rPr>
          <w:t>5.8.2</w:t>
        </w:r>
        <w:r w:rsidRPr="000558EC">
          <w:rPr>
            <w:rStyle w:val="Lienhypertexte"/>
            <w:noProof/>
          </w:rPr>
          <w:tab/>
        </w:r>
        <w:r w:rsidRPr="00177593">
          <w:rPr>
            <w:rStyle w:val="Lienhypertexte"/>
            <w:noProof/>
          </w:rPr>
          <w:t>Révision des prix (art. 38/7)</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_Toc225777645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29</w:t>
        </w:r>
        <w:r w:rsidRPr="000558EC">
          <w:rPr>
            <w:rStyle w:val="Lienhypertexte"/>
            <w:noProof/>
            <w:webHidden/>
          </w:rPr>
          <w:fldChar w:fldCharType="end"/>
        </w:r>
      </w:hyperlink>
    </w:p>
    <w:p w14:paraId="6E8F5B73" w14:textId="08C43544" w:rsidR="00B72AAB" w:rsidRPr="000558EC" w:rsidRDefault="00B72AAB" w:rsidP="000558EC">
      <w:pPr>
        <w:pStyle w:val="TM2"/>
        <w:tabs>
          <w:tab w:val="left" w:pos="880"/>
          <w:tab w:val="right" w:leader="dot" w:pos="9350"/>
        </w:tabs>
        <w:rPr>
          <w:rStyle w:val="Lienhypertexte"/>
          <w:noProof/>
        </w:rPr>
      </w:pPr>
      <w:hyperlink w:anchor="_Toc225777646" w:history="1">
        <w:r w:rsidRPr="00177593">
          <w:rPr>
            <w:rStyle w:val="Lienhypertexte"/>
            <w:noProof/>
          </w:rPr>
          <w:t>5.8.3</w:t>
        </w:r>
        <w:r w:rsidRPr="000558EC">
          <w:rPr>
            <w:rStyle w:val="Lienhypertexte"/>
            <w:noProof/>
          </w:rPr>
          <w:tab/>
        </w:r>
        <w:r w:rsidRPr="00177593">
          <w:rPr>
            <w:rStyle w:val="Lienhypertexte"/>
            <w:noProof/>
          </w:rPr>
          <w:t>Indemnités suite aux suspensions ordonnées par l’adjudicateur durant l’exécution (art. 38/12)</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_Toc225777646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29</w:t>
        </w:r>
        <w:r w:rsidRPr="000558EC">
          <w:rPr>
            <w:rStyle w:val="Lienhypertexte"/>
            <w:noProof/>
            <w:webHidden/>
          </w:rPr>
          <w:fldChar w:fldCharType="end"/>
        </w:r>
      </w:hyperlink>
    </w:p>
    <w:p w14:paraId="0CB4363A" w14:textId="208AC5F6" w:rsidR="00B72AAB" w:rsidRPr="000558EC" w:rsidRDefault="00B72AAB" w:rsidP="000558EC">
      <w:pPr>
        <w:pStyle w:val="TM2"/>
        <w:tabs>
          <w:tab w:val="left" w:pos="880"/>
          <w:tab w:val="right" w:leader="dot" w:pos="9350"/>
        </w:tabs>
        <w:rPr>
          <w:rStyle w:val="Lienhypertexte"/>
          <w:noProof/>
        </w:rPr>
      </w:pPr>
      <w:hyperlink w:anchor="_Toc225777647" w:history="1">
        <w:r w:rsidRPr="00177593">
          <w:rPr>
            <w:rStyle w:val="Lienhypertexte"/>
            <w:noProof/>
          </w:rPr>
          <w:t>5.8.4</w:t>
        </w:r>
        <w:r w:rsidRPr="000558EC">
          <w:rPr>
            <w:rStyle w:val="Lienhypertexte"/>
            <w:noProof/>
          </w:rPr>
          <w:tab/>
        </w:r>
        <w:r w:rsidRPr="00177593">
          <w:rPr>
            <w:rStyle w:val="Lienhypertexte"/>
            <w:noProof/>
          </w:rPr>
          <w:t>Circonstances imprévisibles</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_Toc225777647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30</w:t>
        </w:r>
        <w:r w:rsidRPr="000558EC">
          <w:rPr>
            <w:rStyle w:val="Lienhypertexte"/>
            <w:noProof/>
            <w:webHidden/>
          </w:rPr>
          <w:fldChar w:fldCharType="end"/>
        </w:r>
      </w:hyperlink>
    </w:p>
    <w:p w14:paraId="789114D3" w14:textId="579757BA" w:rsidR="00B72AAB" w:rsidRPr="000558EC" w:rsidRDefault="00B72AAB">
      <w:pPr>
        <w:pStyle w:val="TM2"/>
        <w:tabs>
          <w:tab w:val="left" w:pos="880"/>
          <w:tab w:val="right" w:leader="dot" w:pos="9350"/>
        </w:tabs>
        <w:rPr>
          <w:rStyle w:val="Lienhypertexte"/>
          <w:noProof/>
        </w:rPr>
      </w:pPr>
      <w:hyperlink w:anchor="_Toc225777648" w:history="1">
        <w:r w:rsidRPr="00177593">
          <w:rPr>
            <w:rStyle w:val="Lienhypertexte"/>
            <w:noProof/>
          </w:rPr>
          <w:t>5.9</w:t>
        </w:r>
        <w:r w:rsidRPr="000558EC">
          <w:rPr>
            <w:rStyle w:val="Lienhypertexte"/>
            <w:noProof/>
          </w:rPr>
          <w:tab/>
        </w:r>
        <w:r w:rsidRPr="00177593">
          <w:rPr>
            <w:rStyle w:val="Lienhypertexte"/>
            <w:noProof/>
          </w:rPr>
          <w:t>Réception technique préalable (art. 41-42)</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_Toc225777648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30</w:t>
        </w:r>
        <w:r w:rsidRPr="000558EC">
          <w:rPr>
            <w:rStyle w:val="Lienhypertexte"/>
            <w:noProof/>
            <w:webHidden/>
          </w:rPr>
          <w:fldChar w:fldCharType="end"/>
        </w:r>
      </w:hyperlink>
    </w:p>
    <w:p w14:paraId="70D8E6F9" w14:textId="7201088F" w:rsidR="00B72AAB" w:rsidRPr="000558EC" w:rsidRDefault="00B72AAB">
      <w:pPr>
        <w:pStyle w:val="TM2"/>
        <w:tabs>
          <w:tab w:val="left" w:pos="880"/>
          <w:tab w:val="right" w:leader="dot" w:pos="9350"/>
        </w:tabs>
        <w:rPr>
          <w:rStyle w:val="Lienhypertexte"/>
          <w:noProof/>
        </w:rPr>
      </w:pPr>
      <w:hyperlink w:anchor="_Toc225777649" w:history="1">
        <w:r w:rsidRPr="00177593">
          <w:rPr>
            <w:rStyle w:val="Lienhypertexte"/>
            <w:noProof/>
          </w:rPr>
          <w:t>5.10</w:t>
        </w:r>
        <w:r w:rsidRPr="000558EC">
          <w:rPr>
            <w:rStyle w:val="Lienhypertexte"/>
            <w:noProof/>
          </w:rPr>
          <w:tab/>
        </w:r>
        <w:r w:rsidRPr="00177593">
          <w:rPr>
            <w:rStyle w:val="Lienhypertexte"/>
            <w:noProof/>
          </w:rPr>
          <w:t>Modalités d’exécution (art. 115 es)</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_Toc225777649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30</w:t>
        </w:r>
        <w:r w:rsidRPr="000558EC">
          <w:rPr>
            <w:rStyle w:val="Lienhypertexte"/>
            <w:noProof/>
            <w:webHidden/>
          </w:rPr>
          <w:fldChar w:fldCharType="end"/>
        </w:r>
      </w:hyperlink>
    </w:p>
    <w:p w14:paraId="4C21D644" w14:textId="4F04DA55" w:rsidR="00B72AAB" w:rsidRPr="000558EC" w:rsidRDefault="00B72AAB" w:rsidP="000558EC">
      <w:pPr>
        <w:pStyle w:val="TM2"/>
        <w:tabs>
          <w:tab w:val="left" w:pos="880"/>
          <w:tab w:val="right" w:leader="dot" w:pos="9350"/>
        </w:tabs>
        <w:rPr>
          <w:rStyle w:val="Lienhypertexte"/>
          <w:noProof/>
        </w:rPr>
      </w:pPr>
      <w:hyperlink w:anchor="_Toc225777650" w:history="1">
        <w:r w:rsidRPr="00177593">
          <w:rPr>
            <w:rStyle w:val="Lienhypertexte"/>
            <w:noProof/>
          </w:rPr>
          <w:t>5.10.1</w:t>
        </w:r>
        <w:r w:rsidRPr="000558EC">
          <w:rPr>
            <w:rStyle w:val="Lienhypertexte"/>
            <w:noProof/>
          </w:rPr>
          <w:tab/>
        </w:r>
        <w:r w:rsidRPr="00177593">
          <w:rPr>
            <w:rStyle w:val="Lienhypertexte"/>
            <w:noProof/>
          </w:rPr>
          <w:t>Délais et clauses (art. 116)</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_Toc225777650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30</w:t>
        </w:r>
        <w:r w:rsidRPr="000558EC">
          <w:rPr>
            <w:rStyle w:val="Lienhypertexte"/>
            <w:noProof/>
            <w:webHidden/>
          </w:rPr>
          <w:fldChar w:fldCharType="end"/>
        </w:r>
      </w:hyperlink>
    </w:p>
    <w:p w14:paraId="4925D9A0" w14:textId="077B955F" w:rsidR="00B72AAB" w:rsidRPr="000558EC" w:rsidRDefault="00B72AAB" w:rsidP="000558EC">
      <w:pPr>
        <w:pStyle w:val="TM2"/>
        <w:tabs>
          <w:tab w:val="left" w:pos="880"/>
          <w:tab w:val="right" w:leader="dot" w:pos="9350"/>
        </w:tabs>
        <w:rPr>
          <w:rStyle w:val="Lienhypertexte"/>
          <w:noProof/>
        </w:rPr>
      </w:pPr>
      <w:hyperlink w:anchor="_Toc225777651" w:history="1">
        <w:r w:rsidRPr="00177593">
          <w:rPr>
            <w:rStyle w:val="Lienhypertexte"/>
            <w:noProof/>
          </w:rPr>
          <w:t>5.10.2</w:t>
        </w:r>
        <w:r w:rsidRPr="000558EC">
          <w:rPr>
            <w:rStyle w:val="Lienhypertexte"/>
            <w:noProof/>
          </w:rPr>
          <w:tab/>
        </w:r>
        <w:r w:rsidRPr="00177593">
          <w:rPr>
            <w:rStyle w:val="Lienhypertexte"/>
            <w:noProof/>
          </w:rPr>
          <w:t>Quantités à fournir (art. 117)</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_Toc225777651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31</w:t>
        </w:r>
        <w:r w:rsidRPr="000558EC">
          <w:rPr>
            <w:rStyle w:val="Lienhypertexte"/>
            <w:noProof/>
            <w:webHidden/>
          </w:rPr>
          <w:fldChar w:fldCharType="end"/>
        </w:r>
      </w:hyperlink>
    </w:p>
    <w:p w14:paraId="4C1AB0AE" w14:textId="3A1CFB7D" w:rsidR="00B72AAB" w:rsidRPr="000558EC" w:rsidRDefault="00B72AAB" w:rsidP="000558EC">
      <w:pPr>
        <w:pStyle w:val="TM2"/>
        <w:tabs>
          <w:tab w:val="left" w:pos="880"/>
          <w:tab w:val="right" w:leader="dot" w:pos="9350"/>
        </w:tabs>
        <w:rPr>
          <w:rStyle w:val="Lienhypertexte"/>
          <w:noProof/>
        </w:rPr>
      </w:pPr>
      <w:hyperlink w:anchor="_Toc225777652" w:history="1">
        <w:r w:rsidRPr="00177593">
          <w:rPr>
            <w:rStyle w:val="Lienhypertexte"/>
            <w:noProof/>
          </w:rPr>
          <w:t>5.10.3</w:t>
        </w:r>
        <w:r w:rsidRPr="000558EC">
          <w:rPr>
            <w:rStyle w:val="Lienhypertexte"/>
            <w:noProof/>
          </w:rPr>
          <w:tab/>
        </w:r>
        <w:r w:rsidRPr="00177593">
          <w:rPr>
            <w:rStyle w:val="Lienhypertexte"/>
            <w:noProof/>
          </w:rPr>
          <w:t>Lieu où les services doivent être exécutés et formalités (art. 149)</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_Toc225777652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31</w:t>
        </w:r>
        <w:r w:rsidRPr="000558EC">
          <w:rPr>
            <w:rStyle w:val="Lienhypertexte"/>
            <w:noProof/>
            <w:webHidden/>
          </w:rPr>
          <w:fldChar w:fldCharType="end"/>
        </w:r>
      </w:hyperlink>
    </w:p>
    <w:p w14:paraId="36F8F015" w14:textId="71E5AF99" w:rsidR="00B72AAB" w:rsidRPr="000558EC" w:rsidRDefault="00B72AAB" w:rsidP="000558EC">
      <w:pPr>
        <w:pStyle w:val="TM2"/>
        <w:tabs>
          <w:tab w:val="left" w:pos="880"/>
          <w:tab w:val="right" w:leader="dot" w:pos="9350"/>
        </w:tabs>
        <w:rPr>
          <w:rStyle w:val="Lienhypertexte"/>
          <w:noProof/>
        </w:rPr>
      </w:pPr>
      <w:hyperlink w:anchor="_Toc225777653" w:history="1">
        <w:r w:rsidRPr="00177593">
          <w:rPr>
            <w:rStyle w:val="Lienhypertexte"/>
            <w:noProof/>
          </w:rPr>
          <w:t>5.10.4</w:t>
        </w:r>
        <w:r w:rsidRPr="000558EC">
          <w:rPr>
            <w:rStyle w:val="Lienhypertexte"/>
            <w:noProof/>
          </w:rPr>
          <w:tab/>
        </w:r>
        <w:r w:rsidRPr="00177593">
          <w:rPr>
            <w:rStyle w:val="Lienhypertexte"/>
            <w:noProof/>
          </w:rPr>
          <w:t>Emballages (art.119)</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_Toc225777653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31</w:t>
        </w:r>
        <w:r w:rsidRPr="000558EC">
          <w:rPr>
            <w:rStyle w:val="Lienhypertexte"/>
            <w:noProof/>
            <w:webHidden/>
          </w:rPr>
          <w:fldChar w:fldCharType="end"/>
        </w:r>
      </w:hyperlink>
    </w:p>
    <w:p w14:paraId="071F2C8D" w14:textId="5C7F55BC" w:rsidR="00B72AAB" w:rsidRPr="000558EC" w:rsidRDefault="00B72AAB" w:rsidP="000558EC">
      <w:pPr>
        <w:pStyle w:val="TM2"/>
        <w:tabs>
          <w:tab w:val="left" w:pos="880"/>
          <w:tab w:val="right" w:leader="dot" w:pos="9350"/>
        </w:tabs>
        <w:rPr>
          <w:rStyle w:val="Lienhypertexte"/>
          <w:noProof/>
        </w:rPr>
      </w:pPr>
      <w:hyperlink w:anchor="_Toc225777654" w:history="1">
        <w:r w:rsidRPr="00177593">
          <w:rPr>
            <w:rStyle w:val="Lienhypertexte"/>
            <w:noProof/>
          </w:rPr>
          <w:t>5.10.5</w:t>
        </w:r>
        <w:r w:rsidRPr="000558EC">
          <w:rPr>
            <w:rStyle w:val="Lienhypertexte"/>
            <w:noProof/>
          </w:rPr>
          <w:tab/>
        </w:r>
        <w:r w:rsidRPr="00177593">
          <w:rPr>
            <w:rStyle w:val="Lienhypertexte"/>
            <w:noProof/>
          </w:rPr>
          <w:t>Vérification de la livraison (art. 120)</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_Toc225777654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31</w:t>
        </w:r>
        <w:r w:rsidRPr="000558EC">
          <w:rPr>
            <w:rStyle w:val="Lienhypertexte"/>
            <w:noProof/>
            <w:webHidden/>
          </w:rPr>
          <w:fldChar w:fldCharType="end"/>
        </w:r>
      </w:hyperlink>
    </w:p>
    <w:p w14:paraId="51FCC54F" w14:textId="1D9D8F9F" w:rsidR="00B72AAB" w:rsidRPr="000558EC" w:rsidRDefault="00B72AAB" w:rsidP="000558EC">
      <w:pPr>
        <w:pStyle w:val="TM2"/>
        <w:tabs>
          <w:tab w:val="left" w:pos="880"/>
          <w:tab w:val="right" w:leader="dot" w:pos="9350"/>
        </w:tabs>
        <w:rPr>
          <w:rStyle w:val="Lienhypertexte"/>
          <w:noProof/>
        </w:rPr>
      </w:pPr>
      <w:hyperlink w:anchor="_Toc225777655" w:history="1">
        <w:r w:rsidRPr="00177593">
          <w:rPr>
            <w:rStyle w:val="Lienhypertexte"/>
            <w:noProof/>
          </w:rPr>
          <w:t>5.10.6</w:t>
        </w:r>
        <w:r w:rsidRPr="000558EC">
          <w:rPr>
            <w:rStyle w:val="Lienhypertexte"/>
            <w:noProof/>
          </w:rPr>
          <w:tab/>
        </w:r>
        <w:r w:rsidRPr="00177593">
          <w:rPr>
            <w:rStyle w:val="Lienhypertexte"/>
            <w:noProof/>
          </w:rPr>
          <w:t>Responsabilité du fournisseurs (art. 122)</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_Toc225777655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32</w:t>
        </w:r>
        <w:r w:rsidRPr="000558EC">
          <w:rPr>
            <w:rStyle w:val="Lienhypertexte"/>
            <w:noProof/>
            <w:webHidden/>
          </w:rPr>
          <w:fldChar w:fldCharType="end"/>
        </w:r>
      </w:hyperlink>
    </w:p>
    <w:p w14:paraId="692A485B" w14:textId="28E699BD" w:rsidR="00B72AAB" w:rsidRPr="000558EC" w:rsidRDefault="00B72AAB">
      <w:pPr>
        <w:pStyle w:val="TM2"/>
        <w:tabs>
          <w:tab w:val="left" w:pos="880"/>
          <w:tab w:val="right" w:leader="dot" w:pos="9350"/>
        </w:tabs>
        <w:rPr>
          <w:rStyle w:val="Lienhypertexte"/>
          <w:noProof/>
        </w:rPr>
      </w:pPr>
      <w:hyperlink w:anchor="_Toc225777656" w:history="1">
        <w:r w:rsidRPr="00177593">
          <w:rPr>
            <w:rStyle w:val="Lienhypertexte"/>
            <w:noProof/>
          </w:rPr>
          <w:t>5.11</w:t>
        </w:r>
        <w:r w:rsidRPr="000558EC">
          <w:rPr>
            <w:rStyle w:val="Lienhypertexte"/>
            <w:noProof/>
          </w:rPr>
          <w:tab/>
        </w:r>
        <w:r w:rsidRPr="00177593">
          <w:rPr>
            <w:rStyle w:val="Lienhypertexte"/>
            <w:noProof/>
          </w:rPr>
          <w:t>Tolérance zéro exploitation et abus sexuels</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_Toc225777656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32</w:t>
        </w:r>
        <w:r w:rsidRPr="000558EC">
          <w:rPr>
            <w:rStyle w:val="Lienhypertexte"/>
            <w:noProof/>
            <w:webHidden/>
          </w:rPr>
          <w:fldChar w:fldCharType="end"/>
        </w:r>
      </w:hyperlink>
    </w:p>
    <w:p w14:paraId="1626B10A" w14:textId="147B6CE5" w:rsidR="00B72AAB" w:rsidRPr="000558EC" w:rsidRDefault="00B72AAB">
      <w:pPr>
        <w:pStyle w:val="TM2"/>
        <w:tabs>
          <w:tab w:val="left" w:pos="880"/>
          <w:tab w:val="right" w:leader="dot" w:pos="9350"/>
        </w:tabs>
        <w:rPr>
          <w:rStyle w:val="Lienhypertexte"/>
          <w:noProof/>
        </w:rPr>
      </w:pPr>
      <w:hyperlink w:anchor="_Toc225777657" w:history="1">
        <w:r w:rsidRPr="00177593">
          <w:rPr>
            <w:rStyle w:val="Lienhypertexte"/>
            <w:noProof/>
          </w:rPr>
          <w:t>5.12</w:t>
        </w:r>
        <w:r w:rsidRPr="000558EC">
          <w:rPr>
            <w:rStyle w:val="Lienhypertexte"/>
            <w:noProof/>
          </w:rPr>
          <w:tab/>
        </w:r>
        <w:r w:rsidRPr="00177593">
          <w:rPr>
            <w:rStyle w:val="Lienhypertexte"/>
            <w:noProof/>
          </w:rPr>
          <w:t>Moyens d’action du Pouvoir Adjudicateur (art. 44-51 et 123-126)</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_Toc225777657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32</w:t>
        </w:r>
        <w:r w:rsidRPr="000558EC">
          <w:rPr>
            <w:rStyle w:val="Lienhypertexte"/>
            <w:noProof/>
            <w:webHidden/>
          </w:rPr>
          <w:fldChar w:fldCharType="end"/>
        </w:r>
      </w:hyperlink>
    </w:p>
    <w:p w14:paraId="65628846" w14:textId="41116848" w:rsidR="00B72AAB" w:rsidRPr="000558EC" w:rsidRDefault="00B72AAB" w:rsidP="000558EC">
      <w:pPr>
        <w:pStyle w:val="TM2"/>
        <w:tabs>
          <w:tab w:val="left" w:pos="880"/>
          <w:tab w:val="right" w:leader="dot" w:pos="9350"/>
        </w:tabs>
        <w:rPr>
          <w:rStyle w:val="Lienhypertexte"/>
          <w:noProof/>
        </w:rPr>
      </w:pPr>
      <w:hyperlink w:anchor="_Toc225777658" w:history="1">
        <w:r w:rsidRPr="00177593">
          <w:rPr>
            <w:rStyle w:val="Lienhypertexte"/>
            <w:noProof/>
          </w:rPr>
          <w:t>5.12.1</w:t>
        </w:r>
        <w:r w:rsidRPr="000558EC">
          <w:rPr>
            <w:rStyle w:val="Lienhypertexte"/>
            <w:noProof/>
          </w:rPr>
          <w:tab/>
        </w:r>
        <w:r w:rsidRPr="00177593">
          <w:rPr>
            <w:rStyle w:val="Lienhypertexte"/>
            <w:noProof/>
          </w:rPr>
          <w:t>Défaut d’exécution (art. 44)</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_Toc225777658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32</w:t>
        </w:r>
        <w:r w:rsidRPr="000558EC">
          <w:rPr>
            <w:rStyle w:val="Lienhypertexte"/>
            <w:noProof/>
            <w:webHidden/>
          </w:rPr>
          <w:fldChar w:fldCharType="end"/>
        </w:r>
      </w:hyperlink>
    </w:p>
    <w:p w14:paraId="1012D5C0" w14:textId="7A96A806" w:rsidR="00B72AAB" w:rsidRPr="000558EC" w:rsidRDefault="00B72AAB" w:rsidP="000558EC">
      <w:pPr>
        <w:pStyle w:val="TM2"/>
        <w:tabs>
          <w:tab w:val="left" w:pos="880"/>
          <w:tab w:val="right" w:leader="dot" w:pos="9350"/>
        </w:tabs>
        <w:rPr>
          <w:rStyle w:val="Lienhypertexte"/>
          <w:noProof/>
        </w:rPr>
      </w:pPr>
      <w:hyperlink w:anchor="_Toc225777659" w:history="1">
        <w:r w:rsidRPr="00177593">
          <w:rPr>
            <w:rStyle w:val="Lienhypertexte"/>
            <w:noProof/>
          </w:rPr>
          <w:t>5.12.2</w:t>
        </w:r>
        <w:r w:rsidRPr="000558EC">
          <w:rPr>
            <w:rStyle w:val="Lienhypertexte"/>
            <w:noProof/>
          </w:rPr>
          <w:tab/>
        </w:r>
        <w:r w:rsidRPr="00177593">
          <w:rPr>
            <w:rStyle w:val="Lienhypertexte"/>
            <w:noProof/>
          </w:rPr>
          <w:t>Amendes pour retard (art. 46 et 123)</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_Toc225777659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33</w:t>
        </w:r>
        <w:r w:rsidRPr="000558EC">
          <w:rPr>
            <w:rStyle w:val="Lienhypertexte"/>
            <w:noProof/>
            <w:webHidden/>
          </w:rPr>
          <w:fldChar w:fldCharType="end"/>
        </w:r>
      </w:hyperlink>
    </w:p>
    <w:p w14:paraId="3D9EE4F1" w14:textId="52924C48" w:rsidR="00B72AAB" w:rsidRPr="000558EC" w:rsidRDefault="00B72AAB" w:rsidP="000558EC">
      <w:pPr>
        <w:pStyle w:val="TM2"/>
        <w:tabs>
          <w:tab w:val="left" w:pos="880"/>
          <w:tab w:val="right" w:leader="dot" w:pos="9350"/>
        </w:tabs>
        <w:rPr>
          <w:rStyle w:val="Lienhypertexte"/>
          <w:noProof/>
        </w:rPr>
      </w:pPr>
      <w:hyperlink w:anchor="_Toc225777660" w:history="1">
        <w:r w:rsidRPr="00177593">
          <w:rPr>
            <w:rStyle w:val="Lienhypertexte"/>
            <w:noProof/>
          </w:rPr>
          <w:t>5.12.3</w:t>
        </w:r>
        <w:r w:rsidRPr="000558EC">
          <w:rPr>
            <w:rStyle w:val="Lienhypertexte"/>
            <w:noProof/>
          </w:rPr>
          <w:tab/>
        </w:r>
        <w:r w:rsidRPr="00177593">
          <w:rPr>
            <w:rStyle w:val="Lienhypertexte"/>
            <w:noProof/>
          </w:rPr>
          <w:t>Mesures d’office (art. 47 et 124)</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_Toc225777660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33</w:t>
        </w:r>
        <w:r w:rsidRPr="000558EC">
          <w:rPr>
            <w:rStyle w:val="Lienhypertexte"/>
            <w:noProof/>
            <w:webHidden/>
          </w:rPr>
          <w:fldChar w:fldCharType="end"/>
        </w:r>
      </w:hyperlink>
    </w:p>
    <w:p w14:paraId="13C1C240" w14:textId="7F232036" w:rsidR="00B72AAB" w:rsidRPr="000558EC" w:rsidRDefault="00B72AAB">
      <w:pPr>
        <w:pStyle w:val="TM2"/>
        <w:tabs>
          <w:tab w:val="left" w:pos="880"/>
          <w:tab w:val="right" w:leader="dot" w:pos="9350"/>
        </w:tabs>
        <w:rPr>
          <w:rStyle w:val="Lienhypertexte"/>
          <w:noProof/>
        </w:rPr>
      </w:pPr>
      <w:hyperlink w:anchor="_Toc225777661" w:history="1">
        <w:r w:rsidRPr="00177593">
          <w:rPr>
            <w:rStyle w:val="Lienhypertexte"/>
            <w:noProof/>
          </w:rPr>
          <w:t>5.13</w:t>
        </w:r>
        <w:r w:rsidRPr="000558EC">
          <w:rPr>
            <w:rStyle w:val="Lienhypertexte"/>
            <w:noProof/>
          </w:rPr>
          <w:tab/>
        </w:r>
        <w:r w:rsidRPr="00177593">
          <w:rPr>
            <w:rStyle w:val="Lienhypertexte"/>
            <w:noProof/>
          </w:rPr>
          <w:t>Fin du marché</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_Toc225777661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33</w:t>
        </w:r>
        <w:r w:rsidRPr="000558EC">
          <w:rPr>
            <w:rStyle w:val="Lienhypertexte"/>
            <w:noProof/>
            <w:webHidden/>
          </w:rPr>
          <w:fldChar w:fldCharType="end"/>
        </w:r>
      </w:hyperlink>
    </w:p>
    <w:p w14:paraId="0B45DCC8" w14:textId="32461E20" w:rsidR="00B72AAB" w:rsidRPr="000558EC" w:rsidRDefault="00B72AAB" w:rsidP="000558EC">
      <w:pPr>
        <w:pStyle w:val="TM2"/>
        <w:tabs>
          <w:tab w:val="left" w:pos="880"/>
          <w:tab w:val="right" w:leader="dot" w:pos="9350"/>
        </w:tabs>
        <w:rPr>
          <w:rStyle w:val="Lienhypertexte"/>
          <w:noProof/>
        </w:rPr>
      </w:pPr>
      <w:hyperlink w:anchor="_Toc225777662" w:history="1">
        <w:r w:rsidRPr="00177593">
          <w:rPr>
            <w:rStyle w:val="Lienhypertexte"/>
            <w:noProof/>
          </w:rPr>
          <w:t>5.13.1</w:t>
        </w:r>
        <w:r w:rsidRPr="000558EC">
          <w:rPr>
            <w:rStyle w:val="Lienhypertexte"/>
            <w:noProof/>
          </w:rPr>
          <w:tab/>
        </w:r>
        <w:r w:rsidRPr="00177593">
          <w:rPr>
            <w:rStyle w:val="Lienhypertexte"/>
            <w:noProof/>
          </w:rPr>
          <w:t>Réception des produits fournis (art. 64-65 et 120)</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_Toc225777662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33</w:t>
        </w:r>
        <w:r w:rsidRPr="000558EC">
          <w:rPr>
            <w:rStyle w:val="Lienhypertexte"/>
            <w:noProof/>
            <w:webHidden/>
          </w:rPr>
          <w:fldChar w:fldCharType="end"/>
        </w:r>
      </w:hyperlink>
    </w:p>
    <w:p w14:paraId="12339BBB" w14:textId="2E4790C2" w:rsidR="00B72AAB" w:rsidRPr="000558EC" w:rsidRDefault="00B72AAB" w:rsidP="000558EC">
      <w:pPr>
        <w:pStyle w:val="TM2"/>
        <w:tabs>
          <w:tab w:val="left" w:pos="880"/>
          <w:tab w:val="right" w:leader="dot" w:pos="9350"/>
        </w:tabs>
        <w:rPr>
          <w:rStyle w:val="Lienhypertexte"/>
          <w:noProof/>
        </w:rPr>
      </w:pPr>
      <w:hyperlink w:anchor="_Toc225777663" w:history="1">
        <w:r w:rsidRPr="00177593">
          <w:rPr>
            <w:rStyle w:val="Lienhypertexte"/>
            <w:noProof/>
          </w:rPr>
          <w:t>5.13.2</w:t>
        </w:r>
        <w:r w:rsidRPr="000558EC">
          <w:rPr>
            <w:rStyle w:val="Lienhypertexte"/>
            <w:noProof/>
          </w:rPr>
          <w:tab/>
        </w:r>
        <w:r w:rsidRPr="00177593">
          <w:rPr>
            <w:rStyle w:val="Lienhypertexte"/>
            <w:noProof/>
          </w:rPr>
          <w:t>Transfert de propriété (art. 132)</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_Toc225777663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34</w:t>
        </w:r>
        <w:r w:rsidRPr="000558EC">
          <w:rPr>
            <w:rStyle w:val="Lienhypertexte"/>
            <w:noProof/>
            <w:webHidden/>
          </w:rPr>
          <w:fldChar w:fldCharType="end"/>
        </w:r>
      </w:hyperlink>
    </w:p>
    <w:p w14:paraId="60EA1BD0" w14:textId="4CE76C17" w:rsidR="00B72AAB" w:rsidRPr="000558EC" w:rsidRDefault="00B72AAB" w:rsidP="000558EC">
      <w:pPr>
        <w:pStyle w:val="TM2"/>
        <w:tabs>
          <w:tab w:val="left" w:pos="880"/>
          <w:tab w:val="right" w:leader="dot" w:pos="9350"/>
        </w:tabs>
        <w:rPr>
          <w:rStyle w:val="Lienhypertexte"/>
          <w:noProof/>
        </w:rPr>
      </w:pPr>
      <w:hyperlink w:anchor="_Toc225777664" w:history="1">
        <w:r w:rsidRPr="00177593">
          <w:rPr>
            <w:rStyle w:val="Lienhypertexte"/>
            <w:noProof/>
          </w:rPr>
          <w:t>5.13.3</w:t>
        </w:r>
        <w:r w:rsidRPr="000558EC">
          <w:rPr>
            <w:rStyle w:val="Lienhypertexte"/>
            <w:noProof/>
          </w:rPr>
          <w:tab/>
        </w:r>
        <w:r w:rsidRPr="00177593">
          <w:rPr>
            <w:rStyle w:val="Lienhypertexte"/>
            <w:noProof/>
          </w:rPr>
          <w:t>Délai de garantie (art. 134)</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_Toc225777664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34</w:t>
        </w:r>
        <w:r w:rsidRPr="000558EC">
          <w:rPr>
            <w:rStyle w:val="Lienhypertexte"/>
            <w:noProof/>
            <w:webHidden/>
          </w:rPr>
          <w:fldChar w:fldCharType="end"/>
        </w:r>
      </w:hyperlink>
    </w:p>
    <w:p w14:paraId="1039F453" w14:textId="2C670FF3" w:rsidR="00B72AAB" w:rsidRPr="000558EC" w:rsidRDefault="00B72AAB" w:rsidP="000558EC">
      <w:pPr>
        <w:pStyle w:val="TM2"/>
        <w:tabs>
          <w:tab w:val="left" w:pos="880"/>
          <w:tab w:val="right" w:leader="dot" w:pos="9350"/>
        </w:tabs>
        <w:rPr>
          <w:rStyle w:val="Lienhypertexte"/>
          <w:noProof/>
        </w:rPr>
      </w:pPr>
      <w:hyperlink w:anchor="_Toc225777665" w:history="1">
        <w:r w:rsidRPr="00177593">
          <w:rPr>
            <w:rStyle w:val="Lienhypertexte"/>
            <w:noProof/>
          </w:rPr>
          <w:t>5.13.4</w:t>
        </w:r>
        <w:r w:rsidRPr="000558EC">
          <w:rPr>
            <w:rStyle w:val="Lienhypertexte"/>
            <w:noProof/>
          </w:rPr>
          <w:tab/>
        </w:r>
        <w:r w:rsidRPr="00177593">
          <w:rPr>
            <w:rStyle w:val="Lienhypertexte"/>
            <w:noProof/>
          </w:rPr>
          <w:t>Réception définitive (art. 135)</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_Toc225777665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34</w:t>
        </w:r>
        <w:r w:rsidRPr="000558EC">
          <w:rPr>
            <w:rStyle w:val="Lienhypertexte"/>
            <w:noProof/>
            <w:webHidden/>
          </w:rPr>
          <w:fldChar w:fldCharType="end"/>
        </w:r>
      </w:hyperlink>
    </w:p>
    <w:p w14:paraId="1A5ECE00" w14:textId="6CCE10F1" w:rsidR="00B72AAB" w:rsidRPr="000558EC" w:rsidRDefault="00B72AAB" w:rsidP="000558EC">
      <w:pPr>
        <w:pStyle w:val="TM2"/>
        <w:tabs>
          <w:tab w:val="left" w:pos="880"/>
          <w:tab w:val="right" w:leader="dot" w:pos="9350"/>
        </w:tabs>
        <w:rPr>
          <w:rStyle w:val="Lienhypertexte"/>
          <w:noProof/>
        </w:rPr>
      </w:pPr>
      <w:hyperlink w:anchor="_Toc225777666" w:history="1">
        <w:r w:rsidRPr="00177593">
          <w:rPr>
            <w:rStyle w:val="Lienhypertexte"/>
            <w:noProof/>
          </w:rPr>
          <w:t>5.13.5</w:t>
        </w:r>
        <w:r w:rsidRPr="000558EC">
          <w:rPr>
            <w:rStyle w:val="Lienhypertexte"/>
            <w:noProof/>
          </w:rPr>
          <w:tab/>
        </w:r>
        <w:r w:rsidRPr="00177593">
          <w:rPr>
            <w:rStyle w:val="Lienhypertexte"/>
            <w:noProof/>
          </w:rPr>
          <w:t>Frais de réception</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_Toc225777666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34</w:t>
        </w:r>
        <w:r w:rsidRPr="000558EC">
          <w:rPr>
            <w:rStyle w:val="Lienhypertexte"/>
            <w:noProof/>
            <w:webHidden/>
          </w:rPr>
          <w:fldChar w:fldCharType="end"/>
        </w:r>
      </w:hyperlink>
    </w:p>
    <w:p w14:paraId="4211922B" w14:textId="461AB496" w:rsidR="00B72AAB" w:rsidRPr="000558EC" w:rsidRDefault="00B72AAB" w:rsidP="000558EC">
      <w:pPr>
        <w:pStyle w:val="TM2"/>
        <w:tabs>
          <w:tab w:val="left" w:pos="880"/>
          <w:tab w:val="right" w:leader="dot" w:pos="9350"/>
        </w:tabs>
        <w:rPr>
          <w:rStyle w:val="Lienhypertexte"/>
          <w:noProof/>
        </w:rPr>
      </w:pPr>
      <w:hyperlink w:anchor="_Toc225777667" w:history="1">
        <w:r w:rsidRPr="00177593">
          <w:rPr>
            <w:rStyle w:val="Lienhypertexte"/>
            <w:noProof/>
          </w:rPr>
          <w:t>5.13.6</w:t>
        </w:r>
        <w:r w:rsidRPr="000558EC">
          <w:rPr>
            <w:rStyle w:val="Lienhypertexte"/>
            <w:noProof/>
          </w:rPr>
          <w:tab/>
        </w:r>
        <w:r w:rsidRPr="00177593">
          <w:rPr>
            <w:rStyle w:val="Lienhypertexte"/>
            <w:noProof/>
          </w:rPr>
          <w:t>Facturation et paiement des services (art. 66 à 72 -127)</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_Toc225777667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34</w:t>
        </w:r>
        <w:r w:rsidRPr="000558EC">
          <w:rPr>
            <w:rStyle w:val="Lienhypertexte"/>
            <w:noProof/>
            <w:webHidden/>
          </w:rPr>
          <w:fldChar w:fldCharType="end"/>
        </w:r>
      </w:hyperlink>
    </w:p>
    <w:p w14:paraId="37214FFE" w14:textId="4430FBD1" w:rsidR="00B72AAB" w:rsidRPr="000558EC" w:rsidRDefault="00B72AAB">
      <w:pPr>
        <w:pStyle w:val="TM2"/>
        <w:tabs>
          <w:tab w:val="left" w:pos="880"/>
          <w:tab w:val="right" w:leader="dot" w:pos="9350"/>
        </w:tabs>
        <w:rPr>
          <w:rStyle w:val="Lienhypertexte"/>
          <w:noProof/>
        </w:rPr>
      </w:pPr>
      <w:hyperlink w:anchor="_Toc225777668" w:history="1">
        <w:r w:rsidRPr="00177593">
          <w:rPr>
            <w:rStyle w:val="Lienhypertexte"/>
            <w:noProof/>
          </w:rPr>
          <w:t>5.14</w:t>
        </w:r>
        <w:r w:rsidRPr="000558EC">
          <w:rPr>
            <w:rStyle w:val="Lienhypertexte"/>
            <w:noProof/>
          </w:rPr>
          <w:tab/>
        </w:r>
        <w:r w:rsidRPr="00177593">
          <w:rPr>
            <w:rStyle w:val="Lienhypertexte"/>
            <w:noProof/>
          </w:rPr>
          <w:t>Litiges (art. 73)</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_Toc225777668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34</w:t>
        </w:r>
        <w:r w:rsidRPr="000558EC">
          <w:rPr>
            <w:rStyle w:val="Lienhypertexte"/>
            <w:noProof/>
            <w:webHidden/>
          </w:rPr>
          <w:fldChar w:fldCharType="end"/>
        </w:r>
      </w:hyperlink>
    </w:p>
    <w:p w14:paraId="14068AFC" w14:textId="01C63E18" w:rsidR="00B72AAB" w:rsidRPr="000558EC" w:rsidRDefault="00B72AAB" w:rsidP="000558EC">
      <w:pPr>
        <w:pStyle w:val="TM2"/>
        <w:tabs>
          <w:tab w:val="left" w:pos="880"/>
          <w:tab w:val="right" w:leader="dot" w:pos="9350"/>
        </w:tabs>
        <w:rPr>
          <w:rStyle w:val="Lienhypertexte"/>
          <w:noProof/>
        </w:rPr>
      </w:pPr>
      <w:hyperlink w:anchor="_Toc225777669" w:history="1">
        <w:r w:rsidRPr="00177593">
          <w:rPr>
            <w:rStyle w:val="Lienhypertexte"/>
            <w:noProof/>
          </w:rPr>
          <w:t>6</w:t>
        </w:r>
        <w:r w:rsidRPr="000558EC">
          <w:rPr>
            <w:rStyle w:val="Lienhypertexte"/>
            <w:noProof/>
          </w:rPr>
          <w:tab/>
        </w:r>
        <w:r w:rsidRPr="00177593">
          <w:rPr>
            <w:rStyle w:val="Lienhypertexte"/>
            <w:noProof/>
          </w:rPr>
          <w:t>Termes de référence</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_Toc225777669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36</w:t>
        </w:r>
        <w:r w:rsidRPr="000558EC">
          <w:rPr>
            <w:rStyle w:val="Lienhypertexte"/>
            <w:noProof/>
            <w:webHidden/>
          </w:rPr>
          <w:fldChar w:fldCharType="end"/>
        </w:r>
      </w:hyperlink>
    </w:p>
    <w:p w14:paraId="5A0E9281" w14:textId="5DC8B8EE" w:rsidR="00B72AAB" w:rsidRPr="000558EC" w:rsidRDefault="00B72AAB">
      <w:pPr>
        <w:pStyle w:val="TM2"/>
        <w:tabs>
          <w:tab w:val="left" w:pos="880"/>
          <w:tab w:val="right" w:leader="dot" w:pos="9350"/>
        </w:tabs>
        <w:rPr>
          <w:rStyle w:val="Lienhypertexte"/>
          <w:noProof/>
        </w:rPr>
      </w:pPr>
      <w:hyperlink w:anchor="_Toc225777670" w:history="1">
        <w:r w:rsidRPr="000558EC">
          <w:rPr>
            <w:rStyle w:val="Lienhypertexte"/>
            <w:noProof/>
          </w:rPr>
          <w:t>6.1</w:t>
        </w:r>
        <w:r w:rsidRPr="000558EC">
          <w:rPr>
            <w:rStyle w:val="Lienhypertexte"/>
            <w:noProof/>
          </w:rPr>
          <w:tab/>
          <w:t>Conditions générales</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_Toc225777670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36</w:t>
        </w:r>
        <w:r w:rsidRPr="000558EC">
          <w:rPr>
            <w:rStyle w:val="Lienhypertexte"/>
            <w:noProof/>
            <w:webHidden/>
          </w:rPr>
          <w:fldChar w:fldCharType="end"/>
        </w:r>
      </w:hyperlink>
    </w:p>
    <w:p w14:paraId="7C173819" w14:textId="4E8F104B" w:rsidR="00B72AAB" w:rsidRPr="000558EC" w:rsidRDefault="00B72AAB">
      <w:pPr>
        <w:pStyle w:val="TM2"/>
        <w:tabs>
          <w:tab w:val="left" w:pos="880"/>
          <w:tab w:val="right" w:leader="dot" w:pos="9350"/>
        </w:tabs>
        <w:rPr>
          <w:rStyle w:val="Lienhypertexte"/>
          <w:noProof/>
        </w:rPr>
      </w:pPr>
      <w:hyperlink w:anchor="_Toc225777671" w:history="1">
        <w:r w:rsidRPr="000558EC">
          <w:rPr>
            <w:rStyle w:val="Lienhypertexte"/>
            <w:noProof/>
          </w:rPr>
          <w:t>6.2</w:t>
        </w:r>
        <w:r w:rsidRPr="000558EC">
          <w:rPr>
            <w:rStyle w:val="Lienhypertexte"/>
            <w:noProof/>
          </w:rPr>
          <w:tab/>
          <w:t>Caractéristiques Techniques</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_Toc225777671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36</w:t>
        </w:r>
        <w:r w:rsidRPr="000558EC">
          <w:rPr>
            <w:rStyle w:val="Lienhypertexte"/>
            <w:noProof/>
            <w:webHidden/>
          </w:rPr>
          <w:fldChar w:fldCharType="end"/>
        </w:r>
      </w:hyperlink>
    </w:p>
    <w:p w14:paraId="21D02419" w14:textId="437507A1" w:rsidR="00B72AAB" w:rsidRPr="000558EC" w:rsidRDefault="00B72AAB">
      <w:pPr>
        <w:pStyle w:val="TM2"/>
        <w:tabs>
          <w:tab w:val="left" w:pos="880"/>
          <w:tab w:val="right" w:leader="dot" w:pos="9350"/>
        </w:tabs>
        <w:rPr>
          <w:rStyle w:val="Lienhypertexte"/>
          <w:noProof/>
        </w:rPr>
      </w:pPr>
      <w:hyperlink w:anchor="_Toc225777672" w:history="1">
        <w:r w:rsidRPr="000558EC">
          <w:rPr>
            <w:rStyle w:val="Lienhypertexte"/>
            <w:noProof/>
          </w:rPr>
          <w:t>a.</w:t>
        </w:r>
        <w:r w:rsidRPr="000558EC">
          <w:rPr>
            <w:rStyle w:val="Lienhypertexte"/>
            <w:noProof/>
          </w:rPr>
          <w:tab/>
          <w:t>Formulaire d’offre – Bordereau des Prix unitaires</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_Toc225777672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79</w:t>
        </w:r>
        <w:r w:rsidRPr="000558EC">
          <w:rPr>
            <w:rStyle w:val="Lienhypertexte"/>
            <w:noProof/>
            <w:webHidden/>
          </w:rPr>
          <w:fldChar w:fldCharType="end"/>
        </w:r>
      </w:hyperlink>
    </w:p>
    <w:p w14:paraId="4905A73A" w14:textId="0B6F70A8" w:rsidR="00B72AAB" w:rsidRPr="000558EC" w:rsidRDefault="00B72AAB">
      <w:pPr>
        <w:pStyle w:val="TM2"/>
        <w:tabs>
          <w:tab w:val="left" w:pos="880"/>
          <w:tab w:val="right" w:leader="dot" w:pos="9350"/>
        </w:tabs>
        <w:rPr>
          <w:rStyle w:val="Lienhypertexte"/>
          <w:noProof/>
        </w:rPr>
      </w:pPr>
      <w:hyperlink w:anchor="_Toc225777673" w:history="1">
        <w:r w:rsidRPr="00177593">
          <w:rPr>
            <w:rStyle w:val="Lienhypertexte"/>
            <w:noProof/>
          </w:rPr>
          <w:t>6.3</w:t>
        </w:r>
        <w:r w:rsidRPr="000558EC">
          <w:rPr>
            <w:rStyle w:val="Lienhypertexte"/>
            <w:noProof/>
          </w:rPr>
          <w:tab/>
        </w:r>
        <w:r w:rsidRPr="00177593">
          <w:rPr>
            <w:rStyle w:val="Lienhypertexte"/>
            <w:noProof/>
          </w:rPr>
          <w:t>Conditions générales</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_Toc225777673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81</w:t>
        </w:r>
        <w:r w:rsidRPr="000558EC">
          <w:rPr>
            <w:rStyle w:val="Lienhypertexte"/>
            <w:noProof/>
            <w:webHidden/>
          </w:rPr>
          <w:fldChar w:fldCharType="end"/>
        </w:r>
      </w:hyperlink>
    </w:p>
    <w:p w14:paraId="78ED353B" w14:textId="66BC239F" w:rsidR="00B72AAB" w:rsidRPr="000558EC" w:rsidRDefault="00B72AAB">
      <w:pPr>
        <w:pStyle w:val="TM2"/>
        <w:tabs>
          <w:tab w:val="left" w:pos="880"/>
          <w:tab w:val="right" w:leader="dot" w:pos="9350"/>
        </w:tabs>
        <w:rPr>
          <w:rStyle w:val="Lienhypertexte"/>
          <w:noProof/>
        </w:rPr>
      </w:pPr>
      <w:hyperlink w:anchor="_Toc225777674" w:history="1">
        <w:r w:rsidRPr="00177593">
          <w:rPr>
            <w:rStyle w:val="Lienhypertexte"/>
            <w:noProof/>
          </w:rPr>
          <w:t>6.4</w:t>
        </w:r>
        <w:r w:rsidRPr="000558EC">
          <w:rPr>
            <w:rStyle w:val="Lienhypertexte"/>
            <w:noProof/>
          </w:rPr>
          <w:tab/>
        </w:r>
        <w:r w:rsidRPr="00177593">
          <w:rPr>
            <w:rStyle w:val="Lienhypertexte"/>
            <w:noProof/>
          </w:rPr>
          <w:t>Service après-vente</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_Toc225777674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81</w:t>
        </w:r>
        <w:r w:rsidRPr="000558EC">
          <w:rPr>
            <w:rStyle w:val="Lienhypertexte"/>
            <w:noProof/>
            <w:webHidden/>
          </w:rPr>
          <w:fldChar w:fldCharType="end"/>
        </w:r>
      </w:hyperlink>
    </w:p>
    <w:p w14:paraId="3F201E7B" w14:textId="19005399" w:rsidR="00B72AAB" w:rsidRPr="000558EC" w:rsidRDefault="00B72AAB" w:rsidP="000558EC">
      <w:pPr>
        <w:pStyle w:val="TM2"/>
        <w:tabs>
          <w:tab w:val="left" w:pos="880"/>
          <w:tab w:val="right" w:leader="dot" w:pos="9350"/>
        </w:tabs>
        <w:rPr>
          <w:rStyle w:val="Lienhypertexte"/>
          <w:noProof/>
        </w:rPr>
      </w:pPr>
      <w:hyperlink w:anchor="_Toc225777675" w:history="1">
        <w:r w:rsidRPr="00177593">
          <w:rPr>
            <w:rStyle w:val="Lienhypertexte"/>
            <w:noProof/>
          </w:rPr>
          <w:t>7</w:t>
        </w:r>
        <w:r w:rsidRPr="000558EC">
          <w:rPr>
            <w:rStyle w:val="Lienhypertexte"/>
            <w:noProof/>
          </w:rPr>
          <w:tab/>
        </w:r>
        <w:r w:rsidRPr="00177593">
          <w:rPr>
            <w:rStyle w:val="Lienhypertexte"/>
            <w:noProof/>
          </w:rPr>
          <w:t>Formulaires</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_Toc225777675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82</w:t>
        </w:r>
        <w:r w:rsidRPr="000558EC">
          <w:rPr>
            <w:rStyle w:val="Lienhypertexte"/>
            <w:noProof/>
            <w:webHidden/>
          </w:rPr>
          <w:fldChar w:fldCharType="end"/>
        </w:r>
      </w:hyperlink>
    </w:p>
    <w:p w14:paraId="4E3E2CE0" w14:textId="0EC49E39" w:rsidR="00B72AAB" w:rsidRPr="000558EC" w:rsidRDefault="00B72AAB">
      <w:pPr>
        <w:pStyle w:val="TM2"/>
        <w:tabs>
          <w:tab w:val="left" w:pos="880"/>
          <w:tab w:val="right" w:leader="dot" w:pos="9350"/>
        </w:tabs>
        <w:rPr>
          <w:rStyle w:val="Lienhypertexte"/>
          <w:noProof/>
        </w:rPr>
      </w:pPr>
      <w:hyperlink w:anchor="_Toc225777676" w:history="1">
        <w:r w:rsidRPr="00177593">
          <w:rPr>
            <w:rStyle w:val="Lienhypertexte"/>
            <w:noProof/>
          </w:rPr>
          <w:t>7.1</w:t>
        </w:r>
        <w:r w:rsidRPr="000558EC">
          <w:rPr>
            <w:rStyle w:val="Lienhypertexte"/>
            <w:noProof/>
          </w:rPr>
          <w:tab/>
        </w:r>
        <w:r w:rsidRPr="00177593">
          <w:rPr>
            <w:rStyle w:val="Lienhypertexte"/>
            <w:noProof/>
          </w:rPr>
          <w:t>Fiche d’identification</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_Toc225777676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82</w:t>
        </w:r>
        <w:r w:rsidRPr="000558EC">
          <w:rPr>
            <w:rStyle w:val="Lienhypertexte"/>
            <w:noProof/>
            <w:webHidden/>
          </w:rPr>
          <w:fldChar w:fldCharType="end"/>
        </w:r>
      </w:hyperlink>
    </w:p>
    <w:p w14:paraId="17BDB1FB" w14:textId="3FBA0612" w:rsidR="00B72AAB" w:rsidRPr="000558EC" w:rsidRDefault="00B72AAB" w:rsidP="000558EC">
      <w:pPr>
        <w:pStyle w:val="TM2"/>
        <w:tabs>
          <w:tab w:val="left" w:pos="880"/>
          <w:tab w:val="right" w:leader="dot" w:pos="9350"/>
        </w:tabs>
        <w:rPr>
          <w:rStyle w:val="Lienhypertexte"/>
          <w:noProof/>
        </w:rPr>
      </w:pPr>
      <w:hyperlink w:anchor="_Toc225777680" w:history="1">
        <w:r w:rsidRPr="00177593">
          <w:rPr>
            <w:rStyle w:val="Lienhypertexte"/>
            <w:noProof/>
          </w:rPr>
          <w:t>7.1.1</w:t>
        </w:r>
        <w:r w:rsidRPr="000558EC">
          <w:rPr>
            <w:rStyle w:val="Lienhypertexte"/>
            <w:noProof/>
          </w:rPr>
          <w:tab/>
        </w:r>
        <w:r w:rsidRPr="00177593">
          <w:rPr>
            <w:rStyle w:val="Lienhypertexte"/>
            <w:noProof/>
          </w:rPr>
          <w:t>Sous-traitants</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_Toc225777680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88</w:t>
        </w:r>
        <w:r w:rsidRPr="000558EC">
          <w:rPr>
            <w:rStyle w:val="Lienhypertexte"/>
            <w:noProof/>
            <w:webHidden/>
          </w:rPr>
          <w:fldChar w:fldCharType="end"/>
        </w:r>
      </w:hyperlink>
    </w:p>
    <w:p w14:paraId="6361AF1E" w14:textId="155F8B6F" w:rsidR="00B72AAB" w:rsidRPr="000558EC" w:rsidRDefault="00B72AAB">
      <w:pPr>
        <w:pStyle w:val="TM2"/>
        <w:tabs>
          <w:tab w:val="left" w:pos="880"/>
          <w:tab w:val="right" w:leader="dot" w:pos="9350"/>
        </w:tabs>
        <w:rPr>
          <w:rStyle w:val="Lienhypertexte"/>
          <w:noProof/>
        </w:rPr>
      </w:pPr>
      <w:hyperlink w:anchor="_Toc225777681" w:history="1">
        <w:r w:rsidRPr="00177593">
          <w:rPr>
            <w:rStyle w:val="Lienhypertexte"/>
            <w:noProof/>
          </w:rPr>
          <w:t>7.2</w:t>
        </w:r>
        <w:r w:rsidRPr="000558EC">
          <w:rPr>
            <w:rStyle w:val="Lienhypertexte"/>
            <w:noProof/>
          </w:rPr>
          <w:tab/>
        </w:r>
        <w:r w:rsidRPr="00177593">
          <w:rPr>
            <w:rStyle w:val="Lienhypertexte"/>
            <w:noProof/>
          </w:rPr>
          <w:t>Formulaire d’offre - Prix</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_Toc225777681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89</w:t>
        </w:r>
        <w:r w:rsidRPr="000558EC">
          <w:rPr>
            <w:rStyle w:val="Lienhypertexte"/>
            <w:noProof/>
            <w:webHidden/>
          </w:rPr>
          <w:fldChar w:fldCharType="end"/>
        </w:r>
      </w:hyperlink>
    </w:p>
    <w:p w14:paraId="3587EFEF" w14:textId="5808B7A4" w:rsidR="00B72AAB" w:rsidRPr="000558EC" w:rsidRDefault="00B72AAB">
      <w:pPr>
        <w:pStyle w:val="TM2"/>
        <w:tabs>
          <w:tab w:val="left" w:pos="880"/>
          <w:tab w:val="right" w:leader="dot" w:pos="9350"/>
        </w:tabs>
        <w:rPr>
          <w:rStyle w:val="Lienhypertexte"/>
          <w:noProof/>
        </w:rPr>
      </w:pPr>
      <w:hyperlink w:anchor="_Toc225777682" w:history="1">
        <w:r w:rsidRPr="00177593">
          <w:rPr>
            <w:rStyle w:val="Lienhypertexte"/>
            <w:noProof/>
          </w:rPr>
          <w:t>7.3</w:t>
        </w:r>
        <w:r w:rsidRPr="000558EC">
          <w:rPr>
            <w:rStyle w:val="Lienhypertexte"/>
            <w:noProof/>
          </w:rPr>
          <w:tab/>
        </w:r>
        <w:r w:rsidRPr="00177593">
          <w:rPr>
            <w:rStyle w:val="Lienhypertexte"/>
            <w:noProof/>
          </w:rPr>
          <w:t>Déclaration sur l’honneur – motifs d’exclusion</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_Toc225777682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98</w:t>
        </w:r>
        <w:r w:rsidRPr="000558EC">
          <w:rPr>
            <w:rStyle w:val="Lienhypertexte"/>
            <w:noProof/>
            <w:webHidden/>
          </w:rPr>
          <w:fldChar w:fldCharType="end"/>
        </w:r>
      </w:hyperlink>
    </w:p>
    <w:p w14:paraId="69015725" w14:textId="1E8B0EE3" w:rsidR="00B72AAB" w:rsidRPr="000558EC" w:rsidRDefault="00B72AAB">
      <w:pPr>
        <w:pStyle w:val="TM2"/>
        <w:tabs>
          <w:tab w:val="left" w:pos="880"/>
          <w:tab w:val="right" w:leader="dot" w:pos="9350"/>
        </w:tabs>
        <w:rPr>
          <w:rStyle w:val="Lienhypertexte"/>
          <w:noProof/>
        </w:rPr>
      </w:pPr>
      <w:hyperlink w:anchor="_Toc225777684" w:history="1">
        <w:r w:rsidRPr="00177593">
          <w:rPr>
            <w:rStyle w:val="Lienhypertexte"/>
            <w:noProof/>
          </w:rPr>
          <w:t>7.4</w:t>
        </w:r>
        <w:r w:rsidRPr="000558EC">
          <w:rPr>
            <w:rStyle w:val="Lienhypertexte"/>
            <w:noProof/>
          </w:rPr>
          <w:tab/>
        </w:r>
        <w:r w:rsidRPr="00177593">
          <w:rPr>
            <w:rStyle w:val="Lienhypertexte"/>
            <w:noProof/>
          </w:rPr>
          <w:t>Déclaration intégrité soumissionnaires</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_Toc225777684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101</w:t>
        </w:r>
        <w:r w:rsidRPr="000558EC">
          <w:rPr>
            <w:rStyle w:val="Lienhypertexte"/>
            <w:noProof/>
            <w:webHidden/>
          </w:rPr>
          <w:fldChar w:fldCharType="end"/>
        </w:r>
      </w:hyperlink>
    </w:p>
    <w:p w14:paraId="737909A5" w14:textId="04A2FC84" w:rsidR="00B72AAB" w:rsidRPr="000558EC" w:rsidRDefault="00B72AAB">
      <w:pPr>
        <w:pStyle w:val="TM2"/>
        <w:tabs>
          <w:tab w:val="left" w:pos="880"/>
          <w:tab w:val="right" w:leader="dot" w:pos="9350"/>
        </w:tabs>
        <w:rPr>
          <w:rStyle w:val="Lienhypertexte"/>
          <w:noProof/>
        </w:rPr>
      </w:pPr>
      <w:hyperlink w:anchor="_Toc225777685" w:history="1">
        <w:r w:rsidRPr="00177593">
          <w:rPr>
            <w:rStyle w:val="Lienhypertexte"/>
            <w:noProof/>
          </w:rPr>
          <w:t>7.5</w:t>
        </w:r>
        <w:r w:rsidRPr="000558EC">
          <w:rPr>
            <w:rStyle w:val="Lienhypertexte"/>
            <w:noProof/>
          </w:rPr>
          <w:tab/>
        </w:r>
        <w:r w:rsidRPr="00177593">
          <w:rPr>
            <w:rStyle w:val="Lienhypertexte"/>
            <w:noProof/>
          </w:rPr>
          <w:t>Dossier de sélection – capacité économique</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_Toc225777685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102</w:t>
        </w:r>
        <w:r w:rsidRPr="000558EC">
          <w:rPr>
            <w:rStyle w:val="Lienhypertexte"/>
            <w:noProof/>
            <w:webHidden/>
          </w:rPr>
          <w:fldChar w:fldCharType="end"/>
        </w:r>
      </w:hyperlink>
    </w:p>
    <w:p w14:paraId="0573EBAB" w14:textId="42586DD8" w:rsidR="00B72AAB" w:rsidRPr="000558EC" w:rsidRDefault="00B72AAB">
      <w:pPr>
        <w:pStyle w:val="TM2"/>
        <w:tabs>
          <w:tab w:val="left" w:pos="880"/>
          <w:tab w:val="right" w:leader="dot" w:pos="9350"/>
        </w:tabs>
        <w:rPr>
          <w:rStyle w:val="Lienhypertexte"/>
          <w:noProof/>
        </w:rPr>
      </w:pPr>
      <w:hyperlink w:anchor="_Toc225777686" w:history="1">
        <w:r w:rsidRPr="00177593">
          <w:rPr>
            <w:rStyle w:val="Lienhypertexte"/>
            <w:noProof/>
          </w:rPr>
          <w:t>7.6</w:t>
        </w:r>
        <w:r w:rsidRPr="000558EC">
          <w:rPr>
            <w:rStyle w:val="Lienhypertexte"/>
            <w:noProof/>
          </w:rPr>
          <w:tab/>
        </w:r>
        <w:r w:rsidRPr="00177593">
          <w:rPr>
            <w:rStyle w:val="Lienhypertexte"/>
            <w:noProof/>
          </w:rPr>
          <w:t>Dossier de sélection – aptitude technique</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_Toc225777686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103</w:t>
        </w:r>
        <w:r w:rsidRPr="000558EC">
          <w:rPr>
            <w:rStyle w:val="Lienhypertexte"/>
            <w:noProof/>
            <w:webHidden/>
          </w:rPr>
          <w:fldChar w:fldCharType="end"/>
        </w:r>
      </w:hyperlink>
    </w:p>
    <w:p w14:paraId="4B24A1D0" w14:textId="617DAF3C" w:rsidR="00B72AAB" w:rsidRPr="000558EC" w:rsidRDefault="00B72AAB">
      <w:pPr>
        <w:pStyle w:val="TM2"/>
        <w:tabs>
          <w:tab w:val="left" w:pos="880"/>
          <w:tab w:val="right" w:leader="dot" w:pos="9350"/>
        </w:tabs>
        <w:rPr>
          <w:rStyle w:val="Lienhypertexte"/>
          <w:noProof/>
        </w:rPr>
      </w:pPr>
      <w:hyperlink w:anchor="_Toc225777687" w:history="1">
        <w:r w:rsidRPr="00177593">
          <w:rPr>
            <w:rStyle w:val="Lienhypertexte"/>
            <w:noProof/>
          </w:rPr>
          <w:t>7.7</w:t>
        </w:r>
        <w:r w:rsidRPr="000558EC">
          <w:rPr>
            <w:rStyle w:val="Lienhypertexte"/>
            <w:noProof/>
          </w:rPr>
          <w:tab/>
        </w:r>
        <w:r w:rsidRPr="00177593">
          <w:rPr>
            <w:rStyle w:val="Lienhypertexte"/>
            <w:noProof/>
          </w:rPr>
          <w:t>Documents à remettre – liste exhaustive</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_Toc225777687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105</w:t>
        </w:r>
        <w:r w:rsidRPr="000558EC">
          <w:rPr>
            <w:rStyle w:val="Lienhypertexte"/>
            <w:noProof/>
            <w:webHidden/>
          </w:rPr>
          <w:fldChar w:fldCharType="end"/>
        </w:r>
      </w:hyperlink>
    </w:p>
    <w:p w14:paraId="57608639" w14:textId="19976198" w:rsidR="00B72AAB" w:rsidRPr="000558EC" w:rsidRDefault="00B72AAB" w:rsidP="000558EC">
      <w:pPr>
        <w:pStyle w:val="TM2"/>
        <w:tabs>
          <w:tab w:val="left" w:pos="880"/>
          <w:tab w:val="right" w:leader="dot" w:pos="9350"/>
        </w:tabs>
        <w:rPr>
          <w:rStyle w:val="Lienhypertexte"/>
          <w:noProof/>
        </w:rPr>
      </w:pPr>
      <w:hyperlink w:anchor="_Toc225777688" w:history="1">
        <w:r w:rsidRPr="000558EC">
          <w:rPr>
            <w:rStyle w:val="Lienhypertexte"/>
            <w:noProof/>
          </w:rPr>
          <w:t>7.7.1</w:t>
        </w:r>
        <w:r w:rsidRPr="000558EC">
          <w:rPr>
            <w:rStyle w:val="Lienhypertexte"/>
            <w:noProof/>
          </w:rPr>
          <w:tab/>
          <w:t>Canevas obligatoires pour les documents de sélection qualitative</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_Toc225777688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105</w:t>
        </w:r>
        <w:r w:rsidRPr="000558EC">
          <w:rPr>
            <w:rStyle w:val="Lienhypertexte"/>
            <w:noProof/>
            <w:webHidden/>
          </w:rPr>
          <w:fldChar w:fldCharType="end"/>
        </w:r>
      </w:hyperlink>
    </w:p>
    <w:p w14:paraId="2D0A147F" w14:textId="749379DA" w:rsidR="00B72AAB" w:rsidRPr="000558EC" w:rsidRDefault="00B72AAB" w:rsidP="000558EC">
      <w:pPr>
        <w:pStyle w:val="TM2"/>
        <w:tabs>
          <w:tab w:val="left" w:pos="880"/>
          <w:tab w:val="right" w:leader="dot" w:pos="9350"/>
        </w:tabs>
        <w:rPr>
          <w:rStyle w:val="Lienhypertexte"/>
          <w:noProof/>
        </w:rPr>
      </w:pPr>
      <w:hyperlink w:anchor="_Toc225777689" w:history="1">
        <w:r w:rsidRPr="000558EC">
          <w:rPr>
            <w:rStyle w:val="Lienhypertexte"/>
            <w:noProof/>
          </w:rPr>
          <w:t>7.7.1.1</w:t>
        </w:r>
        <w:r w:rsidRPr="000558EC">
          <w:rPr>
            <w:rStyle w:val="Lienhypertexte"/>
            <w:noProof/>
          </w:rPr>
          <w:tab/>
          <w:t>Références de livraisons des équipements similaires au cours des 5 dernières années ; 2026 est aussi acceptée si la réception a eu déjà lieu</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_Toc225777689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105</w:t>
        </w:r>
        <w:r w:rsidRPr="000558EC">
          <w:rPr>
            <w:rStyle w:val="Lienhypertexte"/>
            <w:noProof/>
            <w:webHidden/>
          </w:rPr>
          <w:fldChar w:fldCharType="end"/>
        </w:r>
      </w:hyperlink>
    </w:p>
    <w:p w14:paraId="76C1132A" w14:textId="6DDBA157" w:rsidR="00B72AAB" w:rsidRPr="000558EC" w:rsidRDefault="00B72AAB" w:rsidP="000558EC">
      <w:pPr>
        <w:pStyle w:val="TM2"/>
        <w:tabs>
          <w:tab w:val="left" w:pos="880"/>
          <w:tab w:val="right" w:leader="dot" w:pos="9350"/>
        </w:tabs>
        <w:rPr>
          <w:rStyle w:val="Lienhypertexte"/>
          <w:noProof/>
        </w:rPr>
      </w:pPr>
      <w:hyperlink w:anchor="_Toc225777690" w:history="1">
        <w:r w:rsidRPr="000558EC">
          <w:rPr>
            <w:rStyle w:val="Lienhypertexte"/>
            <w:noProof/>
          </w:rPr>
          <w:t>7.7.1.2</w:t>
        </w:r>
        <w:r w:rsidRPr="000558EC">
          <w:rPr>
            <w:rStyle w:val="Lienhypertexte"/>
            <w:noProof/>
          </w:rPr>
          <w:tab/>
          <w:t>Déclaration du chiffre d’affaires</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_Toc225777690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105</w:t>
        </w:r>
        <w:r w:rsidRPr="000558EC">
          <w:rPr>
            <w:rStyle w:val="Lienhypertexte"/>
            <w:noProof/>
            <w:webHidden/>
          </w:rPr>
          <w:fldChar w:fldCharType="end"/>
        </w:r>
      </w:hyperlink>
    </w:p>
    <w:p w14:paraId="680939F3" w14:textId="52911B0F" w:rsidR="00B72AAB" w:rsidRPr="000558EC" w:rsidRDefault="00B72AAB">
      <w:pPr>
        <w:pStyle w:val="TM2"/>
        <w:tabs>
          <w:tab w:val="left" w:pos="880"/>
          <w:tab w:val="right" w:leader="dot" w:pos="9350"/>
        </w:tabs>
        <w:rPr>
          <w:rStyle w:val="Lienhypertexte"/>
          <w:noProof/>
        </w:rPr>
      </w:pPr>
      <w:hyperlink w:anchor="_Toc225777691" w:history="1">
        <w:r w:rsidRPr="00177593">
          <w:rPr>
            <w:rStyle w:val="Lienhypertexte"/>
            <w:noProof/>
          </w:rPr>
          <w:t>7.8</w:t>
        </w:r>
        <w:r w:rsidRPr="000558EC">
          <w:rPr>
            <w:rStyle w:val="Lienhypertexte"/>
            <w:noProof/>
          </w:rPr>
          <w:tab/>
        </w:r>
        <w:r w:rsidRPr="00177593">
          <w:rPr>
            <w:rStyle w:val="Lienhypertexte"/>
            <w:noProof/>
          </w:rPr>
          <w:t>Modèle de preuve de constitution de cautionnement</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_Toc225777691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106</w:t>
        </w:r>
        <w:r w:rsidRPr="000558EC">
          <w:rPr>
            <w:rStyle w:val="Lienhypertexte"/>
            <w:noProof/>
            <w:webHidden/>
          </w:rPr>
          <w:fldChar w:fldCharType="end"/>
        </w:r>
      </w:hyperlink>
    </w:p>
    <w:p w14:paraId="45011DAE" w14:textId="472450AF" w:rsidR="00B72AAB" w:rsidRPr="000558EC" w:rsidRDefault="00B72AAB">
      <w:pPr>
        <w:pStyle w:val="TM2"/>
        <w:tabs>
          <w:tab w:val="left" w:pos="880"/>
          <w:tab w:val="right" w:leader="dot" w:pos="9350"/>
        </w:tabs>
        <w:rPr>
          <w:rStyle w:val="Lienhypertexte"/>
          <w:noProof/>
        </w:rPr>
      </w:pPr>
      <w:hyperlink w:anchor="_Toc225777692" w:history="1">
        <w:r w:rsidRPr="00177593">
          <w:rPr>
            <w:rStyle w:val="Lienhypertexte"/>
            <w:noProof/>
          </w:rPr>
          <w:t>7.9</w:t>
        </w:r>
        <w:r w:rsidRPr="000558EC">
          <w:rPr>
            <w:rStyle w:val="Lienhypertexte"/>
            <w:noProof/>
          </w:rPr>
          <w:tab/>
        </w:r>
        <w:r w:rsidRPr="00177593">
          <w:rPr>
            <w:rStyle w:val="Lienhypertexte"/>
            <w:noProof/>
          </w:rPr>
          <w:t>Documents à remettre – liste exhaustive</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_Toc225777692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107</w:t>
        </w:r>
        <w:r w:rsidRPr="000558EC">
          <w:rPr>
            <w:rStyle w:val="Lienhypertexte"/>
            <w:noProof/>
            <w:webHidden/>
          </w:rPr>
          <w:fldChar w:fldCharType="end"/>
        </w:r>
      </w:hyperlink>
    </w:p>
    <w:p w14:paraId="56DC8675" w14:textId="204044D8" w:rsidR="00B72AAB" w:rsidRPr="000558EC" w:rsidRDefault="00B72AAB">
      <w:pPr>
        <w:pStyle w:val="TM2"/>
        <w:tabs>
          <w:tab w:val="left" w:pos="880"/>
          <w:tab w:val="right" w:leader="dot" w:pos="9350"/>
        </w:tabs>
        <w:rPr>
          <w:rStyle w:val="Lienhypertexte"/>
          <w:noProof/>
        </w:rPr>
      </w:pPr>
      <w:hyperlink w:anchor="_Toc225777693" w:history="1">
        <w:r w:rsidRPr="00177593">
          <w:rPr>
            <w:rStyle w:val="Lienhypertexte"/>
            <w:noProof/>
          </w:rPr>
          <w:t>7.10</w:t>
        </w:r>
        <w:r w:rsidRPr="000558EC">
          <w:rPr>
            <w:rStyle w:val="Lienhypertexte"/>
            <w:noProof/>
          </w:rPr>
          <w:tab/>
        </w:r>
        <w:r w:rsidRPr="00177593">
          <w:rPr>
            <w:rStyle w:val="Lienhypertexte"/>
            <w:noProof/>
          </w:rPr>
          <w:t>Annexes</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_Toc225777693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108</w:t>
        </w:r>
        <w:r w:rsidRPr="000558EC">
          <w:rPr>
            <w:rStyle w:val="Lienhypertexte"/>
            <w:noProof/>
            <w:webHidden/>
          </w:rPr>
          <w:fldChar w:fldCharType="end"/>
        </w:r>
      </w:hyperlink>
    </w:p>
    <w:p w14:paraId="651F2612" w14:textId="2FEA169B" w:rsidR="00B72AAB" w:rsidRPr="000558EC" w:rsidRDefault="00B72AAB" w:rsidP="000558EC">
      <w:pPr>
        <w:pStyle w:val="TM2"/>
        <w:tabs>
          <w:tab w:val="left" w:pos="880"/>
          <w:tab w:val="right" w:leader="dot" w:pos="9350"/>
        </w:tabs>
        <w:rPr>
          <w:rStyle w:val="Lienhypertexte"/>
          <w:noProof/>
        </w:rPr>
      </w:pPr>
      <w:hyperlink w:anchor="_Toc225777694" w:history="1">
        <w:r w:rsidRPr="00177593">
          <w:rPr>
            <w:rStyle w:val="Lienhypertexte"/>
            <w:noProof/>
          </w:rPr>
          <w:t>7.10.1</w:t>
        </w:r>
        <w:r w:rsidRPr="000558EC">
          <w:rPr>
            <w:rStyle w:val="Lienhypertexte"/>
            <w:noProof/>
          </w:rPr>
          <w:tab/>
        </w:r>
        <w:r w:rsidRPr="00177593">
          <w:rPr>
            <w:rStyle w:val="Lienhypertexte"/>
            <w:noProof/>
          </w:rPr>
          <w:t>&lt;&lt; Clause GDPR (en cas de prestataire de service qui va traiter des données personnelles)</w:t>
        </w:r>
        <w:r w:rsidRPr="000558EC">
          <w:rPr>
            <w:rStyle w:val="Lienhypertexte"/>
            <w:noProof/>
            <w:webHidden/>
          </w:rPr>
          <w:tab/>
        </w:r>
        <w:r w:rsidRPr="000558EC">
          <w:rPr>
            <w:rStyle w:val="Lienhypertexte"/>
            <w:noProof/>
            <w:webHidden/>
          </w:rPr>
          <w:fldChar w:fldCharType="begin"/>
        </w:r>
        <w:r w:rsidRPr="000558EC">
          <w:rPr>
            <w:rStyle w:val="Lienhypertexte"/>
            <w:noProof/>
            <w:webHidden/>
          </w:rPr>
          <w:instrText xml:space="preserve"> PAGEREF _Toc225777694 \h </w:instrText>
        </w:r>
        <w:r w:rsidRPr="000558EC">
          <w:rPr>
            <w:rStyle w:val="Lienhypertexte"/>
            <w:noProof/>
            <w:webHidden/>
          </w:rPr>
        </w:r>
        <w:r w:rsidRPr="000558EC">
          <w:rPr>
            <w:rStyle w:val="Lienhypertexte"/>
            <w:noProof/>
            <w:webHidden/>
          </w:rPr>
          <w:fldChar w:fldCharType="separate"/>
        </w:r>
        <w:r w:rsidR="0019460A">
          <w:rPr>
            <w:rStyle w:val="Lienhypertexte"/>
            <w:noProof/>
            <w:webHidden/>
          </w:rPr>
          <w:t>108</w:t>
        </w:r>
        <w:r w:rsidRPr="000558EC">
          <w:rPr>
            <w:rStyle w:val="Lienhypertexte"/>
            <w:noProof/>
            <w:webHidden/>
          </w:rPr>
          <w:fldChar w:fldCharType="end"/>
        </w:r>
      </w:hyperlink>
    </w:p>
    <w:p w14:paraId="1EFFFE57" w14:textId="7790470B" w:rsidR="00A77E93" w:rsidRPr="00A77E93" w:rsidRDefault="00662111" w:rsidP="00E75BB5">
      <w:pPr>
        <w:pStyle w:val="TM2"/>
        <w:tabs>
          <w:tab w:val="left" w:pos="880"/>
          <w:tab w:val="right" w:leader="dot" w:pos="9350"/>
        </w:tabs>
      </w:pPr>
      <w:r w:rsidRPr="000558EC">
        <w:rPr>
          <w:rStyle w:val="Lienhypertexte"/>
          <w:noProof/>
        </w:rPr>
        <w:fldChar w:fldCharType="end"/>
      </w:r>
    </w:p>
    <w:p w14:paraId="02A49965" w14:textId="0ADB9B66" w:rsidR="002B7D5A" w:rsidRPr="004145B4" w:rsidRDefault="006C4396" w:rsidP="00413425">
      <w:pPr>
        <w:pStyle w:val="Titre1"/>
      </w:pPr>
      <w:bookmarkStart w:id="0" w:name="_Toc225777596"/>
      <w:r>
        <w:lastRenderedPageBreak/>
        <w:t>Généralités</w:t>
      </w:r>
      <w:bookmarkEnd w:id="0"/>
      <w:r w:rsidR="00557219">
        <w:t xml:space="preserve"> </w:t>
      </w:r>
    </w:p>
    <w:p w14:paraId="5558DFF7" w14:textId="223F1388" w:rsidR="002B7D5A" w:rsidRPr="007749A0" w:rsidRDefault="006C4396" w:rsidP="00413425">
      <w:pPr>
        <w:pStyle w:val="Titre2"/>
      </w:pPr>
      <w:bookmarkStart w:id="1" w:name="_Toc225777597"/>
      <w:r>
        <w:t>Dérogations aux règles générales d’exécution</w:t>
      </w:r>
      <w:bookmarkEnd w:id="1"/>
    </w:p>
    <w:p w14:paraId="5617B48F" w14:textId="6664BA09" w:rsidR="005C33F3" w:rsidRPr="005C33F3" w:rsidRDefault="009D2978" w:rsidP="00F4104D">
      <w:pPr>
        <w:pStyle w:val="Corpsdetexte"/>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section 4. « </w:t>
      </w:r>
      <w:r w:rsidR="005C33F3" w:rsidRPr="005C33F3">
        <w:rPr>
          <w:rFonts w:ascii="Georgia" w:eastAsia="Calibri" w:hAnsi="Georgia" w:cs="Times New Roman"/>
          <w:color w:val="585756"/>
          <w:kern w:val="0"/>
          <w:sz w:val="21"/>
          <w:szCs w:val="22"/>
          <w:lang w:val="fr-BE"/>
        </w:rPr>
        <w:t>Conditions contractuelles et administratives particulières</w:t>
      </w:r>
      <w:r>
        <w:rPr>
          <w:rFonts w:ascii="Georgia" w:eastAsia="Calibri" w:hAnsi="Georgia" w:cs="Times New Roman"/>
          <w:color w:val="585756"/>
          <w:kern w:val="0"/>
          <w:sz w:val="21"/>
          <w:szCs w:val="22"/>
          <w:lang w:val="fr-BE"/>
        </w:rPr>
        <w:t> »</w:t>
      </w:r>
      <w:r w:rsidR="005C33F3"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429852CD" w14:textId="26002E4E" w:rsidR="00EF4C07" w:rsidRDefault="00EF4C07" w:rsidP="00EF4C07">
      <w:pPr>
        <w:pStyle w:val="Corpsdetexte"/>
        <w:shd w:val="clear" w:color="auto" w:fill="FFFFFF"/>
        <w:rPr>
          <w:rFonts w:ascii="Georgia" w:eastAsia="Calibri" w:hAnsi="Georgia" w:cs="Times New Roman"/>
          <w:color w:val="585756"/>
          <w:kern w:val="0"/>
          <w:sz w:val="21"/>
          <w:szCs w:val="22"/>
          <w:lang w:val="fr-BE"/>
        </w:rPr>
      </w:pPr>
      <w:r w:rsidRPr="003731DE">
        <w:rPr>
          <w:rFonts w:ascii="Georgia" w:eastAsia="Calibri" w:hAnsi="Georgia" w:cs="Times New Roman"/>
          <w:b/>
          <w:bCs/>
          <w:color w:val="585756"/>
          <w:kern w:val="0"/>
          <w:sz w:val="21"/>
          <w:szCs w:val="22"/>
          <w:lang w:val="fr-BE"/>
        </w:rPr>
        <w:t>Dans le présent CSC, il est dérogé à l’article 26 des Règles Générales d’Exécution - RGE (AR du 14.01.2013).</w:t>
      </w:r>
      <w:r w:rsidRPr="00EB653B">
        <w:rPr>
          <w:rFonts w:ascii="Georgia" w:eastAsia="Calibri" w:hAnsi="Georgia" w:cs="Times New Roman"/>
          <w:color w:val="585756"/>
          <w:kern w:val="0"/>
          <w:sz w:val="21"/>
          <w:szCs w:val="22"/>
          <w:lang w:val="fr-BE"/>
        </w:rPr>
        <w:t xml:space="preserve"> </w:t>
      </w:r>
      <w:r w:rsidR="00B20B6F" w:rsidRPr="00B20B6F">
        <w:rPr>
          <w:rFonts w:ascii="Georgia" w:eastAsia="Calibri" w:hAnsi="Georgia" w:cs="Times New Roman"/>
          <w:color w:val="585756"/>
          <w:kern w:val="0"/>
          <w:sz w:val="21"/>
          <w:szCs w:val="22"/>
          <w:lang w:val="fr-BE"/>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 La dérogation est motivée pur laisser l’opportunité aux éventuels soumissionnaires locaux d’introduire offre. Cette mesure est rendue indispensable par les exigences particulières du marché.</w:t>
      </w:r>
    </w:p>
    <w:p w14:paraId="3D008416" w14:textId="0AEBDA97" w:rsidR="00B20B6F" w:rsidRDefault="003731DE" w:rsidP="00EF4C07">
      <w:pPr>
        <w:pStyle w:val="Corpsdetexte"/>
        <w:shd w:val="clear" w:color="auto" w:fill="FFFFFF"/>
        <w:rPr>
          <w:rFonts w:ascii="Georgia" w:eastAsia="Calibri" w:hAnsi="Georgia" w:cs="Times New Roman"/>
          <w:iCs/>
          <w:color w:val="585756"/>
          <w:kern w:val="0"/>
          <w:sz w:val="21"/>
          <w:szCs w:val="22"/>
          <w:lang w:val="fr-BE"/>
        </w:rPr>
      </w:pPr>
      <w:r w:rsidRPr="003731DE">
        <w:rPr>
          <w:rFonts w:ascii="Georgia" w:eastAsia="Calibri" w:hAnsi="Georgia" w:cs="Times New Roman"/>
          <w:iCs/>
          <w:color w:val="585756"/>
          <w:kern w:val="0"/>
          <w:sz w:val="21"/>
          <w:szCs w:val="22"/>
          <w:lang w:val="fr-BE"/>
        </w:rPr>
        <w:t>Règles applicables aux moyens de communication : Conformément à l’article 14, §2, 3° de la loi du 17 juin 2016 relative aux marchés publics, la transmission et la réception des offres doivent être réalisées par l’utilisation de la transmission par voie postale ou tout autre service de portage approprié. Le dépôt des offres sous format électronique via l’application e-</w:t>
      </w:r>
      <w:r>
        <w:rPr>
          <w:rFonts w:ascii="Georgia" w:eastAsia="Calibri" w:hAnsi="Georgia" w:cs="Times New Roman"/>
          <w:iCs/>
          <w:color w:val="585756"/>
          <w:kern w:val="0"/>
          <w:sz w:val="21"/>
          <w:szCs w:val="22"/>
          <w:lang w:val="fr-BE"/>
        </w:rPr>
        <w:t>procurement</w:t>
      </w:r>
      <w:r w:rsidRPr="003731DE">
        <w:rPr>
          <w:rFonts w:ascii="Georgia" w:eastAsia="Calibri" w:hAnsi="Georgia" w:cs="Times New Roman"/>
          <w:iCs/>
          <w:color w:val="585756"/>
          <w:kern w:val="0"/>
          <w:sz w:val="21"/>
          <w:szCs w:val="22"/>
          <w:lang w:val="fr-BE"/>
        </w:rPr>
        <w:t xml:space="preserve"> n’étant pas suffisamment supporté par les dispositifs d’accès à internet à la disposition des opérateurs économiques, le pouvoir adjudicateur considère qu’il n’est pas relevant d’imposer l’obligation d’utilisation de moyens de communication électroniques.</w:t>
      </w:r>
    </w:p>
    <w:p w14:paraId="61E9FA1F" w14:textId="1E278A4A" w:rsidR="005C33F3" w:rsidRPr="003731DE" w:rsidRDefault="003731DE" w:rsidP="003731DE">
      <w:pPr>
        <w:pStyle w:val="Corpsdetexte"/>
        <w:shd w:val="clear" w:color="auto" w:fill="FFFFFF"/>
        <w:rPr>
          <w:rFonts w:ascii="Georgia" w:eastAsia="Calibri" w:hAnsi="Georgia" w:cs="Times New Roman"/>
          <w:iCs/>
          <w:color w:val="585756"/>
          <w:kern w:val="0"/>
          <w:sz w:val="21"/>
          <w:szCs w:val="22"/>
          <w:lang w:val="fr-BE"/>
        </w:rPr>
      </w:pPr>
      <w:r w:rsidRPr="003731DE">
        <w:rPr>
          <w:rFonts w:ascii="Georgia" w:eastAsia="Calibri" w:hAnsi="Georgia" w:cs="Times New Roman"/>
          <w:iCs/>
          <w:color w:val="585756"/>
          <w:kern w:val="0"/>
          <w:sz w:val="21"/>
          <w:szCs w:val="22"/>
          <w:lang w:val="fr-BE"/>
        </w:rPr>
        <w:t>Par ailleurs, pour les marchés lancés dans les pays partenaires, Enabel n’applique pas encore e</w:t>
      </w:r>
      <w:r>
        <w:rPr>
          <w:rFonts w:ascii="Georgia" w:eastAsia="Calibri" w:hAnsi="Georgia" w:cs="Times New Roman"/>
          <w:iCs/>
          <w:color w:val="585756"/>
          <w:kern w:val="0"/>
          <w:sz w:val="21"/>
          <w:szCs w:val="22"/>
          <w:lang w:val="fr-BE"/>
        </w:rPr>
        <w:t>-procurement</w:t>
      </w:r>
      <w:r w:rsidRPr="003731DE">
        <w:rPr>
          <w:rFonts w:ascii="Georgia" w:eastAsia="Calibri" w:hAnsi="Georgia" w:cs="Times New Roman"/>
          <w:iCs/>
          <w:color w:val="585756"/>
          <w:kern w:val="0"/>
          <w:sz w:val="21"/>
          <w:szCs w:val="22"/>
          <w:lang w:val="fr-BE"/>
        </w:rPr>
        <w:t xml:space="preserve"> pour la raison que les exigences techniques applicables à la signature électronique posées par la plateforme e-procurement ne sont en général pas assez adaptées au contexte local et aux signatures qui y sont normalement utilisées. Trop peu de soumissionnaires locaux utilisent une signature électronique qualifiée répondant aux normes UE afin d'être 'recevables' et cela a un impact sur la concurrence et la possibilité d'avoir des marchés fructueux.</w:t>
      </w:r>
    </w:p>
    <w:p w14:paraId="62E0B304" w14:textId="77777777"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225777598"/>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4972C275" w:rsidR="0067285B" w:rsidRDefault="00C91137" w:rsidP="00C91137">
      <w:pPr>
        <w:pStyle w:val="Corpsdetexte"/>
        <w:rPr>
          <w:rFonts w:ascii="Georgia" w:eastAsia="Calibri" w:hAnsi="Georgia" w:cs="Times New Roman"/>
          <w:b/>
          <w:bCs/>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Enabel est </w:t>
      </w:r>
      <w:r w:rsidR="0067285B" w:rsidRPr="00C91137">
        <w:rPr>
          <w:rFonts w:ascii="Georgia" w:eastAsia="Calibri" w:hAnsi="Georgia" w:cs="Times New Roman"/>
          <w:color w:val="585756"/>
          <w:kern w:val="0"/>
          <w:sz w:val="21"/>
          <w:szCs w:val="22"/>
          <w:lang w:val="fr-BE"/>
        </w:rPr>
        <w:t xml:space="preserve">valablement représentée par </w:t>
      </w:r>
      <w:r w:rsidR="00EF4C07" w:rsidRPr="00EF4C07">
        <w:rPr>
          <w:rFonts w:ascii="Georgia" w:eastAsia="Calibri" w:hAnsi="Georgia" w:cs="Times New Roman"/>
          <w:b/>
          <w:bCs/>
          <w:color w:val="585756"/>
          <w:kern w:val="0"/>
          <w:sz w:val="21"/>
          <w:szCs w:val="22"/>
          <w:lang w:val="fr-BE"/>
        </w:rPr>
        <w:t>Ann DEDEURWAERDERE</w:t>
      </w:r>
      <w:r w:rsidR="00EF4C07">
        <w:rPr>
          <w:rFonts w:ascii="Georgia" w:eastAsia="Calibri" w:hAnsi="Georgia" w:cs="Times New Roman"/>
          <w:color w:val="585756"/>
          <w:kern w:val="0"/>
          <w:sz w:val="21"/>
          <w:szCs w:val="22"/>
          <w:lang w:val="fr-BE"/>
        </w:rPr>
        <w:t xml:space="preserve">, </w:t>
      </w:r>
      <w:r w:rsidR="00EF4C07" w:rsidRPr="00D54078">
        <w:rPr>
          <w:rFonts w:ascii="Georgia" w:eastAsia="Calibri" w:hAnsi="Georgia" w:cs="Times New Roman"/>
          <w:b/>
          <w:bCs/>
          <w:color w:val="585756"/>
          <w:kern w:val="0"/>
          <w:sz w:val="21"/>
          <w:szCs w:val="22"/>
          <w:lang w:val="fr-BE"/>
        </w:rPr>
        <w:t>Directrice Pays Enabel au Burundi</w:t>
      </w:r>
      <w:r w:rsidR="005A1872" w:rsidRPr="00D54078">
        <w:rPr>
          <w:rFonts w:ascii="Georgia" w:eastAsia="Calibri" w:hAnsi="Georgia" w:cs="Times New Roman"/>
          <w:b/>
          <w:bCs/>
          <w:color w:val="585756"/>
          <w:kern w:val="0"/>
          <w:sz w:val="21"/>
          <w:szCs w:val="22"/>
          <w:lang w:val="fr-BE"/>
        </w:rPr>
        <w:t xml:space="preserve"> </w:t>
      </w:r>
      <w:r w:rsidR="005A1872" w:rsidRPr="003731DE">
        <w:rPr>
          <w:rFonts w:ascii="Georgia" w:eastAsia="Calibri" w:hAnsi="Georgia" w:cs="Times New Roman"/>
          <w:color w:val="585756"/>
          <w:kern w:val="0"/>
          <w:sz w:val="21"/>
          <w:szCs w:val="22"/>
          <w:lang w:val="fr-BE"/>
        </w:rPr>
        <w:t>et</w:t>
      </w:r>
      <w:r w:rsidR="005A1872" w:rsidRPr="00D54078">
        <w:rPr>
          <w:rFonts w:ascii="Georgia" w:eastAsia="Calibri" w:hAnsi="Georgia" w:cs="Times New Roman"/>
          <w:b/>
          <w:bCs/>
          <w:color w:val="585756"/>
          <w:kern w:val="0"/>
          <w:sz w:val="21"/>
          <w:szCs w:val="22"/>
          <w:lang w:val="fr-BE"/>
        </w:rPr>
        <w:t xml:space="preserve"> Ab</w:t>
      </w:r>
      <w:r w:rsidR="00D54078" w:rsidRPr="00D54078">
        <w:rPr>
          <w:rFonts w:ascii="Georgia" w:eastAsia="Calibri" w:hAnsi="Georgia" w:cs="Times New Roman"/>
          <w:b/>
          <w:bCs/>
          <w:color w:val="585756"/>
          <w:kern w:val="0"/>
          <w:sz w:val="21"/>
          <w:szCs w:val="22"/>
          <w:lang w:val="fr-BE"/>
        </w:rPr>
        <w:t>doulaye KEITA, Expert en marchés publics</w:t>
      </w:r>
      <w:r w:rsidR="003731DE">
        <w:rPr>
          <w:rFonts w:ascii="Georgia" w:eastAsia="Calibri" w:hAnsi="Georgia" w:cs="Times New Roman"/>
          <w:b/>
          <w:bCs/>
          <w:color w:val="585756"/>
          <w:kern w:val="0"/>
          <w:sz w:val="21"/>
          <w:szCs w:val="22"/>
          <w:lang w:val="fr-BE"/>
        </w:rPr>
        <w:t xml:space="preserve"> au Burundi.</w:t>
      </w:r>
    </w:p>
    <w:p w14:paraId="4FBF2A8C" w14:textId="77777777" w:rsidR="003731DE" w:rsidRDefault="003731DE" w:rsidP="00C91137">
      <w:pPr>
        <w:pStyle w:val="Corpsdetexte"/>
        <w:rPr>
          <w:rFonts w:ascii="Georgia" w:eastAsia="Calibri" w:hAnsi="Georgia" w:cs="Times New Roman"/>
          <w:b/>
          <w:bCs/>
          <w:color w:val="585756"/>
          <w:kern w:val="0"/>
          <w:sz w:val="21"/>
          <w:szCs w:val="22"/>
          <w:lang w:val="fr-BE"/>
        </w:rPr>
      </w:pPr>
    </w:p>
    <w:p w14:paraId="144AFCF0" w14:textId="77777777" w:rsidR="003731DE" w:rsidRPr="00D54078" w:rsidRDefault="003731DE" w:rsidP="00C91137">
      <w:pPr>
        <w:pStyle w:val="Corpsdetexte"/>
        <w:rPr>
          <w:rFonts w:ascii="Georgia" w:eastAsia="Calibri" w:hAnsi="Georgia" w:cs="Times New Roman"/>
          <w:b/>
          <w:bCs/>
          <w:color w:val="585756"/>
          <w:kern w:val="0"/>
          <w:sz w:val="21"/>
          <w:szCs w:val="22"/>
          <w:lang w:val="fr-BE"/>
        </w:rPr>
      </w:pPr>
    </w:p>
    <w:p w14:paraId="676D5F1C" w14:textId="5FA604DE"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225777599"/>
      <w:r>
        <w:lastRenderedPageBreak/>
        <w:t>Cadre institutionnel d</w:t>
      </w:r>
      <w:bookmarkEnd w:id="6"/>
      <w:bookmarkEnd w:id="7"/>
      <w:r w:rsidR="00425E03">
        <w:t>’Enabel</w:t>
      </w:r>
      <w:bookmarkEnd w:id="8"/>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1E6E93CC" w:rsidR="00C91137" w:rsidRPr="00C91137" w:rsidRDefault="00EF4C07" w:rsidP="00F20CED">
      <w:pPr>
        <w:pStyle w:val="BTCtextCTB"/>
        <w:numPr>
          <w:ilvl w:val="0"/>
          <w:numId w:val="9"/>
        </w:numPr>
        <w:rPr>
          <w:rFonts w:ascii="Georgia" w:eastAsia="Calibri" w:hAnsi="Georgia"/>
          <w:color w:val="585756"/>
          <w:sz w:val="21"/>
          <w:szCs w:val="22"/>
        </w:rPr>
      </w:pPr>
      <w:r w:rsidRPr="00C91137">
        <w:rPr>
          <w:rFonts w:ascii="Georgia" w:eastAsia="Calibri" w:hAnsi="Georgia"/>
          <w:color w:val="585756"/>
          <w:sz w:val="21"/>
          <w:szCs w:val="22"/>
        </w:rPr>
        <w:t xml:space="preserve">La </w:t>
      </w:r>
      <w:r w:rsidR="00C91137" w:rsidRPr="00C91137">
        <w:rPr>
          <w:rFonts w:ascii="Georgia" w:eastAsia="Calibri" w:hAnsi="Georgia"/>
          <w:color w:val="585756"/>
          <w:sz w:val="21"/>
          <w:szCs w:val="22"/>
        </w:rPr>
        <w:t>loi belge du 19 mars 2013 relative à la Coopération au Développement</w:t>
      </w:r>
      <w:r w:rsidR="00C91137" w:rsidRPr="00C91137">
        <w:rPr>
          <w:rFonts w:ascii="Georgia" w:eastAsia="Calibri" w:hAnsi="Georgia"/>
          <w:color w:val="585756"/>
          <w:sz w:val="21"/>
          <w:szCs w:val="22"/>
        </w:rPr>
        <w:footnoteReference w:id="2"/>
      </w:r>
      <w:r w:rsidR="00C91137" w:rsidRPr="00C91137">
        <w:rPr>
          <w:rFonts w:ascii="Georgia" w:eastAsia="Calibri" w:hAnsi="Georgia"/>
          <w:color w:val="585756"/>
          <w:sz w:val="21"/>
          <w:szCs w:val="22"/>
        </w:rPr>
        <w:t> ;</w:t>
      </w:r>
    </w:p>
    <w:p w14:paraId="60C85819" w14:textId="71787F49" w:rsidR="00C91137" w:rsidRPr="00C91137" w:rsidRDefault="00EF4C07" w:rsidP="00F20CED">
      <w:pPr>
        <w:pStyle w:val="BTCtextCTB"/>
        <w:numPr>
          <w:ilvl w:val="0"/>
          <w:numId w:val="9"/>
        </w:numPr>
        <w:rPr>
          <w:rFonts w:ascii="Georgia" w:eastAsia="Calibri" w:hAnsi="Georgia"/>
          <w:color w:val="585756"/>
          <w:sz w:val="21"/>
          <w:szCs w:val="22"/>
        </w:rPr>
      </w:pPr>
      <w:r w:rsidRPr="00C91137">
        <w:rPr>
          <w:rFonts w:ascii="Georgia" w:eastAsia="Calibri" w:hAnsi="Georgia"/>
          <w:color w:val="585756"/>
          <w:sz w:val="21"/>
          <w:szCs w:val="22"/>
        </w:rPr>
        <w:t xml:space="preserve">La </w:t>
      </w:r>
      <w:r w:rsidR="00C91137" w:rsidRPr="00C91137">
        <w:rPr>
          <w:rFonts w:ascii="Georgia" w:eastAsia="Calibri" w:hAnsi="Georgia"/>
          <w:color w:val="585756"/>
          <w:sz w:val="21"/>
          <w:szCs w:val="22"/>
        </w:rPr>
        <w:t>Loi belge du 21 décembre 1998 portant création de la « Coopération Technique Belge » sous la forme d’une société de droit public</w:t>
      </w:r>
      <w:r w:rsidR="00C91137" w:rsidRPr="00C91137">
        <w:rPr>
          <w:rFonts w:ascii="Georgia" w:eastAsia="Calibri" w:hAnsi="Georgia"/>
          <w:color w:val="585756"/>
          <w:sz w:val="21"/>
          <w:szCs w:val="22"/>
        </w:rPr>
        <w:footnoteReference w:id="3"/>
      </w:r>
      <w:r w:rsidR="00C91137" w:rsidRPr="00C91137">
        <w:rPr>
          <w:rFonts w:ascii="Georgia" w:eastAsia="Calibri" w:hAnsi="Georgia"/>
          <w:color w:val="585756"/>
          <w:sz w:val="21"/>
          <w:szCs w:val="22"/>
        </w:rPr>
        <w:t> ;</w:t>
      </w:r>
    </w:p>
    <w:p w14:paraId="00E89C77" w14:textId="4FC52759" w:rsidR="00C91137" w:rsidRPr="00C91137" w:rsidRDefault="00EF4C07" w:rsidP="00F20CED">
      <w:pPr>
        <w:pStyle w:val="BTCtextCTB"/>
        <w:numPr>
          <w:ilvl w:val="0"/>
          <w:numId w:val="9"/>
        </w:numPr>
        <w:rPr>
          <w:rFonts w:ascii="Georgia" w:eastAsia="Calibri" w:hAnsi="Georgia"/>
          <w:color w:val="585756"/>
          <w:sz w:val="21"/>
          <w:szCs w:val="22"/>
        </w:rPr>
      </w:pPr>
      <w:r w:rsidRPr="00C91137">
        <w:rPr>
          <w:rFonts w:ascii="Georgia" w:eastAsia="Calibri" w:hAnsi="Georgia"/>
          <w:color w:val="585756"/>
          <w:sz w:val="21"/>
          <w:szCs w:val="22"/>
        </w:rPr>
        <w:t xml:space="preserve">La </w:t>
      </w:r>
      <w:r w:rsidR="00C91137" w:rsidRPr="00C91137">
        <w:rPr>
          <w:rFonts w:ascii="Georgia" w:eastAsia="Calibri" w:hAnsi="Georgia"/>
          <w:color w:val="585756"/>
          <w:sz w:val="21"/>
          <w:szCs w:val="22"/>
        </w:rPr>
        <w:t xml:space="preserve">loi du 23 novembre 2017 portant modification du nom de la Coopération technique belge et définition des missions et du fonctionnement d’Enabel, Agence belge de Développement, publiée au Moniteur belge du 11 décembre 2017. </w:t>
      </w:r>
    </w:p>
    <w:p w14:paraId="4F174018" w14:textId="6956DBA8"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r w:rsidR="00EF4C07" w:rsidRPr="00C91137">
        <w:rPr>
          <w:rFonts w:ascii="Georgia" w:eastAsia="Calibri" w:hAnsi="Georgia" w:cs="Times New Roman"/>
          <w:color w:val="585756"/>
          <w:kern w:val="0"/>
          <w:sz w:val="21"/>
          <w:szCs w:val="22"/>
          <w:lang w:val="fr-BE"/>
        </w:rPr>
        <w:t>d</w:t>
      </w:r>
      <w:r w:rsidR="00EF4C07">
        <w:rPr>
          <w:rFonts w:ascii="Georgia" w:eastAsia="Calibri" w:hAnsi="Georgia" w:cs="Times New Roman"/>
          <w:color w:val="585756"/>
          <w:kern w:val="0"/>
          <w:sz w:val="21"/>
          <w:szCs w:val="22"/>
          <w:lang w:val="fr-BE"/>
        </w:rPr>
        <w:t>’Enabel</w:t>
      </w:r>
      <w:r w:rsidR="00EF4C07" w:rsidRPr="00C91137">
        <w:rPr>
          <w:rFonts w:ascii="Georgia" w:eastAsia="Calibri" w:hAnsi="Georgia" w:cs="Times New Roman"/>
          <w:color w:val="585756"/>
          <w:kern w:val="0"/>
          <w:sz w:val="21"/>
          <w:szCs w:val="22"/>
          <w:lang w:val="fr-BE"/>
        </w:rPr>
        <w:t xml:space="preserve"> :</w:t>
      </w:r>
      <w:r w:rsidRPr="00C91137">
        <w:rPr>
          <w:rFonts w:ascii="Georgia" w:eastAsia="Calibri" w:hAnsi="Georgia" w:cs="Times New Roman"/>
          <w:color w:val="585756"/>
          <w:kern w:val="0"/>
          <w:sz w:val="21"/>
          <w:szCs w:val="22"/>
          <w:lang w:val="fr-BE"/>
        </w:rPr>
        <w:t xml:space="preserve"> citons, à titre de principaux exemples :</w:t>
      </w:r>
    </w:p>
    <w:p w14:paraId="4A02BF38" w14:textId="216140BC" w:rsidR="0067285B" w:rsidRPr="00C91137" w:rsidRDefault="00EF4C07"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 xml:space="preserve">Sur </w:t>
      </w:r>
      <w:r w:rsidR="0067285B" w:rsidRPr="00C91137">
        <w:rPr>
          <w:rFonts w:ascii="Georgia" w:eastAsia="Calibri" w:hAnsi="Georgia"/>
          <w:bCs w:val="0"/>
          <w:color w:val="585756"/>
          <w:sz w:val="21"/>
          <w:szCs w:val="22"/>
          <w:lang w:val="fr-BE" w:eastAsia="en-US"/>
        </w:rPr>
        <w:t>le plan de la coopération internationale : les Objectifs d</w:t>
      </w:r>
      <w:r w:rsidR="00C91137" w:rsidRPr="00C91137">
        <w:rPr>
          <w:rFonts w:ascii="Georgia" w:eastAsia="Calibri" w:hAnsi="Georgia"/>
          <w:bCs w:val="0"/>
          <w:color w:val="585756"/>
          <w:sz w:val="21"/>
          <w:szCs w:val="22"/>
          <w:lang w:val="fr-BE" w:eastAsia="en-US"/>
        </w:rPr>
        <w:t>e</w:t>
      </w:r>
      <w:r w:rsidR="0067285B"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0067285B"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4C6258F9" w:rsidR="0067285B" w:rsidRPr="00211A79" w:rsidRDefault="00EF4C07"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 xml:space="preserve">Sur </w:t>
      </w:r>
      <w:r w:rsidR="0067285B" w:rsidRPr="00211A79">
        <w:rPr>
          <w:rFonts w:ascii="Georgia" w:eastAsia="Calibri" w:hAnsi="Georgia"/>
          <w:bCs w:val="0"/>
          <w:color w:val="585756"/>
          <w:sz w:val="21"/>
          <w:szCs w:val="22"/>
          <w:lang w:val="fr-BE" w:eastAsia="en-US"/>
        </w:rPr>
        <w:t>le plan de la lutte contre la corruption : la loi du 8 mai 2007 portant assentiment à la Convention des Nations unies contre la corruption, faite à New York le 31 octobre 2003</w:t>
      </w:r>
      <w:r w:rsidR="0067285B" w:rsidRPr="0067285B">
        <w:rPr>
          <w:rFonts w:ascii="Georgia" w:eastAsia="Calibri" w:hAnsi="Georgia"/>
          <w:bCs w:val="0"/>
          <w:color w:val="585756"/>
          <w:sz w:val="21"/>
          <w:szCs w:val="22"/>
          <w:lang w:val="en-US" w:eastAsia="en-US"/>
        </w:rPr>
        <w:footnoteReference w:id="4"/>
      </w:r>
      <w:r w:rsidR="0067285B"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247981D9" w:rsidR="0067285B" w:rsidRPr="00211A79" w:rsidRDefault="00EF4C07"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 xml:space="preserve">Sur </w:t>
      </w:r>
      <w:r w:rsidR="0067285B" w:rsidRPr="00211A79">
        <w:rPr>
          <w:rFonts w:ascii="Georgia" w:eastAsia="Calibri" w:hAnsi="Georgia"/>
          <w:bCs w:val="0"/>
          <w:color w:val="585756"/>
          <w:sz w:val="21"/>
          <w:szCs w:val="22"/>
          <w:lang w:val="fr-BE" w:eastAsia="en-US"/>
        </w:rPr>
        <w:t>le plan du respect des droits humains : la Déclaration Universelle des Droits de l’Homme des Nations unies (1948) ainsi que les 8 conventions de base de l’Organisation Internationale du Travail</w:t>
      </w:r>
      <w:r w:rsidR="0067285B" w:rsidRPr="0067285B">
        <w:rPr>
          <w:rFonts w:ascii="Georgia" w:eastAsia="Calibri" w:hAnsi="Georgia"/>
          <w:bCs w:val="0"/>
          <w:color w:val="585756"/>
          <w:sz w:val="21"/>
          <w:szCs w:val="22"/>
          <w:lang w:val="en-US" w:eastAsia="en-US"/>
        </w:rPr>
        <w:footnoteReference w:id="5"/>
      </w:r>
      <w:r w:rsidR="0067285B" w:rsidRPr="00211A79">
        <w:rPr>
          <w:rFonts w:ascii="Georgia" w:eastAsia="Calibri" w:hAnsi="Georgia"/>
          <w:bCs w:val="0"/>
          <w:color w:val="585756"/>
          <w:sz w:val="21"/>
          <w:szCs w:val="22"/>
          <w:lang w:val="fr-BE" w:eastAsia="en-US"/>
        </w:rPr>
        <w:t xml:space="preserve"> consacrant en particulier le droit à la liberté syndicale (C. </w:t>
      </w:r>
      <w:r w:rsidRPr="00211A79">
        <w:rPr>
          <w:rFonts w:ascii="Georgia" w:eastAsia="Calibri" w:hAnsi="Georgia"/>
          <w:bCs w:val="0"/>
          <w:color w:val="585756"/>
          <w:sz w:val="21"/>
          <w:szCs w:val="22"/>
          <w:lang w:val="fr-BE" w:eastAsia="en-US"/>
        </w:rPr>
        <w:t>N</w:t>
      </w:r>
      <w:r w:rsidR="0067285B" w:rsidRPr="00211A79">
        <w:rPr>
          <w:rFonts w:ascii="Georgia" w:eastAsia="Calibri" w:hAnsi="Georgia"/>
          <w:bCs w:val="0"/>
          <w:color w:val="585756"/>
          <w:sz w:val="21"/>
          <w:szCs w:val="22"/>
          <w:lang w:val="fr-BE" w:eastAsia="en-US"/>
        </w:rPr>
        <w:t xml:space="preserve">° 87), le droit d’organisation et de négociation collective de négociation (C. </w:t>
      </w:r>
      <w:r w:rsidRPr="00211A79">
        <w:rPr>
          <w:rFonts w:ascii="Georgia" w:eastAsia="Calibri" w:hAnsi="Georgia"/>
          <w:bCs w:val="0"/>
          <w:color w:val="585756"/>
          <w:sz w:val="21"/>
          <w:szCs w:val="22"/>
          <w:lang w:val="fr-BE" w:eastAsia="en-US"/>
        </w:rPr>
        <w:t>N</w:t>
      </w:r>
      <w:r w:rsidR="0067285B" w:rsidRPr="00211A79">
        <w:rPr>
          <w:rFonts w:ascii="Georgia" w:eastAsia="Calibri" w:hAnsi="Georgia"/>
          <w:bCs w:val="0"/>
          <w:color w:val="585756"/>
          <w:sz w:val="21"/>
          <w:szCs w:val="22"/>
          <w:lang w:val="fr-BE" w:eastAsia="en-US"/>
        </w:rPr>
        <w:t xml:space="preserve">° 98), l’interdiction du travail forcé (C. </w:t>
      </w:r>
      <w:r w:rsidRPr="00211A79">
        <w:rPr>
          <w:rFonts w:ascii="Georgia" w:eastAsia="Calibri" w:hAnsi="Georgia"/>
          <w:bCs w:val="0"/>
          <w:color w:val="585756"/>
          <w:sz w:val="21"/>
          <w:szCs w:val="22"/>
          <w:lang w:val="fr-BE" w:eastAsia="en-US"/>
        </w:rPr>
        <w:t>N</w:t>
      </w:r>
      <w:r w:rsidR="0067285B" w:rsidRPr="00211A79">
        <w:rPr>
          <w:rFonts w:ascii="Georgia" w:eastAsia="Calibri" w:hAnsi="Georgia"/>
          <w:bCs w:val="0"/>
          <w:color w:val="585756"/>
          <w:sz w:val="21"/>
          <w:szCs w:val="22"/>
          <w:lang w:val="fr-BE" w:eastAsia="en-US"/>
        </w:rPr>
        <w:t xml:space="preserve">° 29 et 105), l’interdiction de toute discrimination en matière de travail et de rémunération (C. </w:t>
      </w:r>
      <w:r w:rsidRPr="00211A79">
        <w:rPr>
          <w:rFonts w:ascii="Georgia" w:eastAsia="Calibri" w:hAnsi="Georgia"/>
          <w:bCs w:val="0"/>
          <w:color w:val="585756"/>
          <w:sz w:val="21"/>
          <w:szCs w:val="22"/>
          <w:lang w:val="fr-BE" w:eastAsia="en-US"/>
        </w:rPr>
        <w:t>N</w:t>
      </w:r>
      <w:r w:rsidR="0067285B" w:rsidRPr="00211A79">
        <w:rPr>
          <w:rFonts w:ascii="Georgia" w:eastAsia="Calibri" w:hAnsi="Georgia"/>
          <w:bCs w:val="0"/>
          <w:color w:val="585756"/>
          <w:sz w:val="21"/>
          <w:szCs w:val="22"/>
          <w:lang w:val="fr-BE" w:eastAsia="en-US"/>
        </w:rPr>
        <w:t xml:space="preserve">° 100 et 111), l’âge minimum fixé pour le travail des enfants (C. </w:t>
      </w:r>
      <w:r w:rsidRPr="00211A79">
        <w:rPr>
          <w:rFonts w:ascii="Georgia" w:eastAsia="Calibri" w:hAnsi="Georgia"/>
          <w:bCs w:val="0"/>
          <w:color w:val="585756"/>
          <w:sz w:val="21"/>
          <w:szCs w:val="22"/>
          <w:lang w:val="fr-BE" w:eastAsia="en-US"/>
        </w:rPr>
        <w:t>N</w:t>
      </w:r>
      <w:r w:rsidR="0067285B" w:rsidRPr="00211A79">
        <w:rPr>
          <w:rFonts w:ascii="Georgia" w:eastAsia="Calibri" w:hAnsi="Georgia"/>
          <w:bCs w:val="0"/>
          <w:color w:val="585756"/>
          <w:sz w:val="21"/>
          <w:szCs w:val="22"/>
          <w:lang w:val="fr-BE" w:eastAsia="en-US"/>
        </w:rPr>
        <w:t>° 138), l’interdiction des pires formes de ce travail (C. n° 182) ;</w:t>
      </w:r>
    </w:p>
    <w:p w14:paraId="70F862A8" w14:textId="28BA066F" w:rsidR="0067285B" w:rsidRPr="00211A79" w:rsidRDefault="00EF4C07" w:rsidP="00662111">
      <w:pPr>
        <w:pStyle w:val="BTCbulletsCTB"/>
        <w:numPr>
          <w:ilvl w:val="0"/>
          <w:numId w:val="3"/>
        </w:numPr>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 xml:space="preserve">Sur </w:t>
      </w:r>
      <w:r w:rsidR="0067285B" w:rsidRPr="00211A79">
        <w:rPr>
          <w:rFonts w:ascii="Georgia" w:eastAsia="Calibri" w:hAnsi="Georgia"/>
          <w:bCs w:val="0"/>
          <w:color w:val="585756"/>
          <w:sz w:val="21"/>
          <w:szCs w:val="22"/>
          <w:lang w:val="fr-BE" w:eastAsia="en-US"/>
        </w:rPr>
        <w:t>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1B3012AA" w:rsidR="0017446A" w:rsidRDefault="00EF4C07" w:rsidP="00662111">
      <w:pPr>
        <w:pStyle w:val="BTCbulletsCTB"/>
        <w:numPr>
          <w:ilvl w:val="0"/>
          <w:numId w:val="3"/>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 xml:space="preserve">Le </w:t>
      </w:r>
      <w:r w:rsidR="0017446A" w:rsidRPr="00211A79">
        <w:rPr>
          <w:rFonts w:ascii="Georgia" w:eastAsia="Calibri" w:hAnsi="Georgia"/>
          <w:bCs w:val="0"/>
          <w:color w:val="585756"/>
          <w:sz w:val="21"/>
          <w:szCs w:val="22"/>
          <w:lang w:val="fr-BE" w:eastAsia="en-US"/>
        </w:rPr>
        <w:t>premier contrat de gestion entre Enabel et l’Etat fédéral belge (approuvé par AR du 17.12.2017, MB 22.12.2017) qui arrête les règles et les conditions spéciales relatives à l’exercice des tâches de service public par Enabel pour le compte de l’Etat belge.</w:t>
      </w:r>
    </w:p>
    <w:p w14:paraId="7C56897A" w14:textId="578F7480" w:rsidR="00E14587" w:rsidRPr="00211A79" w:rsidRDefault="00EF4C07" w:rsidP="00662111">
      <w:pPr>
        <w:pStyle w:val="BTCbulletsCTB"/>
        <w:numPr>
          <w:ilvl w:val="0"/>
          <w:numId w:val="3"/>
        </w:numPr>
        <w:jc w:val="both"/>
        <w:rPr>
          <w:rFonts w:ascii="Georgia" w:eastAsia="Calibri" w:hAnsi="Georgia"/>
          <w:bCs w:val="0"/>
          <w:color w:val="585756"/>
          <w:sz w:val="21"/>
          <w:szCs w:val="22"/>
          <w:lang w:val="fr-BE" w:eastAsia="en-US"/>
        </w:rPr>
      </w:pPr>
      <w:r w:rsidRPr="000627AC">
        <w:rPr>
          <w:rFonts w:ascii="Georgia" w:eastAsia="Calibri" w:hAnsi="Georgia"/>
          <w:bCs w:val="0"/>
          <w:color w:val="585756"/>
          <w:sz w:val="21"/>
          <w:szCs w:val="22"/>
          <w:lang w:val="fr-BE" w:eastAsia="en-US"/>
        </w:rPr>
        <w:t xml:space="preserve">Le </w:t>
      </w:r>
      <w:r w:rsidR="000627AC" w:rsidRPr="000627AC">
        <w:rPr>
          <w:rFonts w:ascii="Georgia" w:eastAsia="Calibri" w:hAnsi="Georgia"/>
          <w:bCs w:val="0"/>
          <w:color w:val="585756"/>
          <w:sz w:val="21"/>
          <w:szCs w:val="22"/>
          <w:lang w:val="fr-BE" w:eastAsia="en-US"/>
        </w:rPr>
        <w:t xml:space="preserve">Code éthique de Enabel de janvier 2019, ainsi que la Politique de Enabel concernant l’exploitation et les abus sexuels – juin </w:t>
      </w:r>
      <w:r w:rsidRPr="000627AC">
        <w:rPr>
          <w:rFonts w:ascii="Georgia" w:eastAsia="Calibri" w:hAnsi="Georgia"/>
          <w:bCs w:val="0"/>
          <w:color w:val="585756"/>
          <w:sz w:val="21"/>
          <w:szCs w:val="22"/>
          <w:lang w:val="fr-BE" w:eastAsia="en-US"/>
        </w:rPr>
        <w:t>2019 et</w:t>
      </w:r>
      <w:r w:rsidR="000627AC" w:rsidRPr="000627AC">
        <w:rPr>
          <w:rFonts w:ascii="Georgia" w:eastAsia="Calibri" w:hAnsi="Georgia"/>
          <w:bCs w:val="0"/>
          <w:color w:val="585756"/>
          <w:sz w:val="21"/>
          <w:szCs w:val="22"/>
          <w:lang w:val="fr-BE" w:eastAsia="en-US"/>
        </w:rPr>
        <w:t xml:space="preserve"> la Politique de Enabel concernant la maîtrise des risques de fraude et de corruption – juin 2019 ;  </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225777600"/>
      <w:r>
        <w:t>Règles régissant le marché</w:t>
      </w:r>
      <w:bookmarkEnd w:id="9"/>
      <w:bookmarkEnd w:id="10"/>
      <w:bookmarkEnd w:id="11"/>
      <w:bookmarkEnd w:id="12"/>
      <w:bookmarkEnd w:id="13"/>
      <w:bookmarkEnd w:id="14"/>
      <w:bookmarkEnd w:id="15"/>
    </w:p>
    <w:p w14:paraId="468C1B90" w14:textId="77777777" w:rsidR="002A1F15" w:rsidRPr="00211A79"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lastRenderedPageBreak/>
        <w:t>La Loi du 17 juin 2016 relative aux marchés publics</w:t>
      </w:r>
      <w:r w:rsidRPr="002A1F15">
        <w:rPr>
          <w:rFonts w:ascii="Georgia" w:eastAsia="Calibri" w:hAnsi="Georgia"/>
          <w:bCs w:val="0"/>
          <w:color w:val="585756"/>
          <w:sz w:val="21"/>
          <w:szCs w:val="22"/>
          <w:lang w:val="en-US" w:eastAsia="en-US"/>
        </w:rPr>
        <w:footnoteReference w:id="6"/>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7"/>
      </w:r>
    </w:p>
    <w:p w14:paraId="5156202A" w14:textId="77777777" w:rsidR="002A1F15" w:rsidRPr="00211A79"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9"/>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0AE344F8" w14:textId="77777777" w:rsidR="002A1F15" w:rsidRPr="004B0850" w:rsidRDefault="002A1F15" w:rsidP="00662111">
      <w:pPr>
        <w:pStyle w:val="BTCbulletsCTB"/>
        <w:numPr>
          <w:ilvl w:val="0"/>
          <w:numId w:val="3"/>
        </w:numPr>
        <w:shd w:val="clear" w:color="auto" w:fill="D0CECE"/>
        <w:tabs>
          <w:tab w:val="left" w:pos="360"/>
        </w:tabs>
        <w:spacing w:after="120" w:line="288" w:lineRule="auto"/>
        <w:jc w:val="both"/>
        <w:rPr>
          <w:rFonts w:ascii="Georgia" w:eastAsia="Calibri" w:hAnsi="Georgia"/>
          <w:bCs w:val="0"/>
          <w:color w:val="585756"/>
          <w:sz w:val="21"/>
          <w:szCs w:val="22"/>
          <w:lang w:val="en-US" w:eastAsia="en-US"/>
        </w:rPr>
      </w:pPr>
      <w:r w:rsidRPr="004B0850">
        <w:rPr>
          <w:rFonts w:ascii="Georgia" w:eastAsia="Calibri" w:hAnsi="Georgia"/>
          <w:bCs w:val="0"/>
          <w:color w:val="585756"/>
          <w:sz w:val="21"/>
          <w:szCs w:val="22"/>
          <w:lang w:val="en-US" w:eastAsia="en-US"/>
        </w:rPr>
        <w:t>&lt;&lt;</w:t>
      </w:r>
      <w:proofErr w:type="spellStart"/>
      <w:r w:rsidRPr="004B0850">
        <w:rPr>
          <w:rFonts w:ascii="Georgia" w:eastAsia="Calibri" w:hAnsi="Georgia"/>
          <w:bCs w:val="0"/>
          <w:color w:val="585756"/>
          <w:sz w:val="21"/>
          <w:szCs w:val="22"/>
          <w:lang w:val="en-US" w:eastAsia="en-US"/>
        </w:rPr>
        <w:t>autres</w:t>
      </w:r>
      <w:proofErr w:type="spellEnd"/>
    </w:p>
    <w:p w14:paraId="5E0A004E" w14:textId="6F6D7EDD" w:rsidR="002A1F15"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00835B98" w:rsidRPr="004D2F0B">
          <w:rPr>
            <w:rStyle w:val="Lienhypertexte"/>
            <w:rFonts w:ascii="Georgia" w:eastAsia="Calibri" w:hAnsi="Georgia"/>
            <w:bCs w:val="0"/>
            <w:sz w:val="21"/>
            <w:szCs w:val="22"/>
            <w:lang w:val="fr-BE" w:eastAsia="en-US"/>
          </w:rPr>
          <w:t>www.publicprocurement.be</w:t>
        </w:r>
      </w:hyperlink>
      <w:r w:rsidRPr="002A1F15">
        <w:rPr>
          <w:rFonts w:ascii="Georgia" w:eastAsia="Calibri" w:hAnsi="Georgia"/>
          <w:bCs w:val="0"/>
          <w:color w:val="585756"/>
          <w:sz w:val="21"/>
          <w:szCs w:val="22"/>
          <w:lang w:val="fr-BE" w:eastAsia="en-US"/>
        </w:rPr>
        <w:t>.</w:t>
      </w:r>
    </w:p>
    <w:p w14:paraId="74449B25" w14:textId="77777777" w:rsidR="00835B98" w:rsidRPr="00835B98" w:rsidRDefault="00835B98"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835B98">
        <w:rPr>
          <w:rFonts w:ascii="Georgia" w:eastAsia="Calibri" w:hAnsi="Georgia"/>
          <w:bCs w:val="0"/>
          <w:color w:val="585756"/>
          <w:sz w:val="21"/>
          <w:szCs w:val="22"/>
          <w:lang w:val="fr-BE" w:eastAsia="en-US"/>
        </w:rPr>
        <w:t>La Politique de Enabel concernant l’exploitation et les abus sexuels – juin 2019 ;</w:t>
      </w:r>
    </w:p>
    <w:p w14:paraId="0700C152" w14:textId="548DD7F8" w:rsidR="00835B98" w:rsidRPr="00835B98" w:rsidRDefault="00835B98"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835B98">
        <w:rPr>
          <w:rFonts w:ascii="Georgia" w:eastAsia="Calibri" w:hAnsi="Georgia"/>
          <w:bCs w:val="0"/>
          <w:color w:val="585756"/>
          <w:sz w:val="21"/>
          <w:szCs w:val="22"/>
          <w:lang w:val="fr-BE" w:eastAsia="en-US"/>
        </w:rPr>
        <w:t>La Politique de Enabel concernant la maîtrise des risques de fraude et de corruption – juin 2019 ;</w:t>
      </w:r>
    </w:p>
    <w:p w14:paraId="43052967" w14:textId="162FED84" w:rsidR="00835B98" w:rsidRDefault="00835B98"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835B98">
        <w:rPr>
          <w:rFonts w:ascii="Georgia" w:eastAsia="Calibri" w:hAnsi="Georgia"/>
          <w:bCs w:val="0"/>
          <w:color w:val="585756"/>
          <w:sz w:val="21"/>
          <w:szCs w:val="22"/>
          <w:lang w:val="fr-BE" w:eastAsia="en-US"/>
        </w:rPr>
        <w:t>la</w:t>
      </w:r>
      <w:proofErr w:type="gramEnd"/>
      <w:r w:rsidRPr="00835B98">
        <w:rPr>
          <w:rFonts w:ascii="Georgia" w:eastAsia="Calibri" w:hAnsi="Georgia"/>
          <w:bCs w:val="0"/>
          <w:color w:val="585756"/>
          <w:sz w:val="21"/>
          <w:szCs w:val="22"/>
          <w:lang w:val="fr-BE" w:eastAsia="en-US"/>
        </w:rPr>
        <w:t xml:space="preserve"> législation locale applicable </w:t>
      </w:r>
      <w:proofErr w:type="gramStart"/>
      <w:r w:rsidRPr="00835B98">
        <w:rPr>
          <w:rFonts w:ascii="Georgia" w:eastAsia="Calibri" w:hAnsi="Georgia"/>
          <w:bCs w:val="0"/>
          <w:color w:val="585756"/>
          <w:sz w:val="21"/>
          <w:szCs w:val="22"/>
          <w:lang w:val="fr-BE" w:eastAsia="en-US"/>
        </w:rPr>
        <w:t xml:space="preserve">relative </w:t>
      </w:r>
      <w:r w:rsidR="00127351">
        <w:rPr>
          <w:rFonts w:ascii="Georgia" w:eastAsia="Calibri" w:hAnsi="Georgia"/>
          <w:bCs w:val="0"/>
          <w:color w:val="585756"/>
          <w:sz w:val="21"/>
          <w:szCs w:val="22"/>
          <w:lang w:val="fr-BE" w:eastAsia="en-US"/>
        </w:rPr>
        <w:t xml:space="preserve"> au</w:t>
      </w:r>
      <w:proofErr w:type="gramEnd"/>
      <w:r w:rsidR="00127351">
        <w:rPr>
          <w:rFonts w:ascii="Georgia" w:eastAsia="Calibri" w:hAnsi="Georgia"/>
          <w:bCs w:val="0"/>
          <w:color w:val="585756"/>
          <w:sz w:val="21"/>
          <w:szCs w:val="22"/>
          <w:lang w:val="fr-BE" w:eastAsia="en-US"/>
        </w:rPr>
        <w:t xml:space="preserve"> </w:t>
      </w:r>
      <w:r w:rsidRPr="00835B98">
        <w:rPr>
          <w:rFonts w:ascii="Georgia" w:eastAsia="Calibri" w:hAnsi="Georgia"/>
          <w:bCs w:val="0"/>
          <w:color w:val="585756"/>
          <w:sz w:val="21"/>
          <w:szCs w:val="22"/>
          <w:lang w:val="fr-BE" w:eastAsia="en-US"/>
        </w:rPr>
        <w:t>harcèlement sexuel au travail’ ou similaire</w:t>
      </w:r>
    </w:p>
    <w:p w14:paraId="7FAE762D" w14:textId="77777777" w:rsidR="00BD4B87" w:rsidRDefault="00BD4B87"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w:t>
      </w:r>
      <w:r w:rsidRPr="00D14EA3">
        <w:rPr>
          <w:rFonts w:ascii="Georgia" w:eastAsia="Calibri" w:hAnsi="Georgia"/>
          <w:bCs w:val="0"/>
          <w:color w:val="585756"/>
          <w:sz w:val="21"/>
          <w:szCs w:val="22"/>
          <w:lang w:val="fr-BE" w:eastAsia="en-US"/>
        </w:rPr>
        <w:tab/>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62F8A4CA" w14:textId="77777777" w:rsidR="00BD4B87" w:rsidRDefault="00BD4B87"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w:t>
      </w:r>
      <w:r w:rsidRPr="00D14EA3">
        <w:rPr>
          <w:rFonts w:ascii="Georgia" w:eastAsia="Calibri" w:hAnsi="Georgia"/>
          <w:bCs w:val="0"/>
          <w:color w:val="585756"/>
          <w:sz w:val="21"/>
          <w:szCs w:val="22"/>
          <w:lang w:val="fr-BE" w:eastAsia="en-US"/>
        </w:rPr>
        <w:tab/>
        <w:t>Loi du 30 juillet 2018 relative à la protection des personnes physiques à l’égard des traitements de données à caractère personnel.</w:t>
      </w:r>
    </w:p>
    <w:p w14:paraId="406B5FCB" w14:textId="1F9365CD" w:rsidR="00835B98" w:rsidRDefault="00835B98" w:rsidP="00835B98">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00835B98">
        <w:rPr>
          <w:rFonts w:ascii="Georgia" w:eastAsia="Calibri" w:hAnsi="Georgia"/>
          <w:bCs w:val="0"/>
          <w:color w:val="585756"/>
          <w:sz w:val="21"/>
          <w:szCs w:val="22"/>
          <w:lang w:val="fr-BE" w:eastAsia="en-US"/>
        </w:rPr>
        <w:t xml:space="preserve">Toute la réglementation belge sur les marchés publics peut être consultée sur www.publicprocurement.be, le code éthique et les politiques de Enabel mentionnées ci-dessus sur le site web de Enabel, ou </w:t>
      </w:r>
      <w:hyperlink r:id="rId17" w:history="1">
        <w:r w:rsidR="00EF4C07" w:rsidRPr="00303F5D">
          <w:rPr>
            <w:rStyle w:val="Lienhypertexte"/>
            <w:rFonts w:ascii="Georgia" w:eastAsia="Calibri" w:hAnsi="Georgia"/>
            <w:bCs w:val="0"/>
            <w:sz w:val="21"/>
            <w:szCs w:val="22"/>
            <w:lang w:val="fr-BE" w:eastAsia="en-US"/>
          </w:rPr>
          <w:t>https://www.enabel.be/fr/content/lethique-enabel</w:t>
        </w:r>
      </w:hyperlink>
    </w:p>
    <w:p w14:paraId="6E1B4976" w14:textId="77777777" w:rsidR="00EF4C07" w:rsidRPr="00EF4C07" w:rsidRDefault="00EF4C07" w:rsidP="00EF4C07">
      <w:pPr>
        <w:pStyle w:val="BTCbulletsCTB"/>
        <w:tabs>
          <w:tab w:val="left" w:pos="360"/>
        </w:tabs>
        <w:spacing w:after="120" w:line="288" w:lineRule="auto"/>
        <w:ind w:left="720"/>
        <w:jc w:val="both"/>
        <w:rPr>
          <w:rFonts w:ascii="Georgia" w:eastAsia="Calibri" w:hAnsi="Georgia"/>
          <w:bCs w:val="0"/>
          <w:i/>
          <w:iCs/>
          <w:color w:val="585756"/>
          <w:sz w:val="21"/>
          <w:szCs w:val="22"/>
          <w:highlight w:val="lightGray"/>
          <w:lang w:val="fr-BE" w:eastAsia="en-US"/>
        </w:rPr>
      </w:pPr>
      <w:r w:rsidRPr="00EF4C07">
        <w:rPr>
          <w:rFonts w:ascii="Georgia" w:eastAsia="Calibri" w:hAnsi="Georgia"/>
          <w:bCs w:val="0"/>
          <w:i/>
          <w:iCs/>
          <w:color w:val="585756"/>
          <w:sz w:val="21"/>
          <w:szCs w:val="22"/>
          <w:highlight w:val="lightGray"/>
          <w:lang w:val="fr-BE" w:eastAsia="en-US"/>
        </w:rPr>
        <w:t>En dérogation à cette règlementation :</w:t>
      </w:r>
    </w:p>
    <w:p w14:paraId="27DE22D6" w14:textId="77777777" w:rsidR="00EF4C07" w:rsidRPr="00EF4C07" w:rsidRDefault="00EF4C07" w:rsidP="00EF4C07">
      <w:pPr>
        <w:pStyle w:val="BTCbulletsCTB"/>
        <w:tabs>
          <w:tab w:val="left" w:pos="360"/>
        </w:tabs>
        <w:spacing w:after="120" w:line="288" w:lineRule="auto"/>
        <w:ind w:left="720"/>
        <w:jc w:val="both"/>
        <w:rPr>
          <w:rFonts w:ascii="Georgia" w:eastAsia="Calibri" w:hAnsi="Georgia"/>
          <w:bCs w:val="0"/>
          <w:i/>
          <w:iCs/>
          <w:color w:val="585756"/>
          <w:sz w:val="21"/>
          <w:szCs w:val="22"/>
          <w:highlight w:val="lightGray"/>
          <w:lang w:val="fr-BE" w:eastAsia="en-US"/>
        </w:rPr>
      </w:pPr>
      <w:r w:rsidRPr="00EF4C07">
        <w:rPr>
          <w:rFonts w:ascii="Georgia" w:eastAsia="Calibri" w:hAnsi="Georgia"/>
          <w:bCs w:val="0"/>
          <w:i/>
          <w:iCs/>
          <w:color w:val="585756"/>
          <w:sz w:val="21"/>
          <w:szCs w:val="22"/>
          <w:highlight w:val="lightGray"/>
          <w:lang w:val="fr-BE" w:eastAsia="en-US"/>
        </w:rPr>
        <w:t>Considérant l’article 14, §2, 1° de la loi du 17 juin 2016 relative aux marchés publics, il ne serait pas approprié d’imposer l’obligation d’utiliser les moyens de communication électroniques visée à l’article 14, § 7, de la loi.</w:t>
      </w:r>
    </w:p>
    <w:p w14:paraId="0FEB4609" w14:textId="77777777" w:rsidR="00EF4C07" w:rsidRPr="00EF4C07" w:rsidRDefault="00EF4C07" w:rsidP="00EF4C07">
      <w:pPr>
        <w:pStyle w:val="BTCbulletsCTB"/>
        <w:tabs>
          <w:tab w:val="left" w:pos="360"/>
        </w:tabs>
        <w:spacing w:after="120" w:line="288" w:lineRule="auto"/>
        <w:ind w:left="720"/>
        <w:jc w:val="both"/>
        <w:rPr>
          <w:rFonts w:ascii="Georgia" w:eastAsia="Calibri" w:hAnsi="Georgia"/>
          <w:bCs w:val="0"/>
          <w:i/>
          <w:iCs/>
          <w:color w:val="585756"/>
          <w:sz w:val="21"/>
          <w:szCs w:val="22"/>
          <w:highlight w:val="lightGray"/>
          <w:lang w:val="fr-BE" w:eastAsia="en-US"/>
        </w:rPr>
      </w:pPr>
      <w:r w:rsidRPr="00EF4C07">
        <w:rPr>
          <w:rFonts w:ascii="Georgia" w:eastAsia="Calibri" w:hAnsi="Georgia"/>
          <w:bCs w:val="0"/>
          <w:i/>
          <w:iCs/>
          <w:color w:val="585756"/>
          <w:sz w:val="21"/>
          <w:szCs w:val="22"/>
          <w:highlight w:val="lightGray"/>
          <w:lang w:val="fr-BE" w:eastAsia="en-US"/>
        </w:rPr>
        <w:t xml:space="preserve">La nature du marché en question est telle que les opérateurs économiques nationaux ou régionaux, n’ont pas un accès égal face aux exigences liées à l’utilisation de la plateforme fédérale belge « e-Procurement ». Les caractéristiques techniques peuvent donc être discriminatoires et peuvent restreindre l’accès des opérateurs économiques à la procédure de </w:t>
      </w:r>
      <w:r w:rsidRPr="00EF4C07">
        <w:rPr>
          <w:rFonts w:ascii="Georgia" w:eastAsia="Calibri" w:hAnsi="Georgia"/>
          <w:bCs w:val="0"/>
          <w:i/>
          <w:iCs/>
          <w:color w:val="585756"/>
          <w:sz w:val="21"/>
          <w:szCs w:val="22"/>
          <w:highlight w:val="lightGray"/>
          <w:lang w:val="fr-BE" w:eastAsia="en-US"/>
        </w:rPr>
        <w:lastRenderedPageBreak/>
        <w:t>passation, notamment, en matière de vitesse et de qualité de la connexion internet, ainsi que de la qualité du réseau de transport d'électricité.</w:t>
      </w:r>
    </w:p>
    <w:p w14:paraId="4FEA7606" w14:textId="77777777" w:rsidR="00EF4C07" w:rsidRPr="004D07AE" w:rsidRDefault="00EF4C07" w:rsidP="00EF4C07">
      <w:pPr>
        <w:pStyle w:val="BTCbulletsCTB"/>
        <w:tabs>
          <w:tab w:val="left" w:pos="360"/>
        </w:tabs>
        <w:spacing w:after="120" w:line="288" w:lineRule="auto"/>
        <w:ind w:left="720"/>
        <w:jc w:val="both"/>
        <w:rPr>
          <w:lang w:val="fr-FR"/>
        </w:rPr>
      </w:pPr>
      <w:r w:rsidRPr="00EF4C07">
        <w:rPr>
          <w:rFonts w:ascii="Georgia" w:eastAsia="Calibri" w:hAnsi="Georgia"/>
          <w:bCs w:val="0"/>
          <w:i/>
          <w:iCs/>
          <w:color w:val="585756"/>
          <w:sz w:val="21"/>
          <w:szCs w:val="22"/>
          <w:highlight w:val="lightGray"/>
          <w:lang w:val="fr-BE" w:eastAsia="en-US"/>
        </w:rPr>
        <w:t>De plus, les formes particulières prévus par cette plateforme du point de vue de la signature électronique ne sont pas encore compatibles avec les TIC généralement utilisées.</w:t>
      </w:r>
    </w:p>
    <w:p w14:paraId="3BC94C73" w14:textId="77777777" w:rsidR="002A1F15" w:rsidRDefault="002A1F15" w:rsidP="005C33F3">
      <w:pPr>
        <w:autoSpaceDE w:val="0"/>
        <w:autoSpaceDN w:val="0"/>
        <w:adjustRightInd w:val="0"/>
        <w:rPr>
          <w:lang w:val="fr-FR"/>
        </w:rPr>
      </w:pP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225777601"/>
      <w:r>
        <w:t>Définitions</w:t>
      </w:r>
      <w:bookmarkEnd w:id="16"/>
      <w:bookmarkEnd w:id="17"/>
      <w:bookmarkEnd w:id="18"/>
      <w:bookmarkEnd w:id="19"/>
      <w:bookmarkEnd w:id="20"/>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7B838F2B"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 pouvoir adjudicateur ou </w:t>
      </w:r>
      <w:r w:rsidR="00EF4C07" w:rsidRPr="00211A79">
        <w:rPr>
          <w:rFonts w:ascii="Georgia" w:eastAsia="Calibri" w:hAnsi="Georgia"/>
          <w:bCs w:val="0"/>
          <w:color w:val="585756"/>
          <w:sz w:val="21"/>
          <w:szCs w:val="22"/>
          <w:u w:val="single"/>
          <w:lang w:val="fr-BE" w:eastAsia="en-US"/>
        </w:rPr>
        <w:t>l’adjudicateur</w:t>
      </w:r>
      <w:r w:rsidR="00EF4C07"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w:t>
      </w:r>
      <w:r w:rsidR="0021448A">
        <w:rPr>
          <w:rFonts w:ascii="Georgia" w:eastAsia="Calibri" w:hAnsi="Georgia"/>
          <w:bCs w:val="0"/>
          <w:color w:val="585756"/>
          <w:sz w:val="21"/>
          <w:szCs w:val="22"/>
          <w:lang w:val="fr-BE" w:eastAsia="en-US"/>
        </w:rPr>
        <w:t>Enabel</w:t>
      </w:r>
      <w:r w:rsidRPr="00211A79">
        <w:rPr>
          <w:rFonts w:ascii="Georgia" w:eastAsia="Calibri" w:hAnsi="Georgia"/>
          <w:bCs w:val="0"/>
          <w:color w:val="585756"/>
          <w:sz w:val="21"/>
          <w:szCs w:val="22"/>
          <w:lang w:val="fr-BE" w:eastAsia="en-US"/>
        </w:rPr>
        <w:t xml:space="preserve">, représentée par le Représentant résident </w:t>
      </w:r>
      <w:r w:rsidR="0021448A" w:rsidRPr="00C91137">
        <w:rPr>
          <w:rFonts w:ascii="Georgia" w:eastAsia="Calibri" w:hAnsi="Georgia"/>
          <w:color w:val="585756"/>
          <w:sz w:val="21"/>
          <w:szCs w:val="22"/>
          <w:lang w:val="fr-BE" w:eastAsia="en-US"/>
        </w:rPr>
        <w:t>d</w:t>
      </w:r>
      <w:r w:rsidR="0021448A">
        <w:rPr>
          <w:rFonts w:ascii="Georgia" w:eastAsia="Calibri" w:hAnsi="Georgia"/>
          <w:color w:val="585756"/>
          <w:sz w:val="21"/>
          <w:szCs w:val="22"/>
          <w:lang w:val="fr-BE" w:eastAsia="en-US"/>
        </w:rPr>
        <w:t>’Enabel</w:t>
      </w:r>
      <w:r w:rsidR="0021448A"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au</w:t>
      </w:r>
      <w:r w:rsidR="00EF4C07">
        <w:rPr>
          <w:rFonts w:ascii="Georgia" w:eastAsia="Calibri" w:hAnsi="Georgia"/>
          <w:bCs w:val="0"/>
          <w:color w:val="585756"/>
          <w:sz w:val="21"/>
          <w:szCs w:val="22"/>
          <w:lang w:val="fr-BE" w:eastAsia="en-US"/>
        </w:rPr>
        <w:t xml:space="preserve"> </w:t>
      </w:r>
      <w:r w:rsidR="00EF4C07" w:rsidRPr="0082313C">
        <w:rPr>
          <w:rFonts w:ascii="Georgia" w:eastAsia="Calibri" w:hAnsi="Georgia"/>
          <w:b/>
          <w:color w:val="585756"/>
          <w:sz w:val="21"/>
          <w:szCs w:val="22"/>
          <w:lang w:val="fr-BE" w:eastAsia="en-US"/>
        </w:rPr>
        <w:t>Burundi</w:t>
      </w:r>
      <w:r w:rsidR="00EF4C07" w:rsidRPr="0082313C">
        <w:rPr>
          <w:rFonts w:ascii="Georgia" w:eastAsia="Calibri" w:hAnsi="Georgia"/>
          <w:bCs w:val="0"/>
          <w:color w:val="585756"/>
          <w:sz w:val="21"/>
          <w:szCs w:val="22"/>
          <w:lang w:val="fr-BE" w:eastAsia="en-US"/>
        </w:rPr>
        <w:t xml:space="preserve"> ;</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367FAA41"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EF4C07" w:rsidRPr="00211A79">
        <w:rPr>
          <w:rFonts w:ascii="Georgia" w:eastAsia="Calibri" w:hAnsi="Georgia"/>
          <w:bCs w:val="0"/>
          <w:color w:val="585756"/>
          <w:sz w:val="21"/>
          <w:szCs w:val="22"/>
          <w:lang w:val="fr-BE" w:eastAsia="en-US"/>
        </w:rPr>
        <w:t>soumissionnaire ;</w:t>
      </w:r>
    </w:p>
    <w:p w14:paraId="33E92436" w14:textId="7DBCC645"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043528">
        <w:rPr>
          <w:rFonts w:ascii="Georgia" w:eastAsia="Calibri" w:hAnsi="Georgia"/>
          <w:bCs w:val="0"/>
          <w:color w:val="585756"/>
          <w:sz w:val="21"/>
          <w:szCs w:val="22"/>
          <w:lang w:val="fr-BE" w:eastAsia="en-US"/>
        </w:rPr>
        <w:t xml:space="preserve">qui est introduit soit à la demande du pouvoir adjudicateur, soit à l’initiative du </w:t>
      </w:r>
      <w:r w:rsidR="00EF4C07" w:rsidRPr="00043528">
        <w:rPr>
          <w:rFonts w:ascii="Georgia" w:eastAsia="Calibri" w:hAnsi="Georgia"/>
          <w:bCs w:val="0"/>
          <w:color w:val="585756"/>
          <w:sz w:val="21"/>
          <w:szCs w:val="22"/>
          <w:lang w:val="fr-BE" w:eastAsia="en-US"/>
        </w:rPr>
        <w:t>soumissionnaire ;</w:t>
      </w:r>
    </w:p>
    <w:p w14:paraId="121F0B74" w14:textId="5D9E2F01"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EF4C07" w:rsidRPr="00211A79">
        <w:rPr>
          <w:rFonts w:ascii="Georgia" w:eastAsia="Calibri" w:hAnsi="Georgia"/>
          <w:bCs w:val="0"/>
          <w:color w:val="585756"/>
          <w:sz w:val="21"/>
          <w:szCs w:val="22"/>
          <w:lang w:val="fr-BE" w:eastAsia="en-US"/>
        </w:rPr>
        <w:t>prix ;</w:t>
      </w:r>
    </w:p>
    <w:p w14:paraId="4C0720D4" w14:textId="7671A1B2"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Les règles générales d’exécution </w:t>
      </w:r>
      <w:r w:rsidR="00EF4C07" w:rsidRPr="00211A79">
        <w:rPr>
          <w:rFonts w:ascii="Georgia" w:eastAsia="Calibri" w:hAnsi="Georgia"/>
          <w:bCs w:val="0"/>
          <w:color w:val="585756"/>
          <w:sz w:val="21"/>
          <w:szCs w:val="22"/>
          <w:u w:val="single"/>
          <w:lang w:val="fr-BE" w:eastAsia="en-US"/>
        </w:rPr>
        <w:t>RGE</w:t>
      </w:r>
      <w:r w:rsidR="00EF4C07"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043528">
        <w:rPr>
          <w:rFonts w:ascii="Georgia" w:eastAsia="Calibri" w:hAnsi="Georgia"/>
          <w:bCs w:val="0"/>
          <w:color w:val="585756"/>
          <w:sz w:val="21"/>
          <w:szCs w:val="22"/>
          <w:lang w:val="fr-BE" w:eastAsia="en-US"/>
        </w:rPr>
        <w:t>travaux publics ;</w:t>
      </w:r>
    </w:p>
    <w:p w14:paraId="48834DFD" w14:textId="77777777"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1E8B341E" w14:textId="3EC4265E"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BDA</w:t>
      </w:r>
      <w:r w:rsidRPr="00043528">
        <w:rPr>
          <w:rFonts w:ascii="Georgia" w:eastAsia="Calibri" w:hAnsi="Georgia"/>
          <w:bCs w:val="0"/>
          <w:color w:val="585756"/>
          <w:sz w:val="21"/>
          <w:szCs w:val="22"/>
          <w:lang w:val="fr-BE" w:eastAsia="en-US"/>
        </w:rPr>
        <w:t> : le Bulletin des Adjudications </w:t>
      </w:r>
    </w:p>
    <w:p w14:paraId="5D5B2BBA" w14:textId="5AC1F73C"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JOUE</w:t>
      </w:r>
      <w:r w:rsidRPr="00043528">
        <w:rPr>
          <w:rFonts w:ascii="Georgia" w:eastAsia="Calibri" w:hAnsi="Georgia"/>
          <w:bCs w:val="0"/>
          <w:color w:val="585756"/>
          <w:sz w:val="21"/>
          <w:szCs w:val="22"/>
          <w:lang w:val="fr-BE" w:eastAsia="en-US"/>
        </w:rPr>
        <w:t> : le Journal Officiel de l’Union européenne</w:t>
      </w:r>
    </w:p>
    <w:p w14:paraId="13EDA2CC" w14:textId="6C5188A4" w:rsidR="00043528" w:rsidRDefault="00EF4C07"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lastRenderedPageBreak/>
        <w:t>OCDE</w:t>
      </w:r>
      <w:r w:rsidRPr="00043528">
        <w:rPr>
          <w:rFonts w:ascii="Georgia" w:eastAsia="Calibri" w:hAnsi="Georgia"/>
          <w:bCs w:val="0"/>
          <w:color w:val="585756"/>
          <w:sz w:val="21"/>
          <w:szCs w:val="22"/>
          <w:lang w:val="fr-BE" w:eastAsia="en-US"/>
        </w:rPr>
        <w:t xml:space="preserve"> :</w:t>
      </w:r>
      <w:r w:rsidR="00043528" w:rsidRPr="00043528">
        <w:rPr>
          <w:rFonts w:ascii="Georgia" w:eastAsia="Calibri" w:hAnsi="Georgia"/>
          <w:bCs w:val="0"/>
          <w:color w:val="585756"/>
          <w:sz w:val="21"/>
          <w:szCs w:val="22"/>
          <w:lang w:val="fr-BE" w:eastAsia="en-US"/>
        </w:rPr>
        <w:t xml:space="preserve"> l’Organisation de Coopération et</w:t>
      </w:r>
      <w:r w:rsidR="00043528">
        <w:rPr>
          <w:rFonts w:ascii="Georgia" w:eastAsia="Calibri" w:hAnsi="Georgia"/>
          <w:bCs w:val="0"/>
          <w:color w:val="585756"/>
          <w:sz w:val="21"/>
          <w:szCs w:val="22"/>
          <w:lang w:val="fr-BE" w:eastAsia="en-US"/>
        </w:rPr>
        <w:t xml:space="preserve"> de Développement Economiques ;</w:t>
      </w:r>
    </w:p>
    <w:p w14:paraId="40DAF3C9" w14:textId="7F1698E3" w:rsidR="003E751E" w:rsidRPr="003E751E" w:rsidRDefault="003E751E" w:rsidP="003E751E">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3E751E">
        <w:rPr>
          <w:rFonts w:ascii="Georgia" w:eastAsia="Calibri" w:hAnsi="Georgia"/>
          <w:bCs w:val="0"/>
          <w:color w:val="585756"/>
          <w:sz w:val="21"/>
          <w:szCs w:val="22"/>
          <w:u w:val="single"/>
          <w:lang w:val="fr-BE" w:eastAsia="en-US"/>
        </w:rPr>
        <w:t>E-</w:t>
      </w:r>
      <w:proofErr w:type="spellStart"/>
      <w:proofErr w:type="gramStart"/>
      <w:r w:rsidRPr="003E751E">
        <w:rPr>
          <w:rFonts w:ascii="Georgia" w:eastAsia="Calibri" w:hAnsi="Georgia"/>
          <w:bCs w:val="0"/>
          <w:color w:val="585756"/>
          <w:sz w:val="21"/>
          <w:szCs w:val="22"/>
          <w:u w:val="single"/>
          <w:lang w:val="fr-BE" w:eastAsia="en-US"/>
        </w:rPr>
        <w:t>tendering</w:t>
      </w:r>
      <w:proofErr w:type="spellEnd"/>
      <w:r w:rsidRPr="003E751E">
        <w:rPr>
          <w:rFonts w:ascii="Georgia" w:eastAsia="Calibri" w:hAnsi="Georgia"/>
          <w:bCs w:val="0"/>
          <w:color w:val="585756"/>
          <w:sz w:val="21"/>
          <w:szCs w:val="22"/>
          <w:u w:val="single"/>
          <w:lang w:val="fr-BE" w:eastAsia="en-US"/>
        </w:rPr>
        <w:t>:</w:t>
      </w:r>
      <w:proofErr w:type="gramEnd"/>
      <w:r w:rsidRPr="003E751E">
        <w:rPr>
          <w:rFonts w:ascii="Georgia" w:eastAsia="Calibri" w:hAnsi="Georgia"/>
          <w:bCs w:val="0"/>
          <w:color w:val="585756"/>
          <w:sz w:val="21"/>
          <w:szCs w:val="22"/>
          <w:u w:val="single"/>
          <w:lang w:val="fr-BE" w:eastAsia="en-US"/>
        </w:rPr>
        <w:t xml:space="preserve"> </w:t>
      </w:r>
      <w:r w:rsidRPr="003E751E">
        <w:rPr>
          <w:rFonts w:ascii="Georgia" w:eastAsia="Calibri" w:hAnsi="Georgia"/>
          <w:bCs w:val="0"/>
          <w:color w:val="585756"/>
          <w:sz w:val="21"/>
          <w:szCs w:val="22"/>
          <w:lang w:val="fr-BE" w:eastAsia="en-US"/>
        </w:rPr>
        <w:t>La plateforme</w:t>
      </w:r>
      <w:r w:rsidRPr="003E751E">
        <w:rPr>
          <w:rFonts w:ascii="Georgia" w:eastAsia="Calibri" w:hAnsi="Georgia"/>
          <w:bCs w:val="0"/>
          <w:color w:val="585756"/>
          <w:sz w:val="21"/>
          <w:szCs w:val="22"/>
          <w:u w:val="single"/>
          <w:lang w:val="fr-BE" w:eastAsia="en-US"/>
        </w:rPr>
        <w:t xml:space="preserve"> </w:t>
      </w:r>
      <w:r w:rsidRPr="003E751E">
        <w:rPr>
          <w:rFonts w:ascii="Georgia" w:eastAsia="Calibri" w:hAnsi="Georgia"/>
          <w:bCs w:val="0"/>
          <w:color w:val="585756"/>
          <w:sz w:val="21"/>
          <w:szCs w:val="22"/>
          <w:lang w:val="fr-BE" w:eastAsia="en-US"/>
        </w:rPr>
        <w:t>E-</w:t>
      </w:r>
      <w:proofErr w:type="spellStart"/>
      <w:r w:rsidRPr="003E751E">
        <w:rPr>
          <w:rFonts w:ascii="Georgia" w:eastAsia="Calibri" w:hAnsi="Georgia"/>
          <w:bCs w:val="0"/>
          <w:color w:val="585756"/>
          <w:sz w:val="21"/>
          <w:szCs w:val="22"/>
          <w:lang w:val="fr-BE" w:eastAsia="en-US"/>
        </w:rPr>
        <w:t>tendering</w:t>
      </w:r>
      <w:proofErr w:type="spellEnd"/>
      <w:r w:rsidRPr="003E751E">
        <w:rPr>
          <w:rFonts w:ascii="Georgia" w:eastAsia="Calibri" w:hAnsi="Georgia"/>
          <w:bCs w:val="0"/>
          <w:color w:val="585756"/>
          <w:sz w:val="21"/>
          <w:szCs w:val="22"/>
          <w:lang w:val="fr-BE" w:eastAsia="en-US"/>
        </w:rPr>
        <w:t xml:space="preserve"> </w:t>
      </w:r>
      <w:r>
        <w:rPr>
          <w:rFonts w:ascii="Georgia" w:eastAsia="Calibri" w:hAnsi="Georgia"/>
          <w:bCs w:val="0"/>
          <w:color w:val="585756"/>
          <w:sz w:val="21"/>
          <w:szCs w:val="22"/>
          <w:lang w:val="fr-BE" w:eastAsia="en-US"/>
        </w:rPr>
        <w:t>permet</w:t>
      </w:r>
      <w:r w:rsidRPr="003E751E">
        <w:rPr>
          <w:rFonts w:ascii="Georgia" w:eastAsia="Calibri" w:hAnsi="Georgia"/>
          <w:bCs w:val="0"/>
          <w:color w:val="585756"/>
          <w:sz w:val="21"/>
          <w:szCs w:val="22"/>
          <w:lang w:val="fr-BE" w:eastAsia="en-US"/>
        </w:rPr>
        <w:t xml:space="preserve"> aux soumissionnaires</w:t>
      </w:r>
      <w:r>
        <w:rPr>
          <w:rFonts w:ascii="Georgia" w:eastAsia="Calibri" w:hAnsi="Georgia"/>
          <w:bCs w:val="0"/>
          <w:color w:val="585756"/>
          <w:sz w:val="21"/>
          <w:szCs w:val="22"/>
          <w:lang w:val="fr-BE" w:eastAsia="en-US"/>
        </w:rPr>
        <w:t xml:space="preserve"> de </w:t>
      </w:r>
      <w:r w:rsidRPr="003E751E">
        <w:rPr>
          <w:rFonts w:ascii="Georgia" w:eastAsia="Calibri" w:hAnsi="Georgia"/>
          <w:bCs w:val="0"/>
          <w:color w:val="585756"/>
          <w:sz w:val="21"/>
          <w:szCs w:val="22"/>
          <w:lang w:val="fr-BE" w:eastAsia="en-US"/>
        </w:rPr>
        <w:t>soumettre et ouvrir les offres électroniques/</w:t>
      </w:r>
      <w:r>
        <w:rPr>
          <w:rFonts w:ascii="Georgia" w:eastAsia="Calibri" w:hAnsi="Georgia"/>
          <w:bCs w:val="0"/>
          <w:color w:val="585756"/>
          <w:sz w:val="21"/>
          <w:szCs w:val="22"/>
          <w:lang w:val="fr-BE" w:eastAsia="en-US"/>
        </w:rPr>
        <w:t xml:space="preserve">demande de </w:t>
      </w:r>
      <w:r w:rsidR="00377476">
        <w:rPr>
          <w:rFonts w:ascii="Georgia" w:eastAsia="Calibri" w:hAnsi="Georgia"/>
          <w:bCs w:val="0"/>
          <w:color w:val="585756"/>
          <w:sz w:val="21"/>
          <w:szCs w:val="22"/>
          <w:lang w:val="fr-BE" w:eastAsia="en-US"/>
        </w:rPr>
        <w:t>participation</w:t>
      </w:r>
      <w:r w:rsidR="00377476" w:rsidRPr="003E751E">
        <w:rPr>
          <w:rFonts w:ascii="Georgia" w:eastAsia="Calibri" w:hAnsi="Georgia"/>
          <w:bCs w:val="0"/>
          <w:color w:val="585756"/>
          <w:sz w:val="21"/>
          <w:szCs w:val="22"/>
          <w:lang w:val="fr-BE" w:eastAsia="en-US"/>
        </w:rPr>
        <w:t xml:space="preserve">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3EF72542" w14:textId="77777777" w:rsidR="00C24163" w:rsidRPr="00C24163"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24163">
        <w:rPr>
          <w:rFonts w:ascii="Georgia" w:eastAsia="Calibri" w:hAnsi="Georgia"/>
          <w:bCs w:val="0"/>
          <w:color w:val="585756"/>
          <w:sz w:val="21"/>
          <w:szCs w:val="22"/>
          <w:lang w:val="fr-BE" w:eastAsia="en-US"/>
        </w:rPr>
        <w:t xml:space="preserve">Sous-traitant au sens de la règlementation relative aux marchés publics : l’opérateur économique proposé par un soumissionnaire ou un adjudicataire pour exécuter une partie du marché. </w:t>
      </w:r>
    </w:p>
    <w:p w14:paraId="2A5D3D47" w14:textId="77777777" w:rsidR="00C24163" w:rsidRPr="00C24163"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24163">
        <w:rPr>
          <w:rFonts w:ascii="Georgia" w:eastAsia="Calibri" w:hAnsi="Georgia"/>
          <w:bCs w:val="0"/>
          <w:color w:val="585756"/>
          <w:sz w:val="21"/>
          <w:szCs w:val="22"/>
          <w:lang w:val="fr-BE" w:eastAsia="en-US"/>
        </w:rPr>
        <w:t>Responsable de traitement au sens du RGPD : la personne physique ou morale, l'autorité publique, le service ou un autre organisme qui, seul ou conjointement avec d'autres, détermine les finalités et les moyens du traitement</w:t>
      </w:r>
    </w:p>
    <w:p w14:paraId="5604A0A3" w14:textId="77777777" w:rsidR="00C24163" w:rsidRPr="00C24163"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24163">
        <w:rPr>
          <w:rFonts w:ascii="Georgia" w:eastAsia="Calibri" w:hAnsi="Georgia"/>
          <w:bCs w:val="0"/>
          <w:color w:val="585756"/>
          <w:sz w:val="21"/>
          <w:szCs w:val="22"/>
          <w:lang w:val="fr-BE" w:eastAsia="en-US"/>
        </w:rPr>
        <w:t xml:space="preserve">Sous-traitant au sens du RGPD : la personne physique ou morale, l'autorité publique, le service ou un autre organisme qui traite des données à caractère personnel pour le compte du responsable du traitement </w:t>
      </w:r>
    </w:p>
    <w:p w14:paraId="0A9370E0" w14:textId="77777777" w:rsidR="00C24163" w:rsidRPr="00C24163"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24163">
        <w:rPr>
          <w:rFonts w:ascii="Georgia" w:eastAsia="Calibri" w:hAnsi="Georgia"/>
          <w:bCs w:val="0"/>
          <w:color w:val="585756"/>
          <w:sz w:val="21"/>
          <w:szCs w:val="22"/>
          <w:lang w:val="fr-BE" w:eastAsia="en-US"/>
        </w:rPr>
        <w:t xml:space="preserve">Destinataire au sens du RGPD : la personne physique ou morale, l'autorité publique, le service ou tout autre organisme qui reçoit communication de données à caractère personnel, qu'il s'agisse ou non d'un tiers. </w:t>
      </w:r>
    </w:p>
    <w:p w14:paraId="7B44541F" w14:textId="555DE4D1" w:rsidR="00633898" w:rsidRPr="00211A79"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24163">
        <w:rPr>
          <w:rFonts w:ascii="Georgia" w:eastAsia="Calibri" w:hAnsi="Georgia"/>
          <w:bCs w:val="0"/>
          <w:color w:val="585756"/>
          <w:sz w:val="21"/>
          <w:szCs w:val="22"/>
          <w:lang w:val="fr-BE" w:eastAsia="en-US"/>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690D6E9" w14:textId="77B29C26" w:rsidR="00633898" w:rsidRDefault="00633898" w:rsidP="00633898">
      <w:pPr>
        <w:pStyle w:val="Titre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225777602"/>
      <w:r>
        <w:t>Confidentialité</w:t>
      </w:r>
      <w:bookmarkEnd w:id="21"/>
      <w:bookmarkEnd w:id="22"/>
      <w:bookmarkEnd w:id="23"/>
      <w:bookmarkEnd w:id="24"/>
    </w:p>
    <w:p w14:paraId="46E8FB2A" w14:textId="77777777" w:rsidR="00A635CE" w:rsidRDefault="00A635CE" w:rsidP="00A635CE">
      <w:r>
        <w:t>1.6.1</w:t>
      </w:r>
      <w:r>
        <w:tab/>
        <w:t>Traitement des données à caractère personnel</w:t>
      </w:r>
    </w:p>
    <w:p w14:paraId="72F85D03" w14:textId="77777777" w:rsidR="00A635CE" w:rsidRDefault="00A635CE" w:rsidP="00377476">
      <w:pPr>
        <w:jc w:val="both"/>
      </w:pPr>
      <w: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3D15255D" w14:textId="77777777" w:rsidR="00A635CE" w:rsidRDefault="00A635CE" w:rsidP="00377476">
      <w:pPr>
        <w:jc w:val="both"/>
      </w:pPr>
      <w:r>
        <w:t>1.6.2</w:t>
      </w:r>
      <w:r>
        <w:tab/>
        <w:t>Confidentialité</w:t>
      </w:r>
    </w:p>
    <w:p w14:paraId="6F474290" w14:textId="77777777" w:rsidR="00A635CE" w:rsidRDefault="00A635CE" w:rsidP="00377476">
      <w:pPr>
        <w:jc w:val="both"/>
      </w:pPr>
      <w: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1BD19017" w14:textId="77777777" w:rsidR="00A635CE" w:rsidRDefault="00A635CE" w:rsidP="00377476">
      <w:pPr>
        <w:jc w:val="both"/>
      </w:pPr>
      <w:r>
        <w:lastRenderedPageBreak/>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1A1D4788" w14:textId="4A8E37CD" w:rsidR="00C24163" w:rsidRPr="00C24163" w:rsidRDefault="00A635CE" w:rsidP="00377476">
      <w:pPr>
        <w:jc w:val="both"/>
      </w:pPr>
      <w:r>
        <w:t xml:space="preserve">Voir aussi : </w:t>
      </w:r>
      <w:hyperlink r:id="rId18" w:history="1">
        <w:r w:rsidR="00114878" w:rsidRPr="00A60C36">
          <w:rPr>
            <w:rStyle w:val="Lienhypertexte"/>
          </w:rPr>
          <w:t>https://www.enabel.be/fr/content/declaration-de-confidentialite-denabel</w:t>
        </w:r>
      </w:hyperlink>
      <w:r w:rsidR="00114878">
        <w:t xml:space="preserve"> </w:t>
      </w:r>
    </w:p>
    <w:p w14:paraId="673DE741" w14:textId="0E5853E6" w:rsidR="002B7D5A" w:rsidRPr="00413425" w:rsidRDefault="00633898" w:rsidP="00043528">
      <w:pPr>
        <w:pStyle w:val="Titre2"/>
        <w:keepLines w:val="0"/>
        <w:widowControl w:val="0"/>
        <w:tabs>
          <w:tab w:val="num" w:pos="576"/>
        </w:tabs>
        <w:suppressAutoHyphens/>
        <w:spacing w:after="240"/>
        <w:ind w:left="578" w:hanging="578"/>
      </w:pPr>
      <w:bookmarkStart w:id="25" w:name="_Toc225777603"/>
      <w:r>
        <w:t>Obligations déontologiques</w:t>
      </w:r>
      <w:bookmarkEnd w:id="25"/>
    </w:p>
    <w:p w14:paraId="50F8434C" w14:textId="72B9A439" w:rsidR="00633898" w:rsidRPr="00211A79" w:rsidRDefault="00E260A2"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1.7.1. </w:t>
      </w:r>
      <w:r w:rsidR="00633898"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d’autres marchés publics pour </w:t>
      </w:r>
      <w:r w:rsidR="0021448A">
        <w:rPr>
          <w:rFonts w:ascii="Georgia" w:eastAsia="Calibri" w:hAnsi="Georgia" w:cs="Times New Roman"/>
          <w:color w:val="585756"/>
          <w:kern w:val="0"/>
          <w:sz w:val="21"/>
          <w:szCs w:val="22"/>
          <w:lang w:val="fr-BE"/>
        </w:rPr>
        <w:t>Enabel</w:t>
      </w:r>
      <w:r w:rsidR="00633898" w:rsidRPr="00211A79">
        <w:rPr>
          <w:rFonts w:ascii="Georgia" w:eastAsia="Calibri" w:hAnsi="Georgia" w:cs="Times New Roman"/>
          <w:color w:val="585756"/>
          <w:kern w:val="0"/>
          <w:sz w:val="21"/>
          <w:szCs w:val="22"/>
          <w:lang w:val="fr-BE"/>
        </w:rPr>
        <w:t>.</w:t>
      </w:r>
    </w:p>
    <w:p w14:paraId="5F3A998B" w14:textId="53C71F91" w:rsidR="00633898" w:rsidRDefault="00E260A2"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1.7.2. </w:t>
      </w:r>
      <w:r w:rsidR="00633898"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w:t>
      </w:r>
      <w:proofErr w:type="gramStart"/>
      <w:r w:rsidR="00633898" w:rsidRPr="00211A79">
        <w:rPr>
          <w:rFonts w:ascii="Georgia" w:eastAsia="Calibri" w:hAnsi="Georgia" w:cs="Times New Roman"/>
          <w:color w:val="585756"/>
          <w:kern w:val="0"/>
          <w:sz w:val="21"/>
          <w:szCs w:val="22"/>
          <w:lang w:val="fr-BE"/>
        </w:rPr>
        <w:t>au</w:t>
      </w:r>
      <w:proofErr w:type="gramEnd"/>
      <w:r w:rsidR="00633898" w:rsidRPr="00211A79">
        <w:rPr>
          <w:rFonts w:ascii="Georgia" w:eastAsia="Calibri" w:hAnsi="Georgia" w:cs="Times New Roman"/>
          <w:color w:val="585756"/>
          <w:kern w:val="0"/>
          <w:sz w:val="21"/>
          <w:szCs w:val="22"/>
          <w:lang w:val="fr-BE"/>
        </w:rPr>
        <w:t xml:space="preserve">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156BA93" w14:textId="7A291593" w:rsidR="00C75DC6" w:rsidRPr="00211A79" w:rsidRDefault="00C75DC6" w:rsidP="00633898">
      <w:pPr>
        <w:pStyle w:val="Corpsdetexte"/>
        <w:rPr>
          <w:rFonts w:ascii="Georgia" w:eastAsia="Calibri" w:hAnsi="Georgia" w:cs="Times New Roman"/>
          <w:color w:val="585756"/>
          <w:kern w:val="0"/>
          <w:sz w:val="21"/>
          <w:szCs w:val="22"/>
          <w:lang w:val="fr-BE"/>
        </w:rPr>
      </w:pPr>
      <w:r w:rsidRPr="00C75DC6">
        <w:rPr>
          <w:rFonts w:ascii="Georgia" w:eastAsia="Calibri" w:hAnsi="Georgia" w:cs="Times New Roman"/>
          <w:color w:val="585756"/>
          <w:kern w:val="0"/>
          <w:sz w:val="21"/>
          <w:szCs w:val="22"/>
          <w:lang w:val="fr-BE"/>
        </w:rPr>
        <w:t>1.7.</w:t>
      </w:r>
      <w:r w:rsidR="00377476" w:rsidRPr="00C75DC6">
        <w:rPr>
          <w:rFonts w:ascii="Georgia" w:eastAsia="Calibri" w:hAnsi="Georgia" w:cs="Times New Roman"/>
          <w:color w:val="585756"/>
          <w:kern w:val="0"/>
          <w:sz w:val="21"/>
          <w:szCs w:val="22"/>
          <w:lang w:val="fr-BE"/>
        </w:rPr>
        <w:t>3. Conformément</w:t>
      </w:r>
      <w:r w:rsidRPr="00C75DC6">
        <w:rPr>
          <w:rFonts w:ascii="Georgia" w:eastAsia="Calibri" w:hAnsi="Georgia" w:cs="Times New Roman"/>
          <w:color w:val="585756"/>
          <w:kern w:val="0"/>
          <w:sz w:val="21"/>
          <w:szCs w:val="22"/>
          <w:lang w:val="fr-BE"/>
        </w:rPr>
        <w:t xml:space="preserve"> à la Politique concernant l’exploitation et les abus sexuels de Enabel, l’adjudicataire et son personne</w:t>
      </w:r>
      <w:r w:rsidR="00377476">
        <w:rPr>
          <w:rFonts w:ascii="Georgia" w:eastAsia="Calibri" w:hAnsi="Georgia" w:cs="Times New Roman"/>
          <w:color w:val="585756"/>
          <w:kern w:val="0"/>
          <w:sz w:val="21"/>
          <w:szCs w:val="22"/>
          <w:lang w:val="fr-BE"/>
        </w:rPr>
        <w:t>l</w:t>
      </w:r>
      <w:r w:rsidRPr="00C75DC6">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4B8558D2" w:rsidR="00633898" w:rsidRPr="00211A79" w:rsidRDefault="00C75DC6"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1.7.4. </w:t>
      </w:r>
      <w:r w:rsidR="00633898"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4EA5B3B0" w:rsidR="00633898" w:rsidRPr="00211A79" w:rsidRDefault="008B26D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17.5. </w:t>
      </w:r>
      <w:r w:rsidR="00633898"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23823C66" w:rsidR="00633898" w:rsidRDefault="008B26D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1.7.6. </w:t>
      </w:r>
      <w:r w:rsidR="00633898" w:rsidRPr="00211A79">
        <w:rPr>
          <w:rFonts w:ascii="Georgia" w:eastAsia="Calibri" w:hAnsi="Georgia"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5653E873" w14:textId="308AF045" w:rsidR="008B26DA" w:rsidRPr="00211A79" w:rsidRDefault="008B26DA" w:rsidP="00633898">
      <w:pPr>
        <w:pStyle w:val="Corpsdetexte"/>
        <w:rPr>
          <w:rFonts w:ascii="Georgia" w:eastAsia="Calibri" w:hAnsi="Georgia" w:cs="Times New Roman"/>
          <w:color w:val="585756"/>
          <w:kern w:val="0"/>
          <w:sz w:val="21"/>
          <w:szCs w:val="22"/>
          <w:lang w:val="fr-BE"/>
        </w:rPr>
      </w:pPr>
      <w:r w:rsidRPr="008B26DA">
        <w:rPr>
          <w:rFonts w:ascii="Georgia" w:eastAsia="Calibri" w:hAnsi="Georgia" w:cs="Times New Roman"/>
          <w:color w:val="585756"/>
          <w:kern w:val="0"/>
          <w:sz w:val="21"/>
          <w:szCs w:val="22"/>
          <w:lang w:val="fr-BE"/>
        </w:rPr>
        <w:t xml:space="preserve">1.7.7. Conformément à la Politique de Enabel concernant l’exploitation et les abus sexuels et la Politique de Enabel concernant la maîtrise des risques de fraude et de corruption, les plaintes liées à des questions d’intégrité (fraude, corruption, exploitation ou abus sexuel </w:t>
      </w:r>
      <w:proofErr w:type="gramStart"/>
      <w:r w:rsidRPr="008B26DA">
        <w:rPr>
          <w:rFonts w:ascii="Georgia" w:eastAsia="Calibri" w:hAnsi="Georgia" w:cs="Times New Roman"/>
          <w:color w:val="585756"/>
          <w:kern w:val="0"/>
          <w:sz w:val="21"/>
          <w:szCs w:val="22"/>
          <w:lang w:val="fr-BE"/>
        </w:rPr>
        <w:t>… )</w:t>
      </w:r>
      <w:proofErr w:type="gramEnd"/>
      <w:r w:rsidRPr="008B26DA">
        <w:rPr>
          <w:rFonts w:ascii="Georgia" w:eastAsia="Calibri" w:hAnsi="Georgia" w:cs="Times New Roman"/>
          <w:color w:val="585756"/>
          <w:kern w:val="0"/>
          <w:sz w:val="21"/>
          <w:szCs w:val="22"/>
          <w:lang w:val="fr-BE"/>
        </w:rPr>
        <w:t xml:space="preserve"> doivent être adressées au bureau d’intégrité via l’adresse </w:t>
      </w:r>
      <w:hyperlink r:id="rId19" w:history="1">
        <w:r w:rsidR="00114878" w:rsidRPr="00A60C36">
          <w:rPr>
            <w:rStyle w:val="Lienhypertexte"/>
            <w:rFonts w:ascii="Georgia" w:eastAsia="Calibri" w:hAnsi="Georgia" w:cs="Times New Roman"/>
            <w:kern w:val="0"/>
            <w:sz w:val="21"/>
            <w:szCs w:val="22"/>
            <w:lang w:val="fr-BE"/>
          </w:rPr>
          <w:t>https://www.enabelintegrity.be</w:t>
        </w:r>
      </w:hyperlink>
      <w:r w:rsidR="00114878">
        <w:rPr>
          <w:rFonts w:ascii="Georgia" w:eastAsia="Calibri" w:hAnsi="Georgia" w:cs="Times New Roman"/>
          <w:color w:val="585756"/>
          <w:kern w:val="0"/>
          <w:sz w:val="21"/>
          <w:szCs w:val="22"/>
          <w:lang w:val="fr-BE"/>
        </w:rPr>
        <w:t xml:space="preserve"> </w:t>
      </w:r>
      <w:r w:rsidRPr="008B26DA">
        <w:rPr>
          <w:rFonts w:ascii="Georgia" w:eastAsia="Calibri" w:hAnsi="Georgia" w:cs="Times New Roman"/>
          <w:color w:val="585756"/>
          <w:kern w:val="0"/>
          <w:sz w:val="21"/>
          <w:szCs w:val="22"/>
          <w:lang w:val="fr-BE"/>
        </w:rPr>
        <w:t>.</w:t>
      </w:r>
    </w:p>
    <w:p w14:paraId="35D37E2F" w14:textId="77777777" w:rsidR="004B0850" w:rsidRPr="00211A79" w:rsidRDefault="004B0850" w:rsidP="00633898">
      <w:pPr>
        <w:pStyle w:val="Corpsdetexte"/>
        <w:rPr>
          <w:rFonts w:ascii="Georgia" w:eastAsia="Calibri" w:hAnsi="Georgia" w:cs="Times New Roman"/>
          <w:color w:val="585756"/>
          <w:kern w:val="0"/>
          <w:sz w:val="21"/>
          <w:szCs w:val="22"/>
          <w:lang w:val="fr-BE"/>
        </w:rPr>
      </w:pPr>
    </w:p>
    <w:p w14:paraId="4FFC82D0" w14:textId="28FB1CEF" w:rsidR="00633898" w:rsidRPr="00633898" w:rsidRDefault="00633898" w:rsidP="00043528">
      <w:pPr>
        <w:pStyle w:val="Titre2"/>
        <w:keepLines w:val="0"/>
        <w:widowControl w:val="0"/>
        <w:tabs>
          <w:tab w:val="num" w:pos="576"/>
        </w:tabs>
        <w:suppressAutoHyphens/>
        <w:spacing w:after="240"/>
        <w:ind w:left="578" w:hanging="578"/>
      </w:pPr>
      <w:bookmarkStart w:id="26" w:name="_Ref228951536"/>
      <w:bookmarkStart w:id="27" w:name="_Toc257039818"/>
      <w:bookmarkStart w:id="28" w:name="_Toc366161151"/>
      <w:bookmarkStart w:id="29" w:name="_Toc225777604"/>
      <w:r>
        <w:t>Droit applicable et tribunaux compétents</w:t>
      </w:r>
      <w:bookmarkEnd w:id="26"/>
      <w:bookmarkEnd w:id="27"/>
      <w:bookmarkEnd w:id="28"/>
      <w:bookmarkEnd w:id="29"/>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41FC7FB8" w:rsidR="00633898" w:rsidRPr="0087199B" w:rsidRDefault="00E21234"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br w:type="page"/>
      </w:r>
    </w:p>
    <w:p w14:paraId="3E433142" w14:textId="698AF745" w:rsidR="003C0B14" w:rsidRDefault="00FB4DBA" w:rsidP="0087199B">
      <w:pPr>
        <w:pStyle w:val="Titre1"/>
      </w:pPr>
      <w:bookmarkStart w:id="30" w:name="_Toc225777605"/>
      <w:r>
        <w:lastRenderedPageBreak/>
        <w:t>Objet et portée du marché</w:t>
      </w:r>
      <w:bookmarkEnd w:id="30"/>
    </w:p>
    <w:p w14:paraId="32C58D24" w14:textId="77777777" w:rsidR="00251977" w:rsidRDefault="00251977" w:rsidP="0013597E">
      <w:pPr>
        <w:autoSpaceDE w:val="0"/>
        <w:autoSpaceDN w:val="0"/>
        <w:adjustRightInd w:val="0"/>
        <w:spacing w:after="0"/>
        <w:rPr>
          <w:rFonts w:cs="Calibri"/>
          <w:color w:val="333333"/>
          <w:szCs w:val="21"/>
        </w:rPr>
      </w:pPr>
    </w:p>
    <w:p w14:paraId="14A53237" w14:textId="77777777" w:rsidR="00FB4DBA" w:rsidRDefault="00FB4DBA" w:rsidP="00FB4DBA">
      <w:pPr>
        <w:pStyle w:val="Titre2"/>
        <w:keepLines w:val="0"/>
        <w:widowControl w:val="0"/>
        <w:tabs>
          <w:tab w:val="num" w:pos="576"/>
        </w:tabs>
        <w:suppressAutoHyphens/>
        <w:spacing w:after="240"/>
        <w:ind w:left="578" w:hanging="578"/>
      </w:pPr>
      <w:bookmarkStart w:id="31" w:name="_Toc225777606"/>
      <w:r>
        <w:t>Nature du marché</w:t>
      </w:r>
      <w:bookmarkEnd w:id="31"/>
    </w:p>
    <w:p w14:paraId="780B6A60" w14:textId="7E1899F8" w:rsidR="00043528" w:rsidRPr="00211A79" w:rsidRDefault="00043528" w:rsidP="00FB4DBA">
      <w:pPr>
        <w:pStyle w:val="Corpsdetexte"/>
        <w:rPr>
          <w:rFonts w:ascii="Georgia" w:eastAsia="Calibri" w:hAnsi="Georgia" w:cs="Times New Roman"/>
          <w:color w:val="585756"/>
          <w:kern w:val="0"/>
          <w:sz w:val="21"/>
          <w:szCs w:val="22"/>
          <w:lang w:val="fr-BE"/>
        </w:rPr>
      </w:pPr>
      <w:r w:rsidRPr="00043528">
        <w:rPr>
          <w:rFonts w:ascii="Georgia" w:eastAsia="Calibri" w:hAnsi="Georgia" w:cs="Times New Roman"/>
          <w:color w:val="585756"/>
          <w:kern w:val="0"/>
          <w:sz w:val="21"/>
          <w:szCs w:val="22"/>
          <w:lang w:val="fr-BE"/>
        </w:rPr>
        <w:t xml:space="preserve">Marché public de fournitures </w:t>
      </w:r>
      <w:r w:rsidR="00890AB5">
        <w:rPr>
          <w:rFonts w:ascii="Georgia" w:eastAsia="Calibri" w:hAnsi="Georgia" w:cs="Times New Roman"/>
          <w:color w:val="585756"/>
          <w:kern w:val="0"/>
          <w:sz w:val="21"/>
          <w:szCs w:val="22"/>
          <w:lang w:val="fr-BE"/>
        </w:rPr>
        <w:t xml:space="preserve">code CPV : </w:t>
      </w:r>
      <w:r w:rsidR="00890AB5" w:rsidRPr="00890AB5">
        <w:rPr>
          <w:rFonts w:ascii="Georgia" w:eastAsia="Calibri" w:hAnsi="Georgia" w:cs="Times New Roman"/>
          <w:b/>
          <w:bCs/>
          <w:color w:val="585756"/>
          <w:kern w:val="0"/>
          <w:sz w:val="21"/>
          <w:szCs w:val="22"/>
          <w:lang w:val="fr-BE"/>
        </w:rPr>
        <w:t>33100000-1</w:t>
      </w:r>
    </w:p>
    <w:p w14:paraId="0128A8C0" w14:textId="77777777" w:rsidR="002D1EFB" w:rsidRPr="00043528" w:rsidRDefault="002D1EFB" w:rsidP="00043528">
      <w:pPr>
        <w:pStyle w:val="Corpsdetexte"/>
        <w:rPr>
          <w:rFonts w:ascii="Georgia" w:eastAsia="Calibri" w:hAnsi="Georgia" w:cs="Times New Roman"/>
          <w:color w:val="585756"/>
          <w:kern w:val="0"/>
          <w:sz w:val="21"/>
          <w:szCs w:val="22"/>
          <w:lang w:val="fr-BE"/>
        </w:rPr>
      </w:pP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2" w:name="_Toc257380471"/>
      <w:bookmarkStart w:id="33" w:name="_Toc260134188"/>
      <w:bookmarkStart w:id="34" w:name="_Toc364253068"/>
      <w:bookmarkStart w:id="35" w:name="_Toc225777607"/>
      <w:r>
        <w:t>Objet</w:t>
      </w:r>
      <w:bookmarkEnd w:id="32"/>
      <w:bookmarkEnd w:id="33"/>
      <w:r>
        <w:t xml:space="preserve"> du marché</w:t>
      </w:r>
      <w:bookmarkEnd w:id="34"/>
      <w:bookmarkEnd w:id="35"/>
    </w:p>
    <w:p w14:paraId="7AE5C6E0" w14:textId="7A22390A"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de </w:t>
      </w:r>
      <w:r w:rsidR="00F01B24">
        <w:rPr>
          <w:rFonts w:ascii="Georgia" w:eastAsia="Calibri" w:hAnsi="Georgia" w:cs="Times New Roman"/>
          <w:color w:val="585756"/>
          <w:kern w:val="0"/>
          <w:sz w:val="21"/>
          <w:szCs w:val="22"/>
          <w:lang w:val="fr-BE"/>
        </w:rPr>
        <w:t>fourniture</w:t>
      </w:r>
      <w:r w:rsidRPr="00211A79">
        <w:rPr>
          <w:rFonts w:ascii="Georgia" w:eastAsia="Calibri" w:hAnsi="Georgia" w:cs="Times New Roman"/>
          <w:color w:val="585756"/>
          <w:kern w:val="0"/>
          <w:sz w:val="21"/>
          <w:szCs w:val="22"/>
          <w:lang w:val="fr-BE"/>
        </w:rPr>
        <w:t xml:space="preserve"> consiste en</w:t>
      </w:r>
      <w:r w:rsidR="00F01B24">
        <w:rPr>
          <w:rFonts w:ascii="Georgia" w:eastAsia="Calibri" w:hAnsi="Georgia" w:cs="Times New Roman"/>
          <w:color w:val="585756"/>
          <w:kern w:val="0"/>
          <w:sz w:val="21"/>
          <w:szCs w:val="22"/>
          <w:lang w:val="fr-BE"/>
        </w:rPr>
        <w:t xml:space="preserve"> la</w:t>
      </w:r>
      <w:r w:rsidRPr="00211A79">
        <w:rPr>
          <w:rFonts w:ascii="Georgia" w:eastAsia="Calibri" w:hAnsi="Georgia" w:cs="Times New Roman"/>
          <w:color w:val="585756"/>
          <w:kern w:val="0"/>
          <w:sz w:val="21"/>
          <w:szCs w:val="22"/>
          <w:lang w:val="fr-BE"/>
        </w:rPr>
        <w:t xml:space="preserve"> &lt;&lt;</w:t>
      </w:r>
      <w:r w:rsidR="00377476" w:rsidRPr="00377476">
        <w:rPr>
          <w:rFonts w:ascii="Georgia" w:eastAsia="Calibri" w:hAnsi="Georgia" w:cs="Times New Roman"/>
          <w:b/>
          <w:bCs/>
          <w:color w:val="585756"/>
          <w:kern w:val="0"/>
          <w:sz w:val="21"/>
          <w:szCs w:val="22"/>
          <w:lang w:val="fr-BE"/>
        </w:rPr>
        <w:t xml:space="preserve"> </w:t>
      </w:r>
      <w:r w:rsidR="00377476" w:rsidRPr="00BA2DFE">
        <w:rPr>
          <w:rFonts w:ascii="Georgia" w:eastAsia="Calibri" w:hAnsi="Georgia" w:cs="Times New Roman"/>
          <w:b/>
          <w:bCs/>
          <w:color w:val="585756"/>
          <w:kern w:val="0"/>
          <w:sz w:val="21"/>
          <w:szCs w:val="22"/>
          <w:lang w:val="fr-BE"/>
        </w:rPr>
        <w:t>Fourniture et installation des équipements médicaux de</w:t>
      </w:r>
      <w:r w:rsidR="00377476">
        <w:rPr>
          <w:rFonts w:ascii="Georgia" w:eastAsia="Calibri" w:hAnsi="Georgia" w:cs="Times New Roman"/>
          <w:b/>
          <w:bCs/>
          <w:color w:val="585756"/>
          <w:kern w:val="0"/>
          <w:sz w:val="21"/>
          <w:szCs w:val="22"/>
          <w:lang w:val="fr-BE"/>
        </w:rPr>
        <w:t xml:space="preserve"> l’</w:t>
      </w:r>
      <w:r w:rsidR="00377476" w:rsidRPr="00BA2DFE">
        <w:rPr>
          <w:rFonts w:ascii="Georgia" w:eastAsia="Calibri" w:hAnsi="Georgia" w:cs="Times New Roman"/>
          <w:b/>
          <w:bCs/>
          <w:color w:val="585756"/>
          <w:kern w:val="0"/>
          <w:sz w:val="21"/>
          <w:szCs w:val="22"/>
          <w:lang w:val="fr-BE"/>
        </w:rPr>
        <w:t>Hôpita</w:t>
      </w:r>
      <w:r w:rsidR="00377476">
        <w:rPr>
          <w:rFonts w:ascii="Georgia" w:eastAsia="Calibri" w:hAnsi="Georgia" w:cs="Times New Roman"/>
          <w:b/>
          <w:bCs/>
          <w:color w:val="585756"/>
          <w:kern w:val="0"/>
          <w:sz w:val="21"/>
          <w:szCs w:val="22"/>
          <w:lang w:val="fr-BE"/>
        </w:rPr>
        <w:t>l de District de CIBITOKE</w:t>
      </w:r>
      <w:r w:rsidRPr="00211A79">
        <w:rPr>
          <w:rFonts w:ascii="Georgia" w:eastAsia="Calibri" w:hAnsi="Georgia" w:cs="Times New Roman"/>
          <w:color w:val="585756"/>
          <w:kern w:val="0"/>
          <w:sz w:val="21"/>
          <w:szCs w:val="22"/>
          <w:lang w:val="fr-BE"/>
        </w:rPr>
        <w:t>&gt;&gt;, conformément aux conditions du présent CSC.</w:t>
      </w:r>
    </w:p>
    <w:p w14:paraId="5C0B67C0" w14:textId="77777777" w:rsidR="00FB4DBA" w:rsidRDefault="00FB4DBA" w:rsidP="00FB4DBA">
      <w:pPr>
        <w:pStyle w:val="Corpsdetexte"/>
      </w:pPr>
    </w:p>
    <w:p w14:paraId="3C980BA3" w14:textId="229B9536" w:rsidR="00FB4DBA" w:rsidRDefault="00FB4DBA" w:rsidP="00FB4DBA">
      <w:pPr>
        <w:pStyle w:val="Titre2"/>
        <w:keepLines w:val="0"/>
        <w:widowControl w:val="0"/>
        <w:tabs>
          <w:tab w:val="num" w:pos="576"/>
        </w:tabs>
        <w:suppressAutoHyphens/>
        <w:spacing w:after="240"/>
        <w:ind w:left="578" w:hanging="578"/>
      </w:pPr>
      <w:bookmarkStart w:id="36" w:name="_Toc225777608"/>
      <w:r>
        <w:t>Lots</w:t>
      </w:r>
      <w:bookmarkEnd w:id="36"/>
    </w:p>
    <w:p w14:paraId="300352B8" w14:textId="03B5F80B" w:rsidR="00FB4DBA" w:rsidRPr="00F4104D" w:rsidRDefault="00FB4DBA" w:rsidP="00FB4DBA">
      <w:pPr>
        <w:pStyle w:val="Corpsdetexte"/>
        <w:rPr>
          <w:rFonts w:ascii="Georgia" w:hAnsi="Georgia"/>
          <w:i/>
          <w:color w:val="404040"/>
          <w:sz w:val="21"/>
          <w:szCs w:val="21"/>
        </w:rPr>
      </w:pPr>
      <w:r w:rsidRPr="00F4104D">
        <w:rPr>
          <w:rFonts w:ascii="Georgia" w:eastAsia="Calibri" w:hAnsi="Georgia" w:cs="Times New Roman"/>
          <w:color w:val="404040"/>
          <w:kern w:val="0"/>
          <w:sz w:val="21"/>
          <w:szCs w:val="21"/>
          <w:lang w:val="fr-BE"/>
        </w:rPr>
        <w:t xml:space="preserve"> </w:t>
      </w:r>
      <w:r>
        <w:rPr>
          <w:rFonts w:ascii="Georgia" w:hAnsi="Georgia"/>
          <w:i/>
          <w:color w:val="404040"/>
          <w:sz w:val="21"/>
          <w:szCs w:val="21"/>
          <w:highlight w:val="lightGray"/>
        </w:rPr>
        <w:t>(</w:t>
      </w:r>
      <w:r w:rsidR="00377476">
        <w:rPr>
          <w:rFonts w:ascii="Georgia" w:hAnsi="Georgia"/>
          <w:i/>
          <w:color w:val="404040"/>
          <w:sz w:val="21"/>
          <w:szCs w:val="21"/>
          <w:highlight w:val="lightGray"/>
        </w:rPr>
        <w:t>Articles</w:t>
      </w:r>
      <w:r>
        <w:rPr>
          <w:rFonts w:ascii="Georgia" w:hAnsi="Georgia"/>
          <w:i/>
          <w:color w:val="404040"/>
          <w:sz w:val="21"/>
          <w:szCs w:val="21"/>
          <w:highlight w:val="lightGray"/>
        </w:rPr>
        <w:t xml:space="preserve"> 2, 52° et 58 de la Loi et les articles 49 et 50 de l’AR Passation.)</w:t>
      </w:r>
    </w:p>
    <w:p w14:paraId="0A8922E8" w14:textId="20FD2CB4"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est en </w:t>
      </w:r>
      <w:r w:rsidR="00377476">
        <w:rPr>
          <w:rFonts w:ascii="Georgia" w:eastAsia="Calibri" w:hAnsi="Georgia" w:cs="Times New Roman"/>
          <w:color w:val="585756"/>
          <w:kern w:val="0"/>
          <w:sz w:val="21"/>
          <w:szCs w:val="22"/>
          <w:lang w:val="fr-BE"/>
        </w:rPr>
        <w:t>un seul</w:t>
      </w:r>
      <w:r w:rsidRPr="00211A79">
        <w:rPr>
          <w:rFonts w:ascii="Georgia" w:eastAsia="Calibri" w:hAnsi="Georgia" w:cs="Times New Roman"/>
          <w:color w:val="585756"/>
          <w:kern w:val="0"/>
          <w:sz w:val="21"/>
          <w:szCs w:val="22"/>
          <w:lang w:val="fr-BE"/>
        </w:rPr>
        <w:t xml:space="preserve"> lot formant un tout indivisible. Une offre pour une partie d’un lot est irrecevable.</w:t>
      </w:r>
    </w:p>
    <w:p w14:paraId="6883D5DB" w14:textId="2E889A4C" w:rsidR="00FB4DBA" w:rsidRDefault="002B5017" w:rsidP="00FB4DBA">
      <w:pPr>
        <w:pStyle w:val="Corpsdetexte"/>
        <w:rPr>
          <w:i/>
          <w:sz w:val="18"/>
          <w:szCs w:val="18"/>
          <w:highlight w:val="lightGray"/>
        </w:rPr>
      </w:pPr>
      <w:r w:rsidRPr="002B5017">
        <w:rPr>
          <w:i/>
          <w:sz w:val="18"/>
          <w:szCs w:val="18"/>
          <w:highlight w:val="lightGray"/>
          <w:lang w:val="fr-BE"/>
        </w:rPr>
        <w:t xml:space="preserve">Bien que le montant du marché atteint le </w:t>
      </w:r>
      <w:r w:rsidR="00867978">
        <w:rPr>
          <w:i/>
          <w:sz w:val="18"/>
          <w:szCs w:val="18"/>
          <w:highlight w:val="lightGray"/>
          <w:lang w:val="fr-BE"/>
        </w:rPr>
        <w:t>de subdivision en lot</w:t>
      </w:r>
      <w:r w:rsidRPr="002B5017">
        <w:rPr>
          <w:i/>
          <w:sz w:val="18"/>
          <w:szCs w:val="18"/>
          <w:highlight w:val="lightGray"/>
          <w:lang w:val="fr-BE"/>
        </w:rPr>
        <w:t>, il est constitué d’un seul lot vu qu’il s’agit d’un ensemble cohérent de prestations avec les objectifs complémentaires. Si le marché était divisé en lots, il y aurait un risque d’une perte de la logique et des défis de coordination pour l’équipe du projet et pour les structures bénéficiaires.</w:t>
      </w:r>
    </w:p>
    <w:p w14:paraId="24B0129E" w14:textId="25B0832A" w:rsidR="00FB4DBA" w:rsidRDefault="00FB4DBA" w:rsidP="00FB4DBA">
      <w:pPr>
        <w:pStyle w:val="Titre2"/>
        <w:keepLines w:val="0"/>
        <w:widowControl w:val="0"/>
        <w:tabs>
          <w:tab w:val="num" w:pos="576"/>
        </w:tabs>
        <w:suppressAutoHyphens/>
        <w:spacing w:after="240"/>
        <w:ind w:left="578" w:hanging="578"/>
      </w:pPr>
      <w:bookmarkStart w:id="37" w:name="_Toc225777609"/>
      <w:r>
        <w:t>Postes</w:t>
      </w:r>
      <w:bookmarkEnd w:id="37"/>
    </w:p>
    <w:p w14:paraId="11C70BFF" w14:textId="7432DC24"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est composé des postes suivants :</w:t>
      </w:r>
    </w:p>
    <w:p w14:paraId="1C23EBE3" w14:textId="4698796E" w:rsidR="00FB4DBA" w:rsidRPr="00211A79" w:rsidRDefault="0087034F"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w:t>
      </w:r>
      <w:r w:rsidR="00377476">
        <w:rPr>
          <w:rFonts w:ascii="Georgia" w:eastAsia="Calibri" w:hAnsi="Georgia" w:cs="Times New Roman"/>
          <w:color w:val="585756"/>
          <w:kern w:val="0"/>
          <w:sz w:val="21"/>
          <w:szCs w:val="22"/>
          <w:lang w:val="fr-BE"/>
        </w:rPr>
        <w:t>Voir</w:t>
      </w:r>
      <w:r>
        <w:rPr>
          <w:rFonts w:ascii="Georgia" w:eastAsia="Calibri" w:hAnsi="Georgia" w:cs="Times New Roman"/>
          <w:color w:val="585756"/>
          <w:kern w:val="0"/>
          <w:sz w:val="21"/>
          <w:szCs w:val="22"/>
          <w:lang w:val="fr-BE"/>
        </w:rPr>
        <w:t xml:space="preserve"> également Partie 6</w:t>
      </w:r>
      <w:r w:rsidR="00FB4DBA" w:rsidRPr="00211A79">
        <w:rPr>
          <w:rFonts w:ascii="Georgia" w:eastAsia="Calibri" w:hAnsi="Georgia" w:cs="Times New Roman"/>
          <w:color w:val="585756"/>
          <w:kern w:val="0"/>
          <w:sz w:val="21"/>
          <w:szCs w:val="22"/>
          <w:lang w:val="fr-BE"/>
        </w:rPr>
        <w:t xml:space="preserve"> et/ou inventaire)</w:t>
      </w:r>
    </w:p>
    <w:p w14:paraId="291D2A6C" w14:textId="178AF868"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Ces postes seront groupés et forment un seul marché</w:t>
      </w:r>
      <w:r w:rsidR="00377476">
        <w:rPr>
          <w:rFonts w:ascii="Georgia" w:eastAsia="Calibri" w:hAnsi="Georgia" w:cs="Times New Roman"/>
          <w:color w:val="585756"/>
          <w:kern w:val="0"/>
          <w:sz w:val="21"/>
          <w:szCs w:val="22"/>
          <w:lang w:val="fr-BE"/>
        </w:rPr>
        <w:t>.</w:t>
      </w:r>
      <w:r w:rsidRPr="00211A79">
        <w:rPr>
          <w:rFonts w:ascii="Georgia" w:eastAsia="Calibri" w:hAnsi="Georgia" w:cs="Times New Roman"/>
          <w:color w:val="585756"/>
          <w:kern w:val="0"/>
          <w:sz w:val="21"/>
          <w:szCs w:val="22"/>
          <w:lang w:val="fr-BE"/>
        </w:rPr>
        <w:t xml:space="preserve"> Il n’est pas possible de soumissionner pour un ou plusieurs postes et le soumissionnaire est tenu de remettre prix pour tous les </w:t>
      </w:r>
      <w:r w:rsidR="00377476" w:rsidRPr="00211A79">
        <w:rPr>
          <w:rFonts w:ascii="Georgia" w:eastAsia="Calibri" w:hAnsi="Georgia" w:cs="Times New Roman"/>
          <w:color w:val="585756"/>
          <w:kern w:val="0"/>
          <w:sz w:val="21"/>
          <w:szCs w:val="22"/>
          <w:lang w:val="fr-BE"/>
        </w:rPr>
        <w:t>postes du</w:t>
      </w:r>
      <w:r w:rsidRPr="00211A79">
        <w:rPr>
          <w:rFonts w:ascii="Georgia" w:eastAsia="Calibri" w:hAnsi="Georgia" w:cs="Times New Roman"/>
          <w:color w:val="585756"/>
          <w:kern w:val="0"/>
          <w:sz w:val="21"/>
          <w:szCs w:val="22"/>
          <w:lang w:val="fr-BE"/>
        </w:rPr>
        <w:t xml:space="preserve"> marché </w:t>
      </w:r>
    </w:p>
    <w:p w14:paraId="5EF14B99" w14:textId="77777777" w:rsidR="00FB4DBA" w:rsidRDefault="00FB4DBA" w:rsidP="00FB4DBA">
      <w:pPr>
        <w:pStyle w:val="Corpsdetexte"/>
      </w:pPr>
    </w:p>
    <w:p w14:paraId="69EE08AB" w14:textId="3A5A2EF6" w:rsidR="00FB4DBA" w:rsidRDefault="00FB4DBA" w:rsidP="00FB4DBA">
      <w:pPr>
        <w:pStyle w:val="Titre2"/>
        <w:keepLines w:val="0"/>
        <w:widowControl w:val="0"/>
        <w:tabs>
          <w:tab w:val="num" w:pos="576"/>
        </w:tabs>
        <w:suppressAutoHyphens/>
        <w:spacing w:after="240"/>
        <w:ind w:left="578" w:hanging="578"/>
      </w:pPr>
      <w:bookmarkStart w:id="38" w:name="_Toc364253069"/>
      <w:bookmarkStart w:id="39" w:name="_Toc225777610"/>
      <w:r>
        <w:t>Durée du marché</w:t>
      </w:r>
      <w:bookmarkEnd w:id="38"/>
      <w:bookmarkEnd w:id="39"/>
    </w:p>
    <w:p w14:paraId="6BCF6B06" w14:textId="1371508A" w:rsidR="00FB4DBA" w:rsidRPr="00900075" w:rsidRDefault="00FB4DBA" w:rsidP="00FB4DBA">
      <w:pPr>
        <w:pStyle w:val="Corpsdetexte"/>
        <w:rPr>
          <w:rFonts w:ascii="Georgia" w:eastAsia="Calibri" w:hAnsi="Georgia" w:cs="Times New Roman"/>
          <w:color w:val="585756"/>
          <w:kern w:val="0"/>
          <w:sz w:val="21"/>
          <w:szCs w:val="22"/>
          <w:lang w:val="en-US"/>
        </w:rPr>
      </w:pPr>
      <w:r w:rsidRPr="00900075">
        <w:rPr>
          <w:rFonts w:ascii="Georgia" w:eastAsia="Calibri" w:hAnsi="Georgia" w:cs="Times New Roman"/>
          <w:color w:val="585756"/>
          <w:kern w:val="0"/>
          <w:sz w:val="21"/>
          <w:szCs w:val="22"/>
          <w:lang w:val="en-US"/>
        </w:rPr>
        <w:t>Durée fixe</w:t>
      </w:r>
    </w:p>
    <w:p w14:paraId="0F49BC65" w14:textId="28B0BD68"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w:t>
      </w:r>
      <w:r w:rsidR="00377476" w:rsidRPr="00211A79">
        <w:rPr>
          <w:rFonts w:ascii="Georgia" w:eastAsia="Calibri" w:hAnsi="Georgia" w:cs="Times New Roman"/>
          <w:color w:val="585756"/>
          <w:kern w:val="0"/>
          <w:sz w:val="21"/>
          <w:szCs w:val="22"/>
          <w:lang w:val="fr-BE"/>
        </w:rPr>
        <w:t>débute à</w:t>
      </w:r>
      <w:r w:rsidRPr="00211A79">
        <w:rPr>
          <w:rFonts w:ascii="Georgia" w:eastAsia="Calibri" w:hAnsi="Georgia" w:cs="Times New Roman"/>
          <w:color w:val="585756"/>
          <w:kern w:val="0"/>
          <w:sz w:val="21"/>
          <w:szCs w:val="22"/>
          <w:lang w:val="fr-BE"/>
        </w:rPr>
        <w:t xml:space="preserve"> la notification de l’attribution prend fin </w:t>
      </w:r>
      <w:r w:rsidR="00377476">
        <w:rPr>
          <w:rFonts w:ascii="Georgia" w:eastAsia="Calibri" w:hAnsi="Georgia" w:cs="Times New Roman"/>
          <w:color w:val="585756"/>
          <w:kern w:val="0"/>
          <w:sz w:val="21"/>
          <w:szCs w:val="22"/>
          <w:lang w:val="fr-BE"/>
        </w:rPr>
        <w:t>à la réception définitive. La durée du marché est de 180 jours avec une période de garantie de 1 an à compter de la réception provisoire des fournitures</w:t>
      </w:r>
      <w:r w:rsidR="00830EBD">
        <w:rPr>
          <w:rFonts w:ascii="Georgia" w:eastAsia="Calibri" w:hAnsi="Georgia" w:cs="Times New Roman"/>
          <w:color w:val="585756"/>
          <w:kern w:val="0"/>
          <w:sz w:val="21"/>
          <w:szCs w:val="22"/>
          <w:lang w:val="fr-BE"/>
        </w:rPr>
        <w:t>.</w:t>
      </w:r>
    </w:p>
    <w:p w14:paraId="0DA24DD5" w14:textId="77777777" w:rsidR="00FB4DBA" w:rsidRPr="00FB4DBA" w:rsidRDefault="00FB4DBA" w:rsidP="00FB4DBA">
      <w:pPr>
        <w:pStyle w:val="Corpsdetexte"/>
        <w:rPr>
          <w:rFonts w:ascii="Georgia" w:hAnsi="Georgia"/>
          <w:sz w:val="21"/>
          <w:szCs w:val="21"/>
        </w:rPr>
      </w:pPr>
    </w:p>
    <w:p w14:paraId="26908C3E" w14:textId="2D49622C" w:rsidR="00FB4DBA" w:rsidRPr="00FB4DBA" w:rsidRDefault="00FB4DBA" w:rsidP="00FB4DBA">
      <w:pPr>
        <w:pStyle w:val="Corpsdetexte"/>
        <w:rPr>
          <w:rFonts w:ascii="Georgia" w:hAnsi="Georgia"/>
          <w:i/>
          <w:sz w:val="21"/>
          <w:szCs w:val="21"/>
        </w:rPr>
      </w:pPr>
    </w:p>
    <w:p w14:paraId="1260F247" w14:textId="77777777" w:rsidR="00FB4DBA" w:rsidRDefault="00FB4DBA" w:rsidP="00FB4DBA">
      <w:pPr>
        <w:pStyle w:val="Corpsdetexte"/>
        <w:rPr>
          <w:i/>
          <w:sz w:val="18"/>
          <w:szCs w:val="18"/>
        </w:rPr>
      </w:pPr>
    </w:p>
    <w:p w14:paraId="2C3B59C6" w14:textId="1D070B88" w:rsidR="00FB4DBA" w:rsidRDefault="00FB4DBA" w:rsidP="000A1A2D">
      <w:pPr>
        <w:pStyle w:val="Titre2"/>
        <w:keepLines w:val="0"/>
        <w:widowControl w:val="0"/>
        <w:tabs>
          <w:tab w:val="num" w:pos="576"/>
        </w:tabs>
        <w:suppressAutoHyphens/>
        <w:spacing w:after="240"/>
        <w:ind w:left="578" w:hanging="578"/>
      </w:pPr>
      <w:bookmarkStart w:id="40" w:name="_Toc225777611"/>
      <w:bookmarkStart w:id="41" w:name="_Toc257039826"/>
      <w:bookmarkStart w:id="42" w:name="_Toc366161158"/>
      <w:r>
        <w:lastRenderedPageBreak/>
        <w:t>Variantes</w:t>
      </w:r>
      <w:bookmarkEnd w:id="40"/>
      <w:r>
        <w:t xml:space="preserve"> </w:t>
      </w:r>
      <w:bookmarkEnd w:id="41"/>
      <w:bookmarkEnd w:id="42"/>
    </w:p>
    <w:p w14:paraId="36F6FF4C" w14:textId="199A9CE8"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variantes ne sont pas admises.</w:t>
      </w:r>
    </w:p>
    <w:p w14:paraId="3CACDC41" w14:textId="7FDE4762"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Chaque soumissionnaire ne peut introduire qu’une seule offre. Les variantes sont interdites.</w:t>
      </w:r>
    </w:p>
    <w:p w14:paraId="5D6F0C99" w14:textId="77777777" w:rsidR="00FB4DBA" w:rsidRPr="00346006" w:rsidRDefault="00FB4DBA" w:rsidP="00FB4DBA">
      <w:pPr>
        <w:pStyle w:val="Corpsdetexte"/>
      </w:pPr>
      <w:bookmarkStart w:id="43" w:name="_Ref264270773"/>
    </w:p>
    <w:p w14:paraId="08433675" w14:textId="19913DAB" w:rsidR="00FB4DBA" w:rsidRDefault="00FB4DBA" w:rsidP="00FB4DBA">
      <w:pPr>
        <w:pStyle w:val="Titre2"/>
        <w:keepLines w:val="0"/>
        <w:widowControl w:val="0"/>
        <w:tabs>
          <w:tab w:val="num" w:pos="576"/>
        </w:tabs>
        <w:suppressAutoHyphens/>
        <w:spacing w:after="240"/>
        <w:ind w:left="578" w:hanging="578"/>
      </w:pPr>
      <w:bookmarkStart w:id="44" w:name="_Toc364253071"/>
      <w:bookmarkStart w:id="45" w:name="_Toc225777612"/>
      <w:r>
        <w:t>Option</w:t>
      </w:r>
      <w:bookmarkEnd w:id="43"/>
      <w:bookmarkEnd w:id="44"/>
      <w:bookmarkEnd w:id="45"/>
    </w:p>
    <w:p w14:paraId="158CD70F" w14:textId="6D65EC1E"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options </w:t>
      </w:r>
      <w:r w:rsidR="00377476">
        <w:rPr>
          <w:rFonts w:ascii="Georgia" w:eastAsia="Calibri" w:hAnsi="Georgia" w:cs="Times New Roman"/>
          <w:color w:val="585756"/>
          <w:kern w:val="0"/>
          <w:sz w:val="21"/>
          <w:szCs w:val="22"/>
          <w:lang w:val="fr-BE"/>
        </w:rPr>
        <w:t>ne sont pas autorisées</w:t>
      </w:r>
    </w:p>
    <w:p w14:paraId="71C9901C" w14:textId="77777777" w:rsidR="00FB4DBA" w:rsidRDefault="00FB4DBA" w:rsidP="00FB4DBA">
      <w:pPr>
        <w:pStyle w:val="Titre2"/>
        <w:keepLines w:val="0"/>
        <w:widowControl w:val="0"/>
        <w:tabs>
          <w:tab w:val="num" w:pos="576"/>
        </w:tabs>
        <w:suppressAutoHyphens/>
        <w:spacing w:after="240"/>
        <w:ind w:left="578" w:hanging="578"/>
      </w:pPr>
      <w:bookmarkStart w:id="46" w:name="_Toc364253072"/>
      <w:bookmarkStart w:id="47" w:name="_Toc225777613"/>
      <w:r>
        <w:t>Quantité</w:t>
      </w:r>
      <w:bookmarkEnd w:id="46"/>
      <w:bookmarkEnd w:id="47"/>
    </w:p>
    <w:p w14:paraId="5CAA7C87" w14:textId="77777777" w:rsidR="00FB4DBA" w:rsidRDefault="00FB4DBA" w:rsidP="00FB4DBA">
      <w:pPr>
        <w:pStyle w:val="Corpsdetexte"/>
        <w:rPr>
          <w:rFonts w:ascii="Georgia" w:hAnsi="Georgia"/>
          <w:i/>
          <w:sz w:val="21"/>
          <w:szCs w:val="21"/>
          <w:highlight w:val="lightGray"/>
        </w:rPr>
      </w:pPr>
      <w:r>
        <w:rPr>
          <w:rFonts w:ascii="Georgia" w:hAnsi="Georgia"/>
          <w:i/>
          <w:sz w:val="21"/>
          <w:szCs w:val="21"/>
          <w:highlight w:val="lightGray"/>
        </w:rPr>
        <w:t>(</w:t>
      </w:r>
      <w:proofErr w:type="gramStart"/>
      <w:r>
        <w:rPr>
          <w:rFonts w:ascii="Georgia" w:hAnsi="Georgia"/>
          <w:i/>
          <w:sz w:val="21"/>
          <w:szCs w:val="21"/>
          <w:highlight w:val="lightGray"/>
        </w:rPr>
        <w:t>art.</w:t>
      </w:r>
      <w:proofErr w:type="gramEnd"/>
      <w:r>
        <w:rPr>
          <w:rFonts w:ascii="Georgia" w:hAnsi="Georgia"/>
          <w:i/>
          <w:sz w:val="21"/>
          <w:szCs w:val="21"/>
          <w:highlight w:val="lightGray"/>
        </w:rPr>
        <w:t xml:space="preserve"> 57 de la Loi)</w:t>
      </w:r>
    </w:p>
    <w:p w14:paraId="1F55127F" w14:textId="5CB89028" w:rsidR="00377476" w:rsidRDefault="00377476" w:rsidP="00377476">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quantités sont indiquées dans le présent cahier spécial des charges dans partie termes de référence. Elles sont fermes. </w:t>
      </w:r>
      <w:proofErr w:type="spellStart"/>
      <w:r>
        <w:rPr>
          <w:rFonts w:ascii="Georgia" w:eastAsia="Calibri" w:hAnsi="Georgia" w:cs="Times New Roman"/>
          <w:color w:val="585756"/>
          <w:kern w:val="0"/>
          <w:sz w:val="21"/>
          <w:szCs w:val="22"/>
          <w:lang w:val="fr-BE"/>
        </w:rPr>
        <w:t>Cfr</w:t>
      </w:r>
      <w:proofErr w:type="spellEnd"/>
      <w:r>
        <w:rPr>
          <w:rFonts w:ascii="Georgia" w:eastAsia="Calibri" w:hAnsi="Georgia" w:cs="Times New Roman"/>
          <w:color w:val="585756"/>
          <w:kern w:val="0"/>
          <w:sz w:val="21"/>
          <w:szCs w:val="22"/>
          <w:lang w:val="fr-BE"/>
        </w:rPr>
        <w:t xml:space="preserve"> DQE</w:t>
      </w:r>
    </w:p>
    <w:p w14:paraId="3A7440CC" w14:textId="77777777" w:rsidR="00377476" w:rsidRDefault="00377476" w:rsidP="00FB4DBA">
      <w:pPr>
        <w:pStyle w:val="Corpsdetexte"/>
        <w:rPr>
          <w:rFonts w:ascii="Georgia" w:eastAsia="Calibri" w:hAnsi="Georgia" w:cs="Times New Roman"/>
          <w:color w:val="585756"/>
          <w:kern w:val="0"/>
          <w:sz w:val="21"/>
          <w:szCs w:val="22"/>
          <w:lang w:val="fr-BE"/>
        </w:rPr>
      </w:pPr>
    </w:p>
    <w:p w14:paraId="60214251" w14:textId="77777777" w:rsidR="001C579A" w:rsidRDefault="001C579A" w:rsidP="00FB4DBA">
      <w:pPr>
        <w:pStyle w:val="Corpsdetexte"/>
        <w:rPr>
          <w:rFonts w:ascii="Georgia" w:eastAsia="Calibri" w:hAnsi="Georgia" w:cs="Times New Roman"/>
          <w:color w:val="585756"/>
          <w:kern w:val="0"/>
          <w:sz w:val="21"/>
          <w:szCs w:val="22"/>
          <w:lang w:val="fr-BE"/>
        </w:rPr>
      </w:pPr>
    </w:p>
    <w:p w14:paraId="72109506" w14:textId="77777777" w:rsidR="001C579A" w:rsidRDefault="001C579A" w:rsidP="00FB4DBA">
      <w:pPr>
        <w:pStyle w:val="Corpsdetexte"/>
        <w:rPr>
          <w:rFonts w:ascii="Georgia" w:eastAsia="Calibri" w:hAnsi="Georgia" w:cs="Times New Roman"/>
          <w:color w:val="585756"/>
          <w:kern w:val="0"/>
          <w:sz w:val="21"/>
          <w:szCs w:val="22"/>
          <w:lang w:val="fr-BE"/>
        </w:rPr>
      </w:pPr>
    </w:p>
    <w:p w14:paraId="744FAF01" w14:textId="77777777" w:rsidR="001C579A" w:rsidRDefault="001C579A" w:rsidP="00FB4DBA">
      <w:pPr>
        <w:pStyle w:val="Corpsdetexte"/>
        <w:rPr>
          <w:rFonts w:ascii="Georgia" w:eastAsia="Calibri" w:hAnsi="Georgia" w:cs="Times New Roman"/>
          <w:color w:val="585756"/>
          <w:kern w:val="0"/>
          <w:sz w:val="21"/>
          <w:szCs w:val="22"/>
          <w:lang w:val="fr-BE"/>
        </w:rPr>
      </w:pPr>
    </w:p>
    <w:p w14:paraId="1A146F9B" w14:textId="77777777" w:rsidR="001C579A" w:rsidRDefault="001C579A" w:rsidP="00FB4DBA">
      <w:pPr>
        <w:pStyle w:val="Corpsdetexte"/>
        <w:rPr>
          <w:rFonts w:ascii="Georgia" w:eastAsia="Calibri" w:hAnsi="Georgia" w:cs="Times New Roman"/>
          <w:color w:val="585756"/>
          <w:kern w:val="0"/>
          <w:sz w:val="21"/>
          <w:szCs w:val="22"/>
          <w:lang w:val="fr-BE"/>
        </w:rPr>
      </w:pPr>
    </w:p>
    <w:p w14:paraId="2EA34256" w14:textId="77777777" w:rsidR="001C579A" w:rsidRDefault="001C579A" w:rsidP="00FB4DBA">
      <w:pPr>
        <w:pStyle w:val="Corpsdetexte"/>
        <w:rPr>
          <w:rFonts w:ascii="Georgia" w:eastAsia="Calibri" w:hAnsi="Georgia" w:cs="Times New Roman"/>
          <w:color w:val="585756"/>
          <w:kern w:val="0"/>
          <w:sz w:val="21"/>
          <w:szCs w:val="22"/>
          <w:lang w:val="fr-BE"/>
        </w:rPr>
      </w:pPr>
    </w:p>
    <w:p w14:paraId="29BF4E09" w14:textId="77777777" w:rsidR="001C579A" w:rsidRDefault="001C579A" w:rsidP="00FB4DBA">
      <w:pPr>
        <w:pStyle w:val="Corpsdetexte"/>
        <w:rPr>
          <w:rFonts w:ascii="Georgia" w:eastAsia="Calibri" w:hAnsi="Georgia" w:cs="Times New Roman"/>
          <w:color w:val="585756"/>
          <w:kern w:val="0"/>
          <w:sz w:val="21"/>
          <w:szCs w:val="22"/>
          <w:lang w:val="fr-BE"/>
        </w:rPr>
      </w:pPr>
    </w:p>
    <w:p w14:paraId="3D628DB4" w14:textId="77777777" w:rsidR="001C579A" w:rsidRDefault="001C579A" w:rsidP="00FB4DBA">
      <w:pPr>
        <w:pStyle w:val="Corpsdetexte"/>
        <w:rPr>
          <w:rFonts w:ascii="Georgia" w:eastAsia="Calibri" w:hAnsi="Georgia" w:cs="Times New Roman"/>
          <w:color w:val="585756"/>
          <w:kern w:val="0"/>
          <w:sz w:val="21"/>
          <w:szCs w:val="22"/>
          <w:lang w:val="fr-BE"/>
        </w:rPr>
      </w:pPr>
    </w:p>
    <w:p w14:paraId="07117F5D" w14:textId="77777777" w:rsidR="001C579A" w:rsidRDefault="001C579A" w:rsidP="00FB4DBA">
      <w:pPr>
        <w:pStyle w:val="Corpsdetexte"/>
        <w:rPr>
          <w:rFonts w:ascii="Georgia" w:eastAsia="Calibri" w:hAnsi="Georgia" w:cs="Times New Roman"/>
          <w:color w:val="585756"/>
          <w:kern w:val="0"/>
          <w:sz w:val="21"/>
          <w:szCs w:val="22"/>
          <w:lang w:val="fr-BE"/>
        </w:rPr>
      </w:pPr>
    </w:p>
    <w:p w14:paraId="1F47F798" w14:textId="77777777" w:rsidR="001C579A" w:rsidRDefault="001C579A" w:rsidP="00FB4DBA">
      <w:pPr>
        <w:pStyle w:val="Corpsdetexte"/>
        <w:rPr>
          <w:rFonts w:ascii="Georgia" w:eastAsia="Calibri" w:hAnsi="Georgia" w:cs="Times New Roman"/>
          <w:color w:val="585756"/>
          <w:kern w:val="0"/>
          <w:sz w:val="21"/>
          <w:szCs w:val="22"/>
          <w:lang w:val="fr-BE"/>
        </w:rPr>
      </w:pPr>
    </w:p>
    <w:p w14:paraId="368C8D9F" w14:textId="77777777" w:rsidR="001C579A" w:rsidRDefault="001C579A" w:rsidP="00FB4DBA">
      <w:pPr>
        <w:pStyle w:val="Corpsdetexte"/>
        <w:rPr>
          <w:rFonts w:ascii="Georgia" w:hAnsi="Georgia"/>
          <w:i/>
          <w:sz w:val="21"/>
          <w:szCs w:val="21"/>
          <w:highlight w:val="lightGray"/>
        </w:rPr>
      </w:pPr>
    </w:p>
    <w:p w14:paraId="46BF7242" w14:textId="77777777" w:rsidR="00377476" w:rsidRDefault="00377476" w:rsidP="00FB4DBA">
      <w:pPr>
        <w:pStyle w:val="Corpsdetexte"/>
        <w:rPr>
          <w:rFonts w:ascii="Georgia" w:hAnsi="Georgia"/>
          <w:i/>
          <w:sz w:val="21"/>
          <w:szCs w:val="21"/>
          <w:highlight w:val="lightGray"/>
        </w:rPr>
      </w:pPr>
    </w:p>
    <w:p w14:paraId="39390A65" w14:textId="77777777" w:rsidR="00377476" w:rsidRDefault="00377476" w:rsidP="00FB4DBA">
      <w:pPr>
        <w:pStyle w:val="Corpsdetexte"/>
        <w:rPr>
          <w:rFonts w:ascii="Georgia" w:hAnsi="Georgia"/>
          <w:i/>
          <w:sz w:val="21"/>
          <w:szCs w:val="21"/>
          <w:highlight w:val="lightGray"/>
        </w:rPr>
      </w:pPr>
    </w:p>
    <w:p w14:paraId="37FE11AF" w14:textId="77777777" w:rsidR="00377476" w:rsidRDefault="00377476" w:rsidP="00FB4DBA">
      <w:pPr>
        <w:pStyle w:val="Corpsdetexte"/>
        <w:rPr>
          <w:rFonts w:ascii="Georgia" w:hAnsi="Georgia"/>
          <w:i/>
          <w:sz w:val="21"/>
          <w:szCs w:val="21"/>
          <w:highlight w:val="lightGray"/>
        </w:rPr>
      </w:pPr>
    </w:p>
    <w:p w14:paraId="03ECD939" w14:textId="77777777" w:rsidR="00377476" w:rsidRDefault="00377476" w:rsidP="00FB4DBA">
      <w:pPr>
        <w:pStyle w:val="Corpsdetexte"/>
        <w:rPr>
          <w:rFonts w:ascii="Georgia" w:hAnsi="Georgia"/>
          <w:i/>
          <w:sz w:val="21"/>
          <w:szCs w:val="21"/>
          <w:highlight w:val="lightGray"/>
        </w:rPr>
      </w:pPr>
    </w:p>
    <w:p w14:paraId="38A8A766" w14:textId="77777777" w:rsidR="00377476" w:rsidRDefault="00377476" w:rsidP="00FB4DBA">
      <w:pPr>
        <w:pStyle w:val="Corpsdetexte"/>
        <w:rPr>
          <w:rFonts w:ascii="Georgia" w:hAnsi="Georgia"/>
          <w:i/>
          <w:sz w:val="21"/>
          <w:szCs w:val="21"/>
          <w:highlight w:val="lightGray"/>
        </w:rPr>
      </w:pPr>
    </w:p>
    <w:p w14:paraId="5F914EB9" w14:textId="77777777" w:rsidR="00377476" w:rsidRDefault="00377476" w:rsidP="00FB4DBA">
      <w:pPr>
        <w:pStyle w:val="Corpsdetexte"/>
        <w:rPr>
          <w:rFonts w:ascii="Georgia" w:hAnsi="Georgia"/>
          <w:i/>
          <w:sz w:val="21"/>
          <w:szCs w:val="21"/>
          <w:highlight w:val="lightGray"/>
        </w:rPr>
      </w:pPr>
    </w:p>
    <w:p w14:paraId="74568D4E" w14:textId="77777777" w:rsidR="00377476" w:rsidRDefault="00377476" w:rsidP="00FB4DBA">
      <w:pPr>
        <w:pStyle w:val="Corpsdetexte"/>
        <w:rPr>
          <w:rFonts w:ascii="Georgia" w:hAnsi="Georgia"/>
          <w:i/>
          <w:sz w:val="21"/>
          <w:szCs w:val="21"/>
          <w:highlight w:val="lightGray"/>
        </w:rPr>
      </w:pPr>
    </w:p>
    <w:p w14:paraId="2E068409" w14:textId="77777777" w:rsidR="00377476" w:rsidRDefault="00377476" w:rsidP="00FB4DBA">
      <w:pPr>
        <w:pStyle w:val="Corpsdetexte"/>
        <w:rPr>
          <w:rFonts w:ascii="Georgia" w:hAnsi="Georgia"/>
          <w:i/>
          <w:sz w:val="21"/>
          <w:szCs w:val="21"/>
          <w:highlight w:val="lightGray"/>
        </w:rPr>
      </w:pPr>
    </w:p>
    <w:p w14:paraId="4CFB24B0" w14:textId="77777777" w:rsidR="00377476" w:rsidRDefault="00377476" w:rsidP="00FB4DBA">
      <w:pPr>
        <w:pStyle w:val="Corpsdetexte"/>
        <w:rPr>
          <w:rFonts w:ascii="Georgia" w:hAnsi="Georgia"/>
          <w:i/>
          <w:sz w:val="21"/>
          <w:szCs w:val="21"/>
          <w:highlight w:val="lightGray"/>
        </w:rPr>
      </w:pPr>
    </w:p>
    <w:p w14:paraId="0EA44631" w14:textId="77777777" w:rsidR="00377476" w:rsidRDefault="00377476" w:rsidP="00FB4DBA">
      <w:pPr>
        <w:pStyle w:val="Corpsdetexte"/>
        <w:rPr>
          <w:rFonts w:ascii="Georgia" w:hAnsi="Georgia"/>
          <w:i/>
          <w:sz w:val="21"/>
          <w:szCs w:val="21"/>
          <w:highlight w:val="lightGray"/>
        </w:rPr>
      </w:pPr>
    </w:p>
    <w:p w14:paraId="76BC03B2" w14:textId="77777777" w:rsidR="00377476" w:rsidRDefault="00377476" w:rsidP="00FB4DBA">
      <w:pPr>
        <w:pStyle w:val="Corpsdetexte"/>
        <w:rPr>
          <w:rFonts w:ascii="Georgia" w:hAnsi="Georgia"/>
          <w:i/>
          <w:sz w:val="21"/>
          <w:szCs w:val="21"/>
          <w:highlight w:val="lightGray"/>
        </w:rPr>
      </w:pPr>
    </w:p>
    <w:p w14:paraId="7406E50E" w14:textId="77777777" w:rsidR="00D07797" w:rsidRDefault="00D07797" w:rsidP="00C72B94">
      <w:pPr>
        <w:pStyle w:val="Titre1"/>
      </w:pPr>
      <w:bookmarkStart w:id="48" w:name="_Toc225777614"/>
      <w:r>
        <w:t>Objet et portée du marché</w:t>
      </w:r>
      <w:bookmarkEnd w:id="48"/>
    </w:p>
    <w:p w14:paraId="478E31A3" w14:textId="77777777" w:rsidR="00D07797" w:rsidRDefault="00D07797" w:rsidP="00D07797">
      <w:pPr>
        <w:autoSpaceDE w:val="0"/>
        <w:autoSpaceDN w:val="0"/>
        <w:adjustRightInd w:val="0"/>
        <w:spacing w:after="0"/>
        <w:rPr>
          <w:rFonts w:cs="Calibri"/>
          <w:color w:val="333333"/>
          <w:szCs w:val="21"/>
        </w:rPr>
      </w:pPr>
    </w:p>
    <w:p w14:paraId="7B133F27" w14:textId="4D5A202A" w:rsidR="009804F1" w:rsidRDefault="009804F1" w:rsidP="009804F1">
      <w:pPr>
        <w:pStyle w:val="Titre2"/>
      </w:pPr>
      <w:bookmarkStart w:id="49" w:name="_Toc364253074"/>
      <w:bookmarkStart w:id="50" w:name="_Toc225777615"/>
      <w:bookmarkStart w:id="51" w:name="_Ref224472424"/>
      <w:bookmarkStart w:id="52" w:name="_Ref224472425"/>
      <w:bookmarkStart w:id="53" w:name="_Toc257380481"/>
      <w:bookmarkStart w:id="54" w:name="_Toc260134198"/>
      <w:r>
        <w:t>Mode de passation</w:t>
      </w:r>
      <w:bookmarkEnd w:id="49"/>
      <w:bookmarkEnd w:id="50"/>
    </w:p>
    <w:p w14:paraId="7BE2205F" w14:textId="77777777" w:rsidR="005D38FA" w:rsidRPr="005D38FA" w:rsidRDefault="005D38FA" w:rsidP="005D38FA">
      <w:pPr>
        <w:pStyle w:val="Corpsdetexte"/>
        <w:rPr>
          <w:rFonts w:ascii="Georgia" w:eastAsia="Calibri" w:hAnsi="Georgia" w:cs="Times New Roman"/>
          <w:color w:val="585756"/>
          <w:kern w:val="0"/>
          <w:sz w:val="21"/>
          <w:szCs w:val="22"/>
          <w:lang w:val="fr-BE"/>
        </w:rPr>
      </w:pPr>
      <w:bookmarkStart w:id="55" w:name="_Toc364253075"/>
      <w:r w:rsidRPr="005D38FA">
        <w:rPr>
          <w:rFonts w:ascii="Georgia" w:eastAsia="Calibri" w:hAnsi="Georgia" w:cs="Times New Roman"/>
          <w:color w:val="585756"/>
          <w:kern w:val="0"/>
          <w:sz w:val="21"/>
          <w:szCs w:val="22"/>
          <w:lang w:val="fr-BE"/>
        </w:rPr>
        <w:t>Le présent marché est attribué, en application de 36 de la loi du 17 juin 2016, via une procédure ouverte.</w:t>
      </w:r>
    </w:p>
    <w:p w14:paraId="14278E55" w14:textId="560590F5" w:rsidR="009804F1" w:rsidRDefault="009804F1" w:rsidP="00C72B94">
      <w:pPr>
        <w:pStyle w:val="Titre2"/>
        <w:keepLines w:val="0"/>
        <w:widowControl w:val="0"/>
        <w:tabs>
          <w:tab w:val="num" w:pos="576"/>
        </w:tabs>
        <w:suppressAutoHyphens/>
        <w:spacing w:after="240"/>
      </w:pPr>
      <w:bookmarkStart w:id="56" w:name="_Toc225777616"/>
      <w:r>
        <w:t>Publication</w:t>
      </w:r>
      <w:bookmarkEnd w:id="56"/>
      <w:r>
        <w:t xml:space="preserve"> </w:t>
      </w:r>
      <w:bookmarkEnd w:id="55"/>
    </w:p>
    <w:p w14:paraId="1F987A6E" w14:textId="77777777" w:rsidR="00B90610" w:rsidRDefault="00B90610" w:rsidP="2D88A2E9">
      <w:pPr>
        <w:pStyle w:val="Titre3"/>
        <w:keepNext/>
        <w:widowControl w:val="0"/>
        <w:tabs>
          <w:tab w:val="num" w:pos="720"/>
        </w:tabs>
        <w:suppressAutoHyphens/>
        <w:autoSpaceDE/>
        <w:autoSpaceDN/>
        <w:adjustRightInd/>
        <w:spacing w:before="180" w:after="180"/>
      </w:pPr>
      <w:bookmarkStart w:id="57" w:name="_Toc257039833"/>
      <w:bookmarkStart w:id="58" w:name="_Toc225777617"/>
      <w:proofErr w:type="spellStart"/>
      <w:r>
        <w:t>Publicité</w:t>
      </w:r>
      <w:proofErr w:type="spellEnd"/>
      <w:r>
        <w:t xml:space="preserve"> </w:t>
      </w:r>
      <w:proofErr w:type="spellStart"/>
      <w:r>
        <w:t>officielle</w:t>
      </w:r>
      <w:bookmarkEnd w:id="57"/>
      <w:bookmarkEnd w:id="58"/>
      <w:proofErr w:type="spellEnd"/>
    </w:p>
    <w:p w14:paraId="71CD4304" w14:textId="33DFCAE4" w:rsidR="00B90610" w:rsidRPr="00B90610" w:rsidRDefault="00B90610" w:rsidP="00B90610">
      <w:pPr>
        <w:pStyle w:val="Corpsdetexte"/>
        <w:rPr>
          <w:rFonts w:ascii="Georgia" w:eastAsia="Calibri" w:hAnsi="Georgia" w:cs="Times New Roman"/>
          <w:color w:val="585756"/>
          <w:kern w:val="0"/>
          <w:sz w:val="21"/>
          <w:szCs w:val="22"/>
          <w:lang w:val="fr-BE"/>
        </w:rPr>
      </w:pPr>
      <w:r w:rsidRPr="00B90610">
        <w:rPr>
          <w:rFonts w:ascii="Georgia" w:eastAsia="Calibri" w:hAnsi="Georgia" w:cs="Times New Roman"/>
          <w:color w:val="585756"/>
          <w:kern w:val="0"/>
          <w:sz w:val="21"/>
          <w:szCs w:val="22"/>
          <w:lang w:val="fr-BE"/>
        </w:rPr>
        <w:t>Le présent marché fait l’objet d’une publication officielle au Bulletin des Adjudication</w:t>
      </w:r>
      <w:r w:rsidR="00F35BC4">
        <w:rPr>
          <w:rFonts w:ascii="Georgia" w:eastAsia="Calibri" w:hAnsi="Georgia" w:cs="Times New Roman"/>
          <w:color w:val="585756"/>
          <w:kern w:val="0"/>
          <w:sz w:val="21"/>
          <w:szCs w:val="22"/>
          <w:lang w:val="fr-BE"/>
        </w:rPr>
        <w:t>s</w:t>
      </w:r>
      <w:r w:rsidR="009765FD">
        <w:rPr>
          <w:rFonts w:ascii="Georgia" w:eastAsia="Calibri" w:hAnsi="Georgia" w:cs="Times New Roman"/>
          <w:color w:val="585756"/>
          <w:kern w:val="0"/>
          <w:sz w:val="21"/>
          <w:szCs w:val="22"/>
          <w:lang w:val="fr-BE"/>
        </w:rPr>
        <w:t xml:space="preserve"> (BDA)</w:t>
      </w:r>
      <w:r w:rsidRPr="00B90610">
        <w:rPr>
          <w:rFonts w:ascii="Georgia" w:eastAsia="Calibri" w:hAnsi="Georgia" w:cs="Times New Roman"/>
          <w:color w:val="585756"/>
          <w:kern w:val="0"/>
          <w:sz w:val="21"/>
          <w:szCs w:val="22"/>
          <w:lang w:val="fr-BE"/>
        </w:rPr>
        <w:t xml:space="preserve"> et au Journal Officiel de l’Union Européenne</w:t>
      </w:r>
      <w:r w:rsidR="009765FD">
        <w:rPr>
          <w:rFonts w:ascii="Georgia" w:eastAsia="Calibri" w:hAnsi="Georgia" w:cs="Times New Roman"/>
          <w:color w:val="585756"/>
          <w:kern w:val="0"/>
          <w:sz w:val="21"/>
          <w:szCs w:val="22"/>
          <w:lang w:val="fr-BE"/>
        </w:rPr>
        <w:t xml:space="preserve"> (JOUE)</w:t>
      </w:r>
      <w:r w:rsidRPr="00B90610">
        <w:rPr>
          <w:rFonts w:ascii="Georgia" w:eastAsia="Calibri" w:hAnsi="Georgia" w:cs="Times New Roman"/>
          <w:color w:val="585756"/>
          <w:kern w:val="0"/>
          <w:sz w:val="21"/>
          <w:szCs w:val="22"/>
          <w:lang w:val="fr-BE"/>
        </w:rPr>
        <w:t>.</w:t>
      </w:r>
    </w:p>
    <w:p w14:paraId="4C8C13C4" w14:textId="43F68979" w:rsidR="009804F1" w:rsidRPr="002067EE" w:rsidRDefault="009804F1" w:rsidP="2D88A2E9">
      <w:pPr>
        <w:pStyle w:val="Titre3"/>
        <w:keepNext/>
        <w:widowControl w:val="0"/>
        <w:tabs>
          <w:tab w:val="num" w:pos="720"/>
        </w:tabs>
        <w:suppressAutoHyphens/>
        <w:autoSpaceDE/>
        <w:autoSpaceDN/>
        <w:adjustRightInd/>
        <w:spacing w:before="180" w:after="180"/>
      </w:pPr>
      <w:bookmarkStart w:id="59" w:name="_Toc225777618"/>
      <w:r>
        <w:t>Publication</w:t>
      </w:r>
      <w:r w:rsidR="00644D17">
        <w:t>s</w:t>
      </w:r>
      <w:r>
        <w:t xml:space="preserve"> </w:t>
      </w:r>
      <w:proofErr w:type="spellStart"/>
      <w:r w:rsidR="00644D17">
        <w:t>complémentaires</w:t>
      </w:r>
      <w:bookmarkEnd w:id="59"/>
      <w:proofErr w:type="spellEnd"/>
    </w:p>
    <w:p w14:paraId="02C495F4" w14:textId="7277BE41" w:rsidR="00644D17" w:rsidRPr="00644D17" w:rsidRDefault="00644D17" w:rsidP="00644D17">
      <w:pPr>
        <w:pStyle w:val="Corpsdetexte"/>
        <w:rPr>
          <w:rFonts w:ascii="Georgia" w:eastAsia="Calibri" w:hAnsi="Georgia" w:cs="Times New Roman"/>
          <w:color w:val="585756"/>
          <w:kern w:val="0"/>
          <w:sz w:val="21"/>
          <w:szCs w:val="22"/>
          <w:lang w:val="fr-BE"/>
        </w:rPr>
      </w:pPr>
      <w:r w:rsidRPr="00644D17">
        <w:rPr>
          <w:rFonts w:ascii="Georgia" w:eastAsia="Calibri" w:hAnsi="Georgia" w:cs="Times New Roman"/>
          <w:color w:val="585756"/>
          <w:kern w:val="0"/>
          <w:sz w:val="21"/>
          <w:szCs w:val="22"/>
          <w:lang w:val="fr-BE"/>
        </w:rPr>
        <w:t xml:space="preserve">Le présent CSC est publié sur le site Web de </w:t>
      </w:r>
      <w:r w:rsidR="00032705">
        <w:rPr>
          <w:rFonts w:ascii="Georgia" w:eastAsia="Calibri" w:hAnsi="Georgia" w:cs="Times New Roman"/>
          <w:color w:val="585756"/>
          <w:kern w:val="0"/>
          <w:sz w:val="21"/>
          <w:szCs w:val="22"/>
          <w:lang w:val="fr-BE"/>
        </w:rPr>
        <w:t>Enabel</w:t>
      </w:r>
      <w:r w:rsidRPr="00644D17">
        <w:rPr>
          <w:rFonts w:ascii="Georgia" w:eastAsia="Calibri" w:hAnsi="Georgia" w:cs="Times New Roman"/>
          <w:color w:val="585756"/>
          <w:kern w:val="0"/>
          <w:sz w:val="21"/>
          <w:szCs w:val="22"/>
          <w:lang w:val="fr-BE"/>
        </w:rPr>
        <w:t xml:space="preserve"> (</w:t>
      </w:r>
      <w:hyperlink r:id="rId20" w:history="1">
        <w:r w:rsidR="009765FD" w:rsidRPr="00A60C36">
          <w:rPr>
            <w:rStyle w:val="Lienhypertexte"/>
            <w:rFonts w:ascii="Georgia" w:eastAsia="Calibri" w:hAnsi="Georgia" w:cs="Times New Roman"/>
            <w:kern w:val="0"/>
            <w:sz w:val="21"/>
            <w:szCs w:val="22"/>
            <w:lang w:val="fr-BE"/>
          </w:rPr>
          <w:t>www.enabel.be</w:t>
        </w:r>
      </w:hyperlink>
      <w:r w:rsidR="009765FD">
        <w:rPr>
          <w:rFonts w:ascii="Georgia" w:eastAsia="Calibri" w:hAnsi="Georgia" w:cs="Times New Roman"/>
          <w:color w:val="585756"/>
          <w:kern w:val="0"/>
          <w:sz w:val="21"/>
          <w:szCs w:val="22"/>
          <w:lang w:val="fr-BE"/>
        </w:rPr>
        <w:t xml:space="preserve"> </w:t>
      </w:r>
      <w:r w:rsidRPr="00644D17">
        <w:rPr>
          <w:rFonts w:ascii="Georgia" w:eastAsia="Calibri" w:hAnsi="Georgia" w:cs="Times New Roman"/>
          <w:color w:val="585756"/>
          <w:kern w:val="0"/>
          <w:sz w:val="21"/>
          <w:szCs w:val="22"/>
          <w:lang w:val="fr-BE"/>
        </w:rPr>
        <w:t>).</w:t>
      </w:r>
    </w:p>
    <w:p w14:paraId="499CF059" w14:textId="5BA9F085" w:rsidR="00644D17" w:rsidRDefault="00644D17" w:rsidP="00644D17">
      <w:pPr>
        <w:pStyle w:val="Corpsdetexte"/>
        <w:rPr>
          <w:rFonts w:ascii="Georgia" w:eastAsia="Calibri" w:hAnsi="Georgia" w:cs="Times New Roman"/>
          <w:color w:val="585756"/>
          <w:kern w:val="0"/>
          <w:sz w:val="21"/>
          <w:szCs w:val="22"/>
          <w:lang w:val="fr-BE"/>
        </w:rPr>
      </w:pPr>
      <w:r w:rsidRPr="00644D17">
        <w:rPr>
          <w:rFonts w:ascii="Georgia" w:eastAsia="Calibri" w:hAnsi="Georgia" w:cs="Times New Roman"/>
          <w:color w:val="585756"/>
          <w:kern w:val="0"/>
          <w:sz w:val="21"/>
          <w:szCs w:val="22"/>
          <w:lang w:val="fr-BE"/>
        </w:rPr>
        <w:t>L’avis de ce marché a été publié sur le site web de l’OCDE</w:t>
      </w:r>
    </w:p>
    <w:p w14:paraId="0A8AB42B" w14:textId="77777777" w:rsidR="001C579A" w:rsidRDefault="001C579A" w:rsidP="00644D17">
      <w:pPr>
        <w:pStyle w:val="Corpsdetexte"/>
        <w:rPr>
          <w:rFonts w:ascii="Georgia" w:eastAsia="Calibri" w:hAnsi="Georgia" w:cs="Times New Roman"/>
          <w:color w:val="585756"/>
          <w:kern w:val="0"/>
          <w:sz w:val="21"/>
          <w:szCs w:val="22"/>
          <w:lang w:val="fr-BE"/>
        </w:rPr>
      </w:pPr>
    </w:p>
    <w:p w14:paraId="093D87AD" w14:textId="77777777" w:rsidR="009804F1" w:rsidRDefault="009804F1" w:rsidP="00C72B94">
      <w:pPr>
        <w:pStyle w:val="Titre2"/>
        <w:keepLines w:val="0"/>
        <w:widowControl w:val="0"/>
        <w:tabs>
          <w:tab w:val="num" w:pos="576"/>
        </w:tabs>
        <w:suppressAutoHyphens/>
        <w:spacing w:after="240"/>
      </w:pPr>
      <w:bookmarkStart w:id="60" w:name="_Toc364253076"/>
      <w:bookmarkStart w:id="61" w:name="_Toc225777619"/>
      <w:r>
        <w:t>Information</w:t>
      </w:r>
      <w:bookmarkEnd w:id="51"/>
      <w:bookmarkEnd w:id="52"/>
      <w:bookmarkEnd w:id="53"/>
      <w:bookmarkEnd w:id="54"/>
      <w:bookmarkEnd w:id="60"/>
      <w:bookmarkEnd w:id="61"/>
    </w:p>
    <w:p w14:paraId="2FAD35A7" w14:textId="77777777" w:rsidR="0062012E" w:rsidRPr="00CE5486" w:rsidRDefault="0062012E" w:rsidP="0062012E">
      <w:pPr>
        <w:pStyle w:val="BTCtextCTB"/>
        <w:rPr>
          <w:rFonts w:ascii="Georgia" w:eastAsia="Calibri" w:hAnsi="Georgia"/>
          <w:color w:val="585756"/>
          <w:sz w:val="21"/>
          <w:szCs w:val="22"/>
          <w:lang w:val="fr-FR"/>
        </w:rPr>
      </w:pPr>
      <w:r w:rsidRPr="00CE5486">
        <w:rPr>
          <w:rFonts w:ascii="Georgia" w:eastAsia="Calibri" w:hAnsi="Georgia"/>
          <w:color w:val="585756"/>
          <w:sz w:val="21"/>
          <w:szCs w:val="22"/>
          <w:lang w:val="fr-FR"/>
        </w:rPr>
        <w:t xml:space="preserve">L’attribution de ce marché est coordonnée par la </w:t>
      </w:r>
      <w:r w:rsidRPr="00CE5486">
        <w:rPr>
          <w:rFonts w:ascii="Georgia" w:eastAsia="Calibri" w:hAnsi="Georgia"/>
          <w:b/>
          <w:bCs/>
          <w:color w:val="585756"/>
          <w:sz w:val="21"/>
          <w:szCs w:val="22"/>
          <w:lang w:val="fr-FR"/>
        </w:rPr>
        <w:t>Cellule Contractualisation</w:t>
      </w:r>
      <w:r w:rsidRPr="00CE5486">
        <w:rPr>
          <w:rFonts w:ascii="Georgia" w:eastAsia="Calibri" w:hAnsi="Georgia"/>
          <w:color w:val="585756"/>
          <w:sz w:val="21"/>
          <w:szCs w:val="22"/>
          <w:lang w:val="fr-FR"/>
        </w:rPr>
        <w:t>. 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22F004BD" w14:textId="28806C71" w:rsidR="0062012E" w:rsidRPr="00CB4711" w:rsidRDefault="0062012E" w:rsidP="0062012E">
      <w:pPr>
        <w:spacing w:before="120" w:after="120" w:line="240" w:lineRule="auto"/>
        <w:jc w:val="both"/>
        <w:rPr>
          <w:szCs w:val="21"/>
          <w:lang w:val="fr-FR"/>
        </w:rPr>
      </w:pPr>
      <w:r w:rsidRPr="00CE5486">
        <w:rPr>
          <w:szCs w:val="21"/>
          <w:lang w:val="fr-FR"/>
        </w:rPr>
        <w:t xml:space="preserve">Jusqu’au </w:t>
      </w:r>
      <w:r w:rsidRPr="00CB4711">
        <w:rPr>
          <w:b/>
          <w:szCs w:val="21"/>
          <w:highlight w:val="yellow"/>
          <w:shd w:val="clear" w:color="auto" w:fill="D0CECE" w:themeFill="background2" w:themeFillShade="E6"/>
          <w:lang w:val="fr-FR"/>
        </w:rPr>
        <w:t>10 jours</w:t>
      </w:r>
      <w:r>
        <w:rPr>
          <w:b/>
          <w:szCs w:val="21"/>
          <w:shd w:val="clear" w:color="auto" w:fill="D0CECE" w:themeFill="background2" w:themeFillShade="E6"/>
          <w:lang w:val="fr-FR"/>
        </w:rPr>
        <w:t xml:space="preserve"> </w:t>
      </w:r>
      <w:r w:rsidRPr="00CB4711">
        <w:rPr>
          <w:bCs/>
          <w:szCs w:val="21"/>
          <w:shd w:val="clear" w:color="auto" w:fill="D0CECE" w:themeFill="background2" w:themeFillShade="E6"/>
          <w:lang w:val="fr-FR"/>
        </w:rPr>
        <w:t>avant la date limite de dépôt</w:t>
      </w:r>
      <w:r w:rsidRPr="00CE5486">
        <w:rPr>
          <w:szCs w:val="21"/>
          <w:lang w:val="fr-FR"/>
        </w:rPr>
        <w:t xml:space="preserve">, les candidats-soumissionnaires peuvent poser des questions concernant le CSC et le marché. Les questions seront posées par écrit à l’adresse : </w:t>
      </w:r>
      <w:hyperlink r:id="rId21" w:history="1">
        <w:r w:rsidRPr="00CE5486">
          <w:rPr>
            <w:rFonts w:eastAsia="Times New Roman"/>
            <w:b/>
            <w:color w:val="0563C1"/>
            <w:szCs w:val="21"/>
            <w:u w:val="single"/>
            <w:lang w:val="fr-FR"/>
          </w:rPr>
          <w:t>mp.bdi@enabel.be</w:t>
        </w:r>
      </w:hyperlink>
      <w:r w:rsidRPr="00CE5486">
        <w:rPr>
          <w:szCs w:val="21"/>
          <w:lang w:val="fr-FR"/>
        </w:rPr>
        <w:t xml:space="preserve">, en copie </w:t>
      </w:r>
      <w:hyperlink r:id="rId22" w:history="1">
        <w:r w:rsidRPr="00CE5486">
          <w:rPr>
            <w:rStyle w:val="Lienhypertexte"/>
            <w:b/>
            <w:bCs/>
            <w:szCs w:val="21"/>
            <w:lang w:val="fr-FR"/>
          </w:rPr>
          <w:t>abdoulaye.keita@enabel.be</w:t>
        </w:r>
      </w:hyperlink>
      <w:r w:rsidRPr="00CE5486">
        <w:rPr>
          <w:szCs w:val="21"/>
          <w:lang w:val="fr-FR"/>
        </w:rPr>
        <w:t xml:space="preserve"> et il y sera répondu au fur et à mesure de leur réception. </w:t>
      </w:r>
      <w:r w:rsidRPr="00CE5486">
        <w:rPr>
          <w:rFonts w:eastAsia="DejaVu Sans" w:cs="Tahoma"/>
          <w:kern w:val="18"/>
          <w:szCs w:val="21"/>
          <w:highlight w:val="lightGray"/>
          <w:lang w:val="fr-FR"/>
        </w:rPr>
        <w:t xml:space="preserve">L’aperçu complet des questions posées </w:t>
      </w:r>
      <w:r>
        <w:rPr>
          <w:rFonts w:eastAsia="DejaVu Sans" w:cs="Tahoma"/>
          <w:kern w:val="18"/>
          <w:szCs w:val="21"/>
          <w:highlight w:val="lightGray"/>
          <w:lang w:val="fr-FR"/>
        </w:rPr>
        <w:t xml:space="preserve">disponible </w:t>
      </w:r>
      <w:r w:rsidR="009765FD">
        <w:rPr>
          <w:rFonts w:eastAsia="DejaVu Sans" w:cs="Tahoma"/>
          <w:kern w:val="18"/>
          <w:szCs w:val="21"/>
          <w:highlight w:val="lightGray"/>
          <w:lang w:val="fr-FR"/>
        </w:rPr>
        <w:t xml:space="preserve">à parti du </w:t>
      </w:r>
      <w:r w:rsidR="009765FD">
        <w:rPr>
          <w:rFonts w:eastAsia="DejaVu Sans" w:cs="Tahoma"/>
          <w:kern w:val="18"/>
          <w:szCs w:val="21"/>
          <w:highlight w:val="yellow"/>
          <w:lang w:val="fr-FR"/>
        </w:rPr>
        <w:t>7</w:t>
      </w:r>
      <w:r w:rsidR="009765FD" w:rsidRPr="009765FD">
        <w:rPr>
          <w:rFonts w:eastAsia="DejaVu Sans" w:cs="Tahoma"/>
          <w:kern w:val="18"/>
          <w:szCs w:val="21"/>
          <w:highlight w:val="yellow"/>
          <w:vertAlign w:val="superscript"/>
          <w:lang w:val="fr-FR"/>
        </w:rPr>
        <w:t>ème</w:t>
      </w:r>
      <w:r w:rsidR="009765FD">
        <w:rPr>
          <w:rFonts w:eastAsia="DejaVu Sans" w:cs="Tahoma"/>
          <w:kern w:val="18"/>
          <w:szCs w:val="21"/>
          <w:highlight w:val="yellow"/>
          <w:lang w:val="fr-FR"/>
        </w:rPr>
        <w:t xml:space="preserve"> </w:t>
      </w:r>
      <w:r w:rsidR="009765FD" w:rsidRPr="00CB4711">
        <w:rPr>
          <w:rFonts w:eastAsia="DejaVu Sans" w:cs="Tahoma"/>
          <w:kern w:val="18"/>
          <w:szCs w:val="21"/>
          <w:highlight w:val="yellow"/>
          <w:lang w:val="fr-FR"/>
        </w:rPr>
        <w:t>jour</w:t>
      </w:r>
      <w:r w:rsidRPr="00CB4711">
        <w:rPr>
          <w:rFonts w:eastAsia="DejaVu Sans" w:cs="Tahoma"/>
          <w:kern w:val="18"/>
          <w:szCs w:val="21"/>
          <w:highlight w:val="yellow"/>
          <w:lang w:val="fr-FR"/>
        </w:rPr>
        <w:t xml:space="preserve"> </w:t>
      </w:r>
      <w:r>
        <w:rPr>
          <w:rFonts w:eastAsia="DejaVu Sans" w:cs="Tahoma"/>
          <w:kern w:val="18"/>
          <w:szCs w:val="21"/>
          <w:highlight w:val="lightGray"/>
          <w:lang w:val="fr-FR"/>
        </w:rPr>
        <w:t xml:space="preserve">avant la date limite de remise des offres </w:t>
      </w:r>
      <w:r w:rsidR="001E02E4">
        <w:rPr>
          <w:rFonts w:eastAsia="DejaVu Sans" w:cs="Tahoma"/>
          <w:kern w:val="18"/>
          <w:szCs w:val="21"/>
          <w:highlight w:val="lightGray"/>
          <w:lang w:val="fr-FR"/>
        </w:rPr>
        <w:t>au BDA/JOUE</w:t>
      </w:r>
      <w:r w:rsidR="00442A21">
        <w:rPr>
          <w:rFonts w:eastAsia="DejaVu Sans" w:cs="Tahoma"/>
          <w:kern w:val="18"/>
          <w:szCs w:val="21"/>
          <w:highlight w:val="lightGray"/>
          <w:lang w:val="fr-FR"/>
        </w:rPr>
        <w:t xml:space="preserve"> et sur le site web Enabel</w:t>
      </w:r>
      <w:r w:rsidRPr="00CE5486">
        <w:rPr>
          <w:rFonts w:eastAsia="DejaVu Sans" w:cs="Tahoma"/>
          <w:b/>
          <w:bCs/>
          <w:kern w:val="18"/>
          <w:szCs w:val="21"/>
          <w:highlight w:val="lightGray"/>
          <w:lang w:val="fr-FR"/>
        </w:rPr>
        <w:t xml:space="preserve"> </w:t>
      </w:r>
    </w:p>
    <w:p w14:paraId="6CF27B8F" w14:textId="77777777" w:rsidR="0062012E" w:rsidRPr="00CB4711" w:rsidRDefault="0062012E" w:rsidP="0062012E">
      <w:pPr>
        <w:pStyle w:val="BTCtextCTB"/>
        <w:rPr>
          <w:rFonts w:ascii="Georgia" w:eastAsia="Calibri" w:hAnsi="Georgia"/>
          <w:b/>
          <w:bCs/>
          <w:color w:val="585756"/>
          <w:sz w:val="21"/>
          <w:szCs w:val="22"/>
          <w:lang w:val="fr-FR"/>
        </w:rPr>
      </w:pPr>
      <w:r w:rsidRPr="00CB4711">
        <w:rPr>
          <w:rFonts w:ascii="Georgia" w:eastAsia="Calibri" w:hAnsi="Georgia"/>
          <w:b/>
          <w:bCs/>
          <w:color w:val="585756"/>
          <w:sz w:val="21"/>
          <w:szCs w:val="22"/>
          <w:lang w:val="fr-FR"/>
        </w:rPr>
        <w:t>Jusqu’à la notification de la décision d’attribution, il ne sera donné aucune information sur l’évolution de la procédure.</w:t>
      </w:r>
    </w:p>
    <w:p w14:paraId="2D7AFFEE" w14:textId="724AD4F5" w:rsidR="0062012E" w:rsidRPr="00CE5486" w:rsidRDefault="0062012E" w:rsidP="0062012E">
      <w:pPr>
        <w:spacing w:before="120" w:after="120" w:line="240" w:lineRule="auto"/>
        <w:jc w:val="both"/>
        <w:rPr>
          <w:szCs w:val="21"/>
          <w:lang w:val="fr-FR"/>
        </w:rPr>
      </w:pPr>
      <w:r w:rsidRPr="00CE5486">
        <w:rPr>
          <w:szCs w:val="21"/>
          <w:lang w:val="fr-FR"/>
        </w:rPr>
        <w:t xml:space="preserve">Le soumissionnaire est censé introduire son offre en ayant pris connaissance et en tenant compte des rectifications éventuelles concernant le CSC qui </w:t>
      </w:r>
      <w:r w:rsidR="00DD2403">
        <w:rPr>
          <w:szCs w:val="21"/>
          <w:lang w:val="fr-FR"/>
        </w:rPr>
        <w:t>sont publiées sur le site de BDA et JOUE, site web d’Enabel</w:t>
      </w:r>
      <w:r w:rsidR="00074679">
        <w:rPr>
          <w:szCs w:val="21"/>
          <w:lang w:val="fr-FR"/>
        </w:rPr>
        <w:t xml:space="preserve"> ou qui </w:t>
      </w:r>
      <w:r w:rsidRPr="00CE5486">
        <w:rPr>
          <w:szCs w:val="21"/>
          <w:lang w:val="fr-FR"/>
        </w:rPr>
        <w:t>lui sont envoyées par courrier électronique.</w:t>
      </w:r>
      <w:r w:rsidR="00074679">
        <w:rPr>
          <w:szCs w:val="21"/>
          <w:lang w:val="fr-FR"/>
        </w:rPr>
        <w:t xml:space="preserve"> A cet effet, </w:t>
      </w:r>
      <w:r w:rsidR="00C96DEE" w:rsidRPr="00211A79">
        <w:t>s’il a téléchargé le CSC sous forme électronique, il lui est vivement conseillé de transmettre ses coordonnées au gestionnaire de marchés publics mentionné ci-dessus et de se renseigner sur les éventuelles modifications ou informations complémentaires.</w:t>
      </w:r>
    </w:p>
    <w:p w14:paraId="62B9255A" w14:textId="77777777" w:rsidR="0062012E" w:rsidRPr="00CE5486" w:rsidRDefault="0062012E" w:rsidP="0062012E">
      <w:pPr>
        <w:widowControl w:val="0"/>
        <w:suppressAutoHyphens/>
        <w:spacing w:after="120" w:line="240" w:lineRule="auto"/>
        <w:jc w:val="both"/>
        <w:rPr>
          <w:szCs w:val="21"/>
          <w:lang w:val="fr-FR"/>
        </w:rPr>
      </w:pPr>
      <w:r w:rsidRPr="00CE5486">
        <w:rPr>
          <w:szCs w:val="21"/>
          <w:lang w:val="fr-FR"/>
        </w:rPr>
        <w:t xml:space="preserve">Le soumissionnaire est tenu de dénoncer immédiatement toute lacune, erreur ou omission dans les documents du marché qui rende impossible l’établissement de son prix ou la comparaison des offres, au plus tard dans </w:t>
      </w:r>
      <w:r w:rsidRPr="00CE5486">
        <w:rPr>
          <w:b/>
          <w:szCs w:val="21"/>
          <w:lang w:val="fr-FR"/>
        </w:rPr>
        <w:t>u</w:t>
      </w:r>
      <w:r w:rsidRPr="00CE5486">
        <w:rPr>
          <w:bCs/>
          <w:szCs w:val="21"/>
          <w:lang w:val="fr-FR"/>
        </w:rPr>
        <w:t xml:space="preserve">n délai de 10 jours </w:t>
      </w:r>
      <w:r w:rsidRPr="00CE5486">
        <w:rPr>
          <w:szCs w:val="21"/>
          <w:lang w:val="fr-FR"/>
        </w:rPr>
        <w:t>avant la date limite de réception des offres.</w:t>
      </w:r>
    </w:p>
    <w:p w14:paraId="087C9D5A" w14:textId="77777777" w:rsidR="0062012E" w:rsidRPr="0062012E" w:rsidRDefault="0062012E" w:rsidP="009804F1">
      <w:pPr>
        <w:pStyle w:val="BTCtextCTB"/>
        <w:rPr>
          <w:rFonts w:ascii="Georgia" w:eastAsia="Calibri" w:hAnsi="Georgia"/>
          <w:color w:val="585756"/>
          <w:sz w:val="21"/>
          <w:szCs w:val="22"/>
          <w:lang w:val="fr-FR"/>
        </w:rPr>
      </w:pPr>
    </w:p>
    <w:p w14:paraId="7DCBAFC4" w14:textId="77777777" w:rsidR="009804F1" w:rsidRDefault="009804F1" w:rsidP="00C72B94">
      <w:pPr>
        <w:pStyle w:val="Titre2"/>
        <w:keepLines w:val="0"/>
        <w:widowControl w:val="0"/>
        <w:tabs>
          <w:tab w:val="num" w:pos="576"/>
        </w:tabs>
        <w:suppressAutoHyphens/>
        <w:spacing w:after="240"/>
      </w:pPr>
      <w:bookmarkStart w:id="62" w:name="_Toc260134199"/>
      <w:bookmarkStart w:id="63" w:name="_Toc364253077"/>
      <w:bookmarkStart w:id="64" w:name="_Toc225777620"/>
      <w:r>
        <w:lastRenderedPageBreak/>
        <w:t>Offre</w:t>
      </w:r>
      <w:bookmarkEnd w:id="62"/>
      <w:bookmarkEnd w:id="63"/>
      <w:bookmarkEnd w:id="64"/>
    </w:p>
    <w:p w14:paraId="0A22DEA1" w14:textId="77777777" w:rsidR="009804F1" w:rsidRDefault="009804F1" w:rsidP="2D88A2E9">
      <w:pPr>
        <w:pStyle w:val="Titre3"/>
        <w:keepNext/>
        <w:widowControl w:val="0"/>
        <w:tabs>
          <w:tab w:val="num" w:pos="720"/>
        </w:tabs>
        <w:suppressAutoHyphens/>
        <w:autoSpaceDE/>
        <w:autoSpaceDN/>
        <w:adjustRightInd/>
        <w:spacing w:before="180" w:after="180"/>
      </w:pPr>
      <w:bookmarkStart w:id="65" w:name="_Toc225777621"/>
      <w:bookmarkStart w:id="66" w:name="_Toc257380483"/>
      <w:bookmarkStart w:id="67" w:name="_Toc260134200"/>
      <w:r>
        <w:t xml:space="preserve">Données à </w:t>
      </w:r>
      <w:proofErr w:type="spellStart"/>
      <w:r>
        <w:t>mentionner</w:t>
      </w:r>
      <w:proofErr w:type="spellEnd"/>
      <w:r>
        <w:t xml:space="preserve"> dans </w:t>
      </w:r>
      <w:proofErr w:type="spellStart"/>
      <w:r>
        <w:t>l’offre</w:t>
      </w:r>
      <w:bookmarkEnd w:id="65"/>
      <w:proofErr w:type="spellEnd"/>
    </w:p>
    <w:p w14:paraId="73E050D9" w14:textId="77777777"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L’attention des soumissionnaires est attirée sur les principes généraux édictés au titre 1 de la loi du 17 juin 2016 et qui sont applicables à la présente procédure de passation.</w:t>
      </w:r>
    </w:p>
    <w:p w14:paraId="7F8A9867" w14:textId="77777777"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0305A620" w14:textId="6DF3E4AE"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 xml:space="preserve">L’offre et les annexes jointes au formulaire d’offre </w:t>
      </w:r>
      <w:r w:rsidRPr="00B50FBF">
        <w:rPr>
          <w:rFonts w:ascii="Georgia" w:eastAsia="Calibri" w:hAnsi="Georgia" w:cs="Times New Roman"/>
          <w:color w:val="585756"/>
          <w:kern w:val="0"/>
          <w:sz w:val="21"/>
          <w:szCs w:val="22"/>
          <w:highlight w:val="cyan"/>
          <w:u w:val="single"/>
          <w:lang w:val="fr-BE"/>
        </w:rPr>
        <w:t>sont rédigées en français</w:t>
      </w:r>
      <w:r w:rsidRPr="00DF7036">
        <w:rPr>
          <w:rFonts w:ascii="Georgia" w:eastAsia="Calibri" w:hAnsi="Georgia" w:cs="Times New Roman"/>
          <w:color w:val="585756"/>
          <w:kern w:val="0"/>
          <w:sz w:val="21"/>
          <w:szCs w:val="22"/>
          <w:highlight w:val="cyan"/>
          <w:lang w:val="fr-BE"/>
        </w:rPr>
        <w:t>.</w:t>
      </w:r>
    </w:p>
    <w:p w14:paraId="6F2925C5" w14:textId="77777777"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189AF68A" w14:textId="77777777"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3FD1EEF0" w14:textId="77777777" w:rsidR="009804F1" w:rsidRDefault="009804F1" w:rsidP="009804F1">
      <w:pPr>
        <w:pStyle w:val="Corpsdetexte"/>
      </w:pPr>
    </w:p>
    <w:p w14:paraId="73C84321" w14:textId="77777777" w:rsidR="009804F1" w:rsidRPr="00952034" w:rsidRDefault="009804F1" w:rsidP="2D88A2E9">
      <w:pPr>
        <w:pStyle w:val="Titre3"/>
        <w:keepNext/>
        <w:widowControl w:val="0"/>
        <w:tabs>
          <w:tab w:val="num" w:pos="720"/>
        </w:tabs>
        <w:suppressAutoHyphens/>
        <w:autoSpaceDE/>
        <w:autoSpaceDN/>
        <w:adjustRightInd/>
        <w:spacing w:before="180" w:after="180"/>
        <w:rPr>
          <w:lang w:val="fr-BE"/>
        </w:rPr>
      </w:pPr>
      <w:bookmarkStart w:id="68" w:name="_Toc225777622"/>
      <w:r w:rsidRPr="2D88A2E9">
        <w:rPr>
          <w:lang w:val="fr-BE"/>
        </w:rPr>
        <w:t>Durée de validité de l’offre</w:t>
      </w:r>
      <w:bookmarkEnd w:id="68"/>
    </w:p>
    <w:p w14:paraId="64C42FF0" w14:textId="4D9B173A"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soumissionnaires restent liés par leur offre pendant un délai de </w:t>
      </w:r>
      <w:r w:rsidR="00637A29" w:rsidRPr="00DF7036">
        <w:rPr>
          <w:rFonts w:ascii="Georgia" w:eastAsia="Calibri" w:hAnsi="Georgia" w:cs="Times New Roman"/>
          <w:color w:val="585756"/>
          <w:kern w:val="0"/>
          <w:sz w:val="21"/>
          <w:szCs w:val="22"/>
          <w:highlight w:val="cyan"/>
          <w:lang w:val="fr-BE"/>
        </w:rPr>
        <w:t>120</w:t>
      </w:r>
      <w:r w:rsidRPr="00DF7036">
        <w:rPr>
          <w:rFonts w:ascii="Georgia" w:eastAsia="Calibri" w:hAnsi="Georgia" w:cs="Times New Roman"/>
          <w:color w:val="585756"/>
          <w:kern w:val="0"/>
          <w:sz w:val="21"/>
          <w:szCs w:val="22"/>
          <w:highlight w:val="cyan"/>
          <w:lang w:val="fr-BE"/>
        </w:rPr>
        <w:t xml:space="preserve"> jours calendrier,</w:t>
      </w:r>
      <w:r w:rsidRPr="00211A79">
        <w:rPr>
          <w:rFonts w:ascii="Georgia" w:eastAsia="Calibri" w:hAnsi="Georgia" w:cs="Times New Roman"/>
          <w:color w:val="585756"/>
          <w:kern w:val="0"/>
          <w:sz w:val="21"/>
          <w:szCs w:val="22"/>
          <w:lang w:val="fr-BE"/>
        </w:rPr>
        <w:t xml:space="preserve"> à compter de la date limite de réception. </w:t>
      </w:r>
    </w:p>
    <w:p w14:paraId="4BAB3101" w14:textId="77777777" w:rsidR="009804F1" w:rsidRDefault="009804F1" w:rsidP="009804F1">
      <w:pPr>
        <w:pStyle w:val="Corpsdetexte"/>
      </w:pPr>
    </w:p>
    <w:p w14:paraId="0183E3C3" w14:textId="77777777" w:rsidR="009804F1" w:rsidRPr="00513BE2" w:rsidRDefault="009804F1" w:rsidP="2D88A2E9">
      <w:pPr>
        <w:pStyle w:val="Titre3"/>
        <w:keepNext/>
        <w:widowControl w:val="0"/>
        <w:tabs>
          <w:tab w:val="num" w:pos="720"/>
        </w:tabs>
        <w:suppressAutoHyphens/>
        <w:autoSpaceDE/>
        <w:autoSpaceDN/>
        <w:adjustRightInd/>
        <w:spacing w:before="180" w:after="180"/>
      </w:pPr>
      <w:bookmarkStart w:id="69" w:name="_Toc257380485"/>
      <w:bookmarkStart w:id="70" w:name="_Toc260134204"/>
      <w:bookmarkStart w:id="71" w:name="_Toc225777623"/>
      <w:bookmarkEnd w:id="66"/>
      <w:bookmarkEnd w:id="67"/>
      <w:proofErr w:type="spellStart"/>
      <w:r>
        <w:t>Détermination</w:t>
      </w:r>
      <w:proofErr w:type="spellEnd"/>
      <w:r>
        <w:t xml:space="preserve"> des prix</w:t>
      </w:r>
      <w:bookmarkEnd w:id="69"/>
      <w:bookmarkEnd w:id="70"/>
      <w:bookmarkEnd w:id="71"/>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Tous les prix mentionnés dans le formulaire d’offre doivent être obligatoirement libellés en </w:t>
      </w:r>
      <w:r w:rsidRPr="00B46533">
        <w:rPr>
          <w:rFonts w:ascii="Georgia" w:eastAsia="Calibri" w:hAnsi="Georgia" w:cs="Times New Roman"/>
          <w:b/>
          <w:bCs/>
          <w:color w:val="585756"/>
          <w:kern w:val="0"/>
          <w:sz w:val="21"/>
          <w:szCs w:val="22"/>
          <w:lang w:val="fr-BE"/>
        </w:rPr>
        <w:t>EURO</w:t>
      </w:r>
      <w:r w:rsidRPr="00211A79">
        <w:rPr>
          <w:rFonts w:ascii="Georgia" w:eastAsia="Calibri" w:hAnsi="Georgia" w:cs="Times New Roman"/>
          <w:color w:val="585756"/>
          <w:kern w:val="0"/>
          <w:sz w:val="21"/>
          <w:szCs w:val="22"/>
          <w:lang w:val="fr-BE"/>
        </w:rPr>
        <w:t>.</w:t>
      </w:r>
    </w:p>
    <w:p w14:paraId="1B668FCC" w14:textId="5661F1D3"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4BA217FB"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2D88A2E9">
      <w:pPr>
        <w:pStyle w:val="Titre3"/>
        <w:keepNext/>
        <w:widowControl w:val="0"/>
        <w:tabs>
          <w:tab w:val="num" w:pos="720"/>
        </w:tabs>
        <w:suppressAutoHyphens/>
        <w:autoSpaceDE/>
        <w:autoSpaceDN/>
        <w:adjustRightInd/>
        <w:spacing w:before="180" w:after="180"/>
      </w:pPr>
      <w:bookmarkStart w:id="72" w:name="_Toc225777624"/>
      <w:proofErr w:type="spellStart"/>
      <w:r>
        <w:t>Eléments</w:t>
      </w:r>
      <w:proofErr w:type="spellEnd"/>
      <w:r>
        <w:t xml:space="preserve"> </w:t>
      </w:r>
      <w:proofErr w:type="spellStart"/>
      <w:r>
        <w:t>inclus</w:t>
      </w:r>
      <w:proofErr w:type="spellEnd"/>
      <w:r>
        <w:t xml:space="preserve"> dans le prix</w:t>
      </w:r>
      <w:bookmarkEnd w:id="72"/>
    </w:p>
    <w:p w14:paraId="37EEA8EA" w14:textId="77777777" w:rsidR="00644D17" w:rsidRDefault="00644D17" w:rsidP="00644D17">
      <w:pPr>
        <w:pStyle w:val="Corpsdetexte"/>
        <w:rPr>
          <w:rFonts w:cs="Arial"/>
          <w:i/>
          <w:sz w:val="18"/>
          <w:szCs w:val="18"/>
          <w:highlight w:val="lightGray"/>
        </w:rPr>
      </w:pPr>
      <w:r>
        <w:rPr>
          <w:rFonts w:cs="Arial"/>
          <w:i/>
          <w:sz w:val="18"/>
          <w:szCs w:val="18"/>
          <w:highlight w:val="lightGray"/>
        </w:rPr>
        <w:t>(</w:t>
      </w:r>
      <w:proofErr w:type="gramStart"/>
      <w:r>
        <w:rPr>
          <w:rFonts w:cs="Arial"/>
          <w:i/>
          <w:sz w:val="18"/>
          <w:szCs w:val="18"/>
          <w:highlight w:val="lightGray"/>
        </w:rPr>
        <w:t>art.</w:t>
      </w:r>
      <w:proofErr w:type="gramEnd"/>
      <w:r>
        <w:rPr>
          <w:rFonts w:cs="Arial"/>
          <w:i/>
          <w:sz w:val="18"/>
          <w:szCs w:val="18"/>
          <w:highlight w:val="lightGray"/>
        </w:rPr>
        <w:t xml:space="preserve"> 32 AR 18.04.2017)</w:t>
      </w:r>
    </w:p>
    <w:p w14:paraId="59D2E223" w14:textId="69A5EFCB"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Le fournisseur est censé avoir inclus dans ses prix tant unitaires que globaux tous les frais et impositions généralement quelconques inhérents à l’exécution du marché, à l’exception de la taxe sur la valeur ajoutée.</w:t>
      </w:r>
    </w:p>
    <w:p w14:paraId="0A3A3D59"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Sont notamment inclus dans les prix :</w:t>
      </w:r>
    </w:p>
    <w:p w14:paraId="775030A2"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1° les emballages, sauf si ceux-ci restent la propriété du soumissionnaire, les frais de chargement, de transbordement et de déchargement intermédiaire, de transport, d'assurance et de dédouanement ;</w:t>
      </w:r>
    </w:p>
    <w:p w14:paraId="5A66A49F"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 xml:space="preserve">2° le déchargement, le déballage et la mise en place au lieu de livraison, à condition que les documents du marché mentionnent le lieu exact de livraison et les moyens d'accès ; </w:t>
      </w:r>
    </w:p>
    <w:p w14:paraId="2EC645A6"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lastRenderedPageBreak/>
        <w:t>3° la documentation relative à la fourniture et éventuellement exigée par le pouvoir adjudicateur ;</w:t>
      </w:r>
    </w:p>
    <w:p w14:paraId="076ABBA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4° le montage et la mise en service ;</w:t>
      </w:r>
    </w:p>
    <w:p w14:paraId="24AD16E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5° la formation nécessaire à l’usage ;</w:t>
      </w:r>
    </w:p>
    <w:p w14:paraId="1F53BE8F" w14:textId="0BEC7F04"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6° le cas échéant, les mesures imposées par la législation en matière de sécurité et de santé des services</w:t>
      </w:r>
      <w:r w:rsidR="008C349F" w:rsidRPr="00644D17">
        <w:rPr>
          <w:rFonts w:ascii="Georgia" w:eastAsia="Calibri" w:hAnsi="Georgia"/>
          <w:color w:val="585756"/>
          <w:sz w:val="21"/>
          <w:szCs w:val="22"/>
        </w:rPr>
        <w:t xml:space="preserve"> ; travailleurs</w:t>
      </w:r>
      <w:r w:rsidRPr="00644D17">
        <w:rPr>
          <w:rFonts w:ascii="Georgia" w:eastAsia="Calibri" w:hAnsi="Georgia"/>
          <w:color w:val="585756"/>
          <w:sz w:val="21"/>
          <w:szCs w:val="22"/>
        </w:rPr>
        <w:t xml:space="preserve"> lors de l'exécution de leur travail ;</w:t>
      </w:r>
    </w:p>
    <w:p w14:paraId="6AC24159"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7° les droits de douane et d’accise ;</w:t>
      </w:r>
    </w:p>
    <w:p w14:paraId="245E19DF" w14:textId="77777777" w:rsidR="002E01E8" w:rsidRPr="00CE5486" w:rsidRDefault="00644D17" w:rsidP="002E01E8">
      <w:pPr>
        <w:pStyle w:val="BTCtextCTB"/>
        <w:rPr>
          <w:rFonts w:ascii="Georgia" w:eastAsia="Calibri" w:hAnsi="Georgia"/>
          <w:color w:val="585756"/>
          <w:sz w:val="21"/>
          <w:szCs w:val="22"/>
          <w:lang w:val="fr-FR"/>
        </w:rPr>
      </w:pPr>
      <w:r w:rsidRPr="00644D17">
        <w:rPr>
          <w:rFonts w:ascii="Georgia" w:eastAsia="Calibri" w:hAnsi="Georgia"/>
          <w:color w:val="585756"/>
          <w:sz w:val="21"/>
          <w:szCs w:val="22"/>
        </w:rPr>
        <w:t xml:space="preserve">8° </w:t>
      </w:r>
      <w:r w:rsidR="002E01E8" w:rsidRPr="00CE5486">
        <w:rPr>
          <w:rFonts w:ascii="Georgia" w:eastAsia="Calibri" w:hAnsi="Georgia"/>
          <w:color w:val="585756"/>
          <w:sz w:val="21"/>
          <w:szCs w:val="22"/>
          <w:highlight w:val="lightGray"/>
          <w:lang w:val="fr-FR"/>
        </w:rPr>
        <w:t>Toutes autres taxes applicables au Burundi pour ce type de marchés (il revient donc au soumissionnaire de se renseigner auprès des services compétents pour une prise en compte de ces taxes dans les prix unitaires</w:t>
      </w:r>
    </w:p>
    <w:p w14:paraId="6C6066A8" w14:textId="77777777" w:rsidR="002E01E8" w:rsidRDefault="002E01E8" w:rsidP="002E01E8">
      <w:pPr>
        <w:pStyle w:val="BTCtextCTB"/>
        <w:rPr>
          <w:rFonts w:ascii="Georgia" w:eastAsia="Calibri" w:hAnsi="Georgia"/>
          <w:color w:val="585756"/>
          <w:sz w:val="21"/>
          <w:szCs w:val="22"/>
          <w:lang w:val="fr-FR"/>
        </w:rPr>
      </w:pPr>
    </w:p>
    <w:p w14:paraId="492C3EBC" w14:textId="2AC9EEFB" w:rsidR="00F56CB3" w:rsidRPr="00264971" w:rsidRDefault="00F56CB3" w:rsidP="00264971">
      <w:pPr>
        <w:jc w:val="center"/>
        <w:rPr>
          <w:b/>
          <w:bCs/>
          <w:color w:val="5B9BD5" w:themeColor="accent1"/>
          <w:sz w:val="20"/>
          <w:szCs w:val="20"/>
          <w:u w:val="single"/>
        </w:rPr>
      </w:pPr>
      <w:r w:rsidRPr="00264971">
        <w:rPr>
          <w:b/>
          <w:bCs/>
          <w:color w:val="5B9BD5" w:themeColor="accent1"/>
          <w:sz w:val="20"/>
          <w:szCs w:val="20"/>
          <w:u w:val="single"/>
        </w:rPr>
        <w:t>Clause exonération – importation des fournitures</w:t>
      </w:r>
    </w:p>
    <w:tbl>
      <w:tblPr>
        <w:tblStyle w:val="Grilledutableau"/>
        <w:tblW w:w="0" w:type="auto"/>
        <w:tblLook w:val="04A0" w:firstRow="1" w:lastRow="0" w:firstColumn="1" w:lastColumn="0" w:noHBand="0" w:noVBand="1"/>
      </w:tblPr>
      <w:tblGrid>
        <w:gridCol w:w="9062"/>
      </w:tblGrid>
      <w:tr w:rsidR="00F56CB3" w14:paraId="481CC0C2" w14:textId="77777777" w:rsidTr="00A75532">
        <w:tc>
          <w:tcPr>
            <w:tcW w:w="9062" w:type="dxa"/>
            <w:tcBorders>
              <w:top w:val="single" w:sz="12" w:space="0" w:color="auto"/>
              <w:left w:val="single" w:sz="12" w:space="0" w:color="auto"/>
              <w:bottom w:val="single" w:sz="12" w:space="0" w:color="auto"/>
              <w:right w:val="single" w:sz="12" w:space="0" w:color="auto"/>
            </w:tcBorders>
          </w:tcPr>
          <w:p w14:paraId="416F8684" w14:textId="77777777" w:rsidR="00F56CB3" w:rsidRPr="000A1FA2" w:rsidRDefault="00F56CB3" w:rsidP="00A75532">
            <w:pPr>
              <w:rPr>
                <w:b/>
                <w:bCs/>
              </w:rPr>
            </w:pPr>
            <w:r w:rsidRPr="00264971">
              <w:rPr>
                <w:b/>
                <w:bCs/>
                <w:highlight w:val="cyan"/>
              </w:rPr>
              <w:t>Tous les prix sont DDP (INCOTERMS 2020) hors TVA et hors droits de Douane</w:t>
            </w:r>
          </w:p>
          <w:p w14:paraId="6E885615" w14:textId="77777777" w:rsidR="00F56CB3" w:rsidRPr="00A43BCF" w:rsidRDefault="00F56CB3" w:rsidP="00A75532">
            <w:pPr>
              <w:jc w:val="both"/>
            </w:pPr>
          </w:p>
          <w:p w14:paraId="7053D139" w14:textId="5B56044C" w:rsidR="00F56CB3" w:rsidRDefault="00F56CB3" w:rsidP="00A75532">
            <w:pPr>
              <w:jc w:val="both"/>
            </w:pPr>
            <w:r w:rsidRPr="00C80774">
              <w:t>L</w:t>
            </w:r>
            <w:r>
              <w:t>’adjudicataire du marché</w:t>
            </w:r>
            <w:r w:rsidRPr="00C80774">
              <w:t xml:space="preserve"> s'engage à assurer la livraison des marchandises selon l'incoterm DDP (</w:t>
            </w:r>
            <w:proofErr w:type="spellStart"/>
            <w:r w:rsidRPr="00C80774">
              <w:t>Delivered</w:t>
            </w:r>
            <w:proofErr w:type="spellEnd"/>
            <w:r w:rsidRPr="00C80774">
              <w:t xml:space="preserve"> Duty Paid), jusqu'au lieu de destination convenu. Toutefois, le prix indiqué est </w:t>
            </w:r>
            <w:r w:rsidRPr="00061ADC">
              <w:rPr>
                <w:b/>
                <w:bCs/>
              </w:rPr>
              <w:t>hors droits de douane et hors TVA</w:t>
            </w:r>
            <w:r w:rsidRPr="00C80774">
              <w:t>, lesquels restent à la charge d</w:t>
            </w:r>
            <w:r>
              <w:t>’Enabel</w:t>
            </w:r>
            <w:r w:rsidRPr="00C80774">
              <w:t>. L</w:t>
            </w:r>
            <w:r>
              <w:t>’adjudicataire</w:t>
            </w:r>
            <w:r w:rsidRPr="00C80774">
              <w:t xml:space="preserve"> prend en charge les frais de transport, d'assurance</w:t>
            </w:r>
            <w:r w:rsidRPr="00850218">
              <w:t>, frais d’entrepôts et frais afférents à des services analogues et les</w:t>
            </w:r>
            <w:r w:rsidRPr="00C80774">
              <w:t xml:space="preserve"> formalités d'</w:t>
            </w:r>
            <w:r>
              <w:t>imp</w:t>
            </w:r>
            <w:r w:rsidRPr="00C80774">
              <w:t>ortation, mais n'assume pas le paiement des droits de douane ni de la TVA à l'importation dans le pays de destination.</w:t>
            </w:r>
            <w:r>
              <w:t xml:space="preserve"> Toutefois, il assumera les démarches administratives pour assurer le dédouanement lors de la mise à disposition des documents d’exonération par Enabel.</w:t>
            </w:r>
          </w:p>
          <w:p w14:paraId="25EE7F27" w14:textId="68F8DE0C" w:rsidR="00F56CB3" w:rsidRPr="00B74F6F" w:rsidRDefault="00F56CB3" w:rsidP="00A75532">
            <w:r w:rsidRPr="00B74F6F">
              <w:t>L</w:t>
            </w:r>
            <w:r>
              <w:t>’adjudicataire</w:t>
            </w:r>
            <w:r w:rsidRPr="00B74F6F">
              <w:t xml:space="preserve"> s’engage à fournir à </w:t>
            </w:r>
            <w:r>
              <w:t>Enabel</w:t>
            </w:r>
            <w:r w:rsidRPr="00B74F6F">
              <w:t>, dans les meilleurs délais</w:t>
            </w:r>
            <w:r>
              <w:t xml:space="preserve"> dès la première demande</w:t>
            </w:r>
            <w:r w:rsidRPr="00B74F6F">
              <w:t xml:space="preserve">, tous les documents requis pour </w:t>
            </w:r>
            <w:r>
              <w:t>l’obtention des documents</w:t>
            </w:r>
            <w:r w:rsidRPr="00B74F6F">
              <w:t xml:space="preserve"> d’exonération douanière et/ou fiscale au Burundi. Ces documents peuvent inclure</w:t>
            </w:r>
            <w:r>
              <w:t xml:space="preserve"> </w:t>
            </w:r>
            <w:r w:rsidRPr="00B74F6F">
              <w:t>:</w:t>
            </w:r>
          </w:p>
          <w:p w14:paraId="4990C63F" w14:textId="77777777" w:rsidR="00F56CB3" w:rsidRPr="00B74F6F" w:rsidRDefault="00F56CB3" w:rsidP="00F20CED">
            <w:pPr>
              <w:numPr>
                <w:ilvl w:val="0"/>
                <w:numId w:val="41"/>
              </w:numPr>
              <w:spacing w:after="0" w:line="240" w:lineRule="auto"/>
            </w:pPr>
            <w:proofErr w:type="gramStart"/>
            <w:r w:rsidRPr="00B74F6F">
              <w:t>la</w:t>
            </w:r>
            <w:proofErr w:type="gramEnd"/>
            <w:r w:rsidRPr="00B74F6F">
              <w:t xml:space="preserve"> facture commerciale,</w:t>
            </w:r>
          </w:p>
          <w:p w14:paraId="521238E0" w14:textId="77777777" w:rsidR="00F56CB3" w:rsidRDefault="00F56CB3" w:rsidP="00F20CED">
            <w:pPr>
              <w:numPr>
                <w:ilvl w:val="0"/>
                <w:numId w:val="41"/>
              </w:numPr>
              <w:spacing w:after="0" w:line="240" w:lineRule="auto"/>
            </w:pPr>
            <w:proofErr w:type="gramStart"/>
            <w:r w:rsidRPr="00B74F6F">
              <w:t>le</w:t>
            </w:r>
            <w:proofErr w:type="gramEnd"/>
            <w:r w:rsidRPr="00B74F6F">
              <w:t xml:space="preserve"> certificat d’origine,</w:t>
            </w:r>
          </w:p>
          <w:p w14:paraId="201CC8FC" w14:textId="77777777" w:rsidR="00F56CB3" w:rsidRDefault="00F56CB3" w:rsidP="00F20CED">
            <w:pPr>
              <w:numPr>
                <w:ilvl w:val="0"/>
                <w:numId w:val="41"/>
              </w:numPr>
              <w:spacing w:after="0" w:line="240" w:lineRule="auto"/>
            </w:pPr>
            <w:r>
              <w:t>La liste de colisage,</w:t>
            </w:r>
          </w:p>
          <w:p w14:paraId="0B573CB3" w14:textId="77777777" w:rsidR="00F56CB3" w:rsidRPr="00603010" w:rsidRDefault="00F56CB3" w:rsidP="00F20CED">
            <w:pPr>
              <w:numPr>
                <w:ilvl w:val="0"/>
                <w:numId w:val="41"/>
              </w:numPr>
              <w:spacing w:after="0" w:line="240" w:lineRule="auto"/>
            </w:pPr>
            <w:r w:rsidRPr="00603010">
              <w:t>La notification du marché,</w:t>
            </w:r>
          </w:p>
          <w:p w14:paraId="2CC047A4" w14:textId="77777777" w:rsidR="00F56CB3" w:rsidRPr="00603010" w:rsidRDefault="00F56CB3" w:rsidP="00F20CED">
            <w:pPr>
              <w:pStyle w:val="Paragraphedeliste"/>
              <w:numPr>
                <w:ilvl w:val="0"/>
                <w:numId w:val="41"/>
              </w:numPr>
              <w:spacing w:after="0" w:line="240" w:lineRule="auto"/>
            </w:pPr>
            <w:r w:rsidRPr="00E5549D">
              <w:rPr>
                <w:rStyle w:val="lev"/>
              </w:rPr>
              <w:t>Copie de l’autorisation d’importation</w:t>
            </w:r>
            <w:r w:rsidRPr="00603010">
              <w:t xml:space="preserve"> : requise pour les matériels de communication ainsi que pour les produits médicaux.</w:t>
            </w:r>
            <w:r>
              <w:t xml:space="preserve"> </w:t>
            </w:r>
            <w:r w:rsidRPr="00603010">
              <w:t>Cette autorisation est délivrée par le ministère technique compétent.</w:t>
            </w:r>
          </w:p>
          <w:p w14:paraId="67892349" w14:textId="77777777" w:rsidR="00F56CB3" w:rsidRDefault="00F56CB3" w:rsidP="00F20CED">
            <w:pPr>
              <w:numPr>
                <w:ilvl w:val="0"/>
                <w:numId w:val="41"/>
              </w:numPr>
              <w:spacing w:after="0" w:line="240" w:lineRule="auto"/>
            </w:pPr>
            <w:proofErr w:type="gramStart"/>
            <w:r w:rsidRPr="00B74F6F">
              <w:t>le</w:t>
            </w:r>
            <w:proofErr w:type="gramEnd"/>
            <w:r w:rsidRPr="00B74F6F">
              <w:t xml:space="preserve"> document de transport (BL, AWB, etc.)</w:t>
            </w:r>
            <w:r>
              <w:t>.</w:t>
            </w:r>
          </w:p>
          <w:p w14:paraId="131B9704" w14:textId="77777777" w:rsidR="00F56CB3" w:rsidRDefault="00F56CB3" w:rsidP="00A75532">
            <w:pPr>
              <w:ind w:left="720"/>
            </w:pPr>
          </w:p>
          <w:p w14:paraId="247D32B8" w14:textId="77777777" w:rsidR="00F56CB3" w:rsidRDefault="00F56CB3" w:rsidP="00A75532">
            <w:pPr>
              <w:jc w:val="both"/>
            </w:pPr>
            <w:r w:rsidRPr="00B7378D">
              <w:t>L</w:t>
            </w:r>
            <w:r>
              <w:t xml:space="preserve">’adjudicataire </w:t>
            </w:r>
            <w:r w:rsidRPr="00B7378D">
              <w:t xml:space="preserve">ne saurait être tenu responsable des délais de dédouanement des </w:t>
            </w:r>
            <w:r>
              <w:t>fournitures</w:t>
            </w:r>
            <w:r w:rsidRPr="00B7378D">
              <w:t xml:space="preserve"> à l’arrivée au Burundi. La durée du dédouanement dépend exclusivement des procédures administratives et douanières en vigueur, notamment celles de l’Office Burundais des Recettes (OBR), ainsi que des contrôles éventuels imposés par les autorités compétentes. Toute prolongation du délai de livraison résultant d’un retard dans le dédouanement ne pourra donner lieu à pénalité, indemnisation ou annulation de </w:t>
            </w:r>
            <w:r>
              <w:t xml:space="preserve">la </w:t>
            </w:r>
            <w:r w:rsidRPr="00B7378D">
              <w:t xml:space="preserve">commande. </w:t>
            </w:r>
            <w:r>
              <w:t>Enabel</w:t>
            </w:r>
            <w:r w:rsidRPr="00B7378D">
              <w:t xml:space="preserve"> s’engage à collaborer activement avec les autorités douanières et à fournir dans les meilleurs délais tous les documents requis pour faciliter le dédouanement.</w:t>
            </w:r>
          </w:p>
          <w:p w14:paraId="5AC12CFF" w14:textId="10F55CBC" w:rsidR="00F56CB3" w:rsidRDefault="00F56CB3" w:rsidP="00A75532">
            <w:pPr>
              <w:jc w:val="both"/>
            </w:pPr>
            <w:r>
              <w:lastRenderedPageBreak/>
              <w:t>La durée du marché peut être prolongée à concurrence du délai nécessaire pour Enabel d’obtenir les documents d’exonération, une fois les fournitures seront au port.</w:t>
            </w:r>
          </w:p>
          <w:p w14:paraId="44CEAF02" w14:textId="153745CF" w:rsidR="00F56CB3" w:rsidRPr="004C1B05" w:rsidRDefault="00F56CB3" w:rsidP="004C1B05">
            <w:pPr>
              <w:jc w:val="both"/>
              <w:rPr>
                <w:b/>
                <w:bCs/>
              </w:rPr>
            </w:pPr>
            <w:r w:rsidRPr="00E5549D">
              <w:rPr>
                <w:b/>
                <w:bCs/>
                <w:u w:val="single"/>
              </w:rPr>
              <w:t xml:space="preserve">NB : </w:t>
            </w:r>
            <w:r w:rsidRPr="00E5549D">
              <w:rPr>
                <w:b/>
                <w:bCs/>
              </w:rPr>
              <w:t>L’obtention des documents d’exonération par Enabel peut prendre au maximum 30 jours, il revient donc à l’adjudicataire de transmettre les documents cités plus haut dans les délais.</w:t>
            </w:r>
          </w:p>
        </w:tc>
      </w:tr>
    </w:tbl>
    <w:p w14:paraId="2C5C439B" w14:textId="77777777" w:rsidR="002E01E8" w:rsidRPr="00F56CB3" w:rsidRDefault="002E01E8" w:rsidP="002E01E8">
      <w:pPr>
        <w:pStyle w:val="BTCtextCTB"/>
        <w:rPr>
          <w:rFonts w:ascii="Georgia" w:eastAsia="Calibri" w:hAnsi="Georgia"/>
          <w:color w:val="585756"/>
          <w:sz w:val="21"/>
          <w:szCs w:val="22"/>
        </w:rPr>
      </w:pPr>
    </w:p>
    <w:p w14:paraId="1D249C95" w14:textId="77777777" w:rsidR="009804F1" w:rsidRPr="00AA6400" w:rsidRDefault="009804F1" w:rsidP="2D88A2E9">
      <w:pPr>
        <w:pStyle w:val="Titre3"/>
        <w:keepNext/>
        <w:widowControl w:val="0"/>
        <w:tabs>
          <w:tab w:val="num" w:pos="720"/>
        </w:tabs>
        <w:suppressAutoHyphens/>
        <w:autoSpaceDE/>
        <w:autoSpaceDN/>
        <w:adjustRightInd/>
        <w:spacing w:before="180" w:after="180"/>
      </w:pPr>
      <w:bookmarkStart w:id="73" w:name="_Toc257380488"/>
      <w:bookmarkStart w:id="74" w:name="_Toc260134207"/>
      <w:bookmarkStart w:id="75" w:name="_Toc225777625"/>
      <w:r>
        <w:t xml:space="preserve">Introduction des </w:t>
      </w:r>
      <w:proofErr w:type="spellStart"/>
      <w:r>
        <w:t>offres</w:t>
      </w:r>
      <w:bookmarkEnd w:id="73"/>
      <w:bookmarkEnd w:id="74"/>
      <w:bookmarkEnd w:id="75"/>
      <w:proofErr w:type="spellEnd"/>
    </w:p>
    <w:p w14:paraId="2502872F" w14:textId="353D5EF3" w:rsidR="00E464B6" w:rsidRDefault="00C32727" w:rsidP="00E464B6">
      <w:pPr>
        <w:pStyle w:val="Corpsdetexte"/>
        <w:rPr>
          <w:rFonts w:cs="Arial"/>
          <w:i/>
          <w:sz w:val="18"/>
          <w:szCs w:val="18"/>
        </w:rPr>
      </w:pPr>
      <w:r>
        <w:rPr>
          <w:rFonts w:cs="Arial"/>
          <w:i/>
          <w:sz w:val="18"/>
          <w:szCs w:val="18"/>
          <w:highlight w:val="lightGray"/>
        </w:rPr>
        <w:t>(</w:t>
      </w:r>
      <w:r w:rsidR="002E6840">
        <w:rPr>
          <w:rFonts w:cs="Arial"/>
          <w:i/>
          <w:sz w:val="18"/>
          <w:szCs w:val="18"/>
          <w:highlight w:val="lightGray"/>
        </w:rPr>
        <w:t>Article 54 et suivants et art. 83-84 de l’AR du 14 avril 2017</w:t>
      </w:r>
      <w:r>
        <w:rPr>
          <w:rFonts w:cs="Arial"/>
          <w:i/>
          <w:sz w:val="18"/>
          <w:szCs w:val="18"/>
        </w:rPr>
        <w:t>)</w:t>
      </w:r>
    </w:p>
    <w:p w14:paraId="11E1704C" w14:textId="3CD714E1" w:rsidR="002E6840" w:rsidRPr="00E464B6" w:rsidRDefault="00E464B6" w:rsidP="00E464B6">
      <w:pPr>
        <w:pStyle w:val="Corpsdetexte"/>
        <w:rPr>
          <w:rFonts w:cs="Arial"/>
          <w:i/>
          <w:sz w:val="18"/>
          <w:szCs w:val="18"/>
          <w:highlight w:val="lightGray"/>
        </w:rPr>
      </w:pPr>
      <w:r>
        <w:rPr>
          <w:rFonts w:ascii="Georgia" w:eastAsia="Calibri" w:hAnsi="Georgia"/>
          <w:color w:val="585756"/>
          <w:sz w:val="21"/>
          <w:szCs w:val="22"/>
        </w:rPr>
        <w:t>L</w:t>
      </w:r>
      <w:r w:rsidR="002E6840" w:rsidRPr="002E6840">
        <w:rPr>
          <w:rFonts w:ascii="Georgia" w:eastAsia="Calibri" w:hAnsi="Georgia"/>
          <w:color w:val="585756"/>
          <w:sz w:val="21"/>
          <w:szCs w:val="22"/>
        </w:rPr>
        <w:t xml:space="preserve">e soumissionnaire ne peut remettre qu’une seule offre </w:t>
      </w:r>
      <w:r>
        <w:rPr>
          <w:rFonts w:ascii="Georgia" w:eastAsia="Calibri" w:hAnsi="Georgia"/>
          <w:color w:val="585756"/>
          <w:sz w:val="21"/>
          <w:szCs w:val="22"/>
        </w:rPr>
        <w:t xml:space="preserve">pour ce </w:t>
      </w:r>
      <w:r w:rsidR="002E6840" w:rsidRPr="002E6840">
        <w:rPr>
          <w:rFonts w:ascii="Georgia" w:eastAsia="Calibri" w:hAnsi="Georgia"/>
          <w:color w:val="585756"/>
          <w:sz w:val="21"/>
          <w:szCs w:val="22"/>
        </w:rPr>
        <w:t>marché.</w:t>
      </w:r>
    </w:p>
    <w:p w14:paraId="109DBFF8" w14:textId="77777777" w:rsid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Le soumissionnaire introduit son offre de la manière suivante :</w:t>
      </w:r>
    </w:p>
    <w:p w14:paraId="236C0CA0" w14:textId="77777777" w:rsidR="00330C24" w:rsidRPr="00CE5486" w:rsidRDefault="00330C24" w:rsidP="00330C24">
      <w:pPr>
        <w:spacing w:before="120" w:after="120" w:line="240" w:lineRule="auto"/>
        <w:jc w:val="both"/>
        <w:rPr>
          <w:szCs w:val="21"/>
          <w:lang w:val="fr-FR"/>
        </w:rPr>
      </w:pPr>
      <w:r w:rsidRPr="009D1A05">
        <w:rPr>
          <w:b/>
          <w:bCs/>
          <w:szCs w:val="21"/>
          <w:lang w:val="fr-FR"/>
        </w:rPr>
        <w:t>Un exemplaire original</w:t>
      </w:r>
      <w:r w:rsidRPr="00CE5486">
        <w:rPr>
          <w:szCs w:val="21"/>
          <w:lang w:val="fr-FR"/>
        </w:rPr>
        <w:t xml:space="preserve"> de l’offre complète sera introduit sur papier. En plus, le soumissionnaire joindra à l’offre </w:t>
      </w:r>
      <w:r w:rsidRPr="00CE5486">
        <w:rPr>
          <w:b/>
          <w:bCs/>
          <w:szCs w:val="21"/>
          <w:lang w:val="fr-FR"/>
        </w:rPr>
        <w:t>deux (2) copies</w:t>
      </w:r>
      <w:r w:rsidRPr="00CE5486">
        <w:rPr>
          <w:szCs w:val="21"/>
          <w:lang w:val="fr-FR"/>
        </w:rPr>
        <w:t xml:space="preserve">. Cette offre complète devra être introduite aussi sous forme d’un fichier au format PDF sur </w:t>
      </w:r>
      <w:r w:rsidRPr="009D1A05">
        <w:rPr>
          <w:b/>
          <w:bCs/>
          <w:szCs w:val="21"/>
          <w:lang w:val="fr-FR"/>
        </w:rPr>
        <w:t xml:space="preserve">Clé </w:t>
      </w:r>
      <w:proofErr w:type="spellStart"/>
      <w:r w:rsidRPr="009D1A05">
        <w:rPr>
          <w:b/>
          <w:bCs/>
          <w:szCs w:val="21"/>
          <w:lang w:val="fr-FR"/>
        </w:rPr>
        <w:t>Usb</w:t>
      </w:r>
      <w:proofErr w:type="spellEnd"/>
      <w:r w:rsidRPr="00CE5486">
        <w:rPr>
          <w:szCs w:val="21"/>
          <w:lang w:val="fr-FR"/>
        </w:rPr>
        <w:t xml:space="preserve"> avec en plus le devis quantitatif-Inventaire des prestations version modifiable Excel.</w:t>
      </w:r>
    </w:p>
    <w:p w14:paraId="74EF86EC" w14:textId="2A38B535" w:rsidR="00330C24" w:rsidRDefault="00330C24" w:rsidP="00330C24">
      <w:pPr>
        <w:spacing w:before="120" w:after="120" w:line="240" w:lineRule="auto"/>
        <w:jc w:val="both"/>
        <w:rPr>
          <w:b/>
          <w:bCs/>
          <w:szCs w:val="21"/>
          <w:lang w:val="fr-FR"/>
        </w:rPr>
      </w:pPr>
      <w:r w:rsidRPr="00CE5486">
        <w:rPr>
          <w:szCs w:val="21"/>
          <w:lang w:val="fr-FR"/>
        </w:rPr>
        <w:t xml:space="preserve">Elle est introduite sous pli définitivement scellé, portant la mention : </w:t>
      </w:r>
      <w:r w:rsidRPr="00CE5486">
        <w:rPr>
          <w:b/>
          <w:bCs/>
          <w:szCs w:val="21"/>
          <w:lang w:val="fr-FR"/>
        </w:rPr>
        <w:t xml:space="preserve">Offre </w:t>
      </w:r>
      <w:r w:rsidRPr="00CE5486">
        <w:rPr>
          <w:b/>
          <w:bCs/>
          <w:szCs w:val="21"/>
          <w:highlight w:val="yellow"/>
          <w:lang w:val="fr-FR"/>
        </w:rPr>
        <w:t>BD</w:t>
      </w:r>
      <w:r w:rsidR="00FC36A9">
        <w:rPr>
          <w:b/>
          <w:bCs/>
          <w:szCs w:val="21"/>
          <w:highlight w:val="yellow"/>
          <w:lang w:val="fr-FR"/>
        </w:rPr>
        <w:t>I</w:t>
      </w:r>
      <w:r w:rsidRPr="00CE5486">
        <w:rPr>
          <w:b/>
          <w:bCs/>
          <w:szCs w:val="21"/>
          <w:highlight w:val="yellow"/>
          <w:lang w:val="fr-FR"/>
        </w:rPr>
        <w:t>23005-10</w:t>
      </w:r>
      <w:r w:rsidR="00FC36A9">
        <w:rPr>
          <w:b/>
          <w:bCs/>
          <w:szCs w:val="21"/>
          <w:highlight w:val="yellow"/>
          <w:lang w:val="fr-FR"/>
        </w:rPr>
        <w:t>292</w:t>
      </w:r>
      <w:r w:rsidRPr="00CE5486">
        <w:rPr>
          <w:b/>
          <w:bCs/>
          <w:szCs w:val="21"/>
          <w:highlight w:val="yellow"/>
          <w:lang w:val="fr-FR"/>
        </w:rPr>
        <w:t xml:space="preserve"> – « </w:t>
      </w:r>
      <w:r w:rsidR="000A0CFC">
        <w:rPr>
          <w:b/>
          <w:bCs/>
          <w:szCs w:val="21"/>
          <w:lang w:val="fr-FR"/>
        </w:rPr>
        <w:t>Fourniture et installation des équipements médicaux de l’</w:t>
      </w:r>
      <w:r w:rsidR="006B6BC0">
        <w:rPr>
          <w:b/>
          <w:bCs/>
          <w:szCs w:val="21"/>
          <w:lang w:val="fr-FR"/>
        </w:rPr>
        <w:t>Hôpital</w:t>
      </w:r>
      <w:r w:rsidR="000A0CFC">
        <w:rPr>
          <w:b/>
          <w:bCs/>
          <w:szCs w:val="21"/>
          <w:lang w:val="fr-FR"/>
        </w:rPr>
        <w:t xml:space="preserve"> de District de CIBITOKE</w:t>
      </w:r>
      <w:r w:rsidRPr="00CE5486">
        <w:rPr>
          <w:b/>
          <w:bCs/>
          <w:szCs w:val="21"/>
          <w:lang w:val="fr-FR"/>
        </w:rPr>
        <w:t xml:space="preserve"> » – </w:t>
      </w:r>
      <w:r w:rsidRPr="00CE5486">
        <w:rPr>
          <w:szCs w:val="21"/>
          <w:lang w:val="fr-FR"/>
        </w:rPr>
        <w:t xml:space="preserve">Date limite de remise des offres </w:t>
      </w:r>
      <w:r w:rsidRPr="00CE5486">
        <w:rPr>
          <w:b/>
          <w:bCs/>
          <w:szCs w:val="21"/>
          <w:lang w:val="fr-FR"/>
        </w:rPr>
        <w:t xml:space="preserve">le </w:t>
      </w:r>
      <w:r w:rsidR="006253BE">
        <w:rPr>
          <w:b/>
          <w:bCs/>
          <w:szCs w:val="21"/>
          <w:highlight w:val="yellow"/>
          <w:lang w:val="fr-FR"/>
        </w:rPr>
        <w:t>0</w:t>
      </w:r>
      <w:r w:rsidR="00B64B6E">
        <w:rPr>
          <w:b/>
          <w:bCs/>
          <w:szCs w:val="21"/>
          <w:highlight w:val="yellow"/>
          <w:lang w:val="fr-FR"/>
        </w:rPr>
        <w:t>6</w:t>
      </w:r>
      <w:r w:rsidRPr="00CE5486">
        <w:rPr>
          <w:b/>
          <w:bCs/>
          <w:szCs w:val="21"/>
          <w:highlight w:val="yellow"/>
          <w:lang w:val="fr-FR"/>
        </w:rPr>
        <w:t>/</w:t>
      </w:r>
      <w:r>
        <w:rPr>
          <w:b/>
          <w:bCs/>
          <w:szCs w:val="21"/>
          <w:highlight w:val="yellow"/>
          <w:lang w:val="fr-FR"/>
        </w:rPr>
        <w:t>0</w:t>
      </w:r>
      <w:r w:rsidR="006253BE">
        <w:rPr>
          <w:b/>
          <w:bCs/>
          <w:szCs w:val="21"/>
          <w:highlight w:val="yellow"/>
          <w:lang w:val="fr-FR"/>
        </w:rPr>
        <w:t>5</w:t>
      </w:r>
      <w:r w:rsidRPr="00CE5486">
        <w:rPr>
          <w:b/>
          <w:bCs/>
          <w:szCs w:val="21"/>
          <w:highlight w:val="yellow"/>
          <w:lang w:val="fr-FR"/>
        </w:rPr>
        <w:t>/202</w:t>
      </w:r>
      <w:r>
        <w:rPr>
          <w:b/>
          <w:bCs/>
          <w:szCs w:val="21"/>
          <w:lang w:val="fr-FR"/>
        </w:rPr>
        <w:t>6</w:t>
      </w:r>
      <w:r w:rsidRPr="00CE5486">
        <w:rPr>
          <w:b/>
          <w:bCs/>
          <w:szCs w:val="21"/>
          <w:lang w:val="fr-FR"/>
        </w:rPr>
        <w:t xml:space="preserve"> à </w:t>
      </w:r>
      <w:r w:rsidRPr="003912B0">
        <w:rPr>
          <w:b/>
          <w:bCs/>
          <w:szCs w:val="21"/>
          <w:highlight w:val="yellow"/>
          <w:lang w:val="fr-FR"/>
        </w:rPr>
        <w:t>10heures 00 minutes</w:t>
      </w:r>
      <w:r w:rsidRPr="00CE5486">
        <w:rPr>
          <w:b/>
          <w:bCs/>
          <w:szCs w:val="21"/>
          <w:lang w:val="fr-FR"/>
        </w:rPr>
        <w:t>, heure de Bujumbura.</w:t>
      </w:r>
    </w:p>
    <w:p w14:paraId="2417F29E" w14:textId="77777777" w:rsidR="00330C24" w:rsidRPr="00AC2AE1" w:rsidRDefault="00330C24" w:rsidP="00330C24">
      <w:pPr>
        <w:spacing w:before="120" w:after="120" w:line="240" w:lineRule="auto"/>
        <w:jc w:val="both"/>
        <w:rPr>
          <w:sz w:val="20"/>
          <w:szCs w:val="20"/>
        </w:rPr>
      </w:pPr>
      <w:r w:rsidRPr="00AC2AE1">
        <w:rPr>
          <w:sz w:val="20"/>
          <w:szCs w:val="20"/>
        </w:rPr>
        <w:t xml:space="preserve">Elle peut être introduite : </w:t>
      </w:r>
    </w:p>
    <w:p w14:paraId="45C34A93" w14:textId="77777777" w:rsidR="00330C24" w:rsidRPr="00AC2AE1" w:rsidRDefault="00330C24" w:rsidP="00F20CED">
      <w:pPr>
        <w:pStyle w:val="Paragraphedeliste"/>
        <w:numPr>
          <w:ilvl w:val="0"/>
          <w:numId w:val="42"/>
        </w:numPr>
        <w:spacing w:before="120" w:after="120" w:line="240" w:lineRule="auto"/>
        <w:jc w:val="both"/>
        <w:rPr>
          <w:sz w:val="20"/>
          <w:szCs w:val="20"/>
        </w:rPr>
      </w:pPr>
      <w:r>
        <w:rPr>
          <w:sz w:val="20"/>
          <w:szCs w:val="20"/>
        </w:rPr>
        <w:t>P</w:t>
      </w:r>
      <w:r w:rsidRPr="00AC2AE1">
        <w:rPr>
          <w:sz w:val="20"/>
          <w:szCs w:val="20"/>
        </w:rPr>
        <w:t xml:space="preserve">ar la poste (envoie recommandée) </w:t>
      </w:r>
    </w:p>
    <w:p w14:paraId="7010C590" w14:textId="77777777" w:rsidR="00330C24" w:rsidRPr="00AC2AE1" w:rsidRDefault="00330C24" w:rsidP="00330C24">
      <w:pPr>
        <w:spacing w:before="120" w:after="120" w:line="240" w:lineRule="auto"/>
        <w:jc w:val="both"/>
        <w:rPr>
          <w:sz w:val="20"/>
          <w:szCs w:val="20"/>
        </w:rPr>
      </w:pPr>
      <w:r w:rsidRPr="00AC2AE1">
        <w:rPr>
          <w:sz w:val="20"/>
          <w:szCs w:val="20"/>
        </w:rPr>
        <w:t xml:space="preserve">Dans ce cas, le pli scellé est glissé dans une seconde enveloppe fermée adressée ci-dessous : </w:t>
      </w:r>
    </w:p>
    <w:p w14:paraId="4E780F30" w14:textId="77777777" w:rsidR="00330C24" w:rsidRPr="00AC2AE1" w:rsidRDefault="00330C24" w:rsidP="00330C24">
      <w:pPr>
        <w:autoSpaceDE w:val="0"/>
        <w:autoSpaceDN w:val="0"/>
        <w:spacing w:after="0" w:line="240" w:lineRule="auto"/>
        <w:ind w:left="708"/>
        <w:jc w:val="both"/>
        <w:rPr>
          <w:b/>
          <w:kern w:val="18"/>
          <w:sz w:val="20"/>
          <w:szCs w:val="20"/>
        </w:rPr>
      </w:pPr>
      <w:r w:rsidRPr="00AC2AE1">
        <w:rPr>
          <w:b/>
          <w:kern w:val="18"/>
          <w:sz w:val="20"/>
          <w:szCs w:val="20"/>
        </w:rPr>
        <w:t>Enabel – Agence Belge de coopération Internationale</w:t>
      </w:r>
    </w:p>
    <w:p w14:paraId="6EEB713D" w14:textId="77777777" w:rsidR="00330C24" w:rsidRPr="00AC2AE1" w:rsidRDefault="00330C24" w:rsidP="00330C24">
      <w:pPr>
        <w:autoSpaceDE w:val="0"/>
        <w:autoSpaceDN w:val="0"/>
        <w:spacing w:after="0" w:line="240" w:lineRule="auto"/>
        <w:ind w:left="708"/>
        <w:jc w:val="both"/>
        <w:rPr>
          <w:b/>
          <w:kern w:val="18"/>
          <w:sz w:val="20"/>
          <w:szCs w:val="20"/>
          <w:lang w:val="pt-PT"/>
        </w:rPr>
      </w:pPr>
      <w:r w:rsidRPr="00AC2AE1">
        <w:rPr>
          <w:b/>
          <w:kern w:val="18"/>
          <w:sz w:val="20"/>
          <w:szCs w:val="20"/>
          <w:lang w:val="pt-PT"/>
        </w:rPr>
        <w:t xml:space="preserve">Bujumbura, Commune Mukaza, Q. Rohero I </w:t>
      </w:r>
    </w:p>
    <w:p w14:paraId="596411F7" w14:textId="77777777" w:rsidR="00330C24" w:rsidRPr="00AC2AE1" w:rsidRDefault="00330C24" w:rsidP="00330C24">
      <w:pPr>
        <w:autoSpaceDE w:val="0"/>
        <w:autoSpaceDN w:val="0"/>
        <w:spacing w:after="0" w:line="240" w:lineRule="auto"/>
        <w:ind w:left="708"/>
        <w:jc w:val="both"/>
        <w:rPr>
          <w:b/>
          <w:kern w:val="18"/>
          <w:sz w:val="20"/>
          <w:szCs w:val="20"/>
        </w:rPr>
      </w:pPr>
      <w:r w:rsidRPr="00AC2AE1">
        <w:rPr>
          <w:b/>
          <w:kern w:val="18"/>
          <w:sz w:val="20"/>
          <w:szCs w:val="20"/>
        </w:rPr>
        <w:t xml:space="preserve">Avenue </w:t>
      </w:r>
      <w:proofErr w:type="spellStart"/>
      <w:r w:rsidRPr="00AC2AE1">
        <w:rPr>
          <w:b/>
          <w:kern w:val="18"/>
          <w:sz w:val="20"/>
          <w:szCs w:val="20"/>
        </w:rPr>
        <w:t>Bisoro</w:t>
      </w:r>
      <w:proofErr w:type="spellEnd"/>
      <w:r w:rsidRPr="00AC2AE1">
        <w:rPr>
          <w:b/>
          <w:kern w:val="18"/>
          <w:sz w:val="20"/>
          <w:szCs w:val="20"/>
        </w:rPr>
        <w:t xml:space="preserve"> n° 22, </w:t>
      </w:r>
      <w:proofErr w:type="spellStart"/>
      <w:r w:rsidRPr="00AC2AE1">
        <w:rPr>
          <w:b/>
          <w:kern w:val="18"/>
          <w:sz w:val="20"/>
          <w:szCs w:val="20"/>
        </w:rPr>
        <w:t>Kabondo</w:t>
      </w:r>
      <w:proofErr w:type="spellEnd"/>
      <w:r w:rsidRPr="00AC2AE1">
        <w:rPr>
          <w:b/>
          <w:kern w:val="18"/>
          <w:sz w:val="20"/>
          <w:szCs w:val="20"/>
        </w:rPr>
        <w:t>-Ouest (Avenue du large, à ± 500m en bas de l’ex-</w:t>
      </w:r>
      <w:proofErr w:type="spellStart"/>
      <w:r w:rsidRPr="00AC2AE1">
        <w:rPr>
          <w:b/>
          <w:kern w:val="18"/>
          <w:sz w:val="20"/>
          <w:szCs w:val="20"/>
        </w:rPr>
        <w:t>Pyramid</w:t>
      </w:r>
      <w:proofErr w:type="spellEnd"/>
      <w:r w:rsidRPr="00AC2AE1">
        <w:rPr>
          <w:b/>
          <w:kern w:val="18"/>
          <w:sz w:val="20"/>
          <w:szCs w:val="20"/>
        </w:rPr>
        <w:t xml:space="preserve"> Center)</w:t>
      </w:r>
    </w:p>
    <w:p w14:paraId="6F1224A4" w14:textId="77777777" w:rsidR="00330C24" w:rsidRPr="00AC2AE1" w:rsidRDefault="00330C24" w:rsidP="00330C24">
      <w:pPr>
        <w:autoSpaceDE w:val="0"/>
        <w:autoSpaceDN w:val="0"/>
        <w:spacing w:after="0" w:line="240" w:lineRule="auto"/>
        <w:ind w:left="708"/>
        <w:jc w:val="both"/>
        <w:rPr>
          <w:b/>
          <w:kern w:val="18"/>
          <w:sz w:val="20"/>
          <w:szCs w:val="20"/>
        </w:rPr>
      </w:pPr>
      <w:r w:rsidRPr="00AC2AE1">
        <w:rPr>
          <w:b/>
          <w:kern w:val="18"/>
          <w:sz w:val="20"/>
          <w:szCs w:val="20"/>
        </w:rPr>
        <w:t>Bâtiment Santé et Justice</w:t>
      </w:r>
    </w:p>
    <w:p w14:paraId="41172E89" w14:textId="77777777" w:rsidR="00B51D6E" w:rsidRDefault="00330C24" w:rsidP="00330C24">
      <w:pPr>
        <w:autoSpaceDE w:val="0"/>
        <w:autoSpaceDN w:val="0"/>
        <w:spacing w:after="0" w:line="240" w:lineRule="auto"/>
        <w:ind w:left="708"/>
        <w:jc w:val="both"/>
        <w:rPr>
          <w:b/>
          <w:kern w:val="18"/>
          <w:sz w:val="20"/>
          <w:szCs w:val="20"/>
        </w:rPr>
      </w:pPr>
      <w:r w:rsidRPr="00AC2AE1">
        <w:rPr>
          <w:b/>
          <w:kern w:val="18"/>
          <w:sz w:val="20"/>
          <w:szCs w:val="20"/>
        </w:rPr>
        <w:t>Secrétariat de la Cellule Contractualisation</w:t>
      </w:r>
    </w:p>
    <w:p w14:paraId="2614A7B5" w14:textId="7F41F1D7" w:rsidR="00330C24" w:rsidRPr="00AC2AE1" w:rsidRDefault="00B51D6E" w:rsidP="00330C24">
      <w:pPr>
        <w:autoSpaceDE w:val="0"/>
        <w:autoSpaceDN w:val="0"/>
        <w:spacing w:after="0" w:line="240" w:lineRule="auto"/>
        <w:ind w:left="708"/>
        <w:jc w:val="both"/>
        <w:rPr>
          <w:b/>
          <w:kern w:val="18"/>
          <w:sz w:val="20"/>
          <w:szCs w:val="20"/>
        </w:rPr>
      </w:pPr>
      <w:r>
        <w:rPr>
          <w:b/>
          <w:kern w:val="18"/>
          <w:sz w:val="20"/>
          <w:szCs w:val="20"/>
        </w:rPr>
        <w:t>BDI23005-10292</w:t>
      </w:r>
      <w:r w:rsidR="00330C24" w:rsidRPr="00AC2AE1">
        <w:rPr>
          <w:b/>
          <w:kern w:val="18"/>
          <w:sz w:val="20"/>
          <w:szCs w:val="20"/>
        </w:rPr>
        <w:t xml:space="preserve"> </w:t>
      </w:r>
    </w:p>
    <w:p w14:paraId="0172959D" w14:textId="77777777" w:rsidR="00330C24" w:rsidRDefault="00330C24" w:rsidP="00330C24">
      <w:pPr>
        <w:autoSpaceDE w:val="0"/>
        <w:autoSpaceDN w:val="0"/>
        <w:spacing w:after="0" w:line="240" w:lineRule="auto"/>
        <w:rPr>
          <w:bCs/>
          <w:kern w:val="18"/>
          <w:sz w:val="24"/>
          <w:szCs w:val="24"/>
        </w:rPr>
      </w:pPr>
    </w:p>
    <w:p w14:paraId="23E246C2" w14:textId="77777777" w:rsidR="00330C24" w:rsidRDefault="00330C24" w:rsidP="00F20CED">
      <w:pPr>
        <w:pStyle w:val="Paragraphedeliste"/>
        <w:numPr>
          <w:ilvl w:val="0"/>
          <w:numId w:val="42"/>
        </w:numPr>
        <w:autoSpaceDE w:val="0"/>
        <w:autoSpaceDN w:val="0"/>
        <w:spacing w:after="0" w:line="240" w:lineRule="auto"/>
        <w:rPr>
          <w:bCs/>
          <w:kern w:val="18"/>
          <w:sz w:val="24"/>
          <w:szCs w:val="24"/>
        </w:rPr>
      </w:pPr>
      <w:r w:rsidRPr="00D20C72">
        <w:rPr>
          <w:bCs/>
          <w:kern w:val="18"/>
          <w:sz w:val="24"/>
          <w:szCs w:val="24"/>
        </w:rPr>
        <w:t>Par remise contre accusé de réception.</w:t>
      </w:r>
    </w:p>
    <w:p w14:paraId="3AC14616" w14:textId="77777777" w:rsidR="00330C24" w:rsidRPr="00D20C72" w:rsidRDefault="00330C24" w:rsidP="00330C24">
      <w:pPr>
        <w:pStyle w:val="Paragraphedeliste"/>
        <w:autoSpaceDE w:val="0"/>
        <w:autoSpaceDN w:val="0"/>
        <w:spacing w:after="0" w:line="240" w:lineRule="auto"/>
        <w:rPr>
          <w:bCs/>
          <w:kern w:val="18"/>
          <w:sz w:val="24"/>
          <w:szCs w:val="24"/>
        </w:rPr>
      </w:pPr>
    </w:p>
    <w:p w14:paraId="23AA9585" w14:textId="77777777" w:rsidR="00330C24" w:rsidRPr="00D20C72" w:rsidRDefault="00330C24" w:rsidP="00330C24">
      <w:pPr>
        <w:pStyle w:val="Paragraphedeliste"/>
        <w:autoSpaceDE w:val="0"/>
        <w:autoSpaceDN w:val="0"/>
        <w:spacing w:after="0" w:line="240" w:lineRule="auto"/>
        <w:jc w:val="both"/>
        <w:rPr>
          <w:b/>
          <w:kern w:val="18"/>
          <w:sz w:val="24"/>
          <w:szCs w:val="24"/>
        </w:rPr>
      </w:pPr>
      <w:r w:rsidRPr="00D20C72">
        <w:rPr>
          <w:b/>
          <w:kern w:val="18"/>
          <w:sz w:val="24"/>
          <w:szCs w:val="24"/>
        </w:rPr>
        <w:t>Enabel – Agence Belge de coopération Internationale</w:t>
      </w:r>
    </w:p>
    <w:p w14:paraId="6236D11A" w14:textId="77777777" w:rsidR="00330C24" w:rsidRPr="00ED57F5" w:rsidRDefault="00330C24" w:rsidP="00330C24">
      <w:pPr>
        <w:pStyle w:val="Paragraphedeliste"/>
        <w:autoSpaceDE w:val="0"/>
        <w:autoSpaceDN w:val="0"/>
        <w:spacing w:after="0" w:line="240" w:lineRule="auto"/>
        <w:jc w:val="both"/>
        <w:rPr>
          <w:b/>
          <w:kern w:val="18"/>
          <w:sz w:val="20"/>
          <w:szCs w:val="20"/>
          <w:lang w:val="pt-PT"/>
        </w:rPr>
      </w:pPr>
      <w:r w:rsidRPr="00ED57F5">
        <w:rPr>
          <w:b/>
          <w:kern w:val="18"/>
          <w:sz w:val="20"/>
          <w:szCs w:val="20"/>
          <w:lang w:val="pt-PT"/>
        </w:rPr>
        <w:t xml:space="preserve">Bujumbura, Commune Mukaza, Q. Rohero I </w:t>
      </w:r>
    </w:p>
    <w:p w14:paraId="6C00BEB7" w14:textId="77777777" w:rsidR="00330C24" w:rsidRPr="00ED57F5" w:rsidRDefault="00330C24" w:rsidP="00330C24">
      <w:pPr>
        <w:pStyle w:val="Paragraphedeliste"/>
        <w:autoSpaceDE w:val="0"/>
        <w:autoSpaceDN w:val="0"/>
        <w:spacing w:after="0" w:line="240" w:lineRule="auto"/>
        <w:jc w:val="both"/>
        <w:rPr>
          <w:b/>
          <w:kern w:val="18"/>
          <w:sz w:val="20"/>
          <w:szCs w:val="20"/>
        </w:rPr>
      </w:pPr>
      <w:r w:rsidRPr="00ED57F5">
        <w:rPr>
          <w:b/>
          <w:kern w:val="18"/>
          <w:sz w:val="20"/>
          <w:szCs w:val="20"/>
        </w:rPr>
        <w:t xml:space="preserve">Avenue </w:t>
      </w:r>
      <w:proofErr w:type="spellStart"/>
      <w:r w:rsidRPr="00ED57F5">
        <w:rPr>
          <w:b/>
          <w:kern w:val="18"/>
          <w:sz w:val="20"/>
          <w:szCs w:val="20"/>
        </w:rPr>
        <w:t>Bisoro</w:t>
      </w:r>
      <w:proofErr w:type="spellEnd"/>
      <w:r w:rsidRPr="00ED57F5">
        <w:rPr>
          <w:b/>
          <w:kern w:val="18"/>
          <w:sz w:val="20"/>
          <w:szCs w:val="20"/>
        </w:rPr>
        <w:t xml:space="preserve"> n° 22, </w:t>
      </w:r>
      <w:proofErr w:type="spellStart"/>
      <w:r w:rsidRPr="00ED57F5">
        <w:rPr>
          <w:b/>
          <w:kern w:val="18"/>
          <w:sz w:val="20"/>
          <w:szCs w:val="20"/>
        </w:rPr>
        <w:t>Kabondo</w:t>
      </w:r>
      <w:proofErr w:type="spellEnd"/>
      <w:r w:rsidRPr="00ED57F5">
        <w:rPr>
          <w:b/>
          <w:kern w:val="18"/>
          <w:sz w:val="20"/>
          <w:szCs w:val="20"/>
        </w:rPr>
        <w:t>-Ouest (Avenue du large, à ± 500m en bas de l’ex-</w:t>
      </w:r>
      <w:proofErr w:type="spellStart"/>
      <w:r w:rsidRPr="00ED57F5">
        <w:rPr>
          <w:b/>
          <w:kern w:val="18"/>
          <w:sz w:val="20"/>
          <w:szCs w:val="20"/>
        </w:rPr>
        <w:t>Pyramid</w:t>
      </w:r>
      <w:proofErr w:type="spellEnd"/>
      <w:r w:rsidRPr="00ED57F5">
        <w:rPr>
          <w:b/>
          <w:kern w:val="18"/>
          <w:sz w:val="20"/>
          <w:szCs w:val="20"/>
        </w:rPr>
        <w:t xml:space="preserve"> Center)</w:t>
      </w:r>
    </w:p>
    <w:p w14:paraId="73A15E60" w14:textId="77777777" w:rsidR="00330C24" w:rsidRPr="00ED57F5" w:rsidRDefault="00330C24" w:rsidP="00330C24">
      <w:pPr>
        <w:pStyle w:val="Paragraphedeliste"/>
        <w:autoSpaceDE w:val="0"/>
        <w:autoSpaceDN w:val="0"/>
        <w:spacing w:after="0" w:line="240" w:lineRule="auto"/>
        <w:jc w:val="both"/>
        <w:rPr>
          <w:b/>
          <w:kern w:val="18"/>
          <w:sz w:val="20"/>
          <w:szCs w:val="20"/>
        </w:rPr>
      </w:pPr>
      <w:r w:rsidRPr="00ED57F5">
        <w:rPr>
          <w:b/>
          <w:kern w:val="18"/>
          <w:sz w:val="20"/>
          <w:szCs w:val="20"/>
        </w:rPr>
        <w:t>Bâtiment Santé et Justice</w:t>
      </w:r>
    </w:p>
    <w:p w14:paraId="7F023B46" w14:textId="77777777" w:rsidR="00B51D6E" w:rsidRDefault="00330C24" w:rsidP="00330C24">
      <w:pPr>
        <w:pStyle w:val="Paragraphedeliste"/>
        <w:autoSpaceDE w:val="0"/>
        <w:autoSpaceDN w:val="0"/>
        <w:spacing w:after="0" w:line="240" w:lineRule="auto"/>
        <w:jc w:val="both"/>
        <w:rPr>
          <w:b/>
          <w:kern w:val="18"/>
          <w:sz w:val="20"/>
          <w:szCs w:val="20"/>
        </w:rPr>
      </w:pPr>
      <w:r w:rsidRPr="00ED57F5">
        <w:rPr>
          <w:b/>
          <w:kern w:val="18"/>
          <w:sz w:val="20"/>
          <w:szCs w:val="20"/>
        </w:rPr>
        <w:t>Secrétariat de la Cellule Contractualisation</w:t>
      </w:r>
    </w:p>
    <w:p w14:paraId="13A8F34E" w14:textId="77777777" w:rsidR="00B51D6E" w:rsidRPr="00AC2AE1" w:rsidRDefault="00B51D6E" w:rsidP="00B51D6E">
      <w:pPr>
        <w:autoSpaceDE w:val="0"/>
        <w:autoSpaceDN w:val="0"/>
        <w:spacing w:after="0" w:line="240" w:lineRule="auto"/>
        <w:ind w:left="708"/>
        <w:jc w:val="both"/>
        <w:rPr>
          <w:b/>
          <w:kern w:val="18"/>
          <w:sz w:val="20"/>
          <w:szCs w:val="20"/>
        </w:rPr>
      </w:pPr>
      <w:r>
        <w:rPr>
          <w:b/>
          <w:kern w:val="18"/>
          <w:sz w:val="20"/>
          <w:szCs w:val="20"/>
        </w:rPr>
        <w:t>BDI23005-10292</w:t>
      </w:r>
      <w:r w:rsidRPr="00AC2AE1">
        <w:rPr>
          <w:b/>
          <w:kern w:val="18"/>
          <w:sz w:val="20"/>
          <w:szCs w:val="20"/>
        </w:rPr>
        <w:t xml:space="preserve"> </w:t>
      </w:r>
    </w:p>
    <w:p w14:paraId="10AE784C" w14:textId="24D44906" w:rsidR="00330C24" w:rsidRPr="00ED57F5" w:rsidRDefault="00330C24" w:rsidP="00330C24">
      <w:pPr>
        <w:pStyle w:val="Paragraphedeliste"/>
        <w:autoSpaceDE w:val="0"/>
        <w:autoSpaceDN w:val="0"/>
        <w:spacing w:after="0" w:line="240" w:lineRule="auto"/>
        <w:jc w:val="both"/>
        <w:rPr>
          <w:b/>
          <w:kern w:val="18"/>
          <w:sz w:val="20"/>
          <w:szCs w:val="20"/>
        </w:rPr>
      </w:pPr>
      <w:r w:rsidRPr="00ED57F5">
        <w:rPr>
          <w:b/>
          <w:kern w:val="18"/>
          <w:sz w:val="20"/>
          <w:szCs w:val="20"/>
        </w:rPr>
        <w:t xml:space="preserve">  </w:t>
      </w:r>
    </w:p>
    <w:p w14:paraId="1049B2FC" w14:textId="77777777" w:rsidR="00330C24" w:rsidRPr="00ED57F5" w:rsidRDefault="00330C24" w:rsidP="00330C24">
      <w:pPr>
        <w:spacing w:before="120" w:after="120" w:line="240" w:lineRule="auto"/>
        <w:jc w:val="both"/>
        <w:rPr>
          <w:sz w:val="20"/>
          <w:szCs w:val="20"/>
        </w:rPr>
      </w:pPr>
      <w:r w:rsidRPr="00ED57F5">
        <w:rPr>
          <w:sz w:val="20"/>
          <w:szCs w:val="20"/>
        </w:rPr>
        <w:t>Le service est accessible, tous les jours ouvrables, pendant les heures de bureau : de 8h00’ à 12h30’ et de 13h30’ à 16h30’ (voir adresse mentionnée ci-dessus).</w:t>
      </w:r>
    </w:p>
    <w:p w14:paraId="766429F0" w14:textId="77777777" w:rsidR="00330C24" w:rsidRPr="00ED57F5" w:rsidRDefault="00330C24" w:rsidP="00330C24">
      <w:pPr>
        <w:spacing w:before="120" w:after="120" w:line="240" w:lineRule="auto"/>
        <w:jc w:val="both"/>
        <w:rPr>
          <w:sz w:val="20"/>
          <w:szCs w:val="20"/>
        </w:rPr>
      </w:pPr>
      <w:r w:rsidRPr="00ED57F5">
        <w:rPr>
          <w:sz w:val="20"/>
          <w:szCs w:val="20"/>
        </w:rPr>
        <w:t>Toute demande de participation ou offre doit parvenir avant la date et l'heure ultime de dépôt. Les demandes de participation ou les offres parvenues tardivement ne sont pas acceptées (AR 83 de l’Arrêté Royale de Passation).</w:t>
      </w:r>
    </w:p>
    <w:p w14:paraId="7BA9C575" w14:textId="77777777" w:rsidR="00330C24" w:rsidRPr="00ED57F5" w:rsidRDefault="00330C24" w:rsidP="00330C24">
      <w:pPr>
        <w:spacing w:before="120" w:after="120" w:line="240" w:lineRule="auto"/>
        <w:jc w:val="both"/>
        <w:rPr>
          <w:sz w:val="20"/>
          <w:szCs w:val="20"/>
        </w:rPr>
      </w:pPr>
      <w:r w:rsidRPr="00ED57F5">
        <w:rPr>
          <w:b/>
          <w:bCs/>
          <w:color w:val="FF0000"/>
          <w:sz w:val="20"/>
          <w:szCs w:val="20"/>
        </w:rPr>
        <w:lastRenderedPageBreak/>
        <w:t>NB : Les offres transmises électroniquement ne sont pas acceptées ainsi que toute offre venue après l’heure ultime de dépôt des offres</w:t>
      </w:r>
    </w:p>
    <w:p w14:paraId="3B0921A6" w14:textId="77777777" w:rsidR="00330C24" w:rsidRPr="00ED57F5" w:rsidRDefault="00330C24" w:rsidP="00330C24">
      <w:pPr>
        <w:spacing w:before="120" w:after="120" w:line="240" w:lineRule="auto"/>
        <w:jc w:val="both"/>
        <w:rPr>
          <w:b/>
          <w:bCs/>
          <w:color w:val="FF0000"/>
          <w:sz w:val="20"/>
          <w:szCs w:val="20"/>
        </w:rPr>
      </w:pPr>
      <w:r w:rsidRPr="00ED57F5">
        <w:rPr>
          <w:b/>
          <w:bCs/>
          <w:color w:val="FF0000"/>
          <w:sz w:val="20"/>
          <w:szCs w:val="20"/>
        </w:rPr>
        <w:t>Par ailleurs, une offre reçue tardivement est acceptée pour autant que le pouvoir adjudicateur n’ait pas encore conclu le marché et que l’offre ait été envoyée par courrier recommandé, au plus tard le quatrième jour précédant la date de l’ouverture des offres. (Articles 57 et 83 de l’AR Passation).</w:t>
      </w:r>
    </w:p>
    <w:p w14:paraId="3B5E3932" w14:textId="77777777" w:rsidR="00FD0EDC" w:rsidRPr="008C4A21" w:rsidRDefault="00FD0EDC" w:rsidP="009804F1">
      <w:pPr>
        <w:pStyle w:val="BTCtextCTB"/>
        <w:rPr>
          <w:rFonts w:ascii="Georgia" w:eastAsia="Calibri" w:hAnsi="Georgia"/>
          <w:color w:val="585756"/>
          <w:sz w:val="21"/>
          <w:szCs w:val="22"/>
        </w:rPr>
      </w:pPr>
    </w:p>
    <w:p w14:paraId="731CE9E5" w14:textId="77777777" w:rsidR="009804F1" w:rsidRPr="006A46F9" w:rsidRDefault="009804F1" w:rsidP="2D88A2E9">
      <w:pPr>
        <w:pStyle w:val="Titre3"/>
        <w:keepNext/>
        <w:widowControl w:val="0"/>
        <w:tabs>
          <w:tab w:val="num" w:pos="720"/>
        </w:tabs>
        <w:suppressAutoHyphens/>
        <w:autoSpaceDE/>
        <w:autoSpaceDN/>
        <w:adjustRightInd/>
        <w:spacing w:before="180" w:after="180"/>
        <w:rPr>
          <w:lang w:val="fr-BE"/>
        </w:rPr>
      </w:pPr>
      <w:bookmarkStart w:id="76" w:name="_Toc225777626"/>
      <w:r w:rsidRPr="2D88A2E9">
        <w:rPr>
          <w:lang w:val="fr-BE"/>
        </w:rPr>
        <w:t>Modification ou retrait d’une offre déjà introduite</w:t>
      </w:r>
      <w:bookmarkEnd w:id="76"/>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l’offre est introduite via e-</w:t>
      </w:r>
      <w:proofErr w:type="spellStart"/>
      <w:r w:rsidRPr="008C4A21">
        <w:rPr>
          <w:rFonts w:ascii="Georgia" w:eastAsia="Calibri" w:hAnsi="Georgia"/>
          <w:color w:val="585756"/>
          <w:sz w:val="21"/>
          <w:szCs w:val="22"/>
        </w:rPr>
        <w:t>tendering</w:t>
      </w:r>
      <w:proofErr w:type="spellEnd"/>
      <w:r w:rsidRPr="008C4A21">
        <w:rPr>
          <w:rFonts w:ascii="Georgia" w:eastAsia="Calibri" w:hAnsi="Georgia"/>
          <w:color w:val="585756"/>
          <w:sz w:val="21"/>
          <w:szCs w:val="22"/>
        </w:rPr>
        <w:t>, la modification ou le retrait de l’offre se fait conformément à l’article 43, §2 de l’A.R. du 18 avril 2017.</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53967AD2"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12ADD83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324CE038" w14:textId="77777777" w:rsidR="009804F1" w:rsidRDefault="009804F1" w:rsidP="009804F1">
      <w:pPr>
        <w:pStyle w:val="Corpsdetexte"/>
      </w:pPr>
    </w:p>
    <w:p w14:paraId="45A8C7EA" w14:textId="77777777" w:rsidR="002E6840" w:rsidRPr="002E6840" w:rsidRDefault="002E6840" w:rsidP="2D88A2E9">
      <w:pPr>
        <w:pStyle w:val="Titre3"/>
        <w:keepNext/>
        <w:widowControl w:val="0"/>
        <w:tabs>
          <w:tab w:val="num" w:pos="720"/>
        </w:tabs>
        <w:suppressAutoHyphens/>
        <w:autoSpaceDE/>
        <w:autoSpaceDN/>
        <w:adjustRightInd/>
        <w:spacing w:before="180" w:after="180"/>
        <w:rPr>
          <w:lang w:val="fr-BE"/>
        </w:rPr>
      </w:pPr>
      <w:bookmarkStart w:id="77" w:name="_Toc225777627"/>
      <w:r w:rsidRPr="2D88A2E9">
        <w:rPr>
          <w:lang w:val="fr-BE"/>
        </w:rPr>
        <w:t>Ouverture des offres</w:t>
      </w:r>
      <w:bookmarkEnd w:id="77"/>
    </w:p>
    <w:p w14:paraId="770A3685" w14:textId="77777777" w:rsidR="002E6840" w:rsidRDefault="002E6840" w:rsidP="002E6840">
      <w:pPr>
        <w:pStyle w:val="Corpsdetexte"/>
        <w:rPr>
          <w:rFonts w:cs="Arial"/>
          <w:i/>
          <w:sz w:val="18"/>
          <w:szCs w:val="18"/>
          <w:highlight w:val="lightGray"/>
        </w:rPr>
      </w:pPr>
      <w:r>
        <w:rPr>
          <w:rFonts w:cs="Arial"/>
          <w:i/>
          <w:sz w:val="18"/>
          <w:szCs w:val="18"/>
          <w:highlight w:val="lightGray"/>
        </w:rPr>
        <w:t>Article 83-84 de l’AR du 14 avril 2017 </w:t>
      </w:r>
    </w:p>
    <w:p w14:paraId="5DDA81CD" w14:textId="16350E69"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Les offres doivent être en possession du pouvoir adjudicateur avant le </w:t>
      </w:r>
      <w:r w:rsidR="007735D7" w:rsidRPr="005245B3">
        <w:rPr>
          <w:rFonts w:ascii="Georgia" w:eastAsia="Calibri" w:hAnsi="Georgia"/>
          <w:b/>
          <w:bCs/>
          <w:color w:val="585756"/>
          <w:sz w:val="21"/>
          <w:szCs w:val="22"/>
          <w:highlight w:val="cyan"/>
        </w:rPr>
        <w:t>0</w:t>
      </w:r>
      <w:r w:rsidR="00B64B6E" w:rsidRPr="005245B3">
        <w:rPr>
          <w:rFonts w:ascii="Georgia" w:eastAsia="Calibri" w:hAnsi="Georgia"/>
          <w:b/>
          <w:bCs/>
          <w:color w:val="585756"/>
          <w:sz w:val="21"/>
          <w:szCs w:val="22"/>
          <w:highlight w:val="cyan"/>
        </w:rPr>
        <w:t>6</w:t>
      </w:r>
      <w:r w:rsidR="007735D7" w:rsidRPr="005245B3">
        <w:rPr>
          <w:rFonts w:ascii="Georgia" w:eastAsia="Calibri" w:hAnsi="Georgia"/>
          <w:b/>
          <w:bCs/>
          <w:color w:val="585756"/>
          <w:sz w:val="21"/>
          <w:szCs w:val="22"/>
          <w:highlight w:val="cyan"/>
        </w:rPr>
        <w:t>/05/2026</w:t>
      </w:r>
      <w:r w:rsidRPr="002E6840">
        <w:rPr>
          <w:rFonts w:ascii="Georgia" w:eastAsia="Calibri" w:hAnsi="Georgia"/>
          <w:color w:val="585756"/>
          <w:sz w:val="21"/>
          <w:szCs w:val="22"/>
        </w:rPr>
        <w:t xml:space="preserve"> à </w:t>
      </w:r>
      <w:r w:rsidR="007735D7">
        <w:rPr>
          <w:rFonts w:ascii="Georgia" w:eastAsia="Calibri" w:hAnsi="Georgia"/>
          <w:color w:val="585756"/>
          <w:sz w:val="21"/>
          <w:szCs w:val="22"/>
        </w:rPr>
        <w:t>10</w:t>
      </w:r>
      <w:r w:rsidR="0076785E">
        <w:rPr>
          <w:rFonts w:ascii="Georgia" w:eastAsia="Calibri" w:hAnsi="Georgia"/>
          <w:color w:val="585756"/>
          <w:sz w:val="21"/>
          <w:szCs w:val="22"/>
        </w:rPr>
        <w:t>h00</w:t>
      </w:r>
      <w:r w:rsidRPr="002E6840">
        <w:rPr>
          <w:rFonts w:ascii="Georgia" w:eastAsia="Calibri" w:hAnsi="Georgia"/>
          <w:color w:val="585756"/>
          <w:sz w:val="21"/>
          <w:szCs w:val="22"/>
        </w:rPr>
        <w:t>. L’ouverture des offres est publique.</w:t>
      </w:r>
    </w:p>
    <w:p w14:paraId="22B28E7C" w14:textId="273FEDFB"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La séance d’ouverture des offres se fera à l’adresse indiquée ci-dessus pour le dépôt des offres</w:t>
      </w:r>
      <w:r w:rsidR="005875DB">
        <w:rPr>
          <w:rFonts w:ascii="Georgia" w:eastAsia="Calibri" w:hAnsi="Georgia"/>
          <w:color w:val="585756"/>
          <w:sz w:val="21"/>
          <w:szCs w:val="22"/>
        </w:rPr>
        <w:t xml:space="preserve"> à 10h30</w:t>
      </w:r>
      <w:r w:rsidRPr="002E6840">
        <w:rPr>
          <w:rFonts w:ascii="Georgia" w:eastAsia="Calibri" w:hAnsi="Georgia"/>
          <w:color w:val="585756"/>
          <w:sz w:val="21"/>
          <w:szCs w:val="22"/>
        </w:rPr>
        <w:t xml:space="preserve">. </w:t>
      </w:r>
    </w:p>
    <w:p w14:paraId="00C94D58" w14:textId="77777777" w:rsidR="002E6840" w:rsidRDefault="002E6840" w:rsidP="009804F1">
      <w:pPr>
        <w:pStyle w:val="Corpsdetexte"/>
      </w:pPr>
    </w:p>
    <w:p w14:paraId="4A429232" w14:textId="77777777" w:rsidR="009804F1" w:rsidRDefault="009804F1" w:rsidP="00E21234">
      <w:pPr>
        <w:pStyle w:val="Titre2"/>
      </w:pPr>
      <w:bookmarkStart w:id="78" w:name="_Toc225777628"/>
      <w:bookmarkStart w:id="79" w:name="_Ref233177124"/>
      <w:bookmarkStart w:id="80" w:name="_Ref233177126"/>
      <w:bookmarkStart w:id="81" w:name="_Toc257380489"/>
      <w:bookmarkStart w:id="82" w:name="_Toc260134208"/>
      <w:bookmarkStart w:id="83" w:name="_Toc364253078"/>
      <w:r>
        <w:t>Sélection des soumissionnaires</w:t>
      </w:r>
      <w:bookmarkEnd w:id="78"/>
    </w:p>
    <w:p w14:paraId="76EF576F" w14:textId="710EFD29" w:rsidR="009804F1" w:rsidRDefault="009804F1" w:rsidP="009804F1">
      <w:pPr>
        <w:pStyle w:val="Corpsdetexte"/>
        <w:rPr>
          <w:rFonts w:cs="Arial"/>
          <w:i/>
          <w:sz w:val="18"/>
          <w:szCs w:val="18"/>
          <w:highlight w:val="lightGray"/>
        </w:rPr>
      </w:pPr>
      <w:r>
        <w:rPr>
          <w:rFonts w:cs="Arial"/>
          <w:i/>
          <w:sz w:val="18"/>
          <w:szCs w:val="18"/>
          <w:highlight w:val="lightGray"/>
        </w:rPr>
        <w:t xml:space="preserve"> Articles 66 – 80 de la Loi </w:t>
      </w:r>
      <w:r w:rsidR="008F5C43">
        <w:rPr>
          <w:rFonts w:cs="Arial"/>
          <w:i/>
          <w:sz w:val="18"/>
          <w:szCs w:val="18"/>
          <w:highlight w:val="lightGray"/>
        </w:rPr>
        <w:t>; Articles</w:t>
      </w:r>
      <w:r>
        <w:rPr>
          <w:rFonts w:cs="Arial"/>
          <w:i/>
          <w:sz w:val="18"/>
          <w:szCs w:val="18"/>
          <w:highlight w:val="lightGray"/>
        </w:rPr>
        <w:t xml:space="preserve"> 59 à 74 AR Passation</w:t>
      </w:r>
    </w:p>
    <w:p w14:paraId="56FA4445" w14:textId="77777777" w:rsidR="009804F1" w:rsidRDefault="009804F1" w:rsidP="00E21234">
      <w:pPr>
        <w:pStyle w:val="Titre3"/>
      </w:pPr>
      <w:bookmarkStart w:id="84" w:name="_Toc225777629"/>
      <w:r>
        <w:t xml:space="preserve">Motifs </w:t>
      </w:r>
      <w:proofErr w:type="spellStart"/>
      <w:r>
        <w:t>d’exclusion</w:t>
      </w:r>
      <w:bookmarkEnd w:id="84"/>
      <w:proofErr w:type="spellEnd"/>
    </w:p>
    <w:p w14:paraId="5A19EA26" w14:textId="3FD58082" w:rsidR="009804F1" w:rsidRDefault="000D7782" w:rsidP="009804F1">
      <w:pPr>
        <w:pStyle w:val="Corpsdetexte"/>
        <w:rPr>
          <w:rFonts w:cs="Arial"/>
          <w:i/>
          <w:sz w:val="18"/>
          <w:szCs w:val="18"/>
          <w:highlight w:val="lightGray"/>
        </w:rPr>
      </w:pPr>
      <w:r>
        <w:rPr>
          <w:rFonts w:cs="Arial"/>
          <w:i/>
          <w:sz w:val="18"/>
          <w:szCs w:val="18"/>
          <w:highlight w:val="lightGray"/>
        </w:rPr>
        <w:t>(</w:t>
      </w:r>
      <w:r w:rsidR="009804F1">
        <w:rPr>
          <w:rFonts w:cs="Arial"/>
          <w:i/>
          <w:sz w:val="18"/>
          <w:szCs w:val="18"/>
          <w:highlight w:val="lightGray"/>
        </w:rPr>
        <w:t xml:space="preserve">Articles 52 et 69 de la Loi ; Article </w:t>
      </w:r>
      <w:r w:rsidR="008F5C43">
        <w:rPr>
          <w:rFonts w:cs="Arial"/>
          <w:i/>
          <w:sz w:val="18"/>
          <w:szCs w:val="18"/>
          <w:highlight w:val="lightGray"/>
        </w:rPr>
        <w:t>51 de</w:t>
      </w:r>
      <w:r w:rsidR="009804F1">
        <w:rPr>
          <w:rFonts w:cs="Arial"/>
          <w:i/>
          <w:sz w:val="18"/>
          <w:szCs w:val="18"/>
          <w:highlight w:val="lightGray"/>
        </w:rPr>
        <w:t xml:space="preserve"> l’AR du 18.04.2017</w:t>
      </w:r>
      <w:r>
        <w:rPr>
          <w:rFonts w:cs="Arial"/>
          <w:i/>
          <w:sz w:val="18"/>
          <w:szCs w:val="18"/>
          <w:highlight w:val="lightGray"/>
        </w:rPr>
        <w:t>)</w:t>
      </w:r>
    </w:p>
    <w:p w14:paraId="7F568B66" w14:textId="77777777" w:rsidR="00CC3AB9" w:rsidRPr="00CC3AB9" w:rsidRDefault="00CC3AB9" w:rsidP="00CC3AB9">
      <w:pPr>
        <w:pStyle w:val="BTCtextCTB"/>
        <w:rPr>
          <w:rFonts w:ascii="Georgia" w:eastAsia="Calibri" w:hAnsi="Georgia"/>
          <w:color w:val="585756"/>
          <w:sz w:val="21"/>
          <w:szCs w:val="22"/>
        </w:rPr>
      </w:pPr>
      <w:r w:rsidRPr="00CC3AB9">
        <w:rPr>
          <w:rFonts w:ascii="Georgia" w:eastAsia="Calibri" w:hAnsi="Georgia"/>
          <w:color w:val="585756"/>
          <w:sz w:val="21"/>
          <w:szCs w:val="22"/>
        </w:rPr>
        <w:t>Les motifs d’exclusion obligatoires et facultatifs sont renseignés en annexe du présent cahier spécial des charges.</w:t>
      </w:r>
    </w:p>
    <w:p w14:paraId="69B925D2" w14:textId="06E82ED8" w:rsidR="00CC3AB9" w:rsidRPr="00CC3AB9" w:rsidRDefault="00CC3AB9" w:rsidP="00CC3AB9">
      <w:pPr>
        <w:pStyle w:val="BTCtextCTB"/>
        <w:rPr>
          <w:rFonts w:ascii="Georgia" w:eastAsia="Calibri" w:hAnsi="Georgia"/>
          <w:color w:val="585756"/>
          <w:sz w:val="21"/>
          <w:szCs w:val="22"/>
        </w:rPr>
      </w:pPr>
      <w:r w:rsidRPr="00CC3AB9">
        <w:rPr>
          <w:rFonts w:ascii="Georgia" w:eastAsia="Calibri" w:hAnsi="Georgia"/>
          <w:color w:val="585756"/>
          <w:sz w:val="21"/>
          <w:szCs w:val="22"/>
        </w:rPr>
        <w:lastRenderedPageBreak/>
        <w:t xml:space="preserve">Par le dépôt de son offre accompagné </w:t>
      </w:r>
      <w:r w:rsidRPr="00FC1C71">
        <w:rPr>
          <w:rFonts w:ascii="Georgia" w:eastAsia="Calibri" w:hAnsi="Georgia"/>
          <w:color w:val="585756"/>
          <w:sz w:val="21"/>
          <w:szCs w:val="22"/>
          <w:highlight w:val="cyan"/>
        </w:rPr>
        <w:t>du document unique de marché européen (DUME),</w:t>
      </w:r>
      <w:r w:rsidRPr="00CC3AB9">
        <w:rPr>
          <w:rFonts w:ascii="Georgia" w:eastAsia="Calibri" w:hAnsi="Georgia"/>
          <w:color w:val="585756"/>
          <w:sz w:val="21"/>
          <w:szCs w:val="22"/>
        </w:rPr>
        <w:t xml:space="preserve"> le soumissionnaire déclare officiellement sur l’honneur :</w:t>
      </w:r>
    </w:p>
    <w:p w14:paraId="7EECDF4C" w14:textId="77777777" w:rsidR="00CC3AB9" w:rsidRPr="00CC3AB9" w:rsidRDefault="00CC3AB9" w:rsidP="00CC3AB9">
      <w:pPr>
        <w:pStyle w:val="BTCtextCTB"/>
        <w:rPr>
          <w:rFonts w:ascii="Georgia" w:eastAsia="Calibri" w:hAnsi="Georgia"/>
          <w:color w:val="585756"/>
          <w:sz w:val="21"/>
          <w:szCs w:val="22"/>
        </w:rPr>
      </w:pPr>
    </w:p>
    <w:p w14:paraId="603F6A08" w14:textId="3E75B254" w:rsidR="00CC3AB9" w:rsidRPr="00CC3AB9" w:rsidRDefault="00CC3AB9" w:rsidP="00CC3AB9">
      <w:pPr>
        <w:pStyle w:val="BTCtextCTB"/>
        <w:rPr>
          <w:rFonts w:ascii="Georgia" w:eastAsia="Calibri" w:hAnsi="Georgia"/>
          <w:color w:val="585756"/>
          <w:sz w:val="21"/>
          <w:szCs w:val="22"/>
        </w:rPr>
      </w:pPr>
      <w:r w:rsidRPr="00CC3AB9">
        <w:rPr>
          <w:rFonts w:ascii="Georgia" w:eastAsia="Calibri" w:hAnsi="Georgia"/>
          <w:color w:val="585756"/>
          <w:sz w:val="21"/>
          <w:szCs w:val="22"/>
        </w:rPr>
        <w:t xml:space="preserve">1° qu’il ne se trouve pas dans un des cas d’exclusion obligatoires ou facultatifs, qui doit ou peut entraîner son </w:t>
      </w:r>
      <w:r w:rsidR="00FD2D3D" w:rsidRPr="00CC3AB9">
        <w:rPr>
          <w:rFonts w:ascii="Georgia" w:eastAsia="Calibri" w:hAnsi="Georgia"/>
          <w:color w:val="585756"/>
          <w:sz w:val="21"/>
          <w:szCs w:val="22"/>
        </w:rPr>
        <w:t>exclusion ;</w:t>
      </w:r>
    </w:p>
    <w:p w14:paraId="7BD3A5D2" w14:textId="78CE06F1" w:rsidR="00CC3AB9" w:rsidRPr="00CC3AB9" w:rsidRDefault="00CC3AB9" w:rsidP="00CC3AB9">
      <w:pPr>
        <w:pStyle w:val="BTCtextCTB"/>
        <w:rPr>
          <w:rFonts w:ascii="Georgia" w:eastAsia="Calibri" w:hAnsi="Georgia"/>
          <w:color w:val="585756"/>
          <w:sz w:val="21"/>
          <w:szCs w:val="22"/>
        </w:rPr>
      </w:pPr>
      <w:r w:rsidRPr="00CC3AB9">
        <w:rPr>
          <w:rFonts w:ascii="Georgia" w:eastAsia="Calibri" w:hAnsi="Georgia"/>
          <w:color w:val="585756"/>
          <w:sz w:val="21"/>
          <w:szCs w:val="22"/>
        </w:rPr>
        <w:t xml:space="preserve">2° qu’il répond aux critères de sélection qui ont été établis par le pouvoir adjudicateur dans le présent </w:t>
      </w:r>
      <w:r w:rsidR="00FD2D3D" w:rsidRPr="00CC3AB9">
        <w:rPr>
          <w:rFonts w:ascii="Georgia" w:eastAsia="Calibri" w:hAnsi="Georgia"/>
          <w:color w:val="585756"/>
          <w:sz w:val="21"/>
          <w:szCs w:val="22"/>
        </w:rPr>
        <w:t>marché ;</w:t>
      </w:r>
    </w:p>
    <w:p w14:paraId="45CD4452" w14:textId="77777777" w:rsidR="00CE74B4" w:rsidRDefault="00CE74B4" w:rsidP="00CE74B4">
      <w:pPr>
        <w:autoSpaceDE w:val="0"/>
        <w:autoSpaceDN w:val="0"/>
        <w:adjustRightInd w:val="0"/>
        <w:jc w:val="both"/>
        <w:rPr>
          <w:kern w:val="18"/>
          <w:sz w:val="20"/>
        </w:rPr>
      </w:pPr>
      <w:r>
        <w:rPr>
          <w:kern w:val="18"/>
          <w:sz w:val="20"/>
        </w:rPr>
        <w:t xml:space="preserve">Le soumissionnaire peut soit compléter le DUME joint en annexe, soit générer sa réponse sur le site : </w:t>
      </w:r>
      <w:hyperlink r:id="rId23" w:history="1">
        <w:r w:rsidRPr="001149CE">
          <w:rPr>
            <w:rStyle w:val="Lienhypertexte"/>
            <w:kern w:val="18"/>
            <w:sz w:val="20"/>
          </w:rPr>
          <w:t>https://ec.europa.eu/tools/espd/filter</w:t>
        </w:r>
      </w:hyperlink>
    </w:p>
    <w:p w14:paraId="278B0A51" w14:textId="1958095E" w:rsidR="00CC3AB9" w:rsidRPr="00CC3AB9" w:rsidRDefault="00CC3AB9" w:rsidP="00CC3AB9">
      <w:pPr>
        <w:pStyle w:val="BTCtextCTB"/>
        <w:rPr>
          <w:rFonts w:ascii="Georgia" w:eastAsia="Calibri" w:hAnsi="Georgia"/>
          <w:color w:val="585756"/>
          <w:sz w:val="21"/>
          <w:szCs w:val="22"/>
        </w:rPr>
      </w:pPr>
      <w:r w:rsidRPr="00CC3AB9">
        <w:rPr>
          <w:rFonts w:ascii="Georgia" w:eastAsia="Calibri" w:hAnsi="Georgia"/>
          <w:color w:val="585756"/>
          <w:sz w:val="21"/>
          <w:szCs w:val="22"/>
        </w:rPr>
        <w:t xml:space="preserve">Le pouvoir adjudicateur </w:t>
      </w:r>
      <w:r w:rsidR="00D42435" w:rsidRPr="00CC3AB9">
        <w:rPr>
          <w:rFonts w:ascii="Georgia" w:eastAsia="Calibri" w:hAnsi="Georgia"/>
          <w:color w:val="585756"/>
          <w:sz w:val="21"/>
          <w:szCs w:val="22"/>
        </w:rPr>
        <w:t>demandera au</w:t>
      </w:r>
      <w:r w:rsidRPr="00CC3AB9">
        <w:rPr>
          <w:rFonts w:ascii="Georgia" w:eastAsia="Calibri" w:hAnsi="Georgia"/>
          <w:color w:val="585756"/>
          <w:sz w:val="21"/>
          <w:szCs w:val="22"/>
        </w:rPr>
        <w:t xml:space="preserve"> soumissionnaire, si nécessaire, à tout moment de la procédure, de fournir tout ou partie des documents justificatifs, si cela est nécessaire pour assurer le bon déroulement de la procédure. Le soumissionnaire n’est pas tenu de présenter des documents justificatifs ou d’autres pièces justificatives lorsque et dans la mesure où le pouvoir adjudicateur a la possibilité d’obtenir directement les certificats ou les informations pertinentes en accédant à une base de données nationale gratuite dans un État membre. </w:t>
      </w:r>
    </w:p>
    <w:p w14:paraId="1C177B87" w14:textId="77777777" w:rsidR="00CC3AB9" w:rsidRPr="00CC3AB9" w:rsidRDefault="00CC3AB9" w:rsidP="00CC3AB9">
      <w:pPr>
        <w:pStyle w:val="BTCtextCTB"/>
        <w:rPr>
          <w:rFonts w:ascii="Georgia" w:eastAsia="Calibri" w:hAnsi="Georgia"/>
          <w:color w:val="585756"/>
          <w:sz w:val="21"/>
          <w:szCs w:val="22"/>
        </w:rPr>
      </w:pPr>
    </w:p>
    <w:p w14:paraId="4BEAAE91" w14:textId="77777777" w:rsidR="00CC3AB9" w:rsidRDefault="00CC3AB9" w:rsidP="00CC3AB9">
      <w:pPr>
        <w:pStyle w:val="BTCtextCTB"/>
        <w:rPr>
          <w:rFonts w:ascii="Georgia" w:eastAsia="Calibri" w:hAnsi="Georgia"/>
          <w:color w:val="585756"/>
          <w:sz w:val="21"/>
          <w:szCs w:val="22"/>
        </w:rPr>
      </w:pPr>
      <w:r w:rsidRPr="00CC3AB9">
        <w:rPr>
          <w:rFonts w:ascii="Georgia" w:eastAsia="Calibri" w:hAnsi="Georgia"/>
          <w:color w:val="585756"/>
          <w:sz w:val="21"/>
          <w:szCs w:val="22"/>
        </w:rPr>
        <w:t>A l’exception des motifs d’exclusion relatifs aux dettes fiscales et sociales, le soumissionnaire qui se trouve dans l’une des situations d’exclusion obligatoires ou facultatives  peut prouver d’initiative qu’il a versé ou entrepris de verser une indemnité en réparation de tout préjudice causé par l’infraction pénale ou la faute, clarifié totalement les faits et circonstances en collaborant activement avec les autorités chargées de l’enquête et pris des mesures concrètes de nature technique et organisationnelle et en matière de personnel propres à prévenir une nouvelle infraction pénale ou une nouvelle faute.</w:t>
      </w:r>
    </w:p>
    <w:p w14:paraId="06AE29F7" w14:textId="77777777" w:rsidR="008C122F" w:rsidRPr="000F4FD0" w:rsidRDefault="008C122F" w:rsidP="008C122F">
      <w:pPr>
        <w:pStyle w:val="BTCtextCTB"/>
        <w:rPr>
          <w:rFonts w:ascii="Georgia" w:eastAsia="Calibri" w:hAnsi="Georgia"/>
          <w:color w:val="585756"/>
          <w:sz w:val="21"/>
          <w:szCs w:val="22"/>
          <w:highlight w:val="lightGray"/>
        </w:rPr>
      </w:pPr>
      <w:r w:rsidRPr="000F4FD0">
        <w:rPr>
          <w:rFonts w:ascii="Georgia" w:eastAsia="Calibri" w:hAnsi="Georgia"/>
          <w:color w:val="585756"/>
          <w:sz w:val="21"/>
          <w:szCs w:val="22"/>
          <w:highlight w:val="lightGray"/>
        </w:rPr>
        <w:t xml:space="preserve">L’article 70 de l’arrêté royal passation du 18 avril 2017 précise que : </w:t>
      </w:r>
      <w:proofErr w:type="gramStart"/>
      <w:r w:rsidRPr="000F4FD0">
        <w:rPr>
          <w:rFonts w:ascii="Georgia" w:eastAsia="Calibri" w:hAnsi="Georgia"/>
          <w:color w:val="585756"/>
          <w:sz w:val="21"/>
          <w:szCs w:val="22"/>
          <w:highlight w:val="lightGray"/>
        </w:rPr>
        <w:t>«  §</w:t>
      </w:r>
      <w:proofErr w:type="gramEnd"/>
      <w:r w:rsidRPr="000F4FD0">
        <w:rPr>
          <w:rFonts w:ascii="Georgia" w:eastAsia="Calibri" w:hAnsi="Georgia"/>
          <w:color w:val="585756"/>
          <w:sz w:val="21"/>
          <w:szCs w:val="22"/>
          <w:highlight w:val="lightGray"/>
        </w:rPr>
        <w:t xml:space="preserve"> 2. Pour les motifs d'exclusion visés à l'article 67, le candidat ou le soumissionnaire signale d'initiative s'il a pris les mesures correctrices visées au paragraphe 1er au début de la procédure.</w:t>
      </w:r>
    </w:p>
    <w:p w14:paraId="628C8DF8" w14:textId="77777777" w:rsidR="008C122F" w:rsidRPr="000F4FD0" w:rsidRDefault="008C122F" w:rsidP="008C122F">
      <w:pPr>
        <w:pStyle w:val="BTCtextCTB"/>
        <w:rPr>
          <w:rFonts w:ascii="Georgia" w:eastAsia="Calibri" w:hAnsi="Georgia"/>
          <w:color w:val="585756"/>
          <w:sz w:val="21"/>
          <w:szCs w:val="22"/>
          <w:highlight w:val="lightGray"/>
        </w:rPr>
      </w:pPr>
      <w:r w:rsidRPr="000F4FD0">
        <w:rPr>
          <w:rFonts w:ascii="Georgia" w:eastAsia="Calibri" w:hAnsi="Georgia"/>
          <w:color w:val="585756"/>
          <w:sz w:val="21"/>
          <w:szCs w:val="22"/>
          <w:highlight w:val="lightGray"/>
        </w:rPr>
        <w:t xml:space="preserve">   Le pouvoir adjudicateur signale dans les documents du marché que le présent paragraphe est d'application.</w:t>
      </w:r>
    </w:p>
    <w:p w14:paraId="452F477F" w14:textId="77777777" w:rsidR="008C122F" w:rsidRPr="000F4FD0" w:rsidRDefault="008C122F" w:rsidP="008C122F">
      <w:pPr>
        <w:pStyle w:val="BTCtextCTB"/>
        <w:rPr>
          <w:rFonts w:ascii="Georgia" w:eastAsia="Calibri" w:hAnsi="Georgia"/>
          <w:color w:val="585756"/>
          <w:sz w:val="21"/>
          <w:szCs w:val="22"/>
          <w:highlight w:val="lightGray"/>
        </w:rPr>
      </w:pPr>
      <w:r w:rsidRPr="000F4FD0">
        <w:rPr>
          <w:rFonts w:ascii="Georgia" w:eastAsia="Calibri" w:hAnsi="Georgia"/>
          <w:color w:val="585756"/>
          <w:sz w:val="21"/>
          <w:szCs w:val="22"/>
          <w:highlight w:val="lightGray"/>
        </w:rPr>
        <w:t xml:space="preserve">   § 3. Lorsque le pouvoir adjudicateur envisage d'invoquer un motif d'exclusion visé à l'article 69, il donne au candidat ou au soumissionnaire la possibilité de présenter les mesures correctrices visées au paragraphe 1er au cours de la procédure de passation. Il en va de même si le candidat ou le soumissionnaire concerné n'a pas fait référence aux mesures correctrices dans son Document unique de marché européen visé à l'article 73. […]»</w:t>
      </w:r>
    </w:p>
    <w:p w14:paraId="41D6BC43" w14:textId="6F7C2D69" w:rsidR="008C122F" w:rsidRPr="000F4FD0" w:rsidRDefault="008C122F" w:rsidP="008C122F">
      <w:pPr>
        <w:pStyle w:val="BTCtextCTB"/>
        <w:rPr>
          <w:rFonts w:ascii="Georgia" w:eastAsia="Calibri" w:hAnsi="Georgia"/>
          <w:color w:val="585756"/>
          <w:sz w:val="21"/>
          <w:szCs w:val="22"/>
          <w:highlight w:val="lightGray"/>
        </w:rPr>
      </w:pPr>
      <w:r w:rsidRPr="000F4FD0">
        <w:rPr>
          <w:rFonts w:ascii="Georgia" w:eastAsia="Calibri" w:hAnsi="Georgia"/>
          <w:color w:val="585756"/>
          <w:sz w:val="21"/>
          <w:szCs w:val="22"/>
          <w:highlight w:val="lightGray"/>
        </w:rPr>
        <w:t xml:space="preserve">L’adjudicateur est tenu de vérifier les déclarations faites dans le DUME sur base des documents </w:t>
      </w:r>
      <w:r w:rsidR="00B64B6E" w:rsidRPr="000F4FD0">
        <w:rPr>
          <w:rFonts w:ascii="Georgia" w:eastAsia="Calibri" w:hAnsi="Georgia"/>
          <w:color w:val="585756"/>
          <w:sz w:val="21"/>
          <w:szCs w:val="22"/>
          <w:highlight w:val="lightGray"/>
        </w:rPr>
        <w:t>suivants :</w:t>
      </w:r>
    </w:p>
    <w:p w14:paraId="66012A1C" w14:textId="77777777" w:rsidR="008C122F" w:rsidRPr="000F4FD0" w:rsidRDefault="008C122F" w:rsidP="008C122F">
      <w:pPr>
        <w:pStyle w:val="BTCtextCTB"/>
        <w:rPr>
          <w:rFonts w:ascii="Georgia" w:eastAsia="Calibri" w:hAnsi="Georgia"/>
          <w:color w:val="585756"/>
          <w:sz w:val="21"/>
          <w:szCs w:val="22"/>
          <w:highlight w:val="lightGray"/>
        </w:rPr>
      </w:pPr>
      <w:r w:rsidRPr="000F4FD0">
        <w:rPr>
          <w:rFonts w:ascii="Georgia" w:eastAsia="Calibri" w:hAnsi="Georgia"/>
          <w:color w:val="585756"/>
          <w:sz w:val="21"/>
          <w:szCs w:val="22"/>
          <w:highlight w:val="lightGray"/>
        </w:rPr>
        <w:t>1)</w:t>
      </w:r>
      <w:r w:rsidRPr="000F4FD0">
        <w:rPr>
          <w:rFonts w:ascii="Georgia" w:eastAsia="Calibri" w:hAnsi="Georgia"/>
          <w:color w:val="585756"/>
          <w:sz w:val="21"/>
          <w:szCs w:val="22"/>
          <w:highlight w:val="lightGray"/>
        </w:rPr>
        <w:tab/>
        <w:t>un extrait du casier judiciaire au nom du soumissionnaire (personne morale) ou de son représentant (personne physique) dans le cas où il n’existe pas de casier judiciaire pour les personnes morales</w:t>
      </w:r>
      <w:r w:rsidRPr="000F4FD0">
        <w:rPr>
          <w:rFonts w:ascii="Times New Roman" w:eastAsia="Calibri" w:hAnsi="Times New Roman"/>
          <w:color w:val="585756"/>
          <w:sz w:val="21"/>
          <w:szCs w:val="22"/>
          <w:highlight w:val="lightGray"/>
        </w:rPr>
        <w:t> </w:t>
      </w:r>
      <w:r w:rsidRPr="000F4FD0">
        <w:rPr>
          <w:rFonts w:ascii="Georgia" w:eastAsia="Calibri" w:hAnsi="Georgia"/>
          <w:color w:val="585756"/>
          <w:sz w:val="21"/>
          <w:szCs w:val="22"/>
          <w:highlight w:val="lightGray"/>
        </w:rPr>
        <w:t>;</w:t>
      </w:r>
    </w:p>
    <w:p w14:paraId="55B950DB" w14:textId="77777777" w:rsidR="008C122F" w:rsidRPr="000F4FD0" w:rsidRDefault="008C122F" w:rsidP="008C122F">
      <w:pPr>
        <w:pStyle w:val="BTCtextCTB"/>
        <w:rPr>
          <w:rFonts w:ascii="Georgia" w:eastAsia="Calibri" w:hAnsi="Georgia"/>
          <w:color w:val="585756"/>
          <w:sz w:val="21"/>
          <w:szCs w:val="22"/>
          <w:highlight w:val="lightGray"/>
        </w:rPr>
      </w:pPr>
      <w:r w:rsidRPr="000F4FD0">
        <w:rPr>
          <w:rFonts w:ascii="Georgia" w:eastAsia="Calibri" w:hAnsi="Georgia"/>
          <w:color w:val="585756"/>
          <w:sz w:val="21"/>
          <w:szCs w:val="22"/>
          <w:highlight w:val="lightGray"/>
        </w:rPr>
        <w:t>2)</w:t>
      </w:r>
      <w:r w:rsidRPr="000F4FD0">
        <w:rPr>
          <w:rFonts w:ascii="Georgia" w:eastAsia="Calibri" w:hAnsi="Georgia"/>
          <w:color w:val="585756"/>
          <w:sz w:val="21"/>
          <w:szCs w:val="22"/>
          <w:highlight w:val="lightGray"/>
        </w:rPr>
        <w:tab/>
        <w:t>le document justifiant que le soumissionnaire est en règle en matière de paiement des cotisations sociales, à transmettre sauf lorsque l’adjudicateur a la possibilité d’obtenir directement les certificats ou les informations pertinentes en accédant à une base de données nationale gratuite dans un État membre de l’Union européenne</w:t>
      </w:r>
      <w:r w:rsidRPr="000F4FD0">
        <w:rPr>
          <w:rFonts w:ascii="Times New Roman" w:eastAsia="Calibri" w:hAnsi="Times New Roman"/>
          <w:color w:val="585756"/>
          <w:sz w:val="21"/>
          <w:szCs w:val="22"/>
          <w:highlight w:val="lightGray"/>
        </w:rPr>
        <w:t> </w:t>
      </w:r>
      <w:r w:rsidRPr="000F4FD0">
        <w:rPr>
          <w:rFonts w:ascii="Georgia" w:eastAsia="Calibri" w:hAnsi="Georgia"/>
          <w:color w:val="585756"/>
          <w:sz w:val="21"/>
          <w:szCs w:val="22"/>
          <w:highlight w:val="lightGray"/>
        </w:rPr>
        <w:t>;</w:t>
      </w:r>
    </w:p>
    <w:p w14:paraId="415FD5D9" w14:textId="77777777" w:rsidR="008C122F" w:rsidRPr="000F4FD0" w:rsidRDefault="008C122F" w:rsidP="008C122F">
      <w:pPr>
        <w:pStyle w:val="BTCtextCTB"/>
        <w:rPr>
          <w:rFonts w:ascii="Georgia" w:eastAsia="Calibri" w:hAnsi="Georgia"/>
          <w:color w:val="585756"/>
          <w:sz w:val="21"/>
          <w:szCs w:val="22"/>
          <w:highlight w:val="lightGray"/>
        </w:rPr>
      </w:pPr>
      <w:r w:rsidRPr="000F4FD0">
        <w:rPr>
          <w:rFonts w:ascii="Georgia" w:eastAsia="Calibri" w:hAnsi="Georgia"/>
          <w:color w:val="585756"/>
          <w:sz w:val="21"/>
          <w:szCs w:val="22"/>
          <w:highlight w:val="lightGray"/>
        </w:rPr>
        <w:t>3)</w:t>
      </w:r>
      <w:r w:rsidRPr="000F4FD0">
        <w:rPr>
          <w:rFonts w:ascii="Georgia" w:eastAsia="Calibri" w:hAnsi="Georgia"/>
          <w:color w:val="585756"/>
          <w:sz w:val="21"/>
          <w:szCs w:val="22"/>
          <w:highlight w:val="lightGray"/>
        </w:rPr>
        <w:tab/>
        <w:t>le document justifiant que le soumissionnaire est en règle en matière de paiement des impôts et taxes, à transmettre sauf lorsque le pouvoir adjudicateur a la possibilité d’obtenir directement les certificats ou les informations pertinentes en accédant à une base de données nationale gratuite dans un État membre de l’Union européenne.</w:t>
      </w:r>
    </w:p>
    <w:p w14:paraId="149BBC14" w14:textId="77777777" w:rsidR="008C122F" w:rsidRPr="000F4FD0" w:rsidRDefault="008C122F" w:rsidP="008C122F">
      <w:pPr>
        <w:pStyle w:val="BTCtextCTB"/>
        <w:rPr>
          <w:rFonts w:ascii="Georgia" w:eastAsia="Calibri" w:hAnsi="Georgia"/>
          <w:color w:val="585756"/>
          <w:sz w:val="21"/>
          <w:szCs w:val="22"/>
          <w:highlight w:val="lightGray"/>
        </w:rPr>
      </w:pPr>
      <w:r w:rsidRPr="000F4FD0">
        <w:rPr>
          <w:rFonts w:ascii="Georgia" w:eastAsia="Calibri" w:hAnsi="Georgia"/>
          <w:color w:val="585756"/>
          <w:sz w:val="21"/>
          <w:szCs w:val="22"/>
          <w:highlight w:val="lightGray"/>
        </w:rPr>
        <w:lastRenderedPageBreak/>
        <w:t>4)</w:t>
      </w:r>
      <w:r w:rsidRPr="000F4FD0">
        <w:rPr>
          <w:rFonts w:ascii="Georgia" w:eastAsia="Calibri" w:hAnsi="Georgia"/>
          <w:color w:val="585756"/>
          <w:sz w:val="21"/>
          <w:szCs w:val="22"/>
          <w:highlight w:val="lightGray"/>
        </w:rPr>
        <w:tab/>
        <w:t>le document justifiant que le soumissionnaire n’est pas en état de faillite, de liquidation, de cessation d’activité, de réorganisation judiciaire, à transmettre sauf lorsque le pouvoir adjudicateur a la possibilité d’obtenir directement les certificats ou les informations pertinentes en accédant à une base de données nationale gratuite dans un État membre de l’Union européenne</w:t>
      </w:r>
      <w:r w:rsidRPr="000F4FD0">
        <w:rPr>
          <w:rFonts w:ascii="Times New Roman" w:eastAsia="Calibri" w:hAnsi="Times New Roman"/>
          <w:color w:val="585756"/>
          <w:sz w:val="21"/>
          <w:szCs w:val="22"/>
          <w:highlight w:val="lightGray"/>
        </w:rPr>
        <w:t> </w:t>
      </w:r>
      <w:r w:rsidRPr="000F4FD0">
        <w:rPr>
          <w:rFonts w:ascii="Georgia" w:eastAsia="Calibri" w:hAnsi="Georgia"/>
          <w:color w:val="585756"/>
          <w:sz w:val="21"/>
          <w:szCs w:val="22"/>
          <w:highlight w:val="lightGray"/>
        </w:rPr>
        <w:t>;</w:t>
      </w:r>
    </w:p>
    <w:p w14:paraId="358B015D" w14:textId="77777777" w:rsidR="008C122F" w:rsidRPr="000F4FD0" w:rsidRDefault="008C122F" w:rsidP="008C122F">
      <w:pPr>
        <w:pStyle w:val="BTCtextCTB"/>
        <w:rPr>
          <w:rFonts w:ascii="Georgia" w:eastAsia="Calibri" w:hAnsi="Georgia"/>
          <w:color w:val="585756"/>
          <w:sz w:val="21"/>
          <w:szCs w:val="22"/>
          <w:highlight w:val="lightGray"/>
        </w:rPr>
      </w:pPr>
      <w:r w:rsidRPr="000F4FD0">
        <w:rPr>
          <w:rFonts w:ascii="Georgia" w:eastAsia="Calibri" w:hAnsi="Georgia"/>
          <w:color w:val="585756"/>
          <w:sz w:val="21"/>
          <w:szCs w:val="22"/>
          <w:highlight w:val="lightGray"/>
        </w:rPr>
        <w:t>Le soumissionnaire peut joindre ces documents directement à son offre.</w:t>
      </w:r>
    </w:p>
    <w:p w14:paraId="30C02C2C" w14:textId="77777777" w:rsidR="008C122F" w:rsidRPr="000F4FD0" w:rsidRDefault="008C122F" w:rsidP="008C122F">
      <w:pPr>
        <w:pStyle w:val="BTCtextCTB"/>
        <w:rPr>
          <w:rFonts w:ascii="Georgia" w:eastAsia="Calibri" w:hAnsi="Georgia"/>
          <w:color w:val="585756"/>
          <w:sz w:val="21"/>
          <w:szCs w:val="22"/>
          <w:highlight w:val="lightGray"/>
        </w:rPr>
      </w:pPr>
      <w:r w:rsidRPr="000F4FD0">
        <w:rPr>
          <w:rFonts w:ascii="Georgia" w:eastAsia="Calibri" w:hAnsi="Georgia"/>
          <w:color w:val="585756"/>
          <w:sz w:val="21"/>
          <w:szCs w:val="22"/>
          <w:highlight w:val="lightGray"/>
        </w:rPr>
        <w:t>Si les documents ne sont pas joints, le soumissionnaire doit être en mesure de fournir les documents listés ci-dessus dans les 3 jours ouvrables suivant la demande de l’adjudicateur.</w:t>
      </w:r>
    </w:p>
    <w:p w14:paraId="576B503A" w14:textId="77777777" w:rsidR="008C122F" w:rsidRPr="000F4FD0" w:rsidRDefault="008C122F" w:rsidP="008C122F">
      <w:pPr>
        <w:pStyle w:val="BTCtextCTB"/>
        <w:rPr>
          <w:rFonts w:ascii="Georgia" w:eastAsia="Calibri" w:hAnsi="Georgia"/>
          <w:color w:val="585756"/>
          <w:sz w:val="21"/>
          <w:szCs w:val="22"/>
          <w:highlight w:val="lightGray"/>
        </w:rPr>
      </w:pPr>
      <w:r w:rsidRPr="000F4FD0">
        <w:rPr>
          <w:rFonts w:ascii="Georgia" w:eastAsia="Calibri" w:hAnsi="Georgia"/>
          <w:color w:val="585756"/>
          <w:sz w:val="21"/>
          <w:szCs w:val="22"/>
          <w:highlight w:val="lightGray"/>
        </w:rPr>
        <w:t>Si le soumissionnaire ne transmet pas le ou les documents demandés dans le délai fixé, l’adjudicateur se réserve le droit d’exclure le soumissionnaire.</w:t>
      </w:r>
    </w:p>
    <w:p w14:paraId="4AF19C68" w14:textId="77777777" w:rsidR="008C122F" w:rsidRPr="000F4FD0" w:rsidRDefault="008C122F" w:rsidP="008C122F">
      <w:pPr>
        <w:pStyle w:val="BTCtextCTB"/>
        <w:rPr>
          <w:rFonts w:ascii="Georgia" w:eastAsia="Calibri" w:hAnsi="Georgia"/>
          <w:color w:val="585756"/>
          <w:sz w:val="21"/>
          <w:szCs w:val="22"/>
          <w:highlight w:val="lightGray"/>
        </w:rPr>
      </w:pPr>
      <w:r w:rsidRPr="000F4FD0">
        <w:rPr>
          <w:rFonts w:ascii="Georgia" w:eastAsia="Calibri" w:hAnsi="Georgia"/>
          <w:color w:val="585756"/>
          <w:sz w:val="21"/>
          <w:szCs w:val="22"/>
          <w:highlight w:val="lightGray"/>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p>
    <w:p w14:paraId="320A2BBB" w14:textId="77777777" w:rsidR="008C122F" w:rsidRDefault="008C122F" w:rsidP="008C122F">
      <w:pPr>
        <w:pStyle w:val="BTCtextCTB"/>
        <w:rPr>
          <w:rFonts w:ascii="Georgia" w:eastAsia="Calibri" w:hAnsi="Georgia"/>
          <w:color w:val="585756"/>
          <w:sz w:val="21"/>
          <w:szCs w:val="22"/>
        </w:rPr>
      </w:pPr>
      <w:r w:rsidRPr="000F4FD0">
        <w:rPr>
          <w:rFonts w:ascii="Georgia" w:eastAsia="Calibri" w:hAnsi="Georgia"/>
          <w:color w:val="585756"/>
          <w:sz w:val="21"/>
          <w:szCs w:val="22"/>
          <w:highlight w:val="lightGray"/>
        </w:rPr>
        <w:t xml:space="preserve">Le pouvoir adjudicateur demandera lui-même les renseignements ou documents qu’il peut obtenir gratuitement par des moyens électroniques auprès des services qui en sont les gestionnaires. C’est le cas, pour les soumissionnaires belges (via la plateforme </w:t>
      </w:r>
      <w:proofErr w:type="spellStart"/>
      <w:r w:rsidRPr="000F4FD0">
        <w:rPr>
          <w:rFonts w:ascii="Georgia" w:eastAsia="Calibri" w:hAnsi="Georgia"/>
          <w:color w:val="585756"/>
          <w:sz w:val="21"/>
          <w:szCs w:val="22"/>
          <w:highlight w:val="lightGray"/>
        </w:rPr>
        <w:t>Telemarc</w:t>
      </w:r>
      <w:proofErr w:type="spellEnd"/>
      <w:r w:rsidRPr="000F4FD0">
        <w:rPr>
          <w:rFonts w:ascii="Georgia" w:eastAsia="Calibri" w:hAnsi="Georgia"/>
          <w:color w:val="585756"/>
          <w:sz w:val="21"/>
          <w:szCs w:val="22"/>
          <w:highlight w:val="lightGray"/>
        </w:rPr>
        <w:t>), sauf pour l’extrait de casier judiciaire qui doit être demandé par le soumissionnaire lui-même.</w:t>
      </w:r>
    </w:p>
    <w:p w14:paraId="7E996CA3" w14:textId="77777777" w:rsidR="00CC3AB9" w:rsidRDefault="00CC3AB9" w:rsidP="008C4A21">
      <w:pPr>
        <w:pStyle w:val="BTCtextCTB"/>
        <w:rPr>
          <w:rFonts w:ascii="Georgia" w:eastAsia="Calibri" w:hAnsi="Georgia"/>
          <w:color w:val="585756"/>
          <w:sz w:val="21"/>
          <w:szCs w:val="22"/>
        </w:rPr>
      </w:pPr>
    </w:p>
    <w:p w14:paraId="3E8E117C" w14:textId="77777777" w:rsidR="00A12F60" w:rsidRDefault="00A12F60" w:rsidP="00A12F60">
      <w:pPr>
        <w:autoSpaceDE w:val="0"/>
        <w:autoSpaceDN w:val="0"/>
        <w:adjustRightInd w:val="0"/>
        <w:jc w:val="both"/>
        <w:rPr>
          <w:kern w:val="18"/>
          <w:sz w:val="20"/>
        </w:rPr>
      </w:pPr>
      <w:r>
        <w:rPr>
          <w:b/>
          <w:kern w:val="18"/>
          <w:sz w:val="20"/>
        </w:rPr>
        <w:t>Conflits d’intérêts</w:t>
      </w:r>
      <w:bookmarkStart w:id="85" w:name="Art.51"/>
      <w:r>
        <w:rPr>
          <w:b/>
          <w:kern w:val="18"/>
          <w:sz w:val="20"/>
        </w:rPr>
        <w:t>-Tourniquet</w:t>
      </w:r>
      <w:r>
        <w:rPr>
          <w:kern w:val="18"/>
          <w:sz w:val="20"/>
        </w:rPr>
        <w:t xml:space="preserve"> (</w:t>
      </w:r>
      <w:hyperlink r:id="rId24" w:anchor="Art.50" w:history="1">
        <w:r>
          <w:rPr>
            <w:kern w:val="18"/>
            <w:sz w:val="20"/>
          </w:rPr>
          <w:t>Art.</w:t>
        </w:r>
      </w:hyperlink>
      <w:r>
        <w:rPr>
          <w:kern w:val="18"/>
          <w:sz w:val="20"/>
        </w:rPr>
        <w:t xml:space="preserve"> </w:t>
      </w:r>
      <w:hyperlink r:id="rId25" w:anchor="LNK0024" w:history="1">
        <w:r>
          <w:rPr>
            <w:kern w:val="18"/>
            <w:sz w:val="20"/>
          </w:rPr>
          <w:t>51</w:t>
        </w:r>
      </w:hyperlink>
      <w:r>
        <w:rPr>
          <w:kern w:val="18"/>
          <w:sz w:val="20"/>
        </w:rPr>
        <w:t xml:space="preserve"> A.R. 18/04/2017)</w:t>
      </w:r>
      <w:bookmarkEnd w:id="85"/>
      <w:r>
        <w:rPr>
          <w:kern w:val="18"/>
          <w:sz w:val="20"/>
        </w:rPr>
        <w:t xml:space="preserve">. </w:t>
      </w:r>
    </w:p>
    <w:p w14:paraId="6B41A51A" w14:textId="77777777" w:rsidR="00A12F60" w:rsidRPr="00A12F60" w:rsidRDefault="00A12F60" w:rsidP="00A12F60">
      <w:pPr>
        <w:autoSpaceDE w:val="0"/>
        <w:autoSpaceDN w:val="0"/>
        <w:adjustRightInd w:val="0"/>
        <w:jc w:val="both"/>
      </w:pPr>
      <w:r w:rsidRPr="00A12F60">
        <w:t>Sans préjudice des articles 6 et 69, alinéa 1er, 5°, de la loi, est considéré comme un conflit d’intérêts, toute situation dans laquelle une personne physique qui a travaillé pour un pouvoir adjudicateur comme collaborateur interne, dans un lien hiérarchique ou non, comme fonctionnaire concerné, officier public ou toute autre personne liée à un pouvoir adjudicateur de quelque manière que ce soit, intervient ultérieurement dans le cadre d’un marché public passé par ce pouvoir adjudicateur et qu’un lien existe entre les précédentes activités que la personne susmentionnée a prestées pour le pouvoir adjudicateur et ses activités dans le cadre du marché.</w:t>
      </w:r>
    </w:p>
    <w:p w14:paraId="748A4CE2" w14:textId="032AF1DF" w:rsidR="002E6840" w:rsidRPr="00FB4150" w:rsidRDefault="00A12F60" w:rsidP="00FB4150">
      <w:r w:rsidRPr="00A12F60">
        <w:t>L’application de la disposition visée supra est toutefois limitée à une période de deux ans qui suit la démission de ladite personne ou toute autre façon de mettre fin aux activités précédentes.</w:t>
      </w:r>
    </w:p>
    <w:p w14:paraId="78B47CB3" w14:textId="77777777" w:rsidR="002E6840" w:rsidRPr="00E21234" w:rsidRDefault="002E6840" w:rsidP="00E21234">
      <w:pPr>
        <w:pStyle w:val="Titre3"/>
        <w:rPr>
          <w:lang w:val="fr-BE"/>
        </w:rPr>
      </w:pPr>
      <w:r w:rsidRPr="2D88A2E9">
        <w:rPr>
          <w:lang w:val="fr-BE"/>
        </w:rPr>
        <w:t xml:space="preserve"> </w:t>
      </w:r>
      <w:bookmarkStart w:id="86" w:name="_Toc225777630"/>
      <w:r w:rsidRPr="2D88A2E9">
        <w:rPr>
          <w:lang w:val="fr-BE"/>
        </w:rPr>
        <w:t>Modalités d'examen des offres et régularité des offres</w:t>
      </w:r>
      <w:bookmarkEnd w:id="86"/>
    </w:p>
    <w:p w14:paraId="3F20CFF2" w14:textId="0137D4E4" w:rsidR="002E6840" w:rsidRDefault="00E959AF" w:rsidP="002E6840">
      <w:pPr>
        <w:pStyle w:val="Corpsdetexte"/>
        <w:rPr>
          <w:rFonts w:cs="Arial"/>
          <w:i/>
          <w:sz w:val="18"/>
          <w:szCs w:val="18"/>
          <w:highlight w:val="lightGray"/>
        </w:rPr>
      </w:pPr>
      <w:r>
        <w:rPr>
          <w:rFonts w:cs="Arial"/>
          <w:i/>
          <w:sz w:val="18"/>
          <w:szCs w:val="18"/>
          <w:highlight w:val="lightGray"/>
        </w:rPr>
        <w:t>(</w:t>
      </w:r>
      <w:r w:rsidR="002E6840">
        <w:rPr>
          <w:rFonts w:cs="Arial"/>
          <w:i/>
          <w:sz w:val="18"/>
          <w:szCs w:val="18"/>
          <w:highlight w:val="lightGray"/>
        </w:rPr>
        <w:t xml:space="preserve">Art.75-76. </w:t>
      </w:r>
      <w:proofErr w:type="gramStart"/>
      <w:r w:rsidR="002E6840">
        <w:rPr>
          <w:rFonts w:cs="Arial"/>
          <w:i/>
          <w:sz w:val="18"/>
          <w:szCs w:val="18"/>
          <w:highlight w:val="lightGray"/>
        </w:rPr>
        <w:t>de</w:t>
      </w:r>
      <w:proofErr w:type="gramEnd"/>
      <w:r w:rsidR="002E6840">
        <w:rPr>
          <w:rFonts w:cs="Arial"/>
          <w:i/>
          <w:sz w:val="18"/>
          <w:szCs w:val="18"/>
          <w:highlight w:val="lightGray"/>
        </w:rPr>
        <w:t xml:space="preserve"> l’AR du 18 avril 2017</w:t>
      </w:r>
      <w:r>
        <w:rPr>
          <w:rFonts w:cs="Arial"/>
          <w:i/>
          <w:sz w:val="18"/>
          <w:szCs w:val="18"/>
          <w:highlight w:val="lightGray"/>
        </w:rPr>
        <w:t>)</w:t>
      </w:r>
    </w:p>
    <w:p w14:paraId="68D64690" w14:textId="77777777" w:rsidR="002E6840" w:rsidRPr="002E6840" w:rsidRDefault="002E6840" w:rsidP="002E6840">
      <w:pPr>
        <w:autoSpaceDE w:val="0"/>
        <w:autoSpaceDN w:val="0"/>
        <w:adjustRightInd w:val="0"/>
        <w:jc w:val="both"/>
        <w:rPr>
          <w:kern w:val="18"/>
          <w:szCs w:val="21"/>
        </w:rPr>
      </w:pPr>
      <w:r w:rsidRPr="002E6840">
        <w:rPr>
          <w:kern w:val="18"/>
          <w:szCs w:val="21"/>
        </w:rPr>
        <w:t>Avant de procéder à l’évaluation et à la comparaison des offres, le pouvoir adjudicateur examine leur régularité.</w:t>
      </w:r>
    </w:p>
    <w:p w14:paraId="4F4F3047"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Les offres doivent être établies de manière telle que le pouvoir adjudicateur puisse faire son choix sans entrer en négociation avec le soumissionnaire. Pour cette raison, et afin de pouvoir juger les offres sur pied d’égalité, il est fondamental que les offres soient entièrement conformes aux dispositions du CSC, tant </w:t>
      </w:r>
      <w:proofErr w:type="gramStart"/>
      <w:r w:rsidRPr="002E6840">
        <w:rPr>
          <w:kern w:val="18"/>
          <w:szCs w:val="21"/>
        </w:rPr>
        <w:t>au</w:t>
      </w:r>
      <w:proofErr w:type="gramEnd"/>
      <w:r w:rsidRPr="002E6840">
        <w:rPr>
          <w:kern w:val="18"/>
          <w:szCs w:val="21"/>
        </w:rPr>
        <w:t xml:space="preserve"> plan formel que matériel.</w:t>
      </w:r>
    </w:p>
    <w:p w14:paraId="7CFA58F3"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Les offres substantiellement irrégulières sont exclues. </w:t>
      </w:r>
    </w:p>
    <w:p w14:paraId="6AE8F65D" w14:textId="77777777" w:rsidR="002E6840" w:rsidRDefault="002E6840" w:rsidP="002E6840">
      <w:pPr>
        <w:autoSpaceDE w:val="0"/>
        <w:autoSpaceDN w:val="0"/>
        <w:adjustRightInd w:val="0"/>
        <w:jc w:val="both"/>
        <w:rPr>
          <w:szCs w:val="21"/>
        </w:rPr>
      </w:pPr>
      <w:r w:rsidRPr="002E6840">
        <w:rPr>
          <w:kern w:val="18"/>
          <w:szCs w:val="21"/>
        </w:rPr>
        <w:t>Constitue une irrégularité substantielle celle qui est de nature à donner un avantage discriminatoire au soumissionnaire, à entraîner une distorsion de concurrence, à empêcher l'évaluation de l'offre du soumissionnaire ou la comparaison de celle-ci aux autres offres, ou à rendre inexistant, incomplet ou incertain l'engagement du soumissionnaire à exécuter le marché dans les conditions prévues.</w:t>
      </w:r>
      <w:r w:rsidRPr="002E6840">
        <w:rPr>
          <w:szCs w:val="21"/>
        </w:rPr>
        <w:t xml:space="preserve"> </w:t>
      </w:r>
    </w:p>
    <w:p w14:paraId="4575BE27" w14:textId="77777777" w:rsidR="00E959AF" w:rsidRPr="002E6840" w:rsidRDefault="00E959AF" w:rsidP="002E6840">
      <w:pPr>
        <w:autoSpaceDE w:val="0"/>
        <w:autoSpaceDN w:val="0"/>
        <w:adjustRightInd w:val="0"/>
        <w:jc w:val="both"/>
        <w:rPr>
          <w:kern w:val="18"/>
          <w:szCs w:val="21"/>
        </w:rPr>
      </w:pPr>
    </w:p>
    <w:p w14:paraId="6861FE3E" w14:textId="7ABFC827" w:rsidR="002E6840" w:rsidRPr="002E6840" w:rsidRDefault="002E6840" w:rsidP="002E6840">
      <w:pPr>
        <w:autoSpaceDE w:val="0"/>
        <w:autoSpaceDN w:val="0"/>
        <w:adjustRightInd w:val="0"/>
        <w:jc w:val="both"/>
        <w:rPr>
          <w:kern w:val="18"/>
          <w:szCs w:val="21"/>
        </w:rPr>
      </w:pPr>
      <w:r w:rsidRPr="002E6840">
        <w:rPr>
          <w:kern w:val="18"/>
          <w:szCs w:val="21"/>
        </w:rPr>
        <w:lastRenderedPageBreak/>
        <w:t xml:space="preserve">Sont réputées substantielles notamment les irrégularités </w:t>
      </w:r>
      <w:r w:rsidR="00E12476" w:rsidRPr="002E6840">
        <w:rPr>
          <w:kern w:val="18"/>
          <w:szCs w:val="21"/>
        </w:rPr>
        <w:t>suivantes :</w:t>
      </w:r>
    </w:p>
    <w:p w14:paraId="12638A5C" w14:textId="53BEE604" w:rsidR="002E6840" w:rsidRPr="002E6840" w:rsidRDefault="002E6840" w:rsidP="002E6840">
      <w:pPr>
        <w:autoSpaceDE w:val="0"/>
        <w:autoSpaceDN w:val="0"/>
        <w:adjustRightInd w:val="0"/>
        <w:jc w:val="both"/>
        <w:rPr>
          <w:kern w:val="18"/>
          <w:szCs w:val="21"/>
        </w:rPr>
      </w:pPr>
      <w:r w:rsidRPr="002E6840">
        <w:rPr>
          <w:kern w:val="18"/>
          <w:szCs w:val="21"/>
        </w:rPr>
        <w:t xml:space="preserve">1° le non-respect du droit environnemental, social ou du travail, pour autant que ce non-respect soit sanctionné </w:t>
      </w:r>
      <w:r w:rsidR="00E12476" w:rsidRPr="002E6840">
        <w:rPr>
          <w:kern w:val="18"/>
          <w:szCs w:val="21"/>
        </w:rPr>
        <w:t>pénalement ;</w:t>
      </w:r>
    </w:p>
    <w:p w14:paraId="0FBFAC3D"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2° le non-respect des exigences visées aux </w:t>
      </w:r>
      <w:hyperlink r:id="rId26" w:history="1">
        <w:r w:rsidRPr="002E6840">
          <w:rPr>
            <w:kern w:val="18"/>
            <w:szCs w:val="21"/>
          </w:rPr>
          <w:t>articles 38</w:t>
        </w:r>
      </w:hyperlink>
      <w:r w:rsidRPr="002E6840">
        <w:rPr>
          <w:kern w:val="18"/>
          <w:szCs w:val="21"/>
        </w:rPr>
        <w:t xml:space="preserve">, </w:t>
      </w:r>
      <w:hyperlink r:id="rId27" w:history="1">
        <w:r w:rsidRPr="002E6840">
          <w:rPr>
            <w:kern w:val="18"/>
            <w:szCs w:val="21"/>
          </w:rPr>
          <w:t>42</w:t>
        </w:r>
      </w:hyperlink>
      <w:r w:rsidRPr="002E6840">
        <w:rPr>
          <w:kern w:val="18"/>
          <w:szCs w:val="21"/>
        </w:rPr>
        <w:t xml:space="preserve">, </w:t>
      </w:r>
      <w:hyperlink r:id="rId28" w:history="1">
        <w:r w:rsidRPr="002E6840">
          <w:rPr>
            <w:kern w:val="18"/>
            <w:szCs w:val="21"/>
          </w:rPr>
          <w:t>43</w:t>
        </w:r>
      </w:hyperlink>
      <w:r w:rsidRPr="002E6840">
        <w:rPr>
          <w:kern w:val="18"/>
          <w:szCs w:val="21"/>
        </w:rPr>
        <w:t xml:space="preserve">, § 1er, </w:t>
      </w:r>
      <w:hyperlink r:id="rId29" w:history="1">
        <w:r w:rsidRPr="002E6840">
          <w:rPr>
            <w:kern w:val="18"/>
            <w:szCs w:val="21"/>
          </w:rPr>
          <w:t>44</w:t>
        </w:r>
      </w:hyperlink>
      <w:r w:rsidRPr="002E6840">
        <w:rPr>
          <w:kern w:val="18"/>
          <w:szCs w:val="21"/>
        </w:rPr>
        <w:t xml:space="preserve">, </w:t>
      </w:r>
      <w:hyperlink r:id="rId30" w:history="1">
        <w:r w:rsidRPr="002E6840">
          <w:rPr>
            <w:kern w:val="18"/>
            <w:szCs w:val="21"/>
          </w:rPr>
          <w:t>48</w:t>
        </w:r>
      </w:hyperlink>
      <w:r w:rsidRPr="002E6840">
        <w:rPr>
          <w:kern w:val="18"/>
          <w:szCs w:val="21"/>
        </w:rPr>
        <w:t xml:space="preserve">, § 2, alinéa 1er, </w:t>
      </w:r>
      <w:hyperlink r:id="rId31" w:history="1">
        <w:r w:rsidRPr="002E6840">
          <w:rPr>
            <w:kern w:val="18"/>
            <w:szCs w:val="21"/>
          </w:rPr>
          <w:t>54</w:t>
        </w:r>
      </w:hyperlink>
      <w:r w:rsidRPr="002E6840">
        <w:rPr>
          <w:kern w:val="18"/>
          <w:szCs w:val="21"/>
        </w:rPr>
        <w:t xml:space="preserve">, § 2, </w:t>
      </w:r>
      <w:hyperlink r:id="rId32" w:history="1">
        <w:r w:rsidRPr="002E6840">
          <w:rPr>
            <w:kern w:val="18"/>
            <w:szCs w:val="21"/>
          </w:rPr>
          <w:t>55</w:t>
        </w:r>
      </w:hyperlink>
      <w:r w:rsidRPr="002E6840">
        <w:rPr>
          <w:kern w:val="18"/>
          <w:szCs w:val="21"/>
        </w:rPr>
        <w:t xml:space="preserve">, </w:t>
      </w:r>
      <w:hyperlink r:id="rId33" w:history="1">
        <w:r w:rsidRPr="002E6840">
          <w:rPr>
            <w:kern w:val="18"/>
            <w:szCs w:val="21"/>
          </w:rPr>
          <w:t>83</w:t>
        </w:r>
      </w:hyperlink>
      <w:r w:rsidRPr="002E6840">
        <w:rPr>
          <w:kern w:val="18"/>
          <w:szCs w:val="21"/>
        </w:rPr>
        <w:t xml:space="preserve"> et </w:t>
      </w:r>
      <w:hyperlink r:id="rId34" w:history="1">
        <w:r w:rsidRPr="002E6840">
          <w:rPr>
            <w:kern w:val="18"/>
            <w:szCs w:val="21"/>
          </w:rPr>
          <w:t>92</w:t>
        </w:r>
      </w:hyperlink>
      <w:r w:rsidRPr="002E6840">
        <w:rPr>
          <w:kern w:val="18"/>
          <w:szCs w:val="21"/>
        </w:rPr>
        <w:t xml:space="preserve"> de l’AR du 18 avril 2017 et par l'</w:t>
      </w:r>
      <w:hyperlink r:id="rId35" w:history="1">
        <w:r w:rsidRPr="002E6840">
          <w:rPr>
            <w:kern w:val="18"/>
            <w:szCs w:val="21"/>
          </w:rPr>
          <w:t>article 14</w:t>
        </w:r>
      </w:hyperlink>
      <w:r w:rsidRPr="002E6840">
        <w:rPr>
          <w:kern w:val="18"/>
          <w:szCs w:val="21"/>
        </w:rPr>
        <w:t xml:space="preserve"> de la loi, pour autant qu'ils contiennent des obligations à l'égard des soumissionnaires;</w:t>
      </w:r>
    </w:p>
    <w:p w14:paraId="473F5835" w14:textId="77777777" w:rsidR="002E6840" w:rsidRPr="002E6840" w:rsidRDefault="002E6840" w:rsidP="002E6840">
      <w:pPr>
        <w:autoSpaceDE w:val="0"/>
        <w:autoSpaceDN w:val="0"/>
        <w:adjustRightInd w:val="0"/>
        <w:jc w:val="both"/>
        <w:rPr>
          <w:kern w:val="18"/>
          <w:szCs w:val="21"/>
        </w:rPr>
      </w:pPr>
      <w:r w:rsidRPr="002E6840">
        <w:rPr>
          <w:kern w:val="18"/>
          <w:szCs w:val="21"/>
        </w:rPr>
        <w:t>3° le non-respect des exigences minimales et des exigences qui sont indiquées comme substantielles dans les documents du marché ;</w:t>
      </w:r>
    </w:p>
    <w:p w14:paraId="6427BDFF"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4° les offres qui ne comportent pas de signature manuscrite originale sur le formulaire d’offre </w:t>
      </w:r>
    </w:p>
    <w:p w14:paraId="10495228" w14:textId="77777777" w:rsidR="002E6840" w:rsidRPr="002E6840" w:rsidRDefault="002E6840" w:rsidP="002E6840">
      <w:pPr>
        <w:autoSpaceDE w:val="0"/>
        <w:autoSpaceDN w:val="0"/>
        <w:adjustRightInd w:val="0"/>
        <w:jc w:val="both"/>
        <w:rPr>
          <w:kern w:val="18"/>
          <w:szCs w:val="21"/>
        </w:rPr>
      </w:pPr>
      <w:r w:rsidRPr="002E6840">
        <w:rPr>
          <w:kern w:val="18"/>
          <w:szCs w:val="21"/>
        </w:rPr>
        <w:t>Le Pouvoir Adjudicateur déclare également nulle l'offre qui est affectée de plusieurs irrégularités non substantielles qui, du fait de leur cumul ou de leur combinaison, sont de nature à avoir les mêmes effets que décrits ci-dessus (conformément à l’article 76 de l’AR du 18 avril 2017).</w:t>
      </w:r>
    </w:p>
    <w:p w14:paraId="5E8E79BD" w14:textId="77777777" w:rsidR="002E6840" w:rsidRPr="002E6840" w:rsidRDefault="002E6840" w:rsidP="002E6840">
      <w:pPr>
        <w:pStyle w:val="Corpsdetexte"/>
        <w:rPr>
          <w:b/>
          <w:lang w:val="fr-BE"/>
        </w:rPr>
      </w:pPr>
    </w:p>
    <w:p w14:paraId="40976C96" w14:textId="3C915C71" w:rsidR="002E6840" w:rsidRPr="002E6840" w:rsidRDefault="002E6840" w:rsidP="2D88A2E9">
      <w:pPr>
        <w:pStyle w:val="Titre3"/>
        <w:rPr>
          <w:rFonts w:ascii="Arial" w:hAnsi="Arial" w:cs="Arial"/>
        </w:rPr>
      </w:pPr>
      <w:bookmarkStart w:id="87" w:name="_Toc225777631"/>
      <w:r>
        <w:t xml:space="preserve">Critères </w:t>
      </w:r>
      <w:r w:rsidR="00107D27">
        <w:t>attribution</w:t>
      </w:r>
      <w:bookmarkEnd w:id="87"/>
      <w:r>
        <w:t xml:space="preserve"> </w:t>
      </w:r>
    </w:p>
    <w:p w14:paraId="0C2D8B17" w14:textId="77777777" w:rsidR="002E6840" w:rsidRDefault="002E6840" w:rsidP="002E6840">
      <w:pPr>
        <w:pStyle w:val="Corpsdetexte"/>
        <w:rPr>
          <w:rFonts w:ascii="Georgia" w:hAnsi="Georgia" w:cs="Arial"/>
          <w:i/>
          <w:sz w:val="21"/>
          <w:szCs w:val="21"/>
          <w:highlight w:val="lightGray"/>
        </w:rPr>
      </w:pPr>
      <w:r>
        <w:rPr>
          <w:rFonts w:ascii="Georgia" w:hAnsi="Georgia" w:cs="Arial"/>
          <w:i/>
          <w:sz w:val="21"/>
          <w:szCs w:val="21"/>
          <w:highlight w:val="lightGray"/>
        </w:rPr>
        <w:t>Article 81-82 de la loi du 17 juin 2016</w:t>
      </w:r>
    </w:p>
    <w:p w14:paraId="4A3DA79A" w14:textId="3191E0DC" w:rsidR="002E6840" w:rsidRPr="00F4104D" w:rsidRDefault="002E6840" w:rsidP="002E6840">
      <w:pPr>
        <w:pStyle w:val="Corpsdetexte"/>
        <w:rPr>
          <w:rFonts w:ascii="Georgia" w:hAnsi="Georgia"/>
          <w:color w:val="404040"/>
          <w:sz w:val="21"/>
          <w:szCs w:val="21"/>
        </w:rPr>
      </w:pPr>
      <w:r w:rsidRPr="00F4104D">
        <w:rPr>
          <w:rFonts w:ascii="Georgia" w:hAnsi="Georgia"/>
          <w:color w:val="404040"/>
          <w:sz w:val="21"/>
          <w:szCs w:val="21"/>
        </w:rPr>
        <w:t>Le pouvoir adjudicateur choisira l’offre régulière</w:t>
      </w:r>
      <w:r w:rsidR="00FA44E1">
        <w:rPr>
          <w:rFonts w:ascii="Georgia" w:hAnsi="Georgia"/>
          <w:color w:val="404040"/>
          <w:sz w:val="21"/>
          <w:szCs w:val="21"/>
        </w:rPr>
        <w:t xml:space="preserve"> et techniquement conforme</w:t>
      </w:r>
      <w:r w:rsidRPr="00F4104D">
        <w:rPr>
          <w:rFonts w:ascii="Georgia" w:hAnsi="Georgia"/>
          <w:color w:val="404040"/>
          <w:sz w:val="21"/>
          <w:szCs w:val="21"/>
        </w:rPr>
        <w:t xml:space="preserve"> qu’il juge économiquement la plus avantageuse en tenant compte d</w:t>
      </w:r>
      <w:r w:rsidR="006268FD">
        <w:rPr>
          <w:rFonts w:ascii="Georgia" w:hAnsi="Georgia"/>
          <w:color w:val="404040"/>
          <w:sz w:val="21"/>
          <w:szCs w:val="21"/>
        </w:rPr>
        <w:t>u</w:t>
      </w:r>
      <w:r w:rsidRPr="00F4104D">
        <w:rPr>
          <w:rFonts w:ascii="Georgia" w:hAnsi="Georgia"/>
          <w:color w:val="404040"/>
          <w:sz w:val="21"/>
          <w:szCs w:val="21"/>
        </w:rPr>
        <w:t xml:space="preserve"> critère suivant :</w:t>
      </w:r>
    </w:p>
    <w:p w14:paraId="37048711" w14:textId="48C74EB1" w:rsidR="002E6840" w:rsidRPr="00F4104D" w:rsidRDefault="002E6840" w:rsidP="00F20CED">
      <w:pPr>
        <w:pStyle w:val="Corpsdetexte"/>
        <w:numPr>
          <w:ilvl w:val="0"/>
          <w:numId w:val="5"/>
        </w:numPr>
        <w:rPr>
          <w:rFonts w:ascii="Georgia" w:hAnsi="Georgia" w:cs="Arial"/>
          <w:color w:val="404040"/>
          <w:sz w:val="21"/>
          <w:szCs w:val="21"/>
        </w:rPr>
      </w:pPr>
      <w:r w:rsidRPr="00F4104D">
        <w:rPr>
          <w:rFonts w:ascii="Georgia" w:hAnsi="Georgia"/>
          <w:color w:val="404040"/>
          <w:sz w:val="21"/>
          <w:szCs w:val="21"/>
        </w:rPr>
        <w:t xml:space="preserve">Attribution sur la base du </w:t>
      </w:r>
      <w:r w:rsidRPr="00F4104D">
        <w:rPr>
          <w:rFonts w:ascii="Georgia" w:hAnsi="Georgia"/>
          <w:b/>
          <w:color w:val="404040"/>
          <w:sz w:val="21"/>
          <w:szCs w:val="21"/>
        </w:rPr>
        <w:t>prix </w:t>
      </w:r>
    </w:p>
    <w:p w14:paraId="2586A8E0" w14:textId="0C397C70" w:rsidR="002E6840" w:rsidRPr="00FB4150" w:rsidRDefault="002E6840" w:rsidP="00F20CED">
      <w:pPr>
        <w:pStyle w:val="Corpsdetexte"/>
        <w:numPr>
          <w:ilvl w:val="1"/>
          <w:numId w:val="5"/>
        </w:numPr>
        <w:rPr>
          <w:rFonts w:ascii="Georgia" w:hAnsi="Georgia"/>
          <w:color w:val="404040"/>
          <w:sz w:val="21"/>
          <w:szCs w:val="21"/>
        </w:rPr>
      </w:pPr>
      <w:r w:rsidRPr="00F4104D">
        <w:rPr>
          <w:rFonts w:ascii="Georgia" w:hAnsi="Georgia"/>
          <w:color w:val="404040"/>
          <w:sz w:val="21"/>
          <w:szCs w:val="21"/>
        </w:rPr>
        <w:t>Prix</w:t>
      </w:r>
      <w:r w:rsidR="00300295">
        <w:rPr>
          <w:rFonts w:ascii="Georgia" w:hAnsi="Georgia"/>
          <w:color w:val="404040"/>
          <w:sz w:val="21"/>
          <w:szCs w:val="21"/>
        </w:rPr>
        <w:t> : 100</w:t>
      </w:r>
      <w:r w:rsidR="00107D27">
        <w:rPr>
          <w:rFonts w:ascii="Georgia" w:hAnsi="Georgia"/>
          <w:color w:val="404040"/>
          <w:sz w:val="21"/>
          <w:szCs w:val="21"/>
        </w:rPr>
        <w:t>%</w:t>
      </w:r>
    </w:p>
    <w:p w14:paraId="3A097025" w14:textId="77777777" w:rsidR="002E6840" w:rsidRPr="005F4C56" w:rsidRDefault="002E6840" w:rsidP="00E21234">
      <w:pPr>
        <w:pStyle w:val="Titre4"/>
      </w:pPr>
      <w:bookmarkStart w:id="88" w:name="_Toc225777632"/>
      <w:r>
        <w:t>Cotation finale</w:t>
      </w:r>
      <w:bookmarkEnd w:id="88"/>
    </w:p>
    <w:p w14:paraId="171FFBF5"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4111A88A" w14:textId="77777777" w:rsidR="002E6840" w:rsidRPr="00F4104D" w:rsidRDefault="002E6840" w:rsidP="002E6840">
      <w:pPr>
        <w:pStyle w:val="BTCtextCTB"/>
        <w:rPr>
          <w:rFonts w:ascii="Georgia" w:eastAsia="DejaVu Sans" w:hAnsi="Georgia" w:cs="Tahoma"/>
          <w:color w:val="404040"/>
          <w:kern w:val="18"/>
          <w:sz w:val="21"/>
          <w:szCs w:val="21"/>
          <w:lang w:val="fr-FR"/>
        </w:rPr>
      </w:pPr>
    </w:p>
    <w:p w14:paraId="7E905EFB" w14:textId="77777777" w:rsidR="002E6840" w:rsidRDefault="002E6840" w:rsidP="002E6840">
      <w:pPr>
        <w:pStyle w:val="Titre4"/>
        <w:keepLines w:val="0"/>
        <w:widowControl w:val="0"/>
        <w:tabs>
          <w:tab w:val="num" w:pos="864"/>
        </w:tabs>
        <w:suppressAutoHyphens/>
        <w:spacing w:before="120" w:after="120" w:line="240" w:lineRule="auto"/>
      </w:pPr>
      <w:bookmarkStart w:id="89" w:name="_Toc225777633"/>
      <w:r>
        <w:t>Attribution du marché</w:t>
      </w:r>
      <w:bookmarkEnd w:id="89"/>
    </w:p>
    <w:p w14:paraId="0398C9E9" w14:textId="6B82B170" w:rsidR="002E6840" w:rsidRDefault="009C37BD" w:rsidP="002E6840">
      <w:pPr>
        <w:pStyle w:val="Corpsdetexte"/>
        <w:rPr>
          <w:rFonts w:cs="Arial"/>
          <w:i/>
          <w:sz w:val="18"/>
          <w:szCs w:val="18"/>
          <w:highlight w:val="lightGray"/>
        </w:rPr>
      </w:pPr>
      <w:r>
        <w:rPr>
          <w:rFonts w:cs="Arial"/>
          <w:i/>
          <w:sz w:val="18"/>
          <w:szCs w:val="18"/>
          <w:highlight w:val="lightGray"/>
        </w:rPr>
        <w:t>Article 36</w:t>
      </w:r>
      <w:r w:rsidR="002E6840">
        <w:rPr>
          <w:rFonts w:cs="Arial"/>
          <w:i/>
          <w:sz w:val="18"/>
          <w:szCs w:val="18"/>
          <w:highlight w:val="lightGray"/>
        </w:rPr>
        <w:t xml:space="preserve"> et 81-82 de la Loi du 17.06.2016  </w:t>
      </w:r>
    </w:p>
    <w:p w14:paraId="1786938A" w14:textId="25F9F6A8"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w:t>
      </w:r>
      <w:r w:rsidR="009C37BD">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marché sera attribué au</w:t>
      </w:r>
      <w:r w:rsidR="009C37BD">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 xml:space="preserve">soumissionnaire qui a remis l’offre régulière économiquement la plus avantageuse pour le </w:t>
      </w:r>
      <w:r w:rsidR="009C37BD">
        <w:rPr>
          <w:rFonts w:ascii="Georgia" w:eastAsia="DejaVu Sans" w:hAnsi="Georgia" w:cs="Tahoma"/>
          <w:color w:val="404040"/>
          <w:kern w:val="18"/>
          <w:sz w:val="21"/>
          <w:szCs w:val="21"/>
          <w:lang w:val="fr-FR"/>
        </w:rPr>
        <w:t>marché</w:t>
      </w:r>
      <w:r w:rsidRPr="00F4104D">
        <w:rPr>
          <w:rFonts w:ascii="Georgia" w:eastAsia="DejaVu Sans" w:hAnsi="Georgia" w:cs="Tahoma"/>
          <w:color w:val="404040"/>
          <w:kern w:val="18"/>
          <w:sz w:val="21"/>
          <w:szCs w:val="21"/>
          <w:lang w:val="fr-FR"/>
        </w:rPr>
        <w:t>.</w:t>
      </w:r>
    </w:p>
    <w:p w14:paraId="20D6C8D6"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6AE379F4"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056F38D3" w14:textId="77777777" w:rsidR="009804F1" w:rsidRDefault="009804F1" w:rsidP="009804F1">
      <w:pPr>
        <w:pStyle w:val="Corpsdetexte"/>
      </w:pPr>
    </w:p>
    <w:p w14:paraId="6C08E3C3" w14:textId="77777777" w:rsidR="00FA44E1" w:rsidRDefault="00FA44E1" w:rsidP="009804F1">
      <w:pPr>
        <w:pStyle w:val="Corpsdetexte"/>
      </w:pPr>
    </w:p>
    <w:p w14:paraId="7D38AA11" w14:textId="77777777" w:rsidR="00FA44E1" w:rsidRDefault="00FA44E1" w:rsidP="009804F1">
      <w:pPr>
        <w:pStyle w:val="Corpsdetexte"/>
      </w:pPr>
    </w:p>
    <w:p w14:paraId="7874CE7B" w14:textId="77777777" w:rsidR="009804F1" w:rsidRDefault="009804F1" w:rsidP="2D88A2E9">
      <w:pPr>
        <w:pStyle w:val="Titre3"/>
        <w:keepNext/>
        <w:widowControl w:val="0"/>
        <w:tabs>
          <w:tab w:val="num" w:pos="810"/>
        </w:tabs>
        <w:suppressAutoHyphens/>
        <w:autoSpaceDE/>
        <w:autoSpaceDN/>
        <w:adjustRightInd/>
        <w:spacing w:before="180" w:after="180"/>
        <w:ind w:left="810"/>
      </w:pPr>
      <w:bookmarkStart w:id="90" w:name="_Toc257039854"/>
      <w:bookmarkStart w:id="91" w:name="_Toc366161168"/>
      <w:bookmarkStart w:id="92" w:name="_Toc225777634"/>
      <w:r>
        <w:lastRenderedPageBreak/>
        <w:t xml:space="preserve">Conclusion du </w:t>
      </w:r>
      <w:proofErr w:type="spellStart"/>
      <w:r>
        <w:t>contrat</w:t>
      </w:r>
      <w:bookmarkEnd w:id="90"/>
      <w:bookmarkEnd w:id="91"/>
      <w:bookmarkEnd w:id="92"/>
      <w:proofErr w:type="spellEnd"/>
    </w:p>
    <w:p w14:paraId="342233F4" w14:textId="77777777" w:rsidR="009804F1" w:rsidRPr="00CA054E" w:rsidRDefault="009804F1" w:rsidP="009804F1">
      <w:pPr>
        <w:pStyle w:val="Corpsdetexte"/>
        <w:rPr>
          <w:i/>
          <w:sz w:val="18"/>
        </w:rPr>
      </w:pPr>
      <w:r>
        <w:rPr>
          <w:i/>
          <w:sz w:val="18"/>
          <w:highlight w:val="lightGray"/>
        </w:rPr>
        <w:t xml:space="preserve">Article </w:t>
      </w:r>
      <w:r>
        <w:rPr>
          <w:rFonts w:cs="Arial"/>
          <w:i/>
          <w:sz w:val="18"/>
          <w:highlight w:val="lightGray"/>
        </w:rPr>
        <w:t>88 de l’AR Passation</w:t>
      </w:r>
      <w:r w:rsidRPr="00CA054E">
        <w:rPr>
          <w:i/>
          <w:sz w:val="18"/>
        </w:rPr>
        <w:t> </w:t>
      </w:r>
    </w:p>
    <w:p w14:paraId="1F2FE771" w14:textId="0ABE069D"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Conformément à l’art. </w:t>
      </w:r>
      <w:r w:rsidR="00E63C73" w:rsidRPr="00F4104D">
        <w:rPr>
          <w:rFonts w:ascii="Georgia" w:eastAsia="DejaVu Sans" w:hAnsi="Georgia" w:cs="Tahoma"/>
          <w:color w:val="404040"/>
          <w:kern w:val="18"/>
          <w:sz w:val="21"/>
          <w:szCs w:val="21"/>
          <w:lang w:val="fr-FR"/>
        </w:rPr>
        <w:t>88 de</w:t>
      </w:r>
      <w:r w:rsidRPr="00F4104D">
        <w:rPr>
          <w:rFonts w:ascii="Georgia" w:eastAsia="DejaVu Sans" w:hAnsi="Georgia" w:cs="Tahoma"/>
          <w:color w:val="404040"/>
          <w:kern w:val="18"/>
          <w:sz w:val="21"/>
          <w:szCs w:val="21"/>
          <w:lang w:val="fr-FR"/>
        </w:rPr>
        <w:t xml:space="preserve"> l’A.R. du 18 avril 2017, le marché a lieu par la notification au soumissionnaire choisi de l’approbation de son offre. </w:t>
      </w:r>
    </w:p>
    <w:p w14:paraId="0BCE9EB0" w14:textId="77777777"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au soumissionnaire choisi conformément au :</w:t>
      </w:r>
    </w:p>
    <w:p w14:paraId="79340FD4" w14:textId="77777777" w:rsidR="009804F1" w:rsidRPr="00F4104D" w:rsidRDefault="009804F1" w:rsidP="00F20CED">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présent CSC et ses annexes ;</w:t>
      </w:r>
    </w:p>
    <w:p w14:paraId="5D5035AB" w14:textId="33D7B186" w:rsidR="009804F1" w:rsidRPr="00F4104D" w:rsidRDefault="0009497E" w:rsidP="00F20CED">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L’offre</w:t>
      </w:r>
      <w:r w:rsidR="009804F1" w:rsidRPr="00F4104D">
        <w:rPr>
          <w:rFonts w:ascii="Georgia" w:hAnsi="Georgia"/>
          <w:color w:val="404040"/>
          <w:sz w:val="21"/>
          <w:szCs w:val="21"/>
          <w:lang w:val="fr-FR"/>
        </w:rPr>
        <w:t xml:space="preserve"> approuvée de l’adjudicataire et toutes ses annexes ;</w:t>
      </w:r>
    </w:p>
    <w:p w14:paraId="6927D27C" w14:textId="77777777" w:rsidR="009804F1" w:rsidRPr="00F4104D" w:rsidRDefault="009804F1" w:rsidP="00F20CED">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La lettre recommandée portant notification de la décision d’attribution ;</w:t>
      </w:r>
    </w:p>
    <w:p w14:paraId="37C2D86E" w14:textId="6CD67943" w:rsidR="009804F1" w:rsidRDefault="009804F1" w:rsidP="00F20CED">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cas échéant, les documents éventuels ultérieurs, acceptés et signés par les deux parties.</w:t>
      </w:r>
    </w:p>
    <w:p w14:paraId="7AF6F101" w14:textId="021684C8" w:rsidR="0063146E" w:rsidRPr="00F4104D" w:rsidRDefault="0063146E" w:rsidP="0063146E">
      <w:pPr>
        <w:pStyle w:val="BTCbulletsCTB"/>
        <w:tabs>
          <w:tab w:val="left" w:pos="360"/>
        </w:tabs>
        <w:spacing w:after="120" w:line="288" w:lineRule="auto"/>
        <w:jc w:val="both"/>
        <w:rPr>
          <w:rFonts w:ascii="Georgia" w:hAnsi="Georgia"/>
          <w:color w:val="404040"/>
          <w:sz w:val="21"/>
          <w:szCs w:val="21"/>
          <w:lang w:val="fr-FR"/>
        </w:rPr>
      </w:pPr>
      <w:r w:rsidRPr="0063146E">
        <w:rPr>
          <w:rFonts w:ascii="Georgia" w:hAnsi="Georgia"/>
          <w:color w:val="404040"/>
          <w:sz w:val="21"/>
          <w:szCs w:val="21"/>
          <w:lang w:val="fr-FR"/>
        </w:rPr>
        <w:t xml:space="preserve">Dans un objectif de transparence, Enabel s'engage à publier annuellement une liste des attributaires de ses marchés. Par l'introduction de son offre, l'adjudicataire du marché se déclare d'accord avec la publication du titre du </w:t>
      </w:r>
      <w:r w:rsidR="00E63C73" w:rsidRPr="0063146E">
        <w:rPr>
          <w:rFonts w:ascii="Georgia" w:hAnsi="Georgia"/>
          <w:color w:val="404040"/>
          <w:sz w:val="21"/>
          <w:szCs w:val="21"/>
          <w:lang w:val="fr-FR"/>
        </w:rPr>
        <w:t>contrat, la</w:t>
      </w:r>
      <w:r w:rsidRPr="0063146E">
        <w:rPr>
          <w:rFonts w:ascii="Georgia" w:hAnsi="Georgia"/>
          <w:color w:val="404040"/>
          <w:sz w:val="21"/>
          <w:szCs w:val="21"/>
          <w:lang w:val="fr-FR"/>
        </w:rPr>
        <w:t xml:space="preserve"> nature et l'objet du </w:t>
      </w:r>
      <w:r w:rsidR="00E63C73" w:rsidRPr="0063146E">
        <w:rPr>
          <w:rFonts w:ascii="Georgia" w:hAnsi="Georgia"/>
          <w:color w:val="404040"/>
          <w:sz w:val="21"/>
          <w:szCs w:val="21"/>
          <w:lang w:val="fr-FR"/>
        </w:rPr>
        <w:t>contrat, son</w:t>
      </w:r>
      <w:r w:rsidRPr="0063146E">
        <w:rPr>
          <w:rFonts w:ascii="Georgia" w:hAnsi="Georgia"/>
          <w:color w:val="404040"/>
          <w:sz w:val="21"/>
          <w:szCs w:val="21"/>
          <w:lang w:val="fr-FR"/>
        </w:rPr>
        <w:t xml:space="preserve"> nom et localité, ainsi que le montant du contrat.</w:t>
      </w:r>
    </w:p>
    <w:p w14:paraId="48F5D7B1" w14:textId="09D5BCF2" w:rsidR="009804F1" w:rsidRDefault="005F2003" w:rsidP="009804F1">
      <w:pPr>
        <w:pStyle w:val="Corpsdetexte"/>
      </w:pPr>
      <w:r>
        <w:br w:type="page"/>
      </w:r>
    </w:p>
    <w:p w14:paraId="518509ED" w14:textId="56229378" w:rsidR="005F2003" w:rsidRDefault="005F2003" w:rsidP="00C72B94">
      <w:pPr>
        <w:pStyle w:val="Titre1"/>
      </w:pPr>
      <w:bookmarkStart w:id="93" w:name="_Toc225777635"/>
      <w:bookmarkEnd w:id="79"/>
      <w:bookmarkEnd w:id="80"/>
      <w:bookmarkEnd w:id="81"/>
      <w:bookmarkEnd w:id="82"/>
      <w:bookmarkEnd w:id="83"/>
      <w:r>
        <w:lastRenderedPageBreak/>
        <w:t xml:space="preserve">Dispositions contractuelles </w:t>
      </w:r>
      <w:r w:rsidR="00880ED9">
        <w:t>particulières</w:t>
      </w:r>
      <w:bookmarkEnd w:id="93"/>
    </w:p>
    <w:p w14:paraId="77DAACD3" w14:textId="77777777" w:rsidR="005F2003" w:rsidRDefault="005F2003" w:rsidP="005F2003">
      <w:pPr>
        <w:autoSpaceDE w:val="0"/>
        <w:autoSpaceDN w:val="0"/>
        <w:adjustRightInd w:val="0"/>
        <w:spacing w:after="0"/>
        <w:rPr>
          <w:rFonts w:cs="Calibri"/>
          <w:color w:val="333333"/>
          <w:szCs w:val="21"/>
        </w:rPr>
      </w:pPr>
    </w:p>
    <w:p w14:paraId="5708516A"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54AB9DB4" w:rsidR="005F2003"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Dans ce CSC, il est dérogé</w:t>
      </w:r>
      <w:r w:rsidR="00A55135">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à l’article</w:t>
      </w:r>
      <w:r w:rsidR="00A55135">
        <w:rPr>
          <w:rFonts w:ascii="Georgia" w:eastAsia="DejaVu Sans" w:hAnsi="Georgia" w:cs="Tahoma"/>
          <w:color w:val="404040"/>
          <w:kern w:val="18"/>
          <w:sz w:val="21"/>
          <w:szCs w:val="21"/>
          <w:lang w:val="fr-FR"/>
        </w:rPr>
        <w:t xml:space="preserve"> 26</w:t>
      </w:r>
      <w:r w:rsidRPr="00F4104D">
        <w:rPr>
          <w:rFonts w:ascii="Georgia" w:eastAsia="DejaVu Sans" w:hAnsi="Georgia" w:cs="Tahoma"/>
          <w:color w:val="404040"/>
          <w:kern w:val="18"/>
          <w:sz w:val="21"/>
          <w:szCs w:val="21"/>
          <w:lang w:val="fr-FR"/>
        </w:rPr>
        <w:t xml:space="preserve"> des RGE.</w:t>
      </w:r>
    </w:p>
    <w:p w14:paraId="31AEFECE" w14:textId="77777777" w:rsidR="00A55135" w:rsidRPr="00F4104D" w:rsidRDefault="00A55135" w:rsidP="005F2003">
      <w:pPr>
        <w:pStyle w:val="BTCtextCTB"/>
        <w:rPr>
          <w:rFonts w:ascii="Georgia" w:eastAsia="DejaVu Sans" w:hAnsi="Georgia" w:cs="Tahoma"/>
          <w:color w:val="404040"/>
          <w:kern w:val="18"/>
          <w:sz w:val="21"/>
          <w:szCs w:val="21"/>
          <w:lang w:val="fr-FR"/>
        </w:rPr>
      </w:pPr>
    </w:p>
    <w:p w14:paraId="20A48E8F" w14:textId="77777777" w:rsidR="005F2003" w:rsidRDefault="005F2003" w:rsidP="005F2003">
      <w:pPr>
        <w:pStyle w:val="Titre2"/>
        <w:keepLines w:val="0"/>
        <w:widowControl w:val="0"/>
        <w:tabs>
          <w:tab w:val="num" w:pos="576"/>
        </w:tabs>
        <w:suppressAutoHyphens/>
        <w:spacing w:after="240"/>
      </w:pPr>
      <w:bookmarkStart w:id="94" w:name="_Ref223946633"/>
      <w:bookmarkStart w:id="95" w:name="_Ref223946647"/>
      <w:bookmarkStart w:id="96" w:name="_Toc257380496"/>
      <w:bookmarkStart w:id="97" w:name="_Toc260134215"/>
      <w:bookmarkStart w:id="98" w:name="_Toc364253083"/>
      <w:bookmarkStart w:id="99" w:name="_Toc225777636"/>
      <w:r>
        <w:t>Fonctionnaire dirigeant</w:t>
      </w:r>
      <w:bookmarkEnd w:id="94"/>
      <w:bookmarkEnd w:id="95"/>
      <w:bookmarkEnd w:id="96"/>
      <w:bookmarkEnd w:id="97"/>
      <w:r>
        <w:t xml:space="preserve"> (art. 11)</w:t>
      </w:r>
      <w:bookmarkEnd w:id="98"/>
      <w:bookmarkEnd w:id="99"/>
    </w:p>
    <w:p w14:paraId="63FDC236" w14:textId="7819FA81" w:rsidR="005F2003" w:rsidRPr="00F87EA5" w:rsidRDefault="005F2003" w:rsidP="005F2003">
      <w:pPr>
        <w:pStyle w:val="Corpsdetexte"/>
        <w:rPr>
          <w:rFonts w:ascii="Georgia" w:hAnsi="Georgia"/>
          <w:color w:val="000000"/>
        </w:rPr>
      </w:pPr>
      <w:r w:rsidRPr="00F4104D">
        <w:rPr>
          <w:rFonts w:ascii="Georgia" w:hAnsi="Georgia"/>
          <w:color w:val="404040"/>
          <w:sz w:val="21"/>
          <w:szCs w:val="21"/>
        </w:rPr>
        <w:t>L</w:t>
      </w:r>
      <w:r w:rsidR="00880ED9">
        <w:rPr>
          <w:rFonts w:ascii="Georgia" w:hAnsi="Georgia"/>
          <w:color w:val="404040"/>
          <w:sz w:val="21"/>
          <w:szCs w:val="21"/>
        </w:rPr>
        <w:t>a</w:t>
      </w:r>
      <w:r w:rsidRPr="00F4104D">
        <w:rPr>
          <w:rFonts w:ascii="Georgia" w:hAnsi="Georgia"/>
          <w:color w:val="404040"/>
          <w:sz w:val="21"/>
          <w:szCs w:val="21"/>
        </w:rPr>
        <w:t xml:space="preserve"> fonctionnaire dirigeant</w:t>
      </w:r>
      <w:r w:rsidR="00880ED9">
        <w:rPr>
          <w:rFonts w:ascii="Georgia" w:hAnsi="Georgia"/>
          <w:color w:val="404040"/>
          <w:sz w:val="21"/>
          <w:szCs w:val="21"/>
        </w:rPr>
        <w:t>e</w:t>
      </w:r>
      <w:r w:rsidRPr="00F4104D">
        <w:rPr>
          <w:rFonts w:ascii="Georgia" w:hAnsi="Georgia"/>
          <w:color w:val="404040"/>
          <w:sz w:val="21"/>
          <w:szCs w:val="21"/>
        </w:rPr>
        <w:t xml:space="preserve"> est</w:t>
      </w:r>
      <w:r>
        <w:t xml:space="preserve"> </w:t>
      </w:r>
      <w:r w:rsidRPr="00F87EA5">
        <w:rPr>
          <w:rFonts w:ascii="Georgia" w:hAnsi="Georgia"/>
          <w:highlight w:val="lightGray"/>
        </w:rPr>
        <w:t>M</w:t>
      </w:r>
      <w:r w:rsidR="002227B8" w:rsidRPr="00F87EA5">
        <w:rPr>
          <w:rFonts w:ascii="Georgia" w:hAnsi="Georgia"/>
          <w:highlight w:val="lightGray"/>
        </w:rPr>
        <w:t>s</w:t>
      </w:r>
      <w:r w:rsidRPr="00F87EA5">
        <w:rPr>
          <w:rFonts w:ascii="Georgia" w:hAnsi="Georgia"/>
          <w:highlight w:val="lightGray"/>
        </w:rPr>
        <w:t>.</w:t>
      </w:r>
      <w:r w:rsidR="002227B8" w:rsidRPr="00F87EA5">
        <w:rPr>
          <w:rFonts w:ascii="Georgia" w:hAnsi="Georgia"/>
          <w:highlight w:val="lightGray"/>
        </w:rPr>
        <w:t xml:space="preserve"> </w:t>
      </w:r>
      <w:r w:rsidR="00464168" w:rsidRPr="00F87EA5">
        <w:rPr>
          <w:rFonts w:ascii="Georgia" w:hAnsi="Georgia"/>
          <w:highlight w:val="lightGray"/>
        </w:rPr>
        <w:t>Joséphine NKUADIO TULANDA</w:t>
      </w:r>
      <w:r>
        <w:rPr>
          <w:color w:val="000000"/>
        </w:rPr>
        <w:tab/>
      </w:r>
      <w:r w:rsidRPr="00F4104D">
        <w:rPr>
          <w:rFonts w:ascii="Georgia" w:hAnsi="Georgia"/>
          <w:color w:val="404040"/>
          <w:sz w:val="21"/>
          <w:szCs w:val="21"/>
        </w:rPr>
        <w:t xml:space="preserve">, courriel : </w:t>
      </w:r>
      <w:hyperlink r:id="rId36" w:history="1">
        <w:r w:rsidR="00D57F9E" w:rsidRPr="00303F5D">
          <w:rPr>
            <w:rStyle w:val="Lienhypertexte"/>
            <w:highlight w:val="lightGray"/>
          </w:rPr>
          <w:t>josephine.nkuadio@enabel.be</w:t>
        </w:r>
      </w:hyperlink>
      <w:r w:rsidR="00D57F9E">
        <w:t xml:space="preserve">, </w:t>
      </w:r>
      <w:r w:rsidR="00D57F9E" w:rsidRPr="00F87EA5">
        <w:rPr>
          <w:rFonts w:ascii="Georgia" w:hAnsi="Georgia"/>
        </w:rPr>
        <w:t xml:space="preserve">assistée </w:t>
      </w:r>
      <w:r w:rsidR="004B59A5" w:rsidRPr="00F87EA5">
        <w:rPr>
          <w:rFonts w:ascii="Georgia" w:hAnsi="Georgia"/>
        </w:rPr>
        <w:t>par Mr Mathieu STUDER, courriel :</w:t>
      </w:r>
      <w:r w:rsidR="00DF0648" w:rsidRPr="00F87EA5">
        <w:rPr>
          <w:rFonts w:ascii="Georgia" w:hAnsi="Georgia"/>
        </w:rPr>
        <w:t xml:space="preserve"> </w:t>
      </w:r>
      <w:hyperlink r:id="rId37" w:history="1">
        <w:r w:rsidR="00DF0648" w:rsidRPr="00F87EA5">
          <w:rPr>
            <w:rStyle w:val="Lienhypertexte"/>
            <w:rFonts w:ascii="Georgia" w:hAnsi="Georgia"/>
          </w:rPr>
          <w:t>mathieu.studer@enabel.be</w:t>
        </w:r>
      </w:hyperlink>
      <w:r w:rsidR="00DF0648" w:rsidRPr="00F87EA5">
        <w:rPr>
          <w:rFonts w:ascii="Georgia" w:hAnsi="Georgia"/>
        </w:rPr>
        <w:t xml:space="preserve"> </w:t>
      </w:r>
      <w:r w:rsidRPr="00F87EA5">
        <w:rPr>
          <w:rFonts w:ascii="Georgia" w:hAnsi="Georgia"/>
          <w:color w:val="000000"/>
        </w:rPr>
        <w:t>.</w:t>
      </w:r>
    </w:p>
    <w:p w14:paraId="19108FA6" w14:textId="595B5B88"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 xml:space="preserve">Une fois le marché conclu, le fonctionnaire dirigeant est l’interlocuteur principal du </w:t>
      </w:r>
      <w:r w:rsidR="0009497E" w:rsidRPr="00F4104D">
        <w:rPr>
          <w:rFonts w:ascii="Georgia" w:hAnsi="Georgia"/>
          <w:color w:val="404040"/>
          <w:sz w:val="21"/>
          <w:szCs w:val="21"/>
        </w:rPr>
        <w:t>fournisseur</w:t>
      </w:r>
      <w:r w:rsidRPr="00F4104D">
        <w:rPr>
          <w:rFonts w:ascii="Georgia" w:hAnsi="Georgia"/>
          <w:color w:val="404040"/>
          <w:sz w:val="21"/>
          <w:szCs w:val="21"/>
        </w:rPr>
        <w:t>. Toute la correspondance et toutes les questions concernant l’exécution du marché lui seront adressées, sauf mention contraire expresse dans ce CSC.</w:t>
      </w:r>
    </w:p>
    <w:p w14:paraId="2B639AB7" w14:textId="418BEBC8"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 xml:space="preserve">Le fonctionnaire dirigeant est responsable du suivi de </w:t>
      </w:r>
      <w:r w:rsidR="00F87EA5" w:rsidRPr="00F4104D">
        <w:rPr>
          <w:rFonts w:ascii="Georgia" w:hAnsi="Georgia"/>
          <w:color w:val="404040"/>
          <w:sz w:val="21"/>
          <w:szCs w:val="21"/>
        </w:rPr>
        <w:t>l’exécution</w:t>
      </w:r>
      <w:r w:rsidRPr="00F4104D">
        <w:rPr>
          <w:rFonts w:ascii="Georgia" w:hAnsi="Georgia"/>
          <w:color w:val="404040"/>
          <w:sz w:val="21"/>
          <w:szCs w:val="21"/>
        </w:rPr>
        <w:t xml:space="preserve"> du marché.</w:t>
      </w:r>
    </w:p>
    <w:p w14:paraId="273315EE"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589287B5"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100" w:name="_Toc361408323"/>
      <w:bookmarkStart w:id="101" w:name="_Toc225777637"/>
      <w:bookmarkStart w:id="102" w:name="_Toc361408324"/>
      <w:r>
        <w:t>Sous-traitants (art. 12 à 15)</w:t>
      </w:r>
      <w:bookmarkEnd w:id="100"/>
      <w:bookmarkEnd w:id="101"/>
    </w:p>
    <w:p w14:paraId="1BDBF9B4" w14:textId="4585CB47" w:rsidR="00FF0E10" w:rsidRPr="00D14EA3" w:rsidRDefault="00FF0E10" w:rsidP="00FF0E10">
      <w:pPr>
        <w:pStyle w:val="Corpsdetexte"/>
        <w:rPr>
          <w:rFonts w:ascii="Georgia" w:hAnsi="Georgia"/>
          <w:color w:val="404040"/>
          <w:sz w:val="21"/>
          <w:szCs w:val="21"/>
        </w:rPr>
      </w:pPr>
      <w:bookmarkStart w:id="103" w:name="_Toc361408325"/>
      <w:bookmarkEnd w:id="102"/>
      <w:r>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61073D5D" w14:textId="77777777" w:rsidR="00FF0E10" w:rsidRPr="00F4104D" w:rsidRDefault="00FF0E10" w:rsidP="00FF0E10">
      <w:pPr>
        <w:pStyle w:val="Corpsdetexte"/>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6DCA03DB" w14:textId="77777777" w:rsidR="00FF0E10" w:rsidRDefault="00FF0E10" w:rsidP="00FF0E10">
      <w:pPr>
        <w:pStyle w:val="Titre2"/>
        <w:keepLines w:val="0"/>
        <w:widowControl w:val="0"/>
        <w:tabs>
          <w:tab w:val="num" w:pos="576"/>
        </w:tabs>
        <w:suppressAutoHyphens/>
        <w:spacing w:after="240"/>
      </w:pPr>
      <w:bookmarkStart w:id="104" w:name="_Toc52503024"/>
      <w:bookmarkStart w:id="105" w:name="_Toc225777638"/>
      <w:r>
        <w:lastRenderedPageBreak/>
        <w:t>Confidentialité (art. 18)</w:t>
      </w:r>
      <w:bookmarkEnd w:id="104"/>
      <w:bookmarkEnd w:id="105"/>
    </w:p>
    <w:p w14:paraId="7A02D80C" w14:textId="77777777" w:rsidR="00FF0E10" w:rsidRPr="00D14EA3" w:rsidRDefault="00FF0E10" w:rsidP="00FF0E10">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5A274F5A" w14:textId="77777777" w:rsidR="00FF0E10" w:rsidRPr="00D14EA3" w:rsidRDefault="00FF0E10" w:rsidP="00FF0E10">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311C0770" w14:textId="77777777" w:rsidR="00FF0E10" w:rsidRPr="00D14EA3" w:rsidRDefault="00FF0E10" w:rsidP="00FF0E10">
      <w:pPr>
        <w:pStyle w:val="Corpsdetexte"/>
        <w:rPr>
          <w:rFonts w:ascii="Georgia" w:hAnsi="Georgia"/>
          <w:color w:val="404040"/>
          <w:sz w:val="21"/>
          <w:szCs w:val="21"/>
        </w:rPr>
      </w:pPr>
      <w:proofErr w:type="gramStart"/>
      <w:r w:rsidRPr="00D14EA3">
        <w:rPr>
          <w:rFonts w:ascii="Georgia" w:hAnsi="Georgia"/>
          <w:color w:val="404040"/>
          <w:sz w:val="21"/>
          <w:szCs w:val="21"/>
        </w:rPr>
        <w:t>Toutes les parties intervenant</w:t>
      </w:r>
      <w:proofErr w:type="gramEnd"/>
      <w:r w:rsidRPr="00D14EA3">
        <w:rPr>
          <w:rFonts w:ascii="Georgia" w:hAnsi="Georgia"/>
          <w:color w:val="404040"/>
          <w:sz w:val="21"/>
          <w:szCs w:val="21"/>
        </w:rPr>
        <w:t xml:space="preserve"> directement ou indirectement sont donc tenues au devoir de discrétion.</w:t>
      </w:r>
    </w:p>
    <w:p w14:paraId="1B562211" w14:textId="77777777" w:rsidR="00FF0E10" w:rsidRPr="00D14EA3" w:rsidRDefault="00FF0E10" w:rsidP="00FF0E10">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52659980" w14:textId="77777777" w:rsidR="00FF0E10" w:rsidRPr="00D14EA3" w:rsidRDefault="00FF0E10" w:rsidP="00FF0E10">
      <w:pPr>
        <w:pStyle w:val="Corpsdetexte"/>
        <w:rPr>
          <w:rFonts w:ascii="Georgia" w:hAnsi="Georgia"/>
          <w:color w:val="404040"/>
          <w:sz w:val="21"/>
          <w:szCs w:val="21"/>
        </w:rPr>
      </w:pPr>
    </w:p>
    <w:p w14:paraId="1EBEAD9A" w14:textId="77777777" w:rsidR="00FF0E10" w:rsidRPr="00D14EA3" w:rsidRDefault="00FF0E10" w:rsidP="00FF0E10">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1416A837" w14:textId="77777777" w:rsidR="00FF0E10" w:rsidRPr="00D14EA3" w:rsidRDefault="00FF0E10" w:rsidP="00FF0E10">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44401375" w14:textId="77777777" w:rsidR="00FF0E10" w:rsidRPr="00D14EA3" w:rsidRDefault="00FF0E10" w:rsidP="00FF0E10">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6937424C" w14:textId="77777777" w:rsidR="00FF0E10" w:rsidRPr="00D14EA3" w:rsidRDefault="00FF0E10" w:rsidP="00FF0E10">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07F752CD" w14:textId="77777777" w:rsidR="00FF0E10" w:rsidRPr="00D14EA3" w:rsidRDefault="00FF0E10" w:rsidP="00FF0E10">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3630393F" w14:textId="77777777" w:rsidR="00FF0E10" w:rsidRDefault="00FF0E10" w:rsidP="00FF0E10">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7310F742" w14:textId="77777777" w:rsidR="00FF0E10" w:rsidRPr="001478F6" w:rsidRDefault="00FF0E10" w:rsidP="00FF0E10">
      <w:pPr>
        <w:pStyle w:val="Titre2"/>
        <w:rPr>
          <w:lang w:val="fr-FR"/>
        </w:rPr>
      </w:pPr>
      <w:bookmarkStart w:id="106" w:name="_Toc225777639"/>
      <w:r w:rsidRPr="2D88A2E9">
        <w:rPr>
          <w:lang w:val="fr-FR"/>
        </w:rPr>
        <w:t>Protection des données personnelles</w:t>
      </w:r>
      <w:bookmarkEnd w:id="106"/>
    </w:p>
    <w:p w14:paraId="6CEA82DB" w14:textId="77777777" w:rsidR="00FF0E10" w:rsidRPr="001478F6" w:rsidRDefault="00FF0E10" w:rsidP="00FF0E10">
      <w:pPr>
        <w:rPr>
          <w:lang w:val="fr-FR"/>
        </w:rPr>
      </w:pPr>
      <w:r w:rsidRPr="001478F6">
        <w:rPr>
          <w:lang w:val="fr-FR"/>
        </w:rPr>
        <w:t>4.4.1</w:t>
      </w:r>
      <w:r w:rsidRPr="001478F6">
        <w:rPr>
          <w:lang w:val="fr-FR"/>
        </w:rPr>
        <w:tab/>
        <w:t>Traitement des données personnelles par le pouvoir adjudicateur</w:t>
      </w:r>
    </w:p>
    <w:p w14:paraId="7BAAEA57" w14:textId="77777777" w:rsidR="00FF0E10" w:rsidRPr="001478F6" w:rsidRDefault="00FF0E10" w:rsidP="00000044">
      <w:pPr>
        <w:jc w:val="both"/>
        <w:rPr>
          <w:lang w:val="fr-FR"/>
        </w:rPr>
      </w:pPr>
      <w:r w:rsidRPr="001478F6">
        <w:rPr>
          <w:lang w:val="fr-FR"/>
        </w:rPr>
        <w:t xml:space="preserve">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w:t>
      </w:r>
      <w:r w:rsidRPr="001478F6">
        <w:rPr>
          <w:lang w:val="fr-FR"/>
        </w:rPr>
        <w:lastRenderedPageBreak/>
        <w:t>loi belge du 30 juillet 2018 relative à la protection des personnes physiques à l'égard des traitements de données à caractère personnel contient des exigences plus strictes, l’adjudicateur agira conformément à cette législation.</w:t>
      </w:r>
    </w:p>
    <w:p w14:paraId="66ED0344" w14:textId="77777777" w:rsidR="00FF0E10" w:rsidRPr="001478F6" w:rsidRDefault="00FF0E10" w:rsidP="00000044">
      <w:pPr>
        <w:jc w:val="both"/>
        <w:rPr>
          <w:lang w:val="fr-FR"/>
        </w:rPr>
      </w:pPr>
      <w:r w:rsidRPr="001478F6">
        <w:rPr>
          <w:lang w:val="fr-FR"/>
        </w:rPr>
        <w:t>4.4.2</w:t>
      </w:r>
      <w:r w:rsidRPr="001478F6">
        <w:rPr>
          <w:lang w:val="fr-FR"/>
        </w:rPr>
        <w:tab/>
        <w:t xml:space="preserve">Traitement des données personnelles par l’adjudicataire </w:t>
      </w:r>
    </w:p>
    <w:p w14:paraId="2DA324B1" w14:textId="77777777" w:rsidR="00FF0E10" w:rsidRPr="001478F6" w:rsidRDefault="00FF0E10" w:rsidP="00000044">
      <w:pPr>
        <w:jc w:val="both"/>
        <w:rPr>
          <w:caps/>
          <w:lang w:val="fr-FR"/>
        </w:rPr>
      </w:pPr>
      <w:r w:rsidRPr="001478F6">
        <w:rPr>
          <w:caps/>
          <w:lang w:val="fr-FR"/>
        </w:rPr>
        <w:t>&lt;&lt; OPTION 1 : Traitement des données à caractère personnel par un sous-traitant =</w:t>
      </w:r>
    </w:p>
    <w:p w14:paraId="66C35DBC" w14:textId="77777777" w:rsidR="00FF0E10" w:rsidRPr="001478F6" w:rsidRDefault="00FF0E10" w:rsidP="00000044">
      <w:pPr>
        <w:jc w:val="both"/>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6FEFE16A" w14:textId="77777777" w:rsidR="00FF0E10" w:rsidRPr="001478F6" w:rsidRDefault="00FF0E10" w:rsidP="00000044">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60A7A3D4" w14:textId="77777777" w:rsidR="00FF0E10" w:rsidRPr="001478F6" w:rsidRDefault="00FF0E10" w:rsidP="00000044">
      <w:pPr>
        <w:jc w:val="both"/>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1A44F3D4" w14:textId="77777777" w:rsidR="00FF0E10" w:rsidRPr="001478F6" w:rsidRDefault="00FF0E10" w:rsidP="00000044">
      <w:pPr>
        <w:jc w:val="both"/>
        <w:rPr>
          <w:lang w:val="fr-FR"/>
        </w:rPr>
      </w:pPr>
      <w:r w:rsidRPr="001478F6">
        <w:rPr>
          <w:lang w:val="fr-FR"/>
        </w:rPr>
        <w:t>Les données à caractère personnel qui seront traités sont confidentielles. L’adjudicataire limitera dès lors l’accès aux données au personnel strictement nécessaires à l'exécution, à la gestion et au suivi du marché.</w:t>
      </w:r>
    </w:p>
    <w:p w14:paraId="624AD080" w14:textId="77777777" w:rsidR="00FF0E10" w:rsidRPr="001478F6" w:rsidRDefault="00FF0E10" w:rsidP="00000044">
      <w:pPr>
        <w:jc w:val="both"/>
        <w:rPr>
          <w:lang w:val="fr-FR"/>
        </w:rPr>
      </w:pPr>
      <w:r w:rsidRPr="001478F6">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6B2D9916" w14:textId="6B653D31" w:rsidR="00FF0E10" w:rsidRPr="001478F6" w:rsidRDefault="00FF0E10" w:rsidP="00000044">
      <w:pPr>
        <w:jc w:val="both"/>
        <w:rPr>
          <w:lang w:val="fr-FR"/>
        </w:rPr>
      </w:pPr>
      <w:r w:rsidRPr="001478F6">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000044" w:rsidRPr="001478F6">
        <w:rPr>
          <w:lang w:val="fr-FR"/>
        </w:rPr>
        <w:t>sous-traitant</w:t>
      </w:r>
      <w:r w:rsidRPr="001478F6">
        <w:rPr>
          <w:lang w:val="fr-FR"/>
        </w:rPr>
        <w:t xml:space="preserve"> (Article 28 §3 du RGPD). </w:t>
      </w:r>
    </w:p>
    <w:p w14:paraId="4F56D1FC" w14:textId="05FEE378" w:rsidR="00FF0E10" w:rsidRPr="001478F6" w:rsidRDefault="00FF0E10" w:rsidP="00000044">
      <w:pPr>
        <w:jc w:val="both"/>
        <w:rPr>
          <w:lang w:val="fr-FR"/>
        </w:rPr>
      </w:pPr>
      <w:r w:rsidRPr="001478F6">
        <w:rPr>
          <w:lang w:val="fr-FR"/>
        </w:rPr>
        <w:t>A cette fin, le soumissionnaire doit à la fois compléter, signer et renvoyer au pouvoir adjudicateur l'accord de sous-traitance repris en annexe [X</w:t>
      </w:r>
      <w:r w:rsidR="00000044" w:rsidRPr="001478F6">
        <w:rPr>
          <w:lang w:val="fr-FR"/>
        </w:rPr>
        <w:t>].</w:t>
      </w:r>
      <w:r w:rsidRPr="001478F6">
        <w:rPr>
          <w:lang w:val="fr-FR"/>
        </w:rPr>
        <w:t xml:space="preserve"> La complétion et signature de cette annexe est donc une condition de régularité de l’offre</w:t>
      </w:r>
    </w:p>
    <w:p w14:paraId="50C28717" w14:textId="77777777" w:rsidR="00FF0E10" w:rsidRPr="001478F6" w:rsidRDefault="00FF0E10" w:rsidP="00000044">
      <w:pPr>
        <w:jc w:val="both"/>
        <w:rPr>
          <w:lang w:val="fr-FR"/>
        </w:rPr>
      </w:pPr>
      <w:r w:rsidRPr="001478F6">
        <w:rPr>
          <w:lang w:val="fr-FR"/>
        </w:rPr>
        <w:t>&lt;&lt; OPTION 2 : TRAITEMENT DES DONNÉES À CARACTÈRE PERSONNEL PAR UN RESPONSABLE DE TRAITEMENT (DESTINATAIRE)</w:t>
      </w:r>
    </w:p>
    <w:p w14:paraId="51C54F54" w14:textId="77777777" w:rsidR="00FF0E10" w:rsidRPr="001478F6" w:rsidRDefault="00FF0E10" w:rsidP="00000044">
      <w:pPr>
        <w:jc w:val="both"/>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1981186B" w14:textId="77777777" w:rsidR="00FF0E10" w:rsidRPr="001478F6" w:rsidRDefault="00FF0E10" w:rsidP="00000044">
      <w:pPr>
        <w:jc w:val="both"/>
        <w:rPr>
          <w:lang w:val="fr-FR"/>
        </w:rPr>
      </w:pPr>
      <w:r w:rsidRPr="001478F6">
        <w:rPr>
          <w:lang w:val="fr-FR"/>
        </w:rPr>
        <w:t xml:space="preserve">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w:t>
      </w:r>
      <w:r w:rsidRPr="001478F6">
        <w:rPr>
          <w:lang w:val="fr-FR"/>
        </w:rPr>
        <w:lastRenderedPageBreak/>
        <w:t>personnel et à la libre circulation de ces données, et abrogeant la directive 95/46/CE (ci-après “RGPD”) ainsi qu’à la loi belge du 30 juillet 2018 relative à la protection des personnes physiques à l'égard des traitements de données à caractère personnel.</w:t>
      </w:r>
    </w:p>
    <w:p w14:paraId="08927E9E" w14:textId="77777777" w:rsidR="00FF0E10" w:rsidRPr="001478F6" w:rsidRDefault="00FF0E10" w:rsidP="00000044">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77101A48" w14:textId="77777777" w:rsidR="00FF0E10" w:rsidRDefault="00FF0E10" w:rsidP="00000044">
      <w:pPr>
        <w:jc w:val="both"/>
        <w:rPr>
          <w:lang w:val="fr-FR"/>
        </w:rPr>
      </w:pPr>
      <w:r w:rsidRPr="001478F6">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bookmarkStart w:id="107" w:name="_Toc225777640"/>
      <w:r>
        <w:t>Droits intellectuels (art. 19 à 23)</w:t>
      </w:r>
      <w:bookmarkEnd w:id="103"/>
      <w:bookmarkEnd w:id="107"/>
    </w:p>
    <w:p w14:paraId="12C99ED1" w14:textId="69BD2932"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Le pouvoir adjudicateur n'acquiert pas les droits de propriété intellectuelle nés, mis au point ou utilisés à l'occasion de l'exécution du marché.</w:t>
      </w:r>
    </w:p>
    <w:p w14:paraId="5BDE75E4" w14:textId="77777777"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005D8DFD" w14:textId="77777777"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En ce qui concerne les noms de domaine créés à l'occasion d'un marché, le pouvoir adjudicateur acquiert également le droit de les enregistrer et de les protéger, sauf disposition contraire dans les documents du marché.</w:t>
      </w:r>
    </w:p>
    <w:p w14:paraId="201CD471" w14:textId="77777777"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0D0EA901" w14:textId="77777777"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Le pouvoir adjudicateur énumère dans les documents du marché les modes d'exploitation pour lesquels il entend obtenir une licence.</w:t>
      </w:r>
    </w:p>
    <w:p w14:paraId="067644D6" w14:textId="77777777" w:rsidR="005F2003" w:rsidRPr="0025515F" w:rsidRDefault="005F2003" w:rsidP="005F2003">
      <w:pPr>
        <w:pStyle w:val="Corpsdetexte"/>
      </w:pPr>
    </w:p>
    <w:p w14:paraId="023B856F" w14:textId="77777777" w:rsidR="005F2003" w:rsidRDefault="005F2003" w:rsidP="005F2003">
      <w:pPr>
        <w:pStyle w:val="Titre2"/>
        <w:keepLines w:val="0"/>
        <w:widowControl w:val="0"/>
        <w:tabs>
          <w:tab w:val="num" w:pos="576"/>
        </w:tabs>
        <w:suppressAutoHyphens/>
        <w:spacing w:after="240"/>
      </w:pPr>
      <w:bookmarkStart w:id="108" w:name="_Ref233108956"/>
      <w:bookmarkStart w:id="109" w:name="_Ref233108960"/>
      <w:bookmarkStart w:id="110" w:name="_Toc257380497"/>
      <w:bookmarkStart w:id="111" w:name="_Toc260134216"/>
      <w:bookmarkStart w:id="112" w:name="_Toc364253084"/>
      <w:bookmarkStart w:id="113" w:name="_Toc225777641"/>
      <w:r>
        <w:t>Cautionnement</w:t>
      </w:r>
      <w:bookmarkEnd w:id="108"/>
      <w:bookmarkEnd w:id="109"/>
      <w:bookmarkEnd w:id="110"/>
      <w:bookmarkEnd w:id="111"/>
      <w:r>
        <w:t xml:space="preserve"> (art.25 à 33)</w:t>
      </w:r>
      <w:bookmarkEnd w:id="112"/>
      <w:bookmarkEnd w:id="113"/>
    </w:p>
    <w:p w14:paraId="7E3C791A" w14:textId="7C6D3447"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 xml:space="preserve">Le cautionnement est fixé </w:t>
      </w:r>
      <w:r w:rsidR="00394825" w:rsidRPr="00F4104D">
        <w:rPr>
          <w:rFonts w:eastAsia="DejaVu Sans" w:cs="Tahoma"/>
          <w:color w:val="404040"/>
          <w:kern w:val="18"/>
          <w:szCs w:val="21"/>
          <w:lang w:val="fr-FR"/>
        </w:rPr>
        <w:t>à 5</w:t>
      </w:r>
      <w:r w:rsidRPr="00F4104D">
        <w:rPr>
          <w:rFonts w:eastAsia="DejaVu Sans" w:cs="Tahoma"/>
          <w:color w:val="404040"/>
          <w:kern w:val="18"/>
          <w:szCs w:val="21"/>
          <w:lang w:val="fr-FR"/>
        </w:rPr>
        <w:t>% du montant total, hors TVA, du marché. Le montant ainsi obtenu est arrondi à la dizaine d’euro supérieure.</w:t>
      </w:r>
    </w:p>
    <w:p w14:paraId="7C2DE303" w14:textId="77777777"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6534F69D"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0AEF0F77"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lastRenderedPageBreak/>
        <w:t>La dérogation est motivée pour laisser l’opportunité aux éventuels soumissionnaires locaux d’introduire offre. Cette mesure est rendue indispensable par les exigences particulières du marché.</w:t>
      </w:r>
    </w:p>
    <w:p w14:paraId="01635E6A" w14:textId="07173B58"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 xml:space="preserve">L’adjudicataire doit, dans les trente jours calendrier suivant le jour de la conclusion du marché, justifier la constitution du cautionnement par lui-même ou par un tiers, de l’une des façons </w:t>
      </w:r>
      <w:r w:rsidR="00394825" w:rsidRPr="00F4104D">
        <w:rPr>
          <w:rFonts w:eastAsia="DejaVu Sans" w:cs="Tahoma"/>
          <w:color w:val="404040"/>
          <w:kern w:val="18"/>
          <w:szCs w:val="21"/>
          <w:lang w:val="fr-FR"/>
        </w:rPr>
        <w:t>suivantes :</w:t>
      </w:r>
    </w:p>
    <w:p w14:paraId="03CF0313" w14:textId="7E05D450" w:rsidR="00CD6030" w:rsidRDefault="005F2003" w:rsidP="71B6C730">
      <w:pPr>
        <w:ind w:left="284" w:hanging="284"/>
        <w:jc w:val="both"/>
        <w:rPr>
          <w:rFonts w:cs="Arial"/>
          <w:kern w:val="18"/>
          <w:sz w:val="20"/>
          <w:szCs w:val="20"/>
        </w:rPr>
      </w:pPr>
      <w:r w:rsidRPr="71B6C730">
        <w:rPr>
          <w:rFonts w:cs="Arial"/>
          <w:kern w:val="18"/>
          <w:sz w:val="20"/>
          <w:szCs w:val="20"/>
        </w:rPr>
        <w:t xml:space="preserve">1° </w:t>
      </w:r>
      <w:r w:rsidRPr="00514647">
        <w:rPr>
          <w:rFonts w:cs="Arial"/>
          <w:kern w:val="18"/>
          <w:sz w:val="20"/>
        </w:rPr>
        <w:tab/>
      </w:r>
      <w:r w:rsidRPr="71B6C730">
        <w:rPr>
          <w:rFonts w:cs="Arial"/>
          <w:kern w:val="18"/>
          <w:sz w:val="20"/>
          <w:szCs w:val="20"/>
        </w:rPr>
        <w:t xml:space="preserve">lorsqu’il s’agit de numéraire, par le virement du montant au numéro de compte </w:t>
      </w:r>
      <w:proofErr w:type="spellStart"/>
      <w:r w:rsidRPr="71B6C730">
        <w:rPr>
          <w:rFonts w:cs="Arial"/>
          <w:kern w:val="18"/>
          <w:sz w:val="20"/>
          <w:szCs w:val="20"/>
        </w:rPr>
        <w:t>bpost</w:t>
      </w:r>
      <w:proofErr w:type="spellEnd"/>
      <w:r w:rsidRPr="71B6C730">
        <w:rPr>
          <w:rFonts w:cs="Arial"/>
          <w:kern w:val="18"/>
          <w:sz w:val="20"/>
          <w:szCs w:val="20"/>
        </w:rPr>
        <w:t xml:space="preserve"> banque de la Caisse des Dépôts et Consignations </w:t>
      </w:r>
      <w:r w:rsidR="00CD6030" w:rsidRPr="71B6C730">
        <w:rPr>
          <w:rFonts w:cs="Arial"/>
          <w:kern w:val="18"/>
          <w:sz w:val="20"/>
          <w:szCs w:val="20"/>
        </w:rPr>
        <w:t xml:space="preserve">Complétez le plus précisément possible le formulaire suivant : </w:t>
      </w:r>
      <w:hyperlink r:id="rId38" w:history="1">
        <w:r w:rsidR="00CD6030" w:rsidRPr="71B6C730">
          <w:rPr>
            <w:rFonts w:cs="Arial"/>
            <w:kern w:val="18"/>
            <w:sz w:val="20"/>
            <w:szCs w:val="20"/>
          </w:rPr>
          <w:t>https://finances.belgium.be/sites/default/files/01_marche_public.pdf</w:t>
        </w:r>
      </w:hyperlink>
      <w:r w:rsidR="00A066F1">
        <w:t xml:space="preserve"> </w:t>
      </w:r>
      <w:r w:rsidR="00541E50">
        <w:t xml:space="preserve"> </w:t>
      </w:r>
      <w:r w:rsidR="00CD6030" w:rsidRPr="71B6C730">
        <w:rPr>
          <w:rFonts w:cs="Arial"/>
          <w:kern w:val="18"/>
          <w:sz w:val="20"/>
          <w:szCs w:val="20"/>
        </w:rPr>
        <w:t xml:space="preserve"> </w:t>
      </w:r>
    </w:p>
    <w:p w14:paraId="46A7D508" w14:textId="37B590B9" w:rsidR="005F2003" w:rsidRPr="00514647" w:rsidRDefault="00CD6030" w:rsidP="00CD6030">
      <w:pPr>
        <w:ind w:left="284" w:hanging="284"/>
        <w:jc w:val="both"/>
        <w:rPr>
          <w:rFonts w:cs="Arial"/>
          <w:kern w:val="18"/>
          <w:sz w:val="20"/>
        </w:rPr>
      </w:pPr>
      <w:r w:rsidRPr="00CD6030">
        <w:rPr>
          <w:rFonts w:cs="Arial"/>
          <w:kern w:val="18"/>
          <w:sz w:val="20"/>
        </w:rPr>
        <w:t xml:space="preserve">(PDF, 1.34 Mo), et renvoyez-le à l’adresse </w:t>
      </w:r>
      <w:proofErr w:type="gramStart"/>
      <w:r w:rsidRPr="00CD6030">
        <w:rPr>
          <w:rFonts w:cs="Arial"/>
          <w:kern w:val="18"/>
          <w:sz w:val="20"/>
        </w:rPr>
        <w:t>e-mail</w:t>
      </w:r>
      <w:proofErr w:type="gramEnd"/>
      <w:r w:rsidRPr="00CD6030">
        <w:rPr>
          <w:rFonts w:cs="Arial"/>
          <w:kern w:val="18"/>
          <w:sz w:val="20"/>
        </w:rPr>
        <w:t xml:space="preserve"> </w:t>
      </w:r>
      <w:hyperlink r:id="rId39" w:history="1">
        <w:r w:rsidRPr="00CD6030">
          <w:rPr>
            <w:rFonts w:cs="Arial"/>
            <w:kern w:val="18"/>
            <w:sz w:val="20"/>
          </w:rPr>
          <w:t>info.cdcdck@minfin.fed.be</w:t>
        </w:r>
      </w:hyperlink>
      <w:r w:rsidRPr="00CD6030">
        <w:rPr>
          <w:rFonts w:cs="Arial"/>
          <w:kern w:val="18"/>
          <w:sz w:val="20"/>
        </w:rPr>
        <w:t xml:space="preserve">  </w:t>
      </w:r>
    </w:p>
    <w:p w14:paraId="5385D960" w14:textId="77777777" w:rsidR="005F2003" w:rsidRPr="00514647" w:rsidRDefault="005F2003" w:rsidP="0017001A">
      <w:pPr>
        <w:ind w:left="284" w:hanging="284"/>
        <w:jc w:val="both"/>
        <w:rPr>
          <w:rFonts w:cs="Arial"/>
          <w:kern w:val="18"/>
          <w:sz w:val="20"/>
        </w:rPr>
      </w:pPr>
      <w:r w:rsidRPr="00514647">
        <w:rPr>
          <w:rFonts w:cs="Arial"/>
          <w:kern w:val="18"/>
          <w:sz w:val="20"/>
        </w:rPr>
        <w:t xml:space="preserve">2° </w:t>
      </w:r>
      <w:r w:rsidRPr="00514647">
        <w:rPr>
          <w:rFonts w:cs="Arial"/>
          <w:kern w:val="18"/>
          <w:sz w:val="20"/>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514647" w:rsidRDefault="005F2003" w:rsidP="0017001A">
      <w:pPr>
        <w:ind w:left="284" w:hanging="284"/>
        <w:jc w:val="both"/>
        <w:rPr>
          <w:rFonts w:cs="Arial"/>
          <w:kern w:val="18"/>
          <w:sz w:val="20"/>
        </w:rPr>
      </w:pPr>
      <w:r w:rsidRPr="00514647">
        <w:rPr>
          <w:rFonts w:cs="Arial"/>
          <w:kern w:val="18"/>
          <w:sz w:val="20"/>
        </w:rPr>
        <w:t>3°</w:t>
      </w:r>
      <w:r w:rsidRPr="00514647">
        <w:rPr>
          <w:rFonts w:cs="Arial"/>
          <w:kern w:val="18"/>
          <w:sz w:val="20"/>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514647" w:rsidRDefault="005F2003" w:rsidP="0017001A">
      <w:pPr>
        <w:ind w:left="284" w:hanging="284"/>
        <w:jc w:val="both"/>
        <w:rPr>
          <w:rFonts w:cs="Arial"/>
          <w:kern w:val="18"/>
          <w:sz w:val="20"/>
        </w:rPr>
      </w:pPr>
      <w:r w:rsidRPr="00514647">
        <w:rPr>
          <w:rFonts w:cs="Arial"/>
          <w:kern w:val="18"/>
          <w:sz w:val="20"/>
        </w:rPr>
        <w:t>4°</w:t>
      </w:r>
      <w:r w:rsidRPr="00514647">
        <w:rPr>
          <w:rFonts w:cs="Arial"/>
          <w:kern w:val="18"/>
          <w:sz w:val="20"/>
        </w:rPr>
        <w:tab/>
        <w:t xml:space="preserve">lorsqu’il s’agit d’une garantie, par l’acte d’engagement de l’établissement de crédit ou </w:t>
      </w:r>
      <w:r w:rsidR="0017001A">
        <w:rPr>
          <w:rFonts w:cs="Arial"/>
          <w:kern w:val="18"/>
          <w:sz w:val="20"/>
        </w:rPr>
        <w:t>de l’entreprise d’assurances.</w:t>
      </w:r>
    </w:p>
    <w:p w14:paraId="3043BD77" w14:textId="776A37B4" w:rsidR="005F2003" w:rsidRPr="00514647" w:rsidRDefault="005F2003" w:rsidP="0017001A">
      <w:pPr>
        <w:jc w:val="both"/>
        <w:rPr>
          <w:rFonts w:cs="Arial"/>
          <w:kern w:val="18"/>
          <w:sz w:val="20"/>
        </w:rPr>
      </w:pPr>
      <w:r w:rsidRPr="00514647">
        <w:rPr>
          <w:rFonts w:cs="Arial"/>
          <w:kern w:val="18"/>
          <w:sz w:val="20"/>
        </w:rPr>
        <w:t>Cette justification se donne, selon le cas, par la prod</w:t>
      </w:r>
      <w:r w:rsidR="0017001A">
        <w:rPr>
          <w:rFonts w:cs="Arial"/>
          <w:kern w:val="18"/>
          <w:sz w:val="20"/>
        </w:rPr>
        <w:t xml:space="preserve">uction au pouvoir </w:t>
      </w:r>
      <w:r w:rsidR="00394825">
        <w:rPr>
          <w:rFonts w:cs="Arial"/>
          <w:kern w:val="18"/>
          <w:sz w:val="20"/>
        </w:rPr>
        <w:t>adjudicateur :</w:t>
      </w:r>
    </w:p>
    <w:p w14:paraId="6E8874F7" w14:textId="7284EA3B" w:rsidR="005F2003" w:rsidRPr="00514647" w:rsidRDefault="005F2003" w:rsidP="0017001A">
      <w:pPr>
        <w:ind w:left="567" w:hanging="567"/>
        <w:jc w:val="both"/>
        <w:rPr>
          <w:rFonts w:cs="Arial"/>
          <w:kern w:val="18"/>
          <w:sz w:val="20"/>
        </w:rPr>
      </w:pPr>
      <w:r w:rsidRPr="00514647">
        <w:rPr>
          <w:rFonts w:cs="Arial"/>
          <w:kern w:val="18"/>
          <w:sz w:val="20"/>
        </w:rPr>
        <w:t>1°</w:t>
      </w:r>
      <w:r w:rsidRPr="00514647">
        <w:rPr>
          <w:rFonts w:cs="Arial"/>
          <w:kern w:val="18"/>
          <w:sz w:val="20"/>
        </w:rPr>
        <w:tab/>
        <w:t>soit du récépissé de dépôt de la Caisse des Dépôts et Consignations ou d’un organisme public remplissant une fonction similaire</w:t>
      </w:r>
      <w:r w:rsidR="0017001A">
        <w:rPr>
          <w:rFonts w:cs="Arial"/>
          <w:kern w:val="18"/>
          <w:sz w:val="20"/>
        </w:rPr>
        <w:t> ;</w:t>
      </w:r>
    </w:p>
    <w:p w14:paraId="7B6C8F61" w14:textId="7B6BD2DA" w:rsidR="005F2003" w:rsidRPr="00514647" w:rsidRDefault="005F2003" w:rsidP="0017001A">
      <w:pPr>
        <w:ind w:left="567" w:hanging="567"/>
        <w:jc w:val="both"/>
        <w:rPr>
          <w:rFonts w:cs="Arial"/>
          <w:kern w:val="18"/>
          <w:sz w:val="20"/>
        </w:rPr>
      </w:pPr>
      <w:r w:rsidRPr="00514647">
        <w:rPr>
          <w:rFonts w:cs="Arial"/>
          <w:kern w:val="18"/>
          <w:sz w:val="20"/>
        </w:rPr>
        <w:t>2°</w:t>
      </w:r>
      <w:r w:rsidRPr="00514647">
        <w:rPr>
          <w:rFonts w:cs="Arial"/>
          <w:kern w:val="18"/>
          <w:sz w:val="20"/>
        </w:rPr>
        <w:tab/>
        <w:t>soit d’un avis de débit remis par l’établissement de crédit ou l’entreprise d’assurances</w:t>
      </w:r>
      <w:r w:rsidR="0017001A">
        <w:rPr>
          <w:rFonts w:cs="Arial"/>
          <w:kern w:val="18"/>
          <w:sz w:val="20"/>
        </w:rPr>
        <w:t> ;</w:t>
      </w:r>
    </w:p>
    <w:p w14:paraId="0EC56FEE" w14:textId="31E39BA5" w:rsidR="005F2003" w:rsidRPr="00514647" w:rsidRDefault="005F2003" w:rsidP="0017001A">
      <w:pPr>
        <w:ind w:left="567" w:hanging="567"/>
        <w:jc w:val="both"/>
        <w:rPr>
          <w:rFonts w:cs="Arial"/>
          <w:kern w:val="18"/>
          <w:sz w:val="20"/>
        </w:rPr>
      </w:pPr>
      <w:r w:rsidRPr="00514647">
        <w:rPr>
          <w:rFonts w:cs="Arial"/>
          <w:kern w:val="18"/>
          <w:sz w:val="20"/>
        </w:rPr>
        <w:t>3°</w:t>
      </w:r>
      <w:r w:rsidRPr="00514647">
        <w:rPr>
          <w:rFonts w:cs="Arial"/>
          <w:kern w:val="18"/>
          <w:sz w:val="20"/>
        </w:rPr>
        <w:tab/>
        <w:t>soit de la reconnaissance de dépôt délivrée par le caissier de l’Etat ou par un organisme public remplissant une fonction similaire</w:t>
      </w:r>
      <w:r w:rsidR="0017001A">
        <w:rPr>
          <w:rFonts w:cs="Arial"/>
          <w:kern w:val="18"/>
          <w:sz w:val="20"/>
        </w:rPr>
        <w:t> ;</w:t>
      </w:r>
    </w:p>
    <w:p w14:paraId="59229ADB" w14:textId="701ACF25" w:rsidR="005F2003" w:rsidRPr="00514647" w:rsidRDefault="005F2003" w:rsidP="0017001A">
      <w:pPr>
        <w:ind w:left="567" w:hanging="567"/>
        <w:jc w:val="both"/>
        <w:rPr>
          <w:rFonts w:cs="Arial"/>
          <w:kern w:val="18"/>
          <w:sz w:val="20"/>
        </w:rPr>
      </w:pPr>
      <w:r w:rsidRPr="00514647">
        <w:rPr>
          <w:rFonts w:cs="Arial"/>
          <w:kern w:val="18"/>
          <w:sz w:val="20"/>
        </w:rPr>
        <w:t>4°</w:t>
      </w:r>
      <w:r w:rsidRPr="00514647">
        <w:rPr>
          <w:rFonts w:cs="Arial"/>
          <w:kern w:val="18"/>
          <w:sz w:val="20"/>
        </w:rPr>
        <w:tab/>
        <w:t>soit de l’original de l’acte de caution solidaire visé par la Caisse des Dépôts et Consignations ou par un organisme public remplissant une fonction similaire</w:t>
      </w:r>
      <w:r w:rsidR="0017001A">
        <w:rPr>
          <w:rFonts w:cs="Arial"/>
          <w:kern w:val="18"/>
          <w:sz w:val="20"/>
        </w:rPr>
        <w:t> ;</w:t>
      </w:r>
    </w:p>
    <w:p w14:paraId="1F9B9FF3" w14:textId="77777777" w:rsidR="005F2003" w:rsidRPr="00514647" w:rsidRDefault="005F2003" w:rsidP="0017001A">
      <w:pPr>
        <w:ind w:left="567" w:hanging="567"/>
        <w:jc w:val="both"/>
        <w:rPr>
          <w:rFonts w:cs="Arial"/>
          <w:kern w:val="18"/>
          <w:sz w:val="20"/>
        </w:rPr>
      </w:pPr>
      <w:r w:rsidRPr="00514647">
        <w:rPr>
          <w:rFonts w:cs="Arial"/>
          <w:kern w:val="18"/>
          <w:sz w:val="20"/>
        </w:rPr>
        <w:t>5°</w:t>
      </w:r>
      <w:r w:rsidRPr="00514647">
        <w:rPr>
          <w:rFonts w:cs="Arial"/>
          <w:kern w:val="18"/>
          <w:sz w:val="20"/>
        </w:rPr>
        <w:tab/>
        <w:t>soit de l’original de l’acte d’engagement établi par l’établissement de crédit ou l’entreprise d’assurances accordant une garantie.</w:t>
      </w:r>
    </w:p>
    <w:p w14:paraId="7A63A57C" w14:textId="41309199" w:rsidR="005F2003" w:rsidRPr="00514647" w:rsidRDefault="005F2003" w:rsidP="0017001A">
      <w:pPr>
        <w:jc w:val="both"/>
        <w:rPr>
          <w:rFonts w:cs="Arial"/>
          <w:kern w:val="18"/>
          <w:sz w:val="20"/>
        </w:rPr>
      </w:pPr>
      <w:r w:rsidRPr="00514647">
        <w:rPr>
          <w:rFonts w:cs="Arial"/>
          <w:kern w:val="18"/>
          <w:sz w:val="20"/>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Pr>
          <w:rFonts w:cs="Arial"/>
          <w:kern w:val="18"/>
          <w:sz w:val="20"/>
        </w:rPr>
        <w:t>u "mandataire", suivant le cas.</w:t>
      </w:r>
    </w:p>
    <w:p w14:paraId="66EC7754" w14:textId="7DD29C0D" w:rsidR="005F2003" w:rsidRPr="00514647" w:rsidRDefault="005F2003" w:rsidP="0017001A">
      <w:pPr>
        <w:tabs>
          <w:tab w:val="left" w:pos="284"/>
          <w:tab w:val="left" w:pos="1134"/>
          <w:tab w:val="left" w:pos="1985"/>
          <w:tab w:val="left" w:pos="3686"/>
          <w:tab w:val="left" w:pos="5245"/>
        </w:tabs>
        <w:jc w:val="both"/>
        <w:rPr>
          <w:rFonts w:cs="Arial"/>
          <w:kern w:val="18"/>
          <w:sz w:val="20"/>
        </w:rPr>
      </w:pPr>
      <w:r w:rsidRPr="00514647">
        <w:rPr>
          <w:rFonts w:cs="Arial"/>
          <w:kern w:val="18"/>
          <w:sz w:val="20"/>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Pr>
          <w:rFonts w:cs="Arial"/>
          <w:kern w:val="18"/>
          <w:sz w:val="20"/>
        </w:rPr>
        <w:t xml:space="preserve"> de travail rendue obligatoire.</w:t>
      </w:r>
    </w:p>
    <w:p w14:paraId="66A1F20C" w14:textId="5454AD5C" w:rsidR="005F2003" w:rsidRPr="00514647" w:rsidRDefault="005F2003" w:rsidP="0017001A">
      <w:pPr>
        <w:jc w:val="both"/>
        <w:rPr>
          <w:rFonts w:cs="Arial"/>
          <w:kern w:val="18"/>
          <w:sz w:val="20"/>
        </w:rPr>
      </w:pPr>
      <w:r w:rsidRPr="00514647">
        <w:rPr>
          <w:rFonts w:cs="Arial"/>
          <w:kern w:val="18"/>
          <w:sz w:val="20"/>
        </w:rPr>
        <w:t>La preuve de la constitution du cautionnement doit être envoyée à l’adresse qui sera mentionnée dans la notificat</w:t>
      </w:r>
      <w:r w:rsidR="0017001A">
        <w:rPr>
          <w:rFonts w:cs="Arial"/>
          <w:kern w:val="18"/>
          <w:sz w:val="20"/>
        </w:rPr>
        <w:t>ion de la conclusion du marché.</w:t>
      </w:r>
    </w:p>
    <w:p w14:paraId="5242BF03" w14:textId="59957E81" w:rsidR="005F2003" w:rsidRPr="0017001A" w:rsidRDefault="005F2003" w:rsidP="005F2003">
      <w:pPr>
        <w:rPr>
          <w:rFonts w:cs="Arial"/>
          <w:b/>
          <w:kern w:val="18"/>
          <w:sz w:val="20"/>
        </w:rPr>
      </w:pPr>
      <w:r w:rsidRPr="00596246">
        <w:rPr>
          <w:rFonts w:cs="Arial"/>
          <w:b/>
          <w:kern w:val="18"/>
          <w:sz w:val="20"/>
        </w:rPr>
        <w:t>La demande de l’adjudicata</w:t>
      </w:r>
      <w:r w:rsidR="0017001A">
        <w:rPr>
          <w:rFonts w:cs="Arial"/>
          <w:b/>
          <w:kern w:val="18"/>
          <w:sz w:val="20"/>
        </w:rPr>
        <w:t xml:space="preserve">ire de procéder à la </w:t>
      </w:r>
      <w:r w:rsidR="00394825">
        <w:rPr>
          <w:rFonts w:cs="Arial"/>
          <w:b/>
          <w:kern w:val="18"/>
          <w:sz w:val="20"/>
        </w:rPr>
        <w:t>réception :</w:t>
      </w:r>
    </w:p>
    <w:p w14:paraId="4941B1E8" w14:textId="464B65EE" w:rsidR="005F2003" w:rsidRPr="00514647" w:rsidRDefault="005F2003" w:rsidP="0017001A">
      <w:pPr>
        <w:ind w:left="284" w:hanging="284"/>
        <w:jc w:val="both"/>
        <w:rPr>
          <w:rFonts w:cs="Arial"/>
          <w:kern w:val="18"/>
          <w:sz w:val="20"/>
        </w:rPr>
      </w:pPr>
      <w:r w:rsidRPr="00514647">
        <w:rPr>
          <w:rFonts w:cs="Arial"/>
          <w:kern w:val="18"/>
          <w:sz w:val="20"/>
        </w:rPr>
        <w:t>1°</w:t>
      </w:r>
      <w:r w:rsidRPr="00514647">
        <w:rPr>
          <w:rFonts w:cs="Arial"/>
          <w:kern w:val="18"/>
          <w:sz w:val="20"/>
        </w:rPr>
        <w:tab/>
        <w:t xml:space="preserve">en cas de réception </w:t>
      </w:r>
      <w:r w:rsidR="00394825" w:rsidRPr="00514647">
        <w:rPr>
          <w:rFonts w:cs="Arial"/>
          <w:kern w:val="18"/>
          <w:sz w:val="20"/>
        </w:rPr>
        <w:t>provisoire :</w:t>
      </w:r>
      <w:r w:rsidRPr="00514647">
        <w:rPr>
          <w:rFonts w:cs="Arial"/>
          <w:kern w:val="18"/>
          <w:sz w:val="20"/>
        </w:rPr>
        <w:t xml:space="preserve"> tient lieu de demande de libération de la première</w:t>
      </w:r>
      <w:r w:rsidR="0017001A">
        <w:rPr>
          <w:rFonts w:cs="Arial"/>
          <w:kern w:val="18"/>
          <w:sz w:val="20"/>
        </w:rPr>
        <w:t xml:space="preserve"> moitié du cautionnement</w:t>
      </w:r>
    </w:p>
    <w:p w14:paraId="7AD2DAEF" w14:textId="1A3E962B" w:rsidR="000534B9" w:rsidRPr="000534B9" w:rsidRDefault="005F2003" w:rsidP="00FB4150">
      <w:pPr>
        <w:ind w:left="284" w:hanging="284"/>
        <w:jc w:val="both"/>
        <w:rPr>
          <w:rFonts w:cs="Arial"/>
          <w:kern w:val="18"/>
          <w:sz w:val="20"/>
        </w:rPr>
      </w:pPr>
      <w:r w:rsidRPr="00514647">
        <w:rPr>
          <w:rFonts w:cs="Arial"/>
          <w:kern w:val="18"/>
          <w:sz w:val="20"/>
        </w:rPr>
        <w:lastRenderedPageBreak/>
        <w:t>2°</w:t>
      </w:r>
      <w:r w:rsidRPr="00514647">
        <w:rPr>
          <w:rFonts w:cs="Arial"/>
          <w:kern w:val="18"/>
          <w:sz w:val="20"/>
        </w:rPr>
        <w:tab/>
        <w:t xml:space="preserve">en cas de réception </w:t>
      </w:r>
      <w:r w:rsidR="00394825" w:rsidRPr="00514647">
        <w:rPr>
          <w:rFonts w:cs="Arial"/>
          <w:kern w:val="18"/>
          <w:sz w:val="20"/>
        </w:rPr>
        <w:t>définitive :</w:t>
      </w:r>
      <w:r w:rsidRPr="00514647">
        <w:rPr>
          <w:rFonts w:cs="Arial"/>
          <w:kern w:val="18"/>
          <w:sz w:val="20"/>
        </w:rPr>
        <w:t xml:space="preserve"> tient lieu de demande de libération de la seconde moitié du cautionnement, ou, si une réception provisoire n’est pas prévue, de demande de libération de la totalité de celui-ci.</w:t>
      </w:r>
    </w:p>
    <w:p w14:paraId="4CF0D38B" w14:textId="77777777" w:rsidR="005F2003" w:rsidRDefault="005F2003" w:rsidP="000534B9">
      <w:pPr>
        <w:pStyle w:val="Titre2"/>
        <w:keepLines w:val="0"/>
        <w:widowControl w:val="0"/>
        <w:tabs>
          <w:tab w:val="num" w:pos="576"/>
        </w:tabs>
        <w:suppressAutoHyphens/>
        <w:spacing w:after="240"/>
      </w:pPr>
      <w:bookmarkStart w:id="114" w:name="_Toc361393825"/>
      <w:bookmarkStart w:id="115" w:name="_Toc361408327"/>
      <w:bookmarkStart w:id="116" w:name="_Toc225777642"/>
      <w:r>
        <w:t>Conformité de l’exécution (art. 34)</w:t>
      </w:r>
      <w:bookmarkEnd w:id="114"/>
      <w:bookmarkEnd w:id="115"/>
      <w:bookmarkEnd w:id="116"/>
      <w:r>
        <w:t xml:space="preserve"> </w:t>
      </w:r>
    </w:p>
    <w:p w14:paraId="1B900D2E" w14:textId="7B200A80" w:rsidR="005F2003" w:rsidRPr="00FB4150" w:rsidRDefault="005F2003" w:rsidP="00FB4150">
      <w:pPr>
        <w:tabs>
          <w:tab w:val="left" w:pos="284"/>
          <w:tab w:val="left" w:pos="1134"/>
          <w:tab w:val="left" w:pos="1985"/>
          <w:tab w:val="left" w:pos="3686"/>
          <w:tab w:val="left" w:pos="5245"/>
        </w:tabs>
        <w:jc w:val="both"/>
        <w:rPr>
          <w:rFonts w:cs="Arial"/>
          <w:kern w:val="18"/>
          <w:sz w:val="20"/>
        </w:rPr>
      </w:pPr>
      <w:r w:rsidRPr="0017001A">
        <w:rPr>
          <w:rFonts w:cs="Arial"/>
          <w:kern w:val="18"/>
          <w:sz w:val="20"/>
        </w:rPr>
        <w:t>Les travaux, fournitures et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17" w:name="_Toc225777643"/>
      <w:r>
        <w:t>Modifications du marché (art. 37 à 38/19)</w:t>
      </w:r>
      <w:bookmarkEnd w:id="117"/>
    </w:p>
    <w:p w14:paraId="01889526" w14:textId="77777777" w:rsidR="005F2003" w:rsidRPr="000534B9" w:rsidRDefault="005F2003" w:rsidP="2D88A2E9">
      <w:pPr>
        <w:pStyle w:val="Titre3"/>
        <w:keepNext/>
        <w:widowControl w:val="0"/>
        <w:tabs>
          <w:tab w:val="num" w:pos="810"/>
        </w:tabs>
        <w:suppressAutoHyphens/>
        <w:autoSpaceDE/>
        <w:autoSpaceDN/>
        <w:adjustRightInd/>
        <w:spacing w:before="180" w:after="180"/>
        <w:ind w:left="810"/>
      </w:pPr>
      <w:bookmarkStart w:id="118" w:name="_Toc225777644"/>
      <w:proofErr w:type="spellStart"/>
      <w:r>
        <w:t>Remplacement</w:t>
      </w:r>
      <w:proofErr w:type="spellEnd"/>
      <w:r>
        <w:t xml:space="preserve"> de </w:t>
      </w:r>
      <w:proofErr w:type="spellStart"/>
      <w:r>
        <w:t>l’adjudicataire</w:t>
      </w:r>
      <w:proofErr w:type="spellEnd"/>
      <w:r>
        <w:t xml:space="preserve"> (art. 38/3)</w:t>
      </w:r>
      <w:bookmarkEnd w:id="118"/>
    </w:p>
    <w:p w14:paraId="353C4A5F" w14:textId="77777777" w:rsidR="00D326AB" w:rsidRPr="007D130D" w:rsidRDefault="00D326AB" w:rsidP="00D326AB">
      <w:pPr>
        <w:pStyle w:val="Corpsdetexte"/>
        <w:rPr>
          <w:rFonts w:ascii="Georgia" w:eastAsia="Calibri" w:hAnsi="Georgia" w:cs="Arial"/>
          <w:color w:val="585756"/>
          <w:szCs w:val="22"/>
          <w:lang w:val="fr-BE"/>
        </w:rPr>
      </w:pPr>
      <w:r w:rsidRPr="00E00ED1">
        <w:rPr>
          <w:rFonts w:ascii="Georgia" w:eastAsia="Calibri" w:hAnsi="Georgia" w:cs="Arial"/>
          <w:color w:val="585756"/>
          <w:szCs w:val="22"/>
          <w:shd w:val="clear" w:color="auto" w:fill="E7E6E6" w:themeFill="background2"/>
          <w:lang w:val="fr-BE"/>
        </w:rPr>
        <w:t>La clause de réexamen</w:t>
      </w:r>
      <w:r w:rsidRPr="007D130D">
        <w:rPr>
          <w:rFonts w:ascii="Georgia" w:eastAsia="Calibri" w:hAnsi="Georgia" w:cs="Arial"/>
          <w:color w:val="585756"/>
          <w:szCs w:val="22"/>
          <w:lang w:val="fr-BE"/>
        </w:rPr>
        <w:t xml:space="preserve"> :</w:t>
      </w:r>
    </w:p>
    <w:p w14:paraId="64FDDC67" w14:textId="06760335" w:rsidR="00D326AB" w:rsidRPr="007D130D" w:rsidRDefault="00D326AB" w:rsidP="00D326AB">
      <w:pPr>
        <w:pStyle w:val="Corpsdetexte"/>
        <w:shd w:val="clear" w:color="auto" w:fill="E7E6E6" w:themeFill="background2"/>
        <w:rPr>
          <w:rFonts w:ascii="Georgia" w:eastAsia="Calibri" w:hAnsi="Georgia" w:cs="Arial"/>
          <w:color w:val="585756"/>
          <w:szCs w:val="22"/>
          <w:lang w:val="fr-BE"/>
        </w:rPr>
      </w:pPr>
      <w:r w:rsidRPr="007D130D">
        <w:rPr>
          <w:rFonts w:ascii="Georgia" w:eastAsia="Calibri" w:hAnsi="Georgia" w:cs="Arial"/>
          <w:color w:val="585756"/>
          <w:szCs w:val="22"/>
          <w:lang w:val="fr-BE"/>
        </w:rPr>
        <w:t>§1 Champ d’application :</w:t>
      </w:r>
      <w:r>
        <w:rPr>
          <w:rFonts w:ascii="Georgia" w:eastAsia="Calibri" w:hAnsi="Georgia" w:cs="Arial"/>
          <w:color w:val="585756"/>
          <w:szCs w:val="22"/>
          <w:lang w:val="fr-BE"/>
        </w:rPr>
        <w:t xml:space="preserve"> </w:t>
      </w:r>
      <w:r w:rsidRPr="007D130D">
        <w:rPr>
          <w:rFonts w:ascii="Georgia" w:eastAsia="Calibri" w:hAnsi="Georgia" w:cs="Arial"/>
          <w:color w:val="585756"/>
          <w:szCs w:val="22"/>
          <w:lang w:val="fr-BE"/>
        </w:rPr>
        <w:t>La clause peut être appliquée dans le cas où l’adjudicataire du marché serait dans l’impossibilité de continuer l’exécution du marché pour cause de résiliation (art. 61, 62 ou 62/1, °2 RGE) ou de mise en œuvre d’une mesure d’office (art. 47 RGE).</w:t>
      </w:r>
    </w:p>
    <w:p w14:paraId="79FD369A" w14:textId="77777777" w:rsidR="00D326AB" w:rsidRPr="007D130D" w:rsidRDefault="00D326AB" w:rsidP="00D326AB">
      <w:pPr>
        <w:pStyle w:val="Corpsdetexte"/>
        <w:shd w:val="clear" w:color="auto" w:fill="E7E6E6" w:themeFill="background2"/>
        <w:rPr>
          <w:rFonts w:ascii="Georgia" w:eastAsia="Calibri" w:hAnsi="Georgia" w:cs="Arial"/>
          <w:color w:val="585756"/>
          <w:szCs w:val="22"/>
          <w:lang w:val="fr-BE"/>
        </w:rPr>
      </w:pPr>
      <w:r w:rsidRPr="007D130D">
        <w:rPr>
          <w:rFonts w:ascii="Georgia" w:eastAsia="Calibri" w:hAnsi="Georgia" w:cs="Arial"/>
          <w:color w:val="585756"/>
          <w:szCs w:val="22"/>
          <w:lang w:val="fr-BE"/>
        </w:rPr>
        <w:t>§2 Nature de la modification : Par dérogation de l'article 47, §2, °3 RGE, le pouvoir adjudicateur peut, dans tous les cas précités, attribuer immédiatement un nouveau marché pour compte au(x) sous-traitant(s) de l’adjudicataire déjà engagé(s) dans l'exécution du marché ou au soumissionnaire classé en deuxième position, pour tout ou partie du marché restant à exécuter, et ce sans entamer une nouvelle procédure de passation. Cet accord prendra la forme d’un avenant au contrat initial, à conclure entre le pouvoir adjudicateur et le nouvel adjudicataire.</w:t>
      </w:r>
    </w:p>
    <w:p w14:paraId="0224B453" w14:textId="77777777" w:rsidR="00D326AB" w:rsidRPr="007D130D" w:rsidRDefault="00D326AB" w:rsidP="00D326AB">
      <w:pPr>
        <w:pStyle w:val="Corpsdetexte"/>
        <w:shd w:val="clear" w:color="auto" w:fill="E7E6E6" w:themeFill="background2"/>
        <w:rPr>
          <w:rFonts w:ascii="Georgia" w:eastAsia="Calibri" w:hAnsi="Georgia" w:cs="Arial"/>
          <w:color w:val="585756"/>
          <w:szCs w:val="22"/>
          <w:lang w:val="fr-BE"/>
        </w:rPr>
      </w:pPr>
      <w:r w:rsidRPr="007D130D">
        <w:rPr>
          <w:rFonts w:ascii="Georgia" w:eastAsia="Calibri" w:hAnsi="Georgia" w:cs="Arial"/>
          <w:color w:val="585756"/>
          <w:szCs w:val="22"/>
          <w:lang w:val="fr-BE"/>
        </w:rPr>
        <w:t xml:space="preserve">§3 Conditions dans lesquelles il peut être fait usage de la clause de réexamen : </w:t>
      </w:r>
    </w:p>
    <w:p w14:paraId="552689BA" w14:textId="77777777" w:rsidR="00D326AB" w:rsidRPr="007D130D" w:rsidRDefault="00D326AB" w:rsidP="00D326AB">
      <w:pPr>
        <w:pStyle w:val="Corpsdetexte"/>
        <w:shd w:val="clear" w:color="auto" w:fill="E7E6E6" w:themeFill="background2"/>
        <w:rPr>
          <w:rFonts w:ascii="Georgia" w:eastAsia="Calibri" w:hAnsi="Georgia" w:cs="Arial"/>
          <w:color w:val="585756"/>
          <w:szCs w:val="22"/>
          <w:lang w:val="fr-BE"/>
        </w:rPr>
      </w:pPr>
      <w:r w:rsidRPr="007D130D">
        <w:rPr>
          <w:rFonts w:ascii="Georgia" w:eastAsia="Calibri" w:hAnsi="Georgia" w:cs="Arial"/>
          <w:color w:val="585756"/>
          <w:szCs w:val="22"/>
          <w:lang w:val="fr-BE"/>
        </w:rPr>
        <w:t>Pour autant qu’il(s) remplisse(nt) les critères de sélection ainsi que les critères d’exclusions repris dans le présent document, et s'il(s) peut(peuvent) satisfaire aux conditions initiales du marché, le pouvoir adjudicateur peut conclure un marché pour compte avec le(s) sous-traitant(s) de l’adjudicataire déjà engagé(s) dans l'exécution du marché.</w:t>
      </w:r>
    </w:p>
    <w:p w14:paraId="427E798B" w14:textId="77777777" w:rsidR="00D326AB" w:rsidRPr="007D130D" w:rsidRDefault="00D326AB" w:rsidP="00D326AB">
      <w:pPr>
        <w:pStyle w:val="Corpsdetexte"/>
        <w:shd w:val="clear" w:color="auto" w:fill="E7E6E6" w:themeFill="background2"/>
        <w:rPr>
          <w:rFonts w:ascii="Georgia" w:eastAsia="Calibri" w:hAnsi="Georgia" w:cs="Arial"/>
          <w:color w:val="585756"/>
          <w:szCs w:val="22"/>
          <w:lang w:val="fr-BE"/>
        </w:rPr>
      </w:pPr>
      <w:r w:rsidRPr="007D130D">
        <w:rPr>
          <w:rFonts w:ascii="Georgia" w:eastAsia="Calibri" w:hAnsi="Georgia" w:cs="Arial"/>
          <w:color w:val="585756"/>
          <w:szCs w:val="22"/>
          <w:lang w:val="fr-BE"/>
        </w:rPr>
        <w:t xml:space="preserve">A cette fin, le pouvoir adjudicateur contacte le(s) sous-traitant(s) ou son(leurs) représentant(s), en lui (leur) demandant s'il(s) peut(peuvent) satisfaire aux conditions initiales du marché. </w:t>
      </w:r>
    </w:p>
    <w:p w14:paraId="0909933B" w14:textId="77777777" w:rsidR="00D326AB" w:rsidRPr="007D130D" w:rsidRDefault="00D326AB" w:rsidP="00D326AB">
      <w:pPr>
        <w:pStyle w:val="Corpsdetexte"/>
        <w:shd w:val="clear" w:color="auto" w:fill="E7E6E6" w:themeFill="background2"/>
        <w:rPr>
          <w:rFonts w:ascii="Georgia" w:eastAsia="Calibri" w:hAnsi="Georgia" w:cs="Arial"/>
          <w:color w:val="585756"/>
          <w:szCs w:val="22"/>
          <w:lang w:val="fr-BE"/>
        </w:rPr>
      </w:pPr>
      <w:r w:rsidRPr="007D130D">
        <w:rPr>
          <w:rFonts w:ascii="Georgia" w:eastAsia="Calibri" w:hAnsi="Georgia" w:cs="Arial"/>
          <w:color w:val="585756"/>
          <w:szCs w:val="22"/>
          <w:lang w:val="fr-BE"/>
        </w:rPr>
        <w:t>Si le(s) sous-traitant(s) ne peut(peuvent) pas satisfaire aux conditions initiales, un marché pour compte peut être conclu à des conditions modifiées. Avant de conclure un tel marché modifié, le pouvoir adjudicateur vérifie si les nouvelles conditions sont toujours plus avantageuses que celles du soumissionnaire classé deuxième lors de l'évaluation des offres dans le cadre de la procédure d'attribution initiale. Si tel n'est pas le cas, le pouvoir adjudicateur procède à la conclusion d'un marché pour compte tel que visé au deuxième alinéa ci-dessous.</w:t>
      </w:r>
    </w:p>
    <w:p w14:paraId="4F61E7B8" w14:textId="77777777" w:rsidR="00D326AB" w:rsidRPr="007D130D" w:rsidRDefault="00D326AB" w:rsidP="00D326AB">
      <w:pPr>
        <w:pStyle w:val="Corpsdetexte"/>
        <w:shd w:val="clear" w:color="auto" w:fill="E7E6E6" w:themeFill="background2"/>
        <w:rPr>
          <w:rFonts w:ascii="Georgia" w:eastAsia="Calibri" w:hAnsi="Georgia" w:cs="Arial"/>
          <w:color w:val="585756"/>
          <w:szCs w:val="22"/>
          <w:lang w:val="fr-BE"/>
        </w:rPr>
      </w:pPr>
      <w:r w:rsidRPr="007D130D">
        <w:rPr>
          <w:rFonts w:ascii="Georgia" w:eastAsia="Calibri" w:hAnsi="Georgia" w:cs="Arial"/>
          <w:color w:val="585756"/>
          <w:szCs w:val="22"/>
          <w:lang w:val="fr-BE"/>
        </w:rPr>
        <w:t>Si le pouvoir adjudicateur ne peut ou ne souhaite pas faire usage de la possibilité mentionnée à l'alinéa précédent, un marché pour compte peut être conclu avec le soumissionnaire qui a été classé deuxième lors de l'évaluation des offres dans le cadre de la procédure d'attribution initiale, pour autant qu’il remplisse les critères de sélection ainsi que les critères d’exclusions repris dans le présent document.</w:t>
      </w:r>
    </w:p>
    <w:p w14:paraId="7A035AE7" w14:textId="77777777" w:rsidR="00D326AB" w:rsidRPr="007D130D" w:rsidRDefault="00D326AB" w:rsidP="00D326AB">
      <w:pPr>
        <w:pStyle w:val="Corpsdetexte"/>
        <w:shd w:val="clear" w:color="auto" w:fill="E7E6E6" w:themeFill="background2"/>
        <w:rPr>
          <w:rFonts w:ascii="Georgia" w:eastAsia="Calibri" w:hAnsi="Georgia" w:cs="Arial"/>
          <w:color w:val="585756"/>
          <w:szCs w:val="22"/>
          <w:lang w:val="fr-BE"/>
        </w:rPr>
      </w:pPr>
      <w:r w:rsidRPr="007D130D">
        <w:rPr>
          <w:rFonts w:ascii="Georgia" w:eastAsia="Calibri" w:hAnsi="Georgia" w:cs="Arial"/>
          <w:color w:val="585756"/>
          <w:szCs w:val="22"/>
          <w:lang w:val="fr-BE"/>
        </w:rPr>
        <w:t>A cette fin, le pouvoir adjudicateur contacte le soumissionnaire classé deuxième ou son représentant pour lui demander s'il consent au maintien de son offre. Si ledit soumissionnaire y consent sans réserve, le pouvoir adjudicateur procède à l'attribution et à la conclusion du marché.</w:t>
      </w:r>
    </w:p>
    <w:p w14:paraId="6DC340AF" w14:textId="77777777" w:rsidR="00D326AB" w:rsidRPr="007D130D" w:rsidRDefault="00D326AB" w:rsidP="00D326AB">
      <w:pPr>
        <w:pStyle w:val="Corpsdetexte"/>
        <w:shd w:val="clear" w:color="auto" w:fill="E7E6E6" w:themeFill="background2"/>
        <w:rPr>
          <w:rFonts w:ascii="Georgia" w:eastAsia="Calibri" w:hAnsi="Georgia" w:cs="Arial"/>
          <w:color w:val="585756"/>
          <w:szCs w:val="22"/>
          <w:lang w:val="fr-BE"/>
        </w:rPr>
      </w:pPr>
      <w:r w:rsidRPr="007D130D">
        <w:rPr>
          <w:rFonts w:ascii="Georgia" w:eastAsia="Calibri" w:hAnsi="Georgia" w:cs="Arial"/>
          <w:color w:val="585756"/>
          <w:szCs w:val="22"/>
          <w:lang w:val="fr-BE"/>
        </w:rPr>
        <w:lastRenderedPageBreak/>
        <w:t>Lorsque le soumissionnaire concerné ne consent pas au maintien des conditions de son offre initiale ou que l'offre modifiée ne demeure pas économiquement la plus avantageuse sur la base de l'évaluation des offres dans le cadre de la procédure d'attribution initiale (après exclusion de l’adjudicataire initial), le pouvoir adjudicateur :</w:t>
      </w:r>
    </w:p>
    <w:p w14:paraId="769561A6" w14:textId="77777777" w:rsidR="00D326AB" w:rsidRPr="007D130D" w:rsidRDefault="00D326AB" w:rsidP="00D326AB">
      <w:pPr>
        <w:pStyle w:val="Corpsdetexte"/>
        <w:shd w:val="clear" w:color="auto" w:fill="E7E6E6" w:themeFill="background2"/>
        <w:rPr>
          <w:rFonts w:ascii="Georgia" w:eastAsia="Calibri" w:hAnsi="Georgia" w:cs="Arial"/>
          <w:color w:val="585756"/>
          <w:szCs w:val="22"/>
          <w:lang w:val="fr-BE"/>
        </w:rPr>
      </w:pPr>
      <w:r w:rsidRPr="007D130D">
        <w:rPr>
          <w:rFonts w:ascii="Georgia" w:eastAsia="Calibri" w:hAnsi="Georgia" w:cs="Arial"/>
          <w:color w:val="585756"/>
          <w:szCs w:val="22"/>
          <w:lang w:val="fr-BE"/>
        </w:rPr>
        <w:t xml:space="preserve">  1° soit s'adresse successivement, suivant l'ordre de classement, aux autres soumissionnaires réguliers. Dans ce cas également, le pouvoir adjudicateur contacte le soumissionnaire concerné ou son représentant pour lui demander s'il consent au maintien de son offre. Si ce soumissionnaire y consent sans réserve, le pouvoir adjudicateur procède à l'attribution et à la conclusion du marché.</w:t>
      </w:r>
    </w:p>
    <w:p w14:paraId="5BD002AE" w14:textId="77777777" w:rsidR="00D326AB" w:rsidRPr="007D130D" w:rsidRDefault="00D326AB" w:rsidP="00D326AB">
      <w:pPr>
        <w:pStyle w:val="Corpsdetexte"/>
        <w:shd w:val="clear" w:color="auto" w:fill="E7E6E6" w:themeFill="background2"/>
        <w:rPr>
          <w:rFonts w:ascii="Georgia" w:eastAsia="Calibri" w:hAnsi="Georgia" w:cs="Arial"/>
          <w:color w:val="585756"/>
          <w:szCs w:val="22"/>
          <w:lang w:val="fr-BE"/>
        </w:rPr>
      </w:pPr>
      <w:r w:rsidRPr="007D130D">
        <w:rPr>
          <w:rFonts w:ascii="Georgia" w:eastAsia="Calibri" w:hAnsi="Georgia" w:cs="Arial"/>
          <w:color w:val="585756"/>
          <w:szCs w:val="22"/>
          <w:lang w:val="fr-BE"/>
        </w:rPr>
        <w:t xml:space="preserve">  2° soit demande simultanément à tous les autres soumissionnaires réguliers de revoir leur offre sur la base des conditions initiales du marché, et attribue et conclut le marché en fonction de l'offre devenue économiquement la plus avantageuse.</w:t>
      </w:r>
    </w:p>
    <w:p w14:paraId="5603C445" w14:textId="77777777" w:rsidR="00D326AB" w:rsidRPr="007D130D" w:rsidRDefault="00D326AB" w:rsidP="00D326AB">
      <w:pPr>
        <w:pStyle w:val="Corpsdetexte"/>
        <w:shd w:val="clear" w:color="auto" w:fill="E7E6E6" w:themeFill="background2"/>
        <w:rPr>
          <w:rFonts w:ascii="Georgia" w:eastAsia="Calibri" w:hAnsi="Georgia" w:cs="Arial"/>
          <w:color w:val="585756"/>
          <w:szCs w:val="22"/>
          <w:lang w:val="fr-BE"/>
        </w:rPr>
      </w:pPr>
      <w:r w:rsidRPr="007D130D">
        <w:rPr>
          <w:rFonts w:ascii="Georgia" w:eastAsia="Calibri" w:hAnsi="Georgia" w:cs="Arial"/>
          <w:color w:val="585756"/>
          <w:szCs w:val="22"/>
          <w:lang w:val="fr-BE"/>
        </w:rPr>
        <w:t>En tout état de cause, le pouvoir adjudicateur s'assure que la vérification de l'absence de motifs d'exclusion et du respect des critères de sélection s’effectue d’une manière impartiale et transparente, soit dans le cadre de la procédure d'attribution initiale, soit lors de la conclusion du marché pour compte, afin qu'aucun marché ne soit attribué à un soumissionnaire (ou à un sous-traitant) qui aurait dû être exclu ou qui ne remplit pas les critères de sélection. Les exigences minimales de la sélection qualitative peuvent, le cas échéant, être adaptées au prorata de la partie restante du marché, si le marché pour compte n’est conclu que pour une partie du marché restant à exécuter.</w:t>
      </w:r>
    </w:p>
    <w:p w14:paraId="698D7CF5" w14:textId="77777777" w:rsidR="00D326AB" w:rsidRPr="007D130D" w:rsidRDefault="00D326AB" w:rsidP="00D326AB">
      <w:pPr>
        <w:pStyle w:val="Corpsdetexte"/>
        <w:shd w:val="clear" w:color="auto" w:fill="E7E6E6" w:themeFill="background2"/>
        <w:rPr>
          <w:rFonts w:ascii="Georgia" w:eastAsia="Calibri" w:hAnsi="Georgia" w:cs="Arial"/>
          <w:color w:val="585756"/>
          <w:szCs w:val="22"/>
          <w:lang w:val="fr-BE"/>
        </w:rPr>
      </w:pPr>
      <w:r w:rsidRPr="007D130D">
        <w:rPr>
          <w:rFonts w:ascii="Georgia" w:eastAsia="Calibri" w:hAnsi="Georgia" w:cs="Arial"/>
          <w:color w:val="585756"/>
          <w:szCs w:val="22"/>
          <w:lang w:val="fr-BE"/>
        </w:rPr>
        <w:t>Le marché pour compte sera conclu au moyen d'un avenant au contrat initial, qui sera signé par le pouvoir adjudicateur et le nouvel adjudicataire. Si le marché a déjà été partiellement exécuté, cet avenant indiquera avec précision toutes les parties du marché qui doivent encore être exécutées. L'avenant indique également toutes les conditions modifiées par rapport à l'offre initiale de l’adjudicataire initial et par rapport à l'offre initiale du nouvel adjudicataire. Si nécessaire, l'avenant indique la méthode d'application des conditions initiales au reste du marché. Toutes les autres conditions énoncées dans les documents du marché (le cahier des charges et l’offre initiale de l’adjudicataire initial ou du nouvel adjudicataire) restent applicables sans modification.</w:t>
      </w:r>
    </w:p>
    <w:p w14:paraId="73FFA070" w14:textId="4E7AE662" w:rsidR="00D326AB" w:rsidRPr="0057338B" w:rsidRDefault="00D326AB" w:rsidP="00D326AB">
      <w:pPr>
        <w:pStyle w:val="Corpsdetexte"/>
        <w:shd w:val="clear" w:color="auto" w:fill="E7E6E6" w:themeFill="background2"/>
        <w:rPr>
          <w:rFonts w:ascii="Georgia" w:eastAsia="Calibri" w:hAnsi="Georgia" w:cs="Arial"/>
          <w:color w:val="585756"/>
          <w:szCs w:val="22"/>
          <w:lang w:val="fr-BE"/>
        </w:rPr>
      </w:pPr>
      <w:r w:rsidRPr="007D130D">
        <w:rPr>
          <w:rFonts w:ascii="Georgia" w:eastAsia="Calibri" w:hAnsi="Georgia" w:cs="Arial"/>
          <w:color w:val="585756"/>
          <w:szCs w:val="22"/>
          <w:lang w:val="fr-BE"/>
        </w:rPr>
        <w:t>Si un marché pour compte est conclu, une copie de l’avenant relatif au marché à conclure est, par dérogation à l'article 47, §3, troisième alinéa, des RGE, envoyée à l’adjudicataire initial par courrier électronique. Si, à la suite de l'application d'une mesure d'office (article 47 RGE), le prix du nouveau marché conclu pour compte dépasse le prix du marché initial, l’adjudicataire initial supporte les coûts supplémentaires.</w:t>
      </w:r>
    </w:p>
    <w:p w14:paraId="73F646AB" w14:textId="77777777" w:rsidR="005F2003" w:rsidRDefault="005F2003" w:rsidP="005F2003">
      <w:pPr>
        <w:pStyle w:val="Corpsdetexte"/>
        <w:rPr>
          <w:lang w:val="fr-BE"/>
        </w:rPr>
      </w:pPr>
    </w:p>
    <w:p w14:paraId="4A01FFA3" w14:textId="77777777" w:rsidR="005F2003" w:rsidRPr="000534B9" w:rsidRDefault="005F2003" w:rsidP="2D88A2E9">
      <w:pPr>
        <w:pStyle w:val="Titre3"/>
        <w:keepNext/>
        <w:widowControl w:val="0"/>
        <w:tabs>
          <w:tab w:val="num" w:pos="810"/>
        </w:tabs>
        <w:suppressAutoHyphens/>
        <w:autoSpaceDE/>
        <w:autoSpaceDN/>
        <w:adjustRightInd/>
        <w:spacing w:before="180" w:after="180"/>
        <w:ind w:left="810"/>
      </w:pPr>
      <w:bookmarkStart w:id="119" w:name="_Toc225777645"/>
      <w:proofErr w:type="spellStart"/>
      <w:r>
        <w:t>Révision</w:t>
      </w:r>
      <w:proofErr w:type="spellEnd"/>
      <w:r>
        <w:t xml:space="preserve"> des prix (art. 38/7)</w:t>
      </w:r>
      <w:bookmarkEnd w:id="119"/>
    </w:p>
    <w:p w14:paraId="570BE057" w14:textId="5AB8B50A" w:rsidR="005F2003" w:rsidRPr="00FB4150" w:rsidRDefault="005F2003" w:rsidP="00FB4150">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7DAA5D5E" w14:textId="77777777" w:rsidR="005F2003" w:rsidRPr="006A46F9" w:rsidRDefault="005F2003" w:rsidP="2D88A2E9">
      <w:pPr>
        <w:pStyle w:val="Titre3"/>
        <w:keepNext/>
        <w:widowControl w:val="0"/>
        <w:tabs>
          <w:tab w:val="num" w:pos="810"/>
        </w:tabs>
        <w:suppressAutoHyphens/>
        <w:autoSpaceDE/>
        <w:autoSpaceDN/>
        <w:adjustRightInd/>
        <w:spacing w:before="180" w:after="180"/>
        <w:ind w:left="810"/>
        <w:rPr>
          <w:lang w:val="fr-BE"/>
        </w:rPr>
      </w:pPr>
      <w:bookmarkStart w:id="120" w:name="_Toc225777646"/>
      <w:r w:rsidRPr="2D88A2E9">
        <w:rPr>
          <w:lang w:val="fr-BE"/>
        </w:rPr>
        <w:t xml:space="preserve">Indemnités </w:t>
      </w:r>
      <w:proofErr w:type="gramStart"/>
      <w:r w:rsidRPr="2D88A2E9">
        <w:rPr>
          <w:lang w:val="fr-BE"/>
        </w:rPr>
        <w:t>suite aux</w:t>
      </w:r>
      <w:proofErr w:type="gramEnd"/>
      <w:r w:rsidRPr="2D88A2E9">
        <w:rPr>
          <w:lang w:val="fr-BE"/>
        </w:rPr>
        <w:t xml:space="preserve"> suspensions ordonnées par l’adjudicateur durant l’exécution (art. 38/12)</w:t>
      </w:r>
      <w:bookmarkEnd w:id="120"/>
    </w:p>
    <w:p w14:paraId="0BCCD158"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Lorsque les prestations sont suspendues, sur la base de la présente clause, l’adjudicataire est tenu de prendre, à ses frais, toutes les précautions nécessaires pour préserver les prestations déjà exécutées et les </w:t>
      </w:r>
      <w:r w:rsidRPr="0017001A">
        <w:rPr>
          <w:rFonts w:ascii="Georgia" w:eastAsia="Calibri" w:hAnsi="Georgia" w:cs="Arial"/>
          <w:color w:val="585756"/>
          <w:kern w:val="18"/>
          <w:sz w:val="20"/>
          <w:szCs w:val="22"/>
        </w:rPr>
        <w:lastRenderedPageBreak/>
        <w:t>matériaux, des dégradations pouvant provenir de conditions météorologiques défavorables, de vol ou d'autres actes de malveillance.</w:t>
      </w:r>
    </w:p>
    <w:p w14:paraId="061B5272"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331F14B2" w:rsidR="005F2003" w:rsidRPr="0017001A" w:rsidRDefault="000E2CD9" w:rsidP="00F20CED">
      <w:pPr>
        <w:pStyle w:val="Corpsdetexte"/>
        <w:numPr>
          <w:ilvl w:val="0"/>
          <w:numId w:val="7"/>
        </w:numPr>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La suspension dépasse au total un vingtième du délai d’exécution et au moins dix jours ouvrables ou quinze jours de calendrier, selon que le délai d’exécution est exprimé en jours ouvrables ou en jours de calendrier ; </w:t>
      </w:r>
    </w:p>
    <w:p w14:paraId="0485F3D3" w14:textId="74ACC615" w:rsidR="005F2003" w:rsidRPr="0017001A" w:rsidRDefault="000E2CD9" w:rsidP="00F20CED">
      <w:pPr>
        <w:pStyle w:val="Corpsdetexte"/>
        <w:numPr>
          <w:ilvl w:val="0"/>
          <w:numId w:val="7"/>
        </w:numPr>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La suspension n’est pas due à des conditions météorologiques défavorables ; </w:t>
      </w:r>
    </w:p>
    <w:p w14:paraId="21E79B27" w14:textId="35333408" w:rsidR="005F2003" w:rsidRPr="0017001A" w:rsidRDefault="000E2CD9" w:rsidP="00F20CED">
      <w:pPr>
        <w:pStyle w:val="Corpsdetexte"/>
        <w:numPr>
          <w:ilvl w:val="0"/>
          <w:numId w:val="7"/>
        </w:numPr>
        <w:rPr>
          <w:rFonts w:ascii="Georgia" w:eastAsia="Calibri" w:hAnsi="Georgia" w:cs="Arial"/>
          <w:color w:val="585756"/>
          <w:szCs w:val="22"/>
          <w:lang w:val="fr-BE"/>
        </w:rPr>
      </w:pPr>
      <w:r w:rsidRPr="0017001A">
        <w:rPr>
          <w:rFonts w:ascii="Georgia" w:eastAsia="Calibri" w:hAnsi="Georgia" w:cs="Arial"/>
          <w:color w:val="585756"/>
          <w:szCs w:val="22"/>
          <w:lang w:val="fr-BE"/>
        </w:rPr>
        <w:t>La suspension a lieu endéans le délai d’exécution du marché.</w:t>
      </w:r>
    </w:p>
    <w:p w14:paraId="4D37F52B"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2D88A2E9">
      <w:pPr>
        <w:pStyle w:val="Titre3"/>
        <w:keepNext/>
        <w:widowControl w:val="0"/>
        <w:tabs>
          <w:tab w:val="num" w:pos="810"/>
        </w:tabs>
        <w:suppressAutoHyphens/>
        <w:autoSpaceDE/>
        <w:autoSpaceDN/>
        <w:adjustRightInd/>
        <w:spacing w:before="180" w:after="180"/>
        <w:ind w:left="810"/>
      </w:pPr>
      <w:bookmarkStart w:id="121" w:name="_Toc225777647"/>
      <w:proofErr w:type="spellStart"/>
      <w:r>
        <w:t>Circonstances</w:t>
      </w:r>
      <w:proofErr w:type="spellEnd"/>
      <w:r>
        <w:t xml:space="preserve"> </w:t>
      </w:r>
      <w:proofErr w:type="spellStart"/>
      <w:r>
        <w:t>imprévisibles</w:t>
      </w:r>
      <w:bookmarkEnd w:id="121"/>
      <w:proofErr w:type="spellEnd"/>
    </w:p>
    <w:p w14:paraId="0A9476B9" w14:textId="77777777"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7C9B50AC" w14:textId="39B2B452" w:rsidR="005F2003" w:rsidRPr="004A6528" w:rsidRDefault="005F2003" w:rsidP="005F2003">
      <w:pPr>
        <w:jc w:val="both"/>
        <w:rPr>
          <w:kern w:val="18"/>
          <w:sz w:val="20"/>
        </w:rPr>
      </w:pPr>
      <w:r w:rsidRPr="004A6528">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Pr>
          <w:kern w:val="18"/>
          <w:sz w:val="20"/>
        </w:rPr>
        <w:t>Enabel</w:t>
      </w:r>
      <w:r w:rsidRPr="004A6528">
        <w:rPr>
          <w:kern w:val="18"/>
          <w:sz w:val="20"/>
        </w:rPr>
        <w:t xml:space="preserve"> mettra en œuvre les moyens raisonnables pour convenir d'un montant maximum d'indemnisation.</w:t>
      </w:r>
    </w:p>
    <w:p w14:paraId="6D72E2E6" w14:textId="77777777" w:rsidR="005F2003" w:rsidRPr="00596246" w:rsidRDefault="005F2003" w:rsidP="005F2003">
      <w:pPr>
        <w:pStyle w:val="Corpsdetexte"/>
      </w:pPr>
    </w:p>
    <w:p w14:paraId="6B777AAD" w14:textId="4F768CCA" w:rsidR="005F2003" w:rsidRDefault="005F2003" w:rsidP="000534B9">
      <w:pPr>
        <w:pStyle w:val="Titre2"/>
        <w:keepLines w:val="0"/>
        <w:widowControl w:val="0"/>
        <w:tabs>
          <w:tab w:val="num" w:pos="576"/>
        </w:tabs>
        <w:suppressAutoHyphens/>
        <w:spacing w:after="240"/>
      </w:pPr>
      <w:bookmarkStart w:id="122" w:name="_Toc361393826"/>
      <w:bookmarkStart w:id="123" w:name="_Toc361408328"/>
      <w:bookmarkStart w:id="124" w:name="_Toc225777648"/>
      <w:r>
        <w:t xml:space="preserve">Réception technique préalable (art. </w:t>
      </w:r>
      <w:r w:rsidR="00A31CAA">
        <w:t>41-</w:t>
      </w:r>
      <w:r>
        <w:t>42)</w:t>
      </w:r>
      <w:bookmarkEnd w:id="122"/>
      <w:bookmarkEnd w:id="123"/>
      <w:bookmarkEnd w:id="124"/>
    </w:p>
    <w:p w14:paraId="45651B2D" w14:textId="77777777" w:rsidR="00A31CAA" w:rsidRPr="00A31CAA"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ne peuvent être mis en œuvre s’ils n’ont été, au préalable, réceptionnés par le fonctionnaire dirigeant ou son délégué. </w:t>
      </w:r>
    </w:p>
    <w:p w14:paraId="52D0659D" w14:textId="2C45D560" w:rsidR="00A31CAA" w:rsidRPr="00A31CAA" w:rsidRDefault="00A31CAA" w:rsidP="00A31CAA">
      <w:pPr>
        <w:pStyle w:val="Corpsdetexte"/>
        <w:rPr>
          <w:rFonts w:ascii="Georgia" w:eastAsia="Calibri" w:hAnsi="Georgia" w:cs="Times New Roman"/>
          <w:color w:val="585756"/>
          <w:szCs w:val="22"/>
          <w:lang w:val="fr-BE"/>
        </w:rPr>
      </w:pPr>
      <w:r>
        <w:rPr>
          <w:rFonts w:ascii="Georgia" w:eastAsia="Calibri" w:hAnsi="Georgia" w:cs="Times New Roman"/>
          <w:color w:val="585756"/>
          <w:szCs w:val="22"/>
          <w:highlight w:val="lightGray"/>
          <w:lang w:val="fr-BE"/>
        </w:rPr>
        <w:t>&lt;&lt;La réception technique peut être opérée à différents stades de la production &gt;&gt;</w:t>
      </w:r>
      <w:r w:rsidRPr="00A31CAA">
        <w:rPr>
          <w:rFonts w:ascii="Georgia" w:eastAsia="Calibri" w:hAnsi="Georgia" w:cs="Times New Roman"/>
          <w:color w:val="585756"/>
          <w:szCs w:val="22"/>
          <w:lang w:val="fr-BE"/>
        </w:rPr>
        <w:t xml:space="preserve"> </w:t>
      </w:r>
    </w:p>
    <w:p w14:paraId="1FD710D4" w14:textId="77777777" w:rsidR="00A31CAA" w:rsidRPr="00A31CAA"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4D3291F1" w14:textId="18AD51DC" w:rsidR="00A31CAA" w:rsidRPr="00C55D53"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5A5BB1D0" w14:textId="08CB3224" w:rsidR="005F2003" w:rsidRDefault="005F2003" w:rsidP="000534B9">
      <w:pPr>
        <w:pStyle w:val="Titre2"/>
        <w:keepLines w:val="0"/>
        <w:widowControl w:val="0"/>
        <w:tabs>
          <w:tab w:val="num" w:pos="576"/>
        </w:tabs>
        <w:suppressAutoHyphens/>
        <w:spacing w:after="240"/>
      </w:pPr>
      <w:bookmarkStart w:id="125" w:name="_Toc361393827"/>
      <w:bookmarkStart w:id="126" w:name="_Toc361408329"/>
      <w:bookmarkStart w:id="127" w:name="_Toc225777649"/>
      <w:r>
        <w:t>Modalités d’exécution (art. 1</w:t>
      </w:r>
      <w:r w:rsidR="00A31CAA">
        <w:t>15</w:t>
      </w:r>
      <w:r>
        <w:t xml:space="preserve"> es)</w:t>
      </w:r>
      <w:bookmarkEnd w:id="125"/>
      <w:bookmarkEnd w:id="126"/>
      <w:bookmarkEnd w:id="127"/>
    </w:p>
    <w:p w14:paraId="0AC16FB4" w14:textId="5A46D025" w:rsidR="005F2003" w:rsidRDefault="005F2003" w:rsidP="2D88A2E9">
      <w:pPr>
        <w:pStyle w:val="Titre3"/>
        <w:keepNext/>
        <w:widowControl w:val="0"/>
        <w:tabs>
          <w:tab w:val="num" w:pos="810"/>
        </w:tabs>
        <w:suppressAutoHyphens/>
        <w:autoSpaceDE/>
        <w:autoSpaceDN/>
        <w:adjustRightInd/>
        <w:spacing w:before="180" w:after="180"/>
        <w:ind w:left="810"/>
        <w:rPr>
          <w:lang w:val="fr-BE"/>
        </w:rPr>
      </w:pPr>
      <w:bookmarkStart w:id="128" w:name="_Toc225777650"/>
      <w:r w:rsidRPr="2D88A2E9">
        <w:rPr>
          <w:lang w:val="fr-BE"/>
        </w:rPr>
        <w:t>Délais et clauses (art. 1</w:t>
      </w:r>
      <w:r w:rsidR="00A31CAA" w:rsidRPr="2D88A2E9">
        <w:rPr>
          <w:lang w:val="fr-BE"/>
        </w:rPr>
        <w:t>16</w:t>
      </w:r>
      <w:r w:rsidRPr="2D88A2E9">
        <w:rPr>
          <w:lang w:val="fr-BE"/>
        </w:rPr>
        <w:t>)</w:t>
      </w:r>
      <w:bookmarkEnd w:id="128"/>
    </w:p>
    <w:p w14:paraId="4DED3B28" w14:textId="23040883"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Les fournitures doivent être exécutées dans un délai de </w:t>
      </w:r>
      <w:r w:rsidR="002C698D">
        <w:rPr>
          <w:rFonts w:ascii="Georgia" w:eastAsia="Calibri" w:hAnsi="Georgia" w:cs="Times New Roman"/>
          <w:color w:val="585756"/>
          <w:kern w:val="0"/>
          <w:sz w:val="21"/>
          <w:szCs w:val="22"/>
          <w:lang w:val="fr-BE"/>
        </w:rPr>
        <w:t>180</w:t>
      </w:r>
      <w:r w:rsidRPr="00C07E87">
        <w:rPr>
          <w:rFonts w:ascii="Georgia" w:eastAsia="Calibri" w:hAnsi="Georgia" w:cs="Times New Roman"/>
          <w:color w:val="585756"/>
          <w:kern w:val="0"/>
          <w:sz w:val="21"/>
          <w:szCs w:val="22"/>
          <w:lang w:val="fr-BE"/>
        </w:rPr>
        <w:t xml:space="preserve"> jours calendrier à compter du jour qui suit celui où le fournisseur a reçu la notification de la conclusion du marché. Les jours de fermeture de </w:t>
      </w:r>
      <w:r w:rsidRPr="00C07E87">
        <w:rPr>
          <w:rFonts w:ascii="Georgia" w:eastAsia="Calibri" w:hAnsi="Georgia" w:cs="Times New Roman"/>
          <w:color w:val="585756"/>
          <w:kern w:val="0"/>
          <w:sz w:val="21"/>
          <w:szCs w:val="22"/>
          <w:lang w:val="fr-BE"/>
        </w:rPr>
        <w:lastRenderedPageBreak/>
        <w:t>l’entreprise du fournisseur pour les vacances annuelles ne sont pas inclus dans le calcul.</w:t>
      </w:r>
    </w:p>
    <w:p w14:paraId="7DD28665" w14:textId="7FB16351" w:rsidR="00C07E87" w:rsidRPr="00C07E87" w:rsidRDefault="00C07E87" w:rsidP="2D88A2E9">
      <w:pPr>
        <w:pStyle w:val="Titre3"/>
        <w:keepNext/>
        <w:widowControl w:val="0"/>
        <w:tabs>
          <w:tab w:val="num" w:pos="810"/>
        </w:tabs>
        <w:suppressAutoHyphens/>
        <w:autoSpaceDE/>
        <w:autoSpaceDN/>
        <w:adjustRightInd/>
        <w:spacing w:before="180" w:after="180"/>
        <w:ind w:left="810"/>
        <w:rPr>
          <w:lang w:val="fr-BE"/>
        </w:rPr>
      </w:pPr>
      <w:bookmarkStart w:id="129" w:name="_Toc225777651"/>
      <w:r w:rsidRPr="2D88A2E9">
        <w:rPr>
          <w:lang w:val="fr-BE"/>
        </w:rPr>
        <w:t>Quantités à fournir (art. 117)</w:t>
      </w:r>
      <w:bookmarkEnd w:id="129"/>
    </w:p>
    <w:p w14:paraId="47A24454" w14:textId="2954E719"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 marché contient les quantités minimales mentionnées au point « Quantités ».</w:t>
      </w:r>
      <w:r w:rsidR="0023758F">
        <w:rPr>
          <w:rFonts w:ascii="Georgia" w:eastAsia="Calibri" w:hAnsi="Georgia" w:cs="Times New Roman"/>
          <w:color w:val="585756"/>
          <w:kern w:val="0"/>
          <w:sz w:val="21"/>
          <w:szCs w:val="22"/>
          <w:lang w:val="fr-BE"/>
        </w:rPr>
        <w:t xml:space="preserve"> </w:t>
      </w:r>
      <w:proofErr w:type="spellStart"/>
      <w:proofErr w:type="gramStart"/>
      <w:r w:rsidR="0023758F">
        <w:rPr>
          <w:rFonts w:ascii="Georgia" w:eastAsia="Calibri" w:hAnsi="Georgia" w:cs="Times New Roman"/>
          <w:color w:val="585756"/>
          <w:kern w:val="0"/>
          <w:sz w:val="21"/>
          <w:szCs w:val="22"/>
          <w:lang w:val="fr-BE"/>
        </w:rPr>
        <w:t>cfr</w:t>
      </w:r>
      <w:proofErr w:type="spellEnd"/>
      <w:proofErr w:type="gramEnd"/>
      <w:r w:rsidR="0023758F">
        <w:rPr>
          <w:rFonts w:ascii="Georgia" w:eastAsia="Calibri" w:hAnsi="Georgia" w:cs="Times New Roman"/>
          <w:color w:val="585756"/>
          <w:kern w:val="0"/>
          <w:sz w:val="21"/>
          <w:szCs w:val="22"/>
          <w:lang w:val="fr-BE"/>
        </w:rPr>
        <w:t xml:space="preserve"> DQE</w:t>
      </w:r>
      <w:r w:rsidR="009E2BBC">
        <w:rPr>
          <w:rFonts w:ascii="Georgia" w:eastAsia="Calibri" w:hAnsi="Georgia" w:cs="Times New Roman"/>
          <w:color w:val="585756"/>
          <w:kern w:val="0"/>
          <w:sz w:val="21"/>
          <w:szCs w:val="22"/>
          <w:lang w:val="fr-BE"/>
        </w:rPr>
        <w:t xml:space="preserve"> dans les termes de référence</w:t>
      </w:r>
    </w:p>
    <w:p w14:paraId="37241C57"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Sans préjudice de la possibilité pour le pouvoir adjudicateur de résilier le marché si les marchandises fournies ne satisfont pas aux exigences imposées ou si elles ne sont pas livrées dans le délai prévu, par le fait de la conclusion du marché, le fournisseur acquiert le droit de fournir ces quantités, sous peine d’indemnisation par le pouvoir adjudicateur.</w:t>
      </w:r>
    </w:p>
    <w:p w14:paraId="4293B525" w14:textId="77777777" w:rsidR="005F2003" w:rsidRPr="006A46F9" w:rsidRDefault="005F2003" w:rsidP="2D88A2E9">
      <w:pPr>
        <w:pStyle w:val="Titre3"/>
        <w:keepNext/>
        <w:widowControl w:val="0"/>
        <w:tabs>
          <w:tab w:val="num" w:pos="810"/>
        </w:tabs>
        <w:suppressAutoHyphens/>
        <w:autoSpaceDE/>
        <w:autoSpaceDN/>
        <w:adjustRightInd/>
        <w:spacing w:before="180" w:after="180"/>
        <w:ind w:left="810"/>
        <w:rPr>
          <w:lang w:val="fr-BE"/>
        </w:rPr>
      </w:pPr>
      <w:bookmarkStart w:id="130" w:name="_Toc225777652"/>
      <w:r w:rsidRPr="2D88A2E9">
        <w:rPr>
          <w:lang w:val="fr-BE"/>
        </w:rPr>
        <w:t>Lieu où les services doivent être exécutés et formalités (art. 149)</w:t>
      </w:r>
      <w:bookmarkEnd w:id="130"/>
    </w:p>
    <w:p w14:paraId="0B0216F3" w14:textId="59A17625" w:rsidR="005F2003" w:rsidRPr="00C07E87"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w:t>
      </w:r>
      <w:r w:rsidR="00C07E87">
        <w:rPr>
          <w:rFonts w:ascii="Georgia" w:eastAsia="Calibri" w:hAnsi="Georgia" w:cs="Times New Roman"/>
          <w:color w:val="585756"/>
          <w:szCs w:val="22"/>
          <w:lang w:val="fr-BE"/>
        </w:rPr>
        <w:t>fournitures</w:t>
      </w:r>
      <w:r w:rsidRPr="00C55D53">
        <w:rPr>
          <w:rFonts w:ascii="Georgia" w:eastAsia="Calibri" w:hAnsi="Georgia" w:cs="Times New Roman"/>
          <w:color w:val="585756"/>
          <w:szCs w:val="22"/>
          <w:lang w:val="fr-BE"/>
        </w:rPr>
        <w:t xml:space="preserve"> seront </w:t>
      </w:r>
      <w:r w:rsidR="00C07E87">
        <w:rPr>
          <w:rFonts w:ascii="Georgia" w:eastAsia="Calibri" w:hAnsi="Georgia" w:cs="Times New Roman"/>
          <w:color w:val="585756"/>
          <w:szCs w:val="22"/>
          <w:lang w:val="fr-BE"/>
        </w:rPr>
        <w:t>livrées</w:t>
      </w:r>
      <w:r w:rsidRPr="00C55D53">
        <w:rPr>
          <w:rFonts w:ascii="Georgia" w:eastAsia="Calibri" w:hAnsi="Georgia" w:cs="Times New Roman"/>
          <w:color w:val="585756"/>
          <w:szCs w:val="22"/>
          <w:lang w:val="fr-BE"/>
        </w:rPr>
        <w:t xml:space="preserve"> à l’adresse </w:t>
      </w:r>
      <w:r w:rsidR="008D124F" w:rsidRPr="00C55D53">
        <w:rPr>
          <w:rFonts w:ascii="Georgia" w:eastAsia="Calibri" w:hAnsi="Georgia" w:cs="Times New Roman"/>
          <w:color w:val="585756"/>
          <w:szCs w:val="22"/>
          <w:lang w:val="fr-BE"/>
        </w:rPr>
        <w:t>suivante :</w:t>
      </w:r>
    </w:p>
    <w:p w14:paraId="6A372771" w14:textId="06E73225" w:rsidR="005F2003" w:rsidRPr="00C07E87" w:rsidRDefault="003C5A57" w:rsidP="005F2003">
      <w:pPr>
        <w:pStyle w:val="Corpsdetexte"/>
        <w:rPr>
          <w:rFonts w:ascii="Georgia" w:eastAsia="Calibri" w:hAnsi="Georgia" w:cs="Times New Roman"/>
          <w:color w:val="585756"/>
          <w:szCs w:val="22"/>
          <w:lang w:val="fr-BE"/>
        </w:rPr>
      </w:pPr>
      <w:r>
        <w:rPr>
          <w:rFonts w:ascii="Georgia" w:eastAsia="Calibri" w:hAnsi="Georgia" w:cs="Times New Roman"/>
          <w:color w:val="585756"/>
          <w:szCs w:val="22"/>
          <w:highlight w:val="green"/>
          <w:lang w:val="fr-BE"/>
        </w:rPr>
        <w:t xml:space="preserve">Excepté un </w:t>
      </w:r>
      <w:r w:rsidR="005B11D8">
        <w:rPr>
          <w:rFonts w:ascii="Georgia" w:eastAsia="Calibri" w:hAnsi="Georgia" w:cs="Times New Roman"/>
          <w:color w:val="585756"/>
          <w:szCs w:val="22"/>
          <w:highlight w:val="green"/>
          <w:lang w:val="fr-BE"/>
        </w:rPr>
        <w:t xml:space="preserve">seul </w:t>
      </w:r>
      <w:r>
        <w:rPr>
          <w:rFonts w:ascii="Georgia" w:eastAsia="Calibri" w:hAnsi="Georgia" w:cs="Times New Roman"/>
          <w:color w:val="585756"/>
          <w:szCs w:val="22"/>
          <w:highlight w:val="green"/>
          <w:lang w:val="fr-BE"/>
        </w:rPr>
        <w:t xml:space="preserve">échographe multifonction qui sera livré à l’hôpital de District de Gasura, </w:t>
      </w:r>
      <w:r w:rsidR="005B11D8">
        <w:rPr>
          <w:rFonts w:ascii="Georgia" w:eastAsia="Calibri" w:hAnsi="Georgia" w:cs="Times New Roman"/>
          <w:color w:val="585756"/>
          <w:szCs w:val="22"/>
          <w:highlight w:val="green"/>
          <w:lang w:val="fr-BE"/>
        </w:rPr>
        <w:t>le reste des équipements, matériel sera livré l’</w:t>
      </w:r>
      <w:r w:rsidR="001649F1" w:rsidRPr="001649F1">
        <w:rPr>
          <w:rFonts w:ascii="Georgia" w:eastAsia="Calibri" w:hAnsi="Georgia" w:cs="Times New Roman"/>
          <w:color w:val="585756"/>
          <w:szCs w:val="22"/>
          <w:highlight w:val="green"/>
          <w:lang w:val="fr-BE"/>
        </w:rPr>
        <w:t xml:space="preserve">Hôpital de District de CIBITOKE, au </w:t>
      </w:r>
      <w:r w:rsidR="00B64B6E" w:rsidRPr="001649F1">
        <w:rPr>
          <w:rFonts w:ascii="Georgia" w:eastAsia="Calibri" w:hAnsi="Georgia" w:cs="Times New Roman"/>
          <w:color w:val="585756"/>
          <w:szCs w:val="22"/>
          <w:highlight w:val="green"/>
          <w:lang w:val="fr-BE"/>
        </w:rPr>
        <w:t>Burundi</w:t>
      </w:r>
      <w:r w:rsidR="00B64B6E">
        <w:rPr>
          <w:rFonts w:ascii="Georgia" w:eastAsia="Calibri" w:hAnsi="Georgia" w:cs="Times New Roman"/>
          <w:color w:val="585756"/>
          <w:szCs w:val="22"/>
          <w:lang w:val="fr-BE"/>
        </w:rPr>
        <w:t>.</w:t>
      </w:r>
    </w:p>
    <w:p w14:paraId="60F0F89C" w14:textId="77777777" w:rsidR="005F2003" w:rsidRDefault="005F2003" w:rsidP="005F2003">
      <w:pPr>
        <w:pStyle w:val="Corpsdetexte"/>
        <w:rPr>
          <w:rFonts w:ascii="Georgia" w:eastAsia="Calibri" w:hAnsi="Georgia" w:cs="Times New Roman"/>
          <w:color w:val="585756"/>
          <w:szCs w:val="22"/>
          <w:lang w:val="fr-BE"/>
        </w:rPr>
      </w:pPr>
    </w:p>
    <w:p w14:paraId="60574681" w14:textId="7D130A60" w:rsidR="00C07E87" w:rsidRDefault="00C07E87" w:rsidP="2D88A2E9">
      <w:pPr>
        <w:pStyle w:val="Titre3"/>
        <w:keepNext/>
        <w:widowControl w:val="0"/>
        <w:tabs>
          <w:tab w:val="num" w:pos="810"/>
        </w:tabs>
        <w:suppressAutoHyphens/>
        <w:autoSpaceDE/>
        <w:autoSpaceDN/>
        <w:adjustRightInd/>
        <w:spacing w:before="180" w:after="180"/>
        <w:ind w:left="810"/>
        <w:rPr>
          <w:lang w:val="fr-BE"/>
        </w:rPr>
      </w:pPr>
      <w:bookmarkStart w:id="131" w:name="_Toc225777653"/>
      <w:r w:rsidRPr="2D88A2E9">
        <w:rPr>
          <w:lang w:val="fr-BE"/>
        </w:rPr>
        <w:t>Emballages (art.119)</w:t>
      </w:r>
      <w:bookmarkEnd w:id="131"/>
    </w:p>
    <w:p w14:paraId="1614C5F2" w14:textId="7F9FADF4" w:rsidR="00C07E87" w:rsidRPr="006616FF"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emballages restent acquis au pouvoir adjudicateur, sans que le fournisseur puisse prétendre à aucune indemnité de ce chef.</w:t>
      </w:r>
    </w:p>
    <w:p w14:paraId="65836E00" w14:textId="3B1F5A33" w:rsidR="005F2003" w:rsidRPr="00C07E87" w:rsidRDefault="005F2003" w:rsidP="2D88A2E9">
      <w:pPr>
        <w:pStyle w:val="Titre3"/>
        <w:keepNext/>
        <w:widowControl w:val="0"/>
        <w:tabs>
          <w:tab w:val="num" w:pos="810"/>
        </w:tabs>
        <w:suppressAutoHyphens/>
        <w:autoSpaceDE/>
        <w:autoSpaceDN/>
        <w:adjustRightInd/>
        <w:spacing w:before="180" w:after="180"/>
        <w:ind w:left="810"/>
        <w:rPr>
          <w:lang w:val="fr-BE"/>
        </w:rPr>
      </w:pPr>
      <w:bookmarkStart w:id="132" w:name="_Toc225777654"/>
      <w:r w:rsidRPr="2D88A2E9">
        <w:rPr>
          <w:lang w:val="fr-BE"/>
        </w:rPr>
        <w:t>Vérification</w:t>
      </w:r>
      <w:r w:rsidR="00C07E87" w:rsidRPr="2D88A2E9">
        <w:rPr>
          <w:lang w:val="fr-BE"/>
        </w:rPr>
        <w:t xml:space="preserve"> de la livraison (art. 12</w:t>
      </w:r>
      <w:r w:rsidRPr="2D88A2E9">
        <w:rPr>
          <w:lang w:val="fr-BE"/>
        </w:rPr>
        <w:t>0)</w:t>
      </w:r>
      <w:bookmarkEnd w:id="132"/>
    </w:p>
    <w:p w14:paraId="11EF1244" w14:textId="00DFFE38"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B9C6437"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59BD5D95"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50BC0188" w14:textId="058DAEF6"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L’acceptation faite sur site vaut réception provisoire complète.</w:t>
      </w:r>
    </w:p>
    <w:p w14:paraId="5793A788"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L’acceptation implique le transfert de la propriété et des risques de dommage ou de perte.</w:t>
      </w:r>
    </w:p>
    <w:p w14:paraId="6ACE468B" w14:textId="7FEE8C8B" w:rsidR="006337C8" w:rsidRPr="00C55D53"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09ABA658" w14:textId="5EFBA098" w:rsidR="005F2003" w:rsidRPr="00C07E87" w:rsidRDefault="005F2003" w:rsidP="2D88A2E9">
      <w:pPr>
        <w:pStyle w:val="Titre3"/>
        <w:keepNext/>
        <w:widowControl w:val="0"/>
        <w:tabs>
          <w:tab w:val="num" w:pos="810"/>
        </w:tabs>
        <w:suppressAutoHyphens/>
        <w:autoSpaceDE/>
        <w:autoSpaceDN/>
        <w:adjustRightInd/>
        <w:spacing w:before="180" w:after="180"/>
        <w:ind w:left="810"/>
        <w:rPr>
          <w:lang w:val="fr-BE"/>
        </w:rPr>
      </w:pPr>
      <w:bookmarkStart w:id="133" w:name="_Toc361393828"/>
      <w:bookmarkStart w:id="134" w:name="_Toc361408330"/>
      <w:bookmarkStart w:id="135" w:name="_Toc225777655"/>
      <w:r w:rsidRPr="2D88A2E9">
        <w:rPr>
          <w:lang w:val="fr-BE"/>
        </w:rPr>
        <w:lastRenderedPageBreak/>
        <w:t xml:space="preserve">Responsabilité du </w:t>
      </w:r>
      <w:r w:rsidR="006337C8" w:rsidRPr="2D88A2E9">
        <w:rPr>
          <w:lang w:val="fr-BE"/>
        </w:rPr>
        <w:t>fournisseurs (art. 122</w:t>
      </w:r>
      <w:r w:rsidRPr="2D88A2E9">
        <w:rPr>
          <w:lang w:val="fr-BE"/>
        </w:rPr>
        <w:t>)</w:t>
      </w:r>
      <w:bookmarkEnd w:id="133"/>
      <w:bookmarkEnd w:id="134"/>
      <w:bookmarkEnd w:id="135"/>
    </w:p>
    <w:p w14:paraId="2EA70C98"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1EB9CBB2" w14:textId="599ADCFD" w:rsidR="005F2003"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Par ailleurs, le fournisseur garantit le pouvoir adjudicateur des dommages et intérêts dont celui-ci est redevable à des tiers du fait du retard dans l’exécution du marché ou de la défaillance du fournisseur.</w:t>
      </w:r>
    </w:p>
    <w:p w14:paraId="566C2EF9" w14:textId="77777777" w:rsidR="008B26DA" w:rsidRDefault="008B26DA" w:rsidP="008B26DA">
      <w:pPr>
        <w:pStyle w:val="Titre2"/>
      </w:pPr>
      <w:bookmarkStart w:id="136" w:name="_Toc225777656"/>
      <w:r>
        <w:t>Tolérance zéro exploitation et abus sexuels</w:t>
      </w:r>
      <w:bookmarkEnd w:id="136"/>
    </w:p>
    <w:p w14:paraId="251CB179" w14:textId="151E2363" w:rsidR="006337C8" w:rsidRPr="006337C8" w:rsidRDefault="008B26DA" w:rsidP="000B35C3">
      <w: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58C82C8D" w14:textId="6FAECE1B" w:rsidR="005F2003" w:rsidRPr="005F2003" w:rsidRDefault="005F2003" w:rsidP="000534B9">
      <w:pPr>
        <w:pStyle w:val="Titre2"/>
        <w:keepLines w:val="0"/>
        <w:widowControl w:val="0"/>
        <w:tabs>
          <w:tab w:val="num" w:pos="576"/>
        </w:tabs>
        <w:suppressAutoHyphens/>
        <w:spacing w:after="240"/>
      </w:pPr>
      <w:bookmarkStart w:id="137" w:name="_Toc361393829"/>
      <w:bookmarkStart w:id="138" w:name="_Toc361408331"/>
      <w:bookmarkStart w:id="139" w:name="_Toc225777657"/>
      <w:r>
        <w:t xml:space="preserve">Moyens d’action du Pouvoir Adjudicateur (art. 44-51 et </w:t>
      </w:r>
      <w:r w:rsidR="006337C8">
        <w:t>123-126</w:t>
      </w:r>
      <w:r>
        <w:t>)</w:t>
      </w:r>
      <w:bookmarkEnd w:id="137"/>
      <w:bookmarkEnd w:id="138"/>
      <w:bookmarkEnd w:id="139"/>
    </w:p>
    <w:p w14:paraId="1262029B"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2D88A2E9">
      <w:pPr>
        <w:pStyle w:val="Titre3"/>
        <w:keepNext/>
        <w:widowControl w:val="0"/>
        <w:tabs>
          <w:tab w:val="num" w:pos="810"/>
        </w:tabs>
        <w:suppressAutoHyphens/>
        <w:autoSpaceDE/>
        <w:autoSpaceDN/>
        <w:adjustRightInd/>
        <w:spacing w:before="180" w:after="180"/>
        <w:ind w:left="810"/>
      </w:pPr>
      <w:bookmarkStart w:id="140" w:name="_Toc225777658"/>
      <w:proofErr w:type="spellStart"/>
      <w:r>
        <w:t>Défaut</w:t>
      </w:r>
      <w:proofErr w:type="spellEnd"/>
      <w:r>
        <w:t xml:space="preserve"> </w:t>
      </w:r>
      <w:proofErr w:type="spellStart"/>
      <w:r>
        <w:t>d’exécution</w:t>
      </w:r>
      <w:proofErr w:type="spellEnd"/>
      <w:r>
        <w:t xml:space="preserve"> (art. 44)</w:t>
      </w:r>
      <w:bookmarkEnd w:id="140"/>
    </w:p>
    <w:p w14:paraId="5E8E78B3" w14:textId="4DC4973A"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L'adjudicataire est considéré en défaut d'exécution du </w:t>
      </w:r>
      <w:r w:rsidR="000B35C3" w:rsidRPr="00C55D53">
        <w:rPr>
          <w:rFonts w:ascii="Georgia" w:eastAsia="Calibri" w:hAnsi="Georgia" w:cs="Times New Roman"/>
          <w:color w:val="585756"/>
          <w:szCs w:val="22"/>
          <w:lang w:val="fr-BE"/>
        </w:rPr>
        <w:t>marché :</w:t>
      </w:r>
    </w:p>
    <w:p w14:paraId="1AB95B59" w14:textId="5DCA31C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lorsque les prestations ne sont pas exécutées dans les conditions définies par les documents du </w:t>
      </w:r>
      <w:r w:rsidR="000B35C3" w:rsidRPr="00C55D53">
        <w:rPr>
          <w:rFonts w:ascii="Georgia" w:eastAsia="Calibri" w:hAnsi="Georgia" w:cs="Times New Roman"/>
          <w:color w:val="585756"/>
          <w:szCs w:val="22"/>
          <w:lang w:val="fr-BE"/>
        </w:rPr>
        <w:t>marché ;</w:t>
      </w:r>
    </w:p>
    <w:p w14:paraId="53F22386" w14:textId="6FD02548"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à tout moment, lorsque les prestations ne sont pas poursuivies de telle manière qu'elles puissent être entièrement terminées aux dates </w:t>
      </w:r>
      <w:r w:rsidR="00AA3A39" w:rsidRPr="00C55D53">
        <w:rPr>
          <w:rFonts w:ascii="Georgia" w:eastAsia="Calibri" w:hAnsi="Georgia" w:cs="Times New Roman"/>
          <w:color w:val="585756"/>
          <w:szCs w:val="22"/>
          <w:lang w:val="fr-BE"/>
        </w:rPr>
        <w:t>fixées ;</w:t>
      </w:r>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2AC1FA8D"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lastRenderedPageBreak/>
        <w:t>§ 3 Les manquements constatés à sa charge rendent l'adjudicataire passible d'une ou de plusieurs des mesures prévues aux articles 45 à 49, 154 et 155.</w:t>
      </w:r>
    </w:p>
    <w:p w14:paraId="6EB5AF63" w14:textId="77777777" w:rsidR="005F2003" w:rsidRPr="006337C8" w:rsidRDefault="005F2003" w:rsidP="005F2003">
      <w:pPr>
        <w:pStyle w:val="Corpsdetexte"/>
        <w:rPr>
          <w:rFonts w:ascii="Georgia" w:eastAsia="Calibri" w:hAnsi="Georgia" w:cs="Times New Roman"/>
          <w:color w:val="585756"/>
          <w:szCs w:val="22"/>
          <w:lang w:val="fr-BE"/>
        </w:rPr>
      </w:pPr>
    </w:p>
    <w:p w14:paraId="4B1663B2" w14:textId="67E96402" w:rsidR="005F2003" w:rsidRPr="006A46F9" w:rsidRDefault="005F2003" w:rsidP="2D88A2E9">
      <w:pPr>
        <w:pStyle w:val="Titre3"/>
        <w:keepNext/>
        <w:widowControl w:val="0"/>
        <w:tabs>
          <w:tab w:val="num" w:pos="810"/>
        </w:tabs>
        <w:suppressAutoHyphens/>
        <w:autoSpaceDE/>
        <w:autoSpaceDN/>
        <w:adjustRightInd/>
        <w:spacing w:before="180" w:after="180"/>
        <w:ind w:left="810"/>
        <w:rPr>
          <w:lang w:val="fr-BE"/>
        </w:rPr>
      </w:pPr>
      <w:bookmarkStart w:id="141" w:name="_Toc225777659"/>
      <w:r w:rsidRPr="2D88A2E9">
        <w:rPr>
          <w:lang w:val="fr-BE"/>
        </w:rPr>
        <w:t>Amendes pour retard (art. 46 et 1</w:t>
      </w:r>
      <w:r w:rsidR="006337C8" w:rsidRPr="2D88A2E9">
        <w:rPr>
          <w:lang w:val="fr-BE"/>
        </w:rPr>
        <w:t>23</w:t>
      </w:r>
      <w:r w:rsidRPr="2D88A2E9">
        <w:rPr>
          <w:lang w:val="fr-BE"/>
        </w:rPr>
        <w:t>)</w:t>
      </w:r>
      <w:bookmarkEnd w:id="141"/>
    </w:p>
    <w:p w14:paraId="77E9A74B"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48DF365F" w14:textId="6952E2D5"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2E60C727" w:rsidR="005F2003" w:rsidRPr="00E2704E" w:rsidRDefault="005F2003" w:rsidP="2D88A2E9">
      <w:pPr>
        <w:pStyle w:val="Titre3"/>
        <w:keepNext/>
        <w:widowControl w:val="0"/>
        <w:tabs>
          <w:tab w:val="num" w:pos="810"/>
        </w:tabs>
        <w:suppressAutoHyphens/>
        <w:autoSpaceDE/>
        <w:autoSpaceDN/>
        <w:adjustRightInd/>
        <w:spacing w:before="180" w:after="180"/>
        <w:ind w:left="810"/>
      </w:pPr>
      <w:bookmarkStart w:id="142" w:name="_Toc225777660"/>
      <w:proofErr w:type="spellStart"/>
      <w:r>
        <w:t>Mesures</w:t>
      </w:r>
      <w:proofErr w:type="spellEnd"/>
      <w:r>
        <w:t xml:space="preserve"> </w:t>
      </w:r>
      <w:proofErr w:type="spellStart"/>
      <w:r>
        <w:t>d’office</w:t>
      </w:r>
      <w:proofErr w:type="spellEnd"/>
      <w:r>
        <w:t xml:space="preserve"> (art. 47 et </w:t>
      </w:r>
      <w:r w:rsidR="006337C8">
        <w:t>124</w:t>
      </w:r>
      <w:r>
        <w:t>)</w:t>
      </w:r>
      <w:bookmarkEnd w:id="142"/>
    </w:p>
    <w:p w14:paraId="24A980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5D1369C5"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 2 Les mesures d'office </w:t>
      </w:r>
      <w:r w:rsidR="00B05209" w:rsidRPr="00C55D53">
        <w:rPr>
          <w:rFonts w:ascii="Georgia" w:eastAsia="Calibri" w:hAnsi="Georgia" w:cs="Times New Roman"/>
          <w:color w:val="585756"/>
          <w:szCs w:val="22"/>
          <w:lang w:val="fr-BE"/>
        </w:rPr>
        <w:t>sont :</w:t>
      </w:r>
    </w:p>
    <w:p w14:paraId="15A6B391" w14:textId="4652632E"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D0598B" w:rsidRPr="00C55D53">
        <w:rPr>
          <w:rFonts w:ascii="Georgia" w:eastAsia="Calibri" w:hAnsi="Georgia" w:cs="Times New Roman"/>
          <w:color w:val="585756"/>
          <w:szCs w:val="22"/>
          <w:lang w:val="fr-BE"/>
        </w:rPr>
        <w:t>résiliée ;</w:t>
      </w:r>
    </w:p>
    <w:p w14:paraId="3743760D" w14:textId="152CEBB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l'exécution en régie de tout ou partie du marché non </w:t>
      </w:r>
      <w:r w:rsidR="00D0598B" w:rsidRPr="00C55D53">
        <w:rPr>
          <w:rFonts w:ascii="Georgia" w:eastAsia="Calibri" w:hAnsi="Georgia" w:cs="Times New Roman"/>
          <w:color w:val="585756"/>
          <w:szCs w:val="22"/>
          <w:lang w:val="fr-BE"/>
        </w:rPr>
        <w:t>exécuté ;</w:t>
      </w:r>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5DAF4A2E"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28BDBFCC" w14:textId="77777777" w:rsidR="005F2003" w:rsidRDefault="005F2003" w:rsidP="005F2003">
      <w:pPr>
        <w:pStyle w:val="Corpsdetexte"/>
      </w:pPr>
    </w:p>
    <w:p w14:paraId="1273BCF8" w14:textId="77777777" w:rsidR="005F2003" w:rsidRDefault="005F2003" w:rsidP="000534B9">
      <w:pPr>
        <w:pStyle w:val="Titre2"/>
        <w:keepLines w:val="0"/>
        <w:widowControl w:val="0"/>
        <w:tabs>
          <w:tab w:val="num" w:pos="576"/>
        </w:tabs>
        <w:suppressAutoHyphens/>
        <w:spacing w:after="240"/>
      </w:pPr>
      <w:bookmarkStart w:id="143" w:name="_Toc361393830"/>
      <w:bookmarkStart w:id="144" w:name="_Toc361408332"/>
      <w:bookmarkStart w:id="145" w:name="_Toc225777661"/>
      <w:r>
        <w:t>Fin du marché</w:t>
      </w:r>
      <w:bookmarkEnd w:id="143"/>
      <w:bookmarkEnd w:id="144"/>
      <w:bookmarkEnd w:id="145"/>
      <w:r>
        <w:t xml:space="preserve"> </w:t>
      </w:r>
    </w:p>
    <w:p w14:paraId="7D2530FC" w14:textId="643832C3" w:rsidR="005F2003" w:rsidRPr="006A46F9" w:rsidRDefault="005F2003" w:rsidP="2D88A2E9">
      <w:pPr>
        <w:pStyle w:val="Titre3"/>
        <w:keepNext/>
        <w:widowControl w:val="0"/>
        <w:tabs>
          <w:tab w:val="num" w:pos="810"/>
        </w:tabs>
        <w:suppressAutoHyphens/>
        <w:autoSpaceDE/>
        <w:autoSpaceDN/>
        <w:adjustRightInd/>
        <w:spacing w:before="180" w:after="180"/>
        <w:ind w:left="810"/>
        <w:rPr>
          <w:lang w:val="fr-BE"/>
        </w:rPr>
      </w:pPr>
      <w:bookmarkStart w:id="146" w:name="_Toc225777662"/>
      <w:r w:rsidRPr="2D88A2E9">
        <w:rPr>
          <w:lang w:val="fr-BE"/>
        </w:rPr>
        <w:t xml:space="preserve">Réception des </w:t>
      </w:r>
      <w:r w:rsidR="006337C8" w:rsidRPr="2D88A2E9">
        <w:rPr>
          <w:lang w:val="fr-BE"/>
        </w:rPr>
        <w:t>produits fournis (art. 64-65 et 12</w:t>
      </w:r>
      <w:r w:rsidR="00FC5CCB">
        <w:rPr>
          <w:lang w:val="fr-BE"/>
        </w:rPr>
        <w:t>0</w:t>
      </w:r>
      <w:r w:rsidRPr="2D88A2E9">
        <w:rPr>
          <w:lang w:val="fr-BE"/>
        </w:rPr>
        <w:t>)</w:t>
      </w:r>
      <w:bookmarkEnd w:id="146"/>
    </w:p>
    <w:p w14:paraId="3A25B91B" w14:textId="128D4F1E"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Les fournitures seront suivies attentivement par le fonctionnaire dirigeant. </w:t>
      </w:r>
    </w:p>
    <w:p w14:paraId="543B2703" w14:textId="53F81AF1"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fournitures sont mises en réception dans les magasins du fournisseur. Les livraisons ne peuvent pas avoir lieu avant que le pouvoir adjudicateur ait accepté les marchandises mises en réception. L’identité du fonctionnaire dirigeant qui exécutera la réception, sera mentionnée dans la notification d’attribution du marché si son nom ne figure pas déjà dans les documents du marché.</w:t>
      </w:r>
    </w:p>
    <w:p w14:paraId="7C546EA2" w14:textId="77777777" w:rsidR="006337C8" w:rsidRPr="006337C8" w:rsidRDefault="006337C8" w:rsidP="006337C8">
      <w:pPr>
        <w:pStyle w:val="Corpsdetexte"/>
        <w:rPr>
          <w:rFonts w:ascii="Georgia" w:eastAsia="Calibri" w:hAnsi="Georgia" w:cs="Times New Roman"/>
          <w:color w:val="585756"/>
          <w:szCs w:val="22"/>
          <w:lang w:val="fr-BE"/>
        </w:rPr>
      </w:pPr>
    </w:p>
    <w:p w14:paraId="4E25472B" w14:textId="77777777" w:rsidR="006337C8" w:rsidRPr="006337C8" w:rsidRDefault="006337C8" w:rsidP="006337C8">
      <w:pPr>
        <w:pStyle w:val="Corpsdetexte"/>
        <w:rPr>
          <w:rFonts w:ascii="Georgia" w:eastAsia="Calibri" w:hAnsi="Georgia" w:cs="Times New Roman"/>
          <w:b/>
          <w:color w:val="585756"/>
          <w:szCs w:val="22"/>
          <w:lang w:val="fr-BE"/>
        </w:rPr>
      </w:pPr>
      <w:r w:rsidRPr="006337C8">
        <w:rPr>
          <w:rFonts w:ascii="Georgia" w:eastAsia="Calibri" w:hAnsi="Georgia" w:cs="Times New Roman"/>
          <w:b/>
          <w:color w:val="585756"/>
          <w:szCs w:val="22"/>
          <w:lang w:val="fr-BE"/>
        </w:rPr>
        <w:lastRenderedPageBreak/>
        <w:t>Réception provisoire</w:t>
      </w:r>
    </w:p>
    <w:p w14:paraId="07282274" w14:textId="328E8A8C"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A l’expiration du délai de trente jours</w:t>
      </w:r>
      <w:r w:rsidR="001D78EF">
        <w:rPr>
          <w:rFonts w:ascii="Georgia" w:eastAsia="Calibri" w:hAnsi="Georgia" w:cs="Times New Roman"/>
          <w:color w:val="585756"/>
          <w:szCs w:val="22"/>
          <w:lang w:val="fr-BE"/>
        </w:rPr>
        <w:t xml:space="preserve"> prenant cours</w:t>
      </w:r>
      <w:r w:rsidR="009F2C2E">
        <w:rPr>
          <w:rFonts w:ascii="Georgia" w:eastAsia="Calibri" w:hAnsi="Georgia" w:cs="Times New Roman"/>
          <w:color w:val="585756"/>
          <w:szCs w:val="22"/>
          <w:lang w:val="fr-BE"/>
        </w:rPr>
        <w:t xml:space="preserve"> à compter de la livraison</w:t>
      </w:r>
      <w:r w:rsidRPr="006337C8">
        <w:rPr>
          <w:rFonts w:ascii="Georgia" w:eastAsia="Calibri" w:hAnsi="Georgia" w:cs="Times New Roman"/>
          <w:color w:val="585756"/>
          <w:szCs w:val="22"/>
          <w:lang w:val="fr-BE"/>
        </w:rPr>
        <w:t>, il est selon le cas dressé un procès-verbal de réception provisoire ou de refus de réception.</w:t>
      </w:r>
    </w:p>
    <w:p w14:paraId="29BE69D9" w14:textId="77777777" w:rsidR="006337C8" w:rsidRDefault="006337C8" w:rsidP="006337C8">
      <w:pPr>
        <w:pStyle w:val="Corpsdetexte"/>
        <w:rPr>
          <w:rFonts w:ascii="Georgia" w:eastAsia="Calibri" w:hAnsi="Georgia" w:cs="Times New Roman"/>
          <w:color w:val="585756"/>
          <w:szCs w:val="22"/>
          <w:lang w:val="fr-BE"/>
        </w:rPr>
      </w:pPr>
      <w:r>
        <w:rPr>
          <w:rFonts w:ascii="Georgia" w:eastAsia="Calibri" w:hAnsi="Georgia" w:cs="Times New Roman"/>
          <w:color w:val="585756"/>
          <w:szCs w:val="22"/>
          <w:highlight w:val="lightGray"/>
          <w:lang w:val="fr-BE"/>
        </w:rPr>
        <w:t>Les documents du marché peuvent disposer que la réception provisoire se déroule selon l’un des deux modes suivants :</w:t>
      </w:r>
    </w:p>
    <w:p w14:paraId="6489F9A0" w14:textId="114F0B7C" w:rsidR="006337C8" w:rsidRDefault="00DA7449" w:rsidP="00032703">
      <w:r w:rsidRPr="00B672C1">
        <w:t xml:space="preserve">Le délai prend cours le lendemain du jour d’arrivée des fournitures au lieu de livraison, pour autant que le pouvoir adjudicateur soit mis en possession du bordereau ou de la facture. Il comprend le délai de </w:t>
      </w:r>
      <w:r w:rsidR="00AD0BA2" w:rsidRPr="00B672C1">
        <w:t>trente jours prévus</w:t>
      </w:r>
      <w:r w:rsidRPr="00B672C1">
        <w:t xml:space="preserve"> à l’article 127.</w:t>
      </w:r>
    </w:p>
    <w:p w14:paraId="7C98AEED" w14:textId="276A9354" w:rsidR="006337C8" w:rsidRPr="006337C8" w:rsidRDefault="006337C8" w:rsidP="2D88A2E9">
      <w:pPr>
        <w:pStyle w:val="Titre3"/>
        <w:keepNext/>
        <w:widowControl w:val="0"/>
        <w:tabs>
          <w:tab w:val="num" w:pos="810"/>
        </w:tabs>
        <w:suppressAutoHyphens/>
        <w:autoSpaceDE/>
        <w:autoSpaceDN/>
        <w:adjustRightInd/>
        <w:spacing w:before="180" w:after="180"/>
        <w:ind w:left="810"/>
        <w:rPr>
          <w:lang w:val="fr-BE"/>
        </w:rPr>
      </w:pPr>
      <w:bookmarkStart w:id="147" w:name="_Toc225777663"/>
      <w:r w:rsidRPr="2D88A2E9">
        <w:rPr>
          <w:lang w:val="fr-BE"/>
        </w:rPr>
        <w:t>Transfert de propriété (art. 132)</w:t>
      </w:r>
      <w:bookmarkEnd w:id="147"/>
    </w:p>
    <w:p w14:paraId="6C8EE72F" w14:textId="671ECDA1"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pouvoir adjudicateur devient de plein droit propriétaire des fournitures dès qu’elles sont admises en compte pour le paiement conformément à l’article 127 des RGE.</w:t>
      </w:r>
    </w:p>
    <w:p w14:paraId="0C8A5A74" w14:textId="78790A04" w:rsidR="006337C8" w:rsidRPr="006337C8" w:rsidRDefault="006337C8" w:rsidP="2D88A2E9">
      <w:pPr>
        <w:pStyle w:val="Titre3"/>
        <w:keepNext/>
        <w:widowControl w:val="0"/>
        <w:tabs>
          <w:tab w:val="num" w:pos="810"/>
        </w:tabs>
        <w:suppressAutoHyphens/>
        <w:autoSpaceDE/>
        <w:autoSpaceDN/>
        <w:adjustRightInd/>
        <w:spacing w:before="180" w:after="180"/>
        <w:ind w:left="810"/>
        <w:rPr>
          <w:lang w:val="fr-BE"/>
        </w:rPr>
      </w:pPr>
      <w:bookmarkStart w:id="148" w:name="_Toc225777664"/>
      <w:r w:rsidRPr="2D88A2E9">
        <w:rPr>
          <w:lang w:val="fr-BE"/>
        </w:rPr>
        <w:t>Délai de garantie (art. 134)</w:t>
      </w:r>
      <w:bookmarkEnd w:id="148"/>
    </w:p>
    <w:p w14:paraId="4147DF93" w14:textId="635A6E03"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Le délai de garantie prend cours à la date à laquelle la réception provisoire est accordée. Celui-ci est </w:t>
      </w:r>
      <w:r w:rsidR="007D6217" w:rsidRPr="007D6217">
        <w:rPr>
          <w:rFonts w:ascii="Georgia" w:eastAsia="Calibri" w:hAnsi="Georgia" w:cs="Times New Roman"/>
          <w:color w:val="585756"/>
          <w:szCs w:val="22"/>
          <w:highlight w:val="darkGray"/>
          <w:lang w:val="fr-BE"/>
        </w:rPr>
        <w:t>d’un</w:t>
      </w:r>
      <w:r w:rsidRPr="007D6217">
        <w:rPr>
          <w:rFonts w:ascii="Georgia" w:eastAsia="Calibri" w:hAnsi="Georgia" w:cs="Times New Roman"/>
          <w:color w:val="585756"/>
          <w:szCs w:val="22"/>
          <w:highlight w:val="darkGray"/>
          <w:lang w:val="fr-BE"/>
        </w:rPr>
        <w:t xml:space="preserve"> an.</w:t>
      </w:r>
    </w:p>
    <w:p w14:paraId="0D180309" w14:textId="6549EBEE" w:rsidR="006337C8" w:rsidRPr="006337C8" w:rsidRDefault="006337C8" w:rsidP="2D88A2E9">
      <w:pPr>
        <w:pStyle w:val="Titre3"/>
        <w:keepNext/>
        <w:widowControl w:val="0"/>
        <w:tabs>
          <w:tab w:val="num" w:pos="810"/>
        </w:tabs>
        <w:suppressAutoHyphens/>
        <w:autoSpaceDE/>
        <w:autoSpaceDN/>
        <w:adjustRightInd/>
        <w:spacing w:before="180" w:after="180"/>
        <w:ind w:left="810"/>
        <w:rPr>
          <w:lang w:val="fr-BE"/>
        </w:rPr>
      </w:pPr>
      <w:bookmarkStart w:id="149" w:name="_Toc225777665"/>
      <w:r w:rsidRPr="2D88A2E9">
        <w:rPr>
          <w:lang w:val="fr-BE"/>
        </w:rPr>
        <w:t>Réception définitive (art. 135)</w:t>
      </w:r>
      <w:bookmarkEnd w:id="149"/>
    </w:p>
    <w:p w14:paraId="6D391907"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La réception définitive a lieu à l’expiration du délai de garantie. Elle est implicite lorsque la fourniture n’a pas donné lieu à réclamation pendant ce délai. </w:t>
      </w:r>
    </w:p>
    <w:p w14:paraId="5FF6DA37" w14:textId="42821A8D" w:rsid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Lorsque la fourniture a donné lieu à réclamation pendant le délai de garantie, un procès-verbal de réception ou de refus de réception définitive est établi dans les quinze jours précédant l’expiration dudit délai.</w:t>
      </w:r>
    </w:p>
    <w:p w14:paraId="1C3A62BE" w14:textId="77777777" w:rsidR="006337C8" w:rsidRPr="00C55D53" w:rsidRDefault="006337C8" w:rsidP="006337C8">
      <w:pPr>
        <w:pStyle w:val="Corpsdetexte"/>
        <w:rPr>
          <w:rFonts w:ascii="Georgia" w:eastAsia="Calibri" w:hAnsi="Georgia" w:cs="Times New Roman"/>
          <w:color w:val="585756"/>
          <w:szCs w:val="22"/>
          <w:lang w:val="fr-BE"/>
        </w:rPr>
      </w:pPr>
    </w:p>
    <w:p w14:paraId="1046C6AE" w14:textId="07062034" w:rsidR="005F2003" w:rsidRDefault="005F2003" w:rsidP="2D88A2E9">
      <w:pPr>
        <w:pStyle w:val="Titre3"/>
        <w:keepNext/>
        <w:widowControl w:val="0"/>
        <w:tabs>
          <w:tab w:val="num" w:pos="810"/>
        </w:tabs>
        <w:suppressAutoHyphens/>
        <w:autoSpaceDE/>
        <w:autoSpaceDN/>
        <w:adjustRightInd/>
        <w:spacing w:before="180" w:after="180"/>
        <w:ind w:left="810"/>
      </w:pPr>
      <w:bookmarkStart w:id="150" w:name="_Toc225777666"/>
      <w:r>
        <w:t xml:space="preserve">Frais de </w:t>
      </w:r>
      <w:proofErr w:type="spellStart"/>
      <w:r>
        <w:t>réception</w:t>
      </w:r>
      <w:bookmarkEnd w:id="150"/>
      <w:proofErr w:type="spellEnd"/>
    </w:p>
    <w:p w14:paraId="207BCB8B" w14:textId="3D87A674" w:rsidR="005F2003" w:rsidRPr="006337C8"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frais de voyage et de séjour du fonctionnaire dirigeant sont à charge d</w:t>
      </w:r>
      <w:r w:rsidR="0045582D">
        <w:rPr>
          <w:rFonts w:ascii="Georgia" w:eastAsia="Calibri" w:hAnsi="Georgia" w:cs="Times New Roman"/>
          <w:color w:val="585756"/>
          <w:szCs w:val="22"/>
          <w:lang w:val="fr-BE"/>
        </w:rPr>
        <w:t>e l’adjudicateur</w:t>
      </w:r>
      <w:r w:rsidRPr="00C55D53">
        <w:rPr>
          <w:rFonts w:ascii="Georgia" w:eastAsia="Calibri" w:hAnsi="Georgia" w:cs="Times New Roman"/>
          <w:color w:val="585756"/>
          <w:szCs w:val="22"/>
          <w:lang w:val="fr-BE"/>
        </w:rPr>
        <w:t xml:space="preserve"> </w:t>
      </w:r>
    </w:p>
    <w:p w14:paraId="483C4E77" w14:textId="4DE61982" w:rsidR="005F2003" w:rsidRPr="006A46F9" w:rsidRDefault="005F2003" w:rsidP="2D88A2E9">
      <w:pPr>
        <w:pStyle w:val="Titre3"/>
        <w:keepNext/>
        <w:widowControl w:val="0"/>
        <w:tabs>
          <w:tab w:val="num" w:pos="810"/>
        </w:tabs>
        <w:suppressAutoHyphens/>
        <w:autoSpaceDE/>
        <w:autoSpaceDN/>
        <w:adjustRightInd/>
        <w:spacing w:before="180" w:after="180"/>
        <w:ind w:left="810"/>
        <w:rPr>
          <w:lang w:val="fr-BE"/>
        </w:rPr>
      </w:pPr>
      <w:bookmarkStart w:id="151" w:name="_Toc361393831"/>
      <w:bookmarkStart w:id="152" w:name="_Toc361408333"/>
      <w:bookmarkStart w:id="153" w:name="_Toc225777667"/>
      <w:r w:rsidRPr="2D88A2E9">
        <w:rPr>
          <w:lang w:val="fr-BE"/>
        </w:rPr>
        <w:t>Facturation et paiement des services (art. 66 à 72 -1</w:t>
      </w:r>
      <w:r w:rsidR="007C2AF2" w:rsidRPr="2D88A2E9">
        <w:rPr>
          <w:lang w:val="fr-BE"/>
        </w:rPr>
        <w:t>27</w:t>
      </w:r>
      <w:r w:rsidRPr="2D88A2E9">
        <w:rPr>
          <w:lang w:val="fr-BE"/>
        </w:rPr>
        <w:t>)</w:t>
      </w:r>
      <w:bookmarkEnd w:id="151"/>
      <w:bookmarkEnd w:id="152"/>
      <w:bookmarkEnd w:id="153"/>
    </w:p>
    <w:p w14:paraId="4CF77B23" w14:textId="7526A43A" w:rsidR="001027D0" w:rsidRPr="0056457D" w:rsidRDefault="001027D0" w:rsidP="001027D0">
      <w:r w:rsidRPr="0056457D">
        <w:t>L'adjudicateur effectue la vérification et le paiement du montant dû au fournisseur dans le délai de traitement de trente jours à compter de la livraison, pour autant que l'adjudicateur soit, en possession de la facture régulièrement établie &lt;&lt;ainsi que des autres documents éventuellement exigés</w:t>
      </w:r>
      <w:r w:rsidR="00AE4EDB">
        <w:t> »</w:t>
      </w:r>
      <w:r w:rsidRPr="0056457D">
        <w:t>.</w:t>
      </w:r>
    </w:p>
    <w:p w14:paraId="54303617"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La facture doit être libellée en EURO.</w:t>
      </w:r>
    </w:p>
    <w:p w14:paraId="5897F26F" w14:textId="28D6E04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Afin que </w:t>
      </w:r>
      <w:r w:rsidR="00032705">
        <w:rPr>
          <w:rFonts w:ascii="Georgia" w:eastAsia="Calibri" w:hAnsi="Georgia"/>
          <w:color w:val="585756"/>
          <w:kern w:val="18"/>
          <w:sz w:val="20"/>
          <w:szCs w:val="22"/>
        </w:rPr>
        <w:t>Enabel</w:t>
      </w:r>
      <w:r w:rsidRPr="007C2AF2">
        <w:rPr>
          <w:rFonts w:ascii="Georgia" w:eastAsia="Calibri" w:hAnsi="Georgia"/>
          <w:color w:val="585756"/>
          <w:kern w:val="18"/>
          <w:sz w:val="20"/>
          <w:szCs w:val="22"/>
        </w:rPr>
        <w:t xml:space="preserve"> puisse obtenir les documents d’exonération de la TVA et de dédouanement dans les plus brefs délais, la facture originale et tous les documents ad hoc seront transmis dès que possible</w:t>
      </w:r>
      <w:r w:rsidR="002E7637">
        <w:rPr>
          <w:rFonts w:ascii="Georgia" w:eastAsia="Calibri" w:hAnsi="Georgia"/>
          <w:color w:val="585756"/>
          <w:kern w:val="18"/>
          <w:sz w:val="20"/>
          <w:szCs w:val="22"/>
        </w:rPr>
        <w:t xml:space="preserve"> (Cf. point </w:t>
      </w:r>
      <w:r w:rsidR="00DC3312">
        <w:rPr>
          <w:rFonts w:ascii="Georgia" w:eastAsia="Calibri" w:hAnsi="Georgia"/>
          <w:color w:val="585756"/>
          <w:kern w:val="18"/>
          <w:sz w:val="20"/>
          <w:szCs w:val="22"/>
        </w:rPr>
        <w:t>4.4.4</w:t>
      </w:r>
      <w:r w:rsidR="008F7C9D">
        <w:rPr>
          <w:rFonts w:ascii="Georgia" w:eastAsia="Calibri" w:hAnsi="Georgia"/>
          <w:color w:val="585756"/>
          <w:kern w:val="18"/>
          <w:sz w:val="20"/>
          <w:szCs w:val="22"/>
        </w:rPr>
        <w:t>).</w:t>
      </w:r>
    </w:p>
    <w:p w14:paraId="6E52DD56" w14:textId="43723EEA" w:rsidR="007C2AF2" w:rsidRPr="007C2AF2" w:rsidRDefault="007C2AF2" w:rsidP="005F2003">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Aucune avance ne peut être demandée par l’adjudicataire et le paiement sera effectué après réception provisoire.</w:t>
      </w:r>
    </w:p>
    <w:p w14:paraId="53DE9D59" w14:textId="77777777" w:rsidR="005F2003" w:rsidRDefault="005F2003" w:rsidP="000534B9">
      <w:pPr>
        <w:pStyle w:val="Titre2"/>
        <w:keepLines w:val="0"/>
        <w:widowControl w:val="0"/>
        <w:tabs>
          <w:tab w:val="num" w:pos="576"/>
        </w:tabs>
        <w:suppressAutoHyphens/>
        <w:spacing w:after="240"/>
      </w:pPr>
      <w:bookmarkStart w:id="154" w:name="_Toc361393832"/>
      <w:bookmarkStart w:id="155" w:name="_Toc361408334"/>
      <w:bookmarkStart w:id="156" w:name="_Toc225777668"/>
      <w:r>
        <w:t>Litiges (art. 73)</w:t>
      </w:r>
      <w:bookmarkEnd w:id="154"/>
      <w:bookmarkEnd w:id="155"/>
      <w:bookmarkEnd w:id="156"/>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lastRenderedPageBreak/>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5B681F1F" w:rsidR="005F2003" w:rsidRPr="00994770" w:rsidRDefault="007C2AF2" w:rsidP="005F2003">
      <w:pPr>
        <w:pStyle w:val="BTCtextCTB"/>
        <w:rPr>
          <w:rFonts w:ascii="Georgia" w:eastAsia="Calibri" w:hAnsi="Georgia"/>
          <w:b/>
          <w:bCs/>
          <w:color w:val="000000" w:themeColor="text1"/>
          <w:kern w:val="18"/>
          <w:sz w:val="20"/>
          <w:szCs w:val="22"/>
        </w:rPr>
      </w:pPr>
      <w:r w:rsidRPr="00994770">
        <w:rPr>
          <w:rFonts w:ascii="Georgia" w:eastAsia="Calibri" w:hAnsi="Georgia"/>
          <w:b/>
          <w:bCs/>
          <w:color w:val="000000" w:themeColor="text1"/>
          <w:kern w:val="18"/>
          <w:sz w:val="20"/>
          <w:szCs w:val="22"/>
        </w:rPr>
        <w:t>Agence belge de développement - Enabel</w:t>
      </w:r>
    </w:p>
    <w:p w14:paraId="0F155B9B" w14:textId="77777777" w:rsidR="005F2003" w:rsidRPr="00994770" w:rsidRDefault="005F2003" w:rsidP="005F2003">
      <w:pPr>
        <w:pStyle w:val="BTCtextCTB"/>
        <w:rPr>
          <w:rFonts w:ascii="Georgia" w:eastAsia="Calibri" w:hAnsi="Georgia"/>
          <w:b/>
          <w:bCs/>
          <w:color w:val="000000" w:themeColor="text1"/>
          <w:kern w:val="18"/>
          <w:sz w:val="20"/>
          <w:szCs w:val="22"/>
        </w:rPr>
      </w:pPr>
      <w:r w:rsidRPr="00994770">
        <w:rPr>
          <w:rFonts w:ascii="Georgia" w:eastAsia="Calibri" w:hAnsi="Georgia"/>
          <w:b/>
          <w:bCs/>
          <w:color w:val="000000" w:themeColor="text1"/>
          <w:kern w:val="18"/>
          <w:sz w:val="20"/>
          <w:szCs w:val="22"/>
        </w:rPr>
        <w:t>Cellule juridique du service Logistique et Achats (L&amp;A)</w:t>
      </w:r>
    </w:p>
    <w:p w14:paraId="4168034E" w14:textId="3B5960D9" w:rsidR="005F2003" w:rsidRPr="00994770" w:rsidRDefault="005F2003" w:rsidP="005F2003">
      <w:pPr>
        <w:pStyle w:val="BTCtextCTB"/>
        <w:rPr>
          <w:rFonts w:ascii="Georgia" w:eastAsia="Calibri" w:hAnsi="Georgia"/>
          <w:b/>
          <w:bCs/>
          <w:color w:val="000000" w:themeColor="text1"/>
          <w:kern w:val="18"/>
          <w:sz w:val="20"/>
          <w:szCs w:val="22"/>
        </w:rPr>
      </w:pPr>
      <w:r w:rsidRPr="00994770">
        <w:rPr>
          <w:rFonts w:ascii="Georgia" w:eastAsia="Calibri" w:hAnsi="Georgia"/>
          <w:b/>
          <w:bCs/>
          <w:color w:val="000000" w:themeColor="text1"/>
          <w:kern w:val="18"/>
          <w:sz w:val="20"/>
          <w:szCs w:val="22"/>
        </w:rPr>
        <w:t xml:space="preserve">À l’attention de Mme </w:t>
      </w:r>
      <w:r w:rsidR="00932EF7" w:rsidRPr="00994770">
        <w:rPr>
          <w:rFonts w:ascii="Georgia" w:eastAsia="Calibri" w:hAnsi="Georgia"/>
          <w:b/>
          <w:bCs/>
          <w:color w:val="000000" w:themeColor="text1"/>
          <w:kern w:val="18"/>
          <w:sz w:val="20"/>
          <w:szCs w:val="22"/>
        </w:rPr>
        <w:t>Laura J</w:t>
      </w:r>
      <w:r w:rsidR="00381754" w:rsidRPr="00994770">
        <w:rPr>
          <w:rFonts w:ascii="Georgia" w:eastAsia="Calibri" w:hAnsi="Georgia"/>
          <w:b/>
          <w:bCs/>
          <w:color w:val="000000" w:themeColor="text1"/>
          <w:kern w:val="18"/>
          <w:sz w:val="20"/>
          <w:szCs w:val="22"/>
        </w:rPr>
        <w:t>ACOBS</w:t>
      </w:r>
    </w:p>
    <w:p w14:paraId="4E539171" w14:textId="33127098" w:rsidR="005F2003" w:rsidRPr="00994770" w:rsidRDefault="00EC68F9" w:rsidP="005F2003">
      <w:pPr>
        <w:pStyle w:val="BTCtextCTB"/>
        <w:rPr>
          <w:rFonts w:ascii="Georgia" w:eastAsia="Calibri" w:hAnsi="Georgia"/>
          <w:b/>
          <w:bCs/>
          <w:color w:val="000000" w:themeColor="text1"/>
          <w:kern w:val="18"/>
          <w:sz w:val="20"/>
          <w:szCs w:val="22"/>
        </w:rPr>
      </w:pPr>
      <w:r w:rsidRPr="00994770">
        <w:rPr>
          <w:rFonts w:ascii="Georgia" w:eastAsia="Calibri" w:hAnsi="Georgia"/>
          <w:b/>
          <w:bCs/>
          <w:color w:val="000000" w:themeColor="text1"/>
          <w:kern w:val="18"/>
          <w:sz w:val="20"/>
          <w:szCs w:val="22"/>
        </w:rPr>
        <w:t>R</w:t>
      </w:r>
      <w:r w:rsidR="005F2003" w:rsidRPr="00994770">
        <w:rPr>
          <w:rFonts w:ascii="Georgia" w:eastAsia="Calibri" w:hAnsi="Georgia"/>
          <w:b/>
          <w:bCs/>
          <w:color w:val="000000" w:themeColor="text1"/>
          <w:kern w:val="18"/>
          <w:sz w:val="20"/>
          <w:szCs w:val="22"/>
        </w:rPr>
        <w:t>ue Haute 147</w:t>
      </w:r>
    </w:p>
    <w:p w14:paraId="76FF682D" w14:textId="77777777" w:rsidR="005F2003" w:rsidRPr="00994770" w:rsidRDefault="005F2003" w:rsidP="005F2003">
      <w:pPr>
        <w:pStyle w:val="BTCtextCTB"/>
        <w:rPr>
          <w:rFonts w:ascii="Georgia" w:eastAsia="Calibri" w:hAnsi="Georgia"/>
          <w:b/>
          <w:bCs/>
          <w:color w:val="000000" w:themeColor="text1"/>
          <w:kern w:val="18"/>
          <w:sz w:val="20"/>
          <w:szCs w:val="22"/>
        </w:rPr>
      </w:pPr>
      <w:r w:rsidRPr="00994770">
        <w:rPr>
          <w:rFonts w:ascii="Georgia" w:eastAsia="Calibri" w:hAnsi="Georgia"/>
          <w:b/>
          <w:bCs/>
          <w:color w:val="000000" w:themeColor="text1"/>
          <w:kern w:val="18"/>
          <w:sz w:val="20"/>
          <w:szCs w:val="22"/>
        </w:rPr>
        <w:t>1000 Bruxelles</w:t>
      </w:r>
    </w:p>
    <w:p w14:paraId="478B4988" w14:textId="1ED9D55D" w:rsidR="00EC68F9" w:rsidRPr="00994770" w:rsidRDefault="007C2AF2" w:rsidP="005F2003">
      <w:pPr>
        <w:pStyle w:val="BTCtextCTB"/>
        <w:rPr>
          <w:rFonts w:ascii="Georgia" w:eastAsia="Calibri" w:hAnsi="Georgia"/>
          <w:b/>
          <w:bCs/>
          <w:color w:val="000000" w:themeColor="text1"/>
          <w:kern w:val="18"/>
          <w:sz w:val="20"/>
          <w:szCs w:val="22"/>
        </w:rPr>
      </w:pPr>
      <w:r w:rsidRPr="00994770">
        <w:rPr>
          <w:rFonts w:ascii="Georgia" w:eastAsia="Calibri" w:hAnsi="Georgia"/>
          <w:b/>
          <w:bCs/>
          <w:color w:val="000000" w:themeColor="text1"/>
          <w:kern w:val="18"/>
          <w:sz w:val="20"/>
          <w:szCs w:val="22"/>
        </w:rPr>
        <w:t>Belgique</w:t>
      </w:r>
    </w:p>
    <w:p w14:paraId="5FA1863C" w14:textId="77777777" w:rsidR="00EC68F9" w:rsidRDefault="00EC68F9" w:rsidP="005F2003">
      <w:pPr>
        <w:pStyle w:val="BTCtextCTB"/>
        <w:rPr>
          <w:rFonts w:ascii="Georgia" w:eastAsia="Calibri" w:hAnsi="Georgia"/>
          <w:color w:val="585756"/>
          <w:kern w:val="18"/>
          <w:sz w:val="20"/>
          <w:szCs w:val="22"/>
        </w:rPr>
      </w:pPr>
    </w:p>
    <w:p w14:paraId="0267D13E" w14:textId="77777777" w:rsidR="00EC68F9" w:rsidRDefault="00EC68F9" w:rsidP="005F2003">
      <w:pPr>
        <w:pStyle w:val="BTCtextCTB"/>
        <w:rPr>
          <w:rFonts w:ascii="Georgia" w:eastAsia="Calibri" w:hAnsi="Georgia"/>
          <w:color w:val="585756"/>
          <w:kern w:val="18"/>
          <w:sz w:val="20"/>
          <w:szCs w:val="22"/>
        </w:rPr>
      </w:pPr>
    </w:p>
    <w:p w14:paraId="2AD96FD8" w14:textId="77777777" w:rsidR="00EC68F9" w:rsidRDefault="00EC68F9" w:rsidP="005F2003">
      <w:pPr>
        <w:pStyle w:val="BTCtextCTB"/>
        <w:rPr>
          <w:rFonts w:ascii="Georgia" w:eastAsia="Calibri" w:hAnsi="Georgia"/>
          <w:color w:val="585756"/>
          <w:kern w:val="18"/>
          <w:sz w:val="20"/>
          <w:szCs w:val="22"/>
        </w:rPr>
      </w:pPr>
    </w:p>
    <w:p w14:paraId="2A7ECA08" w14:textId="77777777" w:rsidR="00EC68F9" w:rsidRDefault="00EC68F9" w:rsidP="005F2003">
      <w:pPr>
        <w:pStyle w:val="BTCtextCTB"/>
        <w:rPr>
          <w:rFonts w:ascii="Georgia" w:eastAsia="Calibri" w:hAnsi="Georgia"/>
          <w:color w:val="585756"/>
          <w:kern w:val="18"/>
          <w:sz w:val="20"/>
          <w:szCs w:val="22"/>
        </w:rPr>
      </w:pPr>
    </w:p>
    <w:p w14:paraId="3278758B" w14:textId="77777777" w:rsidR="00EC68F9" w:rsidRDefault="00EC68F9" w:rsidP="005F2003">
      <w:pPr>
        <w:pStyle w:val="BTCtextCTB"/>
        <w:rPr>
          <w:rFonts w:ascii="Georgia" w:eastAsia="Calibri" w:hAnsi="Georgia"/>
          <w:color w:val="585756"/>
          <w:kern w:val="18"/>
          <w:sz w:val="20"/>
          <w:szCs w:val="22"/>
        </w:rPr>
      </w:pPr>
    </w:p>
    <w:p w14:paraId="503B869F" w14:textId="77777777" w:rsidR="00EC68F9" w:rsidRDefault="00EC68F9" w:rsidP="005F2003">
      <w:pPr>
        <w:pStyle w:val="BTCtextCTB"/>
        <w:rPr>
          <w:rFonts w:ascii="Georgia" w:eastAsia="Calibri" w:hAnsi="Georgia"/>
          <w:color w:val="585756"/>
          <w:kern w:val="18"/>
          <w:sz w:val="20"/>
          <w:szCs w:val="22"/>
        </w:rPr>
      </w:pPr>
    </w:p>
    <w:p w14:paraId="53507A4E" w14:textId="77777777" w:rsidR="00EC68F9" w:rsidRDefault="00EC68F9" w:rsidP="005F2003">
      <w:pPr>
        <w:pStyle w:val="BTCtextCTB"/>
        <w:rPr>
          <w:rFonts w:ascii="Georgia" w:eastAsia="Calibri" w:hAnsi="Georgia"/>
          <w:color w:val="585756"/>
          <w:kern w:val="18"/>
          <w:sz w:val="20"/>
          <w:szCs w:val="22"/>
        </w:rPr>
      </w:pPr>
    </w:p>
    <w:p w14:paraId="75D78CAF" w14:textId="77777777" w:rsidR="00EC68F9" w:rsidRDefault="00EC68F9" w:rsidP="005F2003">
      <w:pPr>
        <w:pStyle w:val="BTCtextCTB"/>
        <w:rPr>
          <w:rFonts w:ascii="Georgia" w:eastAsia="Calibri" w:hAnsi="Georgia"/>
          <w:color w:val="585756"/>
          <w:kern w:val="18"/>
          <w:sz w:val="20"/>
          <w:szCs w:val="22"/>
        </w:rPr>
      </w:pPr>
    </w:p>
    <w:p w14:paraId="65965AC4" w14:textId="77777777" w:rsidR="00EC68F9" w:rsidRDefault="00EC68F9" w:rsidP="005F2003">
      <w:pPr>
        <w:pStyle w:val="BTCtextCTB"/>
        <w:rPr>
          <w:rFonts w:ascii="Georgia" w:eastAsia="Calibri" w:hAnsi="Georgia"/>
          <w:color w:val="585756"/>
          <w:kern w:val="18"/>
          <w:sz w:val="20"/>
          <w:szCs w:val="22"/>
        </w:rPr>
      </w:pPr>
    </w:p>
    <w:p w14:paraId="2898E851" w14:textId="77777777" w:rsidR="00EC68F9" w:rsidRDefault="00EC68F9" w:rsidP="005F2003">
      <w:pPr>
        <w:pStyle w:val="BTCtextCTB"/>
        <w:rPr>
          <w:rFonts w:ascii="Georgia" w:eastAsia="Calibri" w:hAnsi="Georgia"/>
          <w:color w:val="585756"/>
          <w:kern w:val="18"/>
          <w:sz w:val="20"/>
          <w:szCs w:val="22"/>
        </w:rPr>
      </w:pPr>
    </w:p>
    <w:p w14:paraId="7EAE3152" w14:textId="77777777" w:rsidR="00EC68F9" w:rsidRDefault="00EC68F9" w:rsidP="005F2003">
      <w:pPr>
        <w:pStyle w:val="BTCtextCTB"/>
        <w:rPr>
          <w:rFonts w:ascii="Georgia" w:eastAsia="Calibri" w:hAnsi="Georgia"/>
          <w:color w:val="585756"/>
          <w:kern w:val="18"/>
          <w:sz w:val="20"/>
          <w:szCs w:val="22"/>
        </w:rPr>
      </w:pPr>
    </w:p>
    <w:p w14:paraId="1DE1F378" w14:textId="77777777" w:rsidR="00EC68F9" w:rsidRDefault="00EC68F9" w:rsidP="005F2003">
      <w:pPr>
        <w:pStyle w:val="BTCtextCTB"/>
        <w:rPr>
          <w:rFonts w:ascii="Georgia" w:eastAsia="Calibri" w:hAnsi="Georgia"/>
          <w:color w:val="585756"/>
          <w:kern w:val="18"/>
          <w:sz w:val="20"/>
          <w:szCs w:val="22"/>
        </w:rPr>
      </w:pPr>
    </w:p>
    <w:p w14:paraId="058DDE03" w14:textId="77777777" w:rsidR="00EC68F9" w:rsidRDefault="00EC68F9" w:rsidP="005F2003">
      <w:pPr>
        <w:pStyle w:val="BTCtextCTB"/>
        <w:rPr>
          <w:rFonts w:ascii="Georgia" w:eastAsia="Calibri" w:hAnsi="Georgia"/>
          <w:color w:val="585756"/>
          <w:kern w:val="18"/>
          <w:sz w:val="20"/>
          <w:szCs w:val="22"/>
        </w:rPr>
      </w:pPr>
    </w:p>
    <w:p w14:paraId="6C61833B" w14:textId="77777777" w:rsidR="00EC68F9" w:rsidRDefault="00EC68F9" w:rsidP="005F2003">
      <w:pPr>
        <w:pStyle w:val="BTCtextCTB"/>
        <w:rPr>
          <w:rFonts w:ascii="Georgia" w:eastAsia="Calibri" w:hAnsi="Georgia"/>
          <w:color w:val="585756"/>
          <w:kern w:val="18"/>
          <w:sz w:val="20"/>
          <w:szCs w:val="22"/>
        </w:rPr>
      </w:pPr>
    </w:p>
    <w:p w14:paraId="7825AEC7" w14:textId="0D097DB9" w:rsidR="005F2003" w:rsidRDefault="005F2003" w:rsidP="005F2003">
      <w:r>
        <w:rPr>
          <w:rFonts w:cs="Arial"/>
          <w:kern w:val="18"/>
          <w:sz w:val="20"/>
        </w:rPr>
        <w:br w:type="page"/>
      </w:r>
    </w:p>
    <w:p w14:paraId="58AEF0F7" w14:textId="18B46A80" w:rsidR="005F2003" w:rsidRDefault="005F2003" w:rsidP="00C72B94">
      <w:pPr>
        <w:pStyle w:val="Titre1"/>
      </w:pPr>
      <w:bookmarkStart w:id="157" w:name="_Toc225777669"/>
      <w:r>
        <w:lastRenderedPageBreak/>
        <w:t>Termes de référence</w:t>
      </w:r>
      <w:bookmarkEnd w:id="157"/>
    </w:p>
    <w:p w14:paraId="7A107D5A" w14:textId="77777777" w:rsidR="00A15C6B" w:rsidRPr="00A13A0A" w:rsidRDefault="00A15C6B" w:rsidP="00A15C6B">
      <w:pPr>
        <w:pStyle w:val="BTCtextCTB"/>
        <w:rPr>
          <w:rFonts w:ascii="Times New Roman" w:eastAsia="Calibri" w:hAnsi="Times New Roman"/>
          <w:color w:val="585756"/>
          <w:kern w:val="18"/>
          <w:sz w:val="22"/>
          <w:szCs w:val="22"/>
        </w:rPr>
      </w:pPr>
    </w:p>
    <w:p w14:paraId="65A5D2A4" w14:textId="77777777" w:rsidR="00A15C6B" w:rsidRPr="00280E0D" w:rsidRDefault="00A15C6B" w:rsidP="00A15C6B">
      <w:pPr>
        <w:pStyle w:val="Titre2"/>
        <w:keepLines w:val="0"/>
        <w:widowControl w:val="0"/>
        <w:tabs>
          <w:tab w:val="num" w:pos="576"/>
        </w:tabs>
        <w:suppressAutoHyphens/>
        <w:spacing w:after="240"/>
        <w:rPr>
          <w:rFonts w:ascii="Times New Roman" w:hAnsi="Times New Roman"/>
          <w:b w:val="0"/>
          <w:bCs/>
          <w:i/>
          <w:iCs/>
          <w:sz w:val="22"/>
          <w:szCs w:val="22"/>
          <w:u w:val="single"/>
        </w:rPr>
      </w:pPr>
      <w:bookmarkStart w:id="158" w:name="_Toc57187689"/>
      <w:bookmarkStart w:id="159" w:name="_Toc225777670"/>
      <w:r w:rsidRPr="00280E0D">
        <w:rPr>
          <w:rFonts w:ascii="Times New Roman" w:hAnsi="Times New Roman"/>
          <w:bCs/>
          <w:i/>
          <w:iCs/>
          <w:sz w:val="22"/>
          <w:szCs w:val="22"/>
          <w:u w:val="single"/>
        </w:rPr>
        <w:t>Conditions générales</w:t>
      </w:r>
      <w:bookmarkEnd w:id="158"/>
      <w:bookmarkEnd w:id="159"/>
    </w:p>
    <w:p w14:paraId="258EBB9D" w14:textId="77777777" w:rsidR="00A15C6B" w:rsidRPr="00A13A0A" w:rsidRDefault="00A15C6B" w:rsidP="00A15C6B">
      <w:pPr>
        <w:jc w:val="both"/>
        <w:rPr>
          <w:rFonts w:ascii="Times New Roman" w:hAnsi="Times New Roman"/>
          <w:sz w:val="22"/>
        </w:rPr>
      </w:pPr>
      <w:r w:rsidRPr="00A13A0A">
        <w:rPr>
          <w:rFonts w:ascii="Times New Roman" w:hAnsi="Times New Roman"/>
          <w:sz w:val="22"/>
        </w:rPr>
        <w:t>La prestation comprend :</w:t>
      </w:r>
    </w:p>
    <w:p w14:paraId="6FC04E4C" w14:textId="77777777" w:rsidR="00A15C6B" w:rsidRPr="00A13A0A" w:rsidRDefault="00A15C6B" w:rsidP="00F20CED">
      <w:pPr>
        <w:pStyle w:val="Paragraphedeliste"/>
        <w:widowControl w:val="0"/>
        <w:numPr>
          <w:ilvl w:val="0"/>
          <w:numId w:val="43"/>
        </w:numPr>
        <w:suppressAutoHyphens/>
        <w:autoSpaceDN w:val="0"/>
        <w:spacing w:after="0" w:line="240" w:lineRule="auto"/>
        <w:contextualSpacing w:val="0"/>
        <w:jc w:val="both"/>
        <w:textAlignment w:val="baseline"/>
        <w:rPr>
          <w:rFonts w:ascii="Times New Roman" w:hAnsi="Times New Roman"/>
          <w:sz w:val="22"/>
        </w:rPr>
      </w:pPr>
      <w:r w:rsidRPr="00A13A0A">
        <w:rPr>
          <w:rFonts w:ascii="Times New Roman" w:hAnsi="Times New Roman"/>
          <w:sz w:val="22"/>
        </w:rPr>
        <w:t>Le transport, la fourniture, la livraison, et le déchargement des appareils neufs,</w:t>
      </w:r>
    </w:p>
    <w:p w14:paraId="3F88B8C3" w14:textId="77777777" w:rsidR="00A15C6B" w:rsidRPr="00A13A0A" w:rsidRDefault="00A15C6B" w:rsidP="00A15C6B">
      <w:pPr>
        <w:pStyle w:val="Paragraphedeliste"/>
        <w:jc w:val="both"/>
        <w:rPr>
          <w:rFonts w:ascii="Times New Roman" w:hAnsi="Times New Roman"/>
          <w:sz w:val="22"/>
        </w:rPr>
      </w:pPr>
    </w:p>
    <w:p w14:paraId="7B24F41E" w14:textId="77777777" w:rsidR="00A15C6B" w:rsidRPr="00A13A0A" w:rsidRDefault="00A15C6B" w:rsidP="00F20CED">
      <w:pPr>
        <w:pStyle w:val="Paragraphedeliste"/>
        <w:widowControl w:val="0"/>
        <w:numPr>
          <w:ilvl w:val="0"/>
          <w:numId w:val="43"/>
        </w:numPr>
        <w:suppressAutoHyphens/>
        <w:autoSpaceDN w:val="0"/>
        <w:spacing w:after="0" w:line="240" w:lineRule="auto"/>
        <w:contextualSpacing w:val="0"/>
        <w:jc w:val="both"/>
        <w:textAlignment w:val="baseline"/>
        <w:rPr>
          <w:rFonts w:ascii="Times New Roman" w:hAnsi="Times New Roman"/>
          <w:sz w:val="22"/>
        </w:rPr>
      </w:pPr>
      <w:r w:rsidRPr="00A13A0A">
        <w:rPr>
          <w:rFonts w:ascii="Times New Roman" w:hAnsi="Times New Roman"/>
          <w:sz w:val="22"/>
        </w:rPr>
        <w:t>L’installation des appareils neufs,</w:t>
      </w:r>
    </w:p>
    <w:p w14:paraId="53B61696" w14:textId="77777777" w:rsidR="00A15C6B" w:rsidRPr="00A13A0A" w:rsidRDefault="00A15C6B" w:rsidP="00A15C6B">
      <w:pPr>
        <w:pStyle w:val="Paragraphedeliste"/>
        <w:rPr>
          <w:rFonts w:ascii="Times New Roman" w:hAnsi="Times New Roman"/>
          <w:sz w:val="22"/>
        </w:rPr>
      </w:pPr>
    </w:p>
    <w:p w14:paraId="0B8D63B8" w14:textId="77777777" w:rsidR="00A15C6B" w:rsidRPr="00A13A0A" w:rsidRDefault="00A15C6B" w:rsidP="00F20CED">
      <w:pPr>
        <w:pStyle w:val="Paragraphedeliste"/>
        <w:widowControl w:val="0"/>
        <w:numPr>
          <w:ilvl w:val="0"/>
          <w:numId w:val="43"/>
        </w:numPr>
        <w:suppressAutoHyphens/>
        <w:autoSpaceDN w:val="0"/>
        <w:spacing w:after="0" w:line="240" w:lineRule="auto"/>
        <w:contextualSpacing w:val="0"/>
        <w:jc w:val="both"/>
        <w:textAlignment w:val="baseline"/>
        <w:rPr>
          <w:rFonts w:ascii="Times New Roman" w:hAnsi="Times New Roman"/>
          <w:sz w:val="22"/>
        </w:rPr>
      </w:pPr>
      <w:r w:rsidRPr="00A13A0A">
        <w:rPr>
          <w:rFonts w:ascii="Times New Roman" w:hAnsi="Times New Roman"/>
          <w:sz w:val="22"/>
        </w:rPr>
        <w:t>Les tests et réglages nécessaires à la mise en route,</w:t>
      </w:r>
    </w:p>
    <w:p w14:paraId="4A373A8C" w14:textId="77777777" w:rsidR="00A15C6B" w:rsidRPr="00A13A0A" w:rsidRDefault="00A15C6B" w:rsidP="00A15C6B">
      <w:pPr>
        <w:pStyle w:val="Paragraphedeliste"/>
        <w:rPr>
          <w:rFonts w:ascii="Times New Roman" w:hAnsi="Times New Roman"/>
          <w:sz w:val="22"/>
        </w:rPr>
      </w:pPr>
    </w:p>
    <w:p w14:paraId="43CDE93F" w14:textId="4D6ADAE6" w:rsidR="00A15C6B" w:rsidRPr="00A13A0A" w:rsidRDefault="00A15C6B" w:rsidP="00F20CED">
      <w:pPr>
        <w:pStyle w:val="Paragraphedeliste"/>
        <w:widowControl w:val="0"/>
        <w:numPr>
          <w:ilvl w:val="0"/>
          <w:numId w:val="43"/>
        </w:numPr>
        <w:suppressAutoHyphens/>
        <w:autoSpaceDN w:val="0"/>
        <w:spacing w:after="0" w:line="240" w:lineRule="auto"/>
        <w:contextualSpacing w:val="0"/>
        <w:jc w:val="both"/>
        <w:textAlignment w:val="baseline"/>
        <w:rPr>
          <w:rFonts w:ascii="Times New Roman" w:hAnsi="Times New Roman"/>
          <w:sz w:val="22"/>
        </w:rPr>
      </w:pPr>
      <w:r w:rsidRPr="00A13A0A">
        <w:rPr>
          <w:rFonts w:ascii="Times New Roman" w:hAnsi="Times New Roman"/>
          <w:sz w:val="22"/>
        </w:rPr>
        <w:t>La formation des utilisateurs et des techniciens de maintenance de</w:t>
      </w:r>
      <w:r w:rsidR="00EB1DD2">
        <w:rPr>
          <w:rFonts w:ascii="Times New Roman" w:hAnsi="Times New Roman"/>
          <w:sz w:val="22"/>
        </w:rPr>
        <w:t>s hôpitaux bénéficiaires</w:t>
      </w:r>
      <w:r w:rsidR="008C709B">
        <w:rPr>
          <w:rFonts w:ascii="Times New Roman" w:hAnsi="Times New Roman"/>
          <w:sz w:val="22"/>
        </w:rPr>
        <w:t xml:space="preserve"> d’équipements (Hôpitaux de District de </w:t>
      </w:r>
      <w:proofErr w:type="spellStart"/>
      <w:r w:rsidR="008C709B">
        <w:rPr>
          <w:rFonts w:ascii="Times New Roman" w:hAnsi="Times New Roman"/>
          <w:sz w:val="22"/>
        </w:rPr>
        <w:t>Cibitoke</w:t>
      </w:r>
      <w:proofErr w:type="spellEnd"/>
      <w:r w:rsidR="008C709B">
        <w:rPr>
          <w:rFonts w:ascii="Times New Roman" w:hAnsi="Times New Roman"/>
          <w:sz w:val="22"/>
        </w:rPr>
        <w:t xml:space="preserve"> et Gasura)</w:t>
      </w:r>
      <w:r w:rsidRPr="00A13A0A">
        <w:rPr>
          <w:rFonts w:ascii="Times New Roman" w:hAnsi="Times New Roman"/>
          <w:sz w:val="22"/>
        </w:rPr>
        <w:t xml:space="preserve"> à l’utilisation et la maintenance. Ces séances devront </w:t>
      </w:r>
      <w:r w:rsidR="00B64B6E" w:rsidRPr="00A13A0A">
        <w:rPr>
          <w:rFonts w:ascii="Times New Roman" w:hAnsi="Times New Roman"/>
          <w:sz w:val="22"/>
        </w:rPr>
        <w:t>se faire</w:t>
      </w:r>
      <w:r w:rsidRPr="00A13A0A">
        <w:rPr>
          <w:rFonts w:ascii="Times New Roman" w:hAnsi="Times New Roman"/>
          <w:sz w:val="22"/>
        </w:rPr>
        <w:t xml:space="preserve"> en présence du pouvoir adjudicateur.</w:t>
      </w:r>
    </w:p>
    <w:p w14:paraId="4D79EE4D" w14:textId="77777777" w:rsidR="00A15C6B" w:rsidRPr="00A13A0A" w:rsidRDefault="00A15C6B" w:rsidP="00A15C6B">
      <w:pPr>
        <w:pStyle w:val="Paragraphedeliste"/>
        <w:rPr>
          <w:rFonts w:ascii="Times New Roman" w:hAnsi="Times New Roman"/>
          <w:sz w:val="22"/>
        </w:rPr>
      </w:pPr>
    </w:p>
    <w:p w14:paraId="59B7E6B3" w14:textId="77777777" w:rsidR="00A15C6B" w:rsidRPr="00A13A0A" w:rsidRDefault="00A15C6B" w:rsidP="00F20CED">
      <w:pPr>
        <w:pStyle w:val="Paragraphedeliste"/>
        <w:widowControl w:val="0"/>
        <w:numPr>
          <w:ilvl w:val="0"/>
          <w:numId w:val="43"/>
        </w:numPr>
        <w:suppressAutoHyphens/>
        <w:autoSpaceDN w:val="0"/>
        <w:spacing w:after="0" w:line="240" w:lineRule="auto"/>
        <w:contextualSpacing w:val="0"/>
        <w:jc w:val="both"/>
        <w:textAlignment w:val="baseline"/>
        <w:rPr>
          <w:rFonts w:ascii="Times New Roman" w:hAnsi="Times New Roman"/>
          <w:sz w:val="22"/>
        </w:rPr>
      </w:pPr>
      <w:r w:rsidRPr="00A13A0A">
        <w:rPr>
          <w:rFonts w:ascii="Times New Roman" w:hAnsi="Times New Roman"/>
          <w:sz w:val="22"/>
        </w:rPr>
        <w:t>La fourniture des manuels d’utilisation et de maintenance des dispositifs médicaux en français,</w:t>
      </w:r>
    </w:p>
    <w:p w14:paraId="7F1A3BFD" w14:textId="77777777" w:rsidR="00A15C6B" w:rsidRPr="00A13A0A" w:rsidRDefault="00A15C6B" w:rsidP="00A15C6B">
      <w:pPr>
        <w:jc w:val="both"/>
        <w:rPr>
          <w:rFonts w:ascii="Times New Roman" w:hAnsi="Times New Roman"/>
          <w:sz w:val="22"/>
        </w:rPr>
      </w:pPr>
    </w:p>
    <w:p w14:paraId="2C7C4662" w14:textId="77777777" w:rsidR="00A15C6B" w:rsidRPr="00A13A0A" w:rsidRDefault="00A15C6B" w:rsidP="00A15C6B">
      <w:pPr>
        <w:jc w:val="both"/>
        <w:rPr>
          <w:rFonts w:ascii="Times New Roman" w:hAnsi="Times New Roman"/>
          <w:sz w:val="22"/>
        </w:rPr>
      </w:pPr>
      <w:r w:rsidRPr="00A13A0A">
        <w:rPr>
          <w:rFonts w:ascii="Times New Roman" w:hAnsi="Times New Roman"/>
          <w:sz w:val="22"/>
        </w:rPr>
        <w:t>Les fournitures doivent être neuves et garanties d’origine. Elles doivent être exemptes de tout vice ou défaut qui pourrait nuire à leur apparence et à leur bon fonctionnement, et elles doivent être conformes au point « Fiches techniques ».</w:t>
      </w:r>
    </w:p>
    <w:p w14:paraId="36A4DF9D" w14:textId="77777777" w:rsidR="00A15C6B" w:rsidRPr="00A13A0A" w:rsidRDefault="00A15C6B" w:rsidP="00A15C6B">
      <w:pPr>
        <w:jc w:val="both"/>
        <w:rPr>
          <w:rFonts w:ascii="Times New Roman" w:hAnsi="Times New Roman"/>
          <w:sz w:val="22"/>
        </w:rPr>
      </w:pPr>
      <w:r w:rsidRPr="00A13A0A">
        <w:rPr>
          <w:rFonts w:ascii="Times New Roman" w:hAnsi="Times New Roman"/>
          <w:sz w:val="22"/>
        </w:rPr>
        <w:t xml:space="preserve">Le soumissionnaire joindra à son offre toutes les fiches techniques des fournitures. </w:t>
      </w:r>
    </w:p>
    <w:p w14:paraId="6E2364D9" w14:textId="77777777" w:rsidR="00A15C6B" w:rsidRPr="000C05F7" w:rsidRDefault="00A15C6B" w:rsidP="00A15C6B">
      <w:pPr>
        <w:pStyle w:val="Titre2"/>
        <w:keepLines w:val="0"/>
        <w:widowControl w:val="0"/>
        <w:tabs>
          <w:tab w:val="num" w:pos="576"/>
        </w:tabs>
        <w:suppressAutoHyphens/>
        <w:spacing w:after="240"/>
        <w:rPr>
          <w:rFonts w:ascii="Times New Roman" w:hAnsi="Times New Roman"/>
          <w:b w:val="0"/>
          <w:bCs/>
          <w:i/>
          <w:iCs/>
          <w:sz w:val="22"/>
          <w:szCs w:val="22"/>
          <w:u w:val="single"/>
        </w:rPr>
      </w:pPr>
      <w:bookmarkStart w:id="160" w:name="_Toc225777671"/>
      <w:r w:rsidRPr="000C05F7">
        <w:rPr>
          <w:rFonts w:ascii="Times New Roman" w:hAnsi="Times New Roman"/>
          <w:bCs/>
          <w:i/>
          <w:iCs/>
          <w:sz w:val="22"/>
          <w:szCs w:val="22"/>
          <w:u w:val="single"/>
        </w:rPr>
        <w:t>Caractéristiques Techniques</w:t>
      </w:r>
      <w:bookmarkEnd w:id="160"/>
    </w:p>
    <w:p w14:paraId="5EE0B85D" w14:textId="3017079F" w:rsidR="00A15C6B" w:rsidRPr="00A13A0A" w:rsidRDefault="00A15C6B" w:rsidP="00A15C6B">
      <w:pPr>
        <w:jc w:val="both"/>
        <w:rPr>
          <w:rFonts w:ascii="Times New Roman" w:hAnsi="Times New Roman"/>
          <w:sz w:val="22"/>
          <w:u w:val="single"/>
        </w:rPr>
      </w:pPr>
      <w:r w:rsidRPr="00A13A0A">
        <w:rPr>
          <w:rFonts w:ascii="Times New Roman" w:hAnsi="Times New Roman"/>
          <w:sz w:val="22"/>
          <w:u w:val="single"/>
        </w:rPr>
        <w:t xml:space="preserve">Bloc Médico technique </w:t>
      </w:r>
      <w:r w:rsidR="00363197" w:rsidRPr="00A13A0A">
        <w:rPr>
          <w:rFonts w:ascii="Times New Roman" w:hAnsi="Times New Roman"/>
          <w:sz w:val="22"/>
          <w:u w:val="single"/>
        </w:rPr>
        <w:t>(Maternité</w:t>
      </w:r>
      <w:r w:rsidRPr="00A13A0A">
        <w:rPr>
          <w:rFonts w:ascii="Times New Roman" w:hAnsi="Times New Roman"/>
          <w:sz w:val="22"/>
          <w:u w:val="single"/>
        </w:rPr>
        <w:t>, Bloc Opératoire, Soins intensifs, Imagerie) et Stérilisation)</w:t>
      </w:r>
    </w:p>
    <w:p w14:paraId="6E0DB866" w14:textId="77777777" w:rsidR="00A15C6B" w:rsidRPr="00A13A0A" w:rsidRDefault="00A15C6B" w:rsidP="00F20CED">
      <w:pPr>
        <w:pStyle w:val="Paragraphedeliste"/>
        <w:numPr>
          <w:ilvl w:val="0"/>
          <w:numId w:val="81"/>
        </w:numPr>
        <w:jc w:val="both"/>
        <w:rPr>
          <w:rFonts w:ascii="Times New Roman" w:hAnsi="Times New Roman"/>
          <w:b/>
          <w:bCs/>
          <w:sz w:val="22"/>
          <w:u w:val="single"/>
        </w:rPr>
      </w:pPr>
      <w:r w:rsidRPr="00A13A0A">
        <w:rPr>
          <w:rFonts w:ascii="Times New Roman" w:hAnsi="Times New Roman"/>
          <w:b/>
          <w:bCs/>
          <w:sz w:val="22"/>
          <w:u w:val="single"/>
        </w:rPr>
        <w:t>Bloc Maternité/Gynéco obstétrique</w:t>
      </w:r>
    </w:p>
    <w:tbl>
      <w:tblPr>
        <w:tblStyle w:val="Grilledutableau"/>
        <w:tblW w:w="0" w:type="auto"/>
        <w:tblLook w:val="04A0" w:firstRow="1" w:lastRow="0" w:firstColumn="1" w:lastColumn="0" w:noHBand="0" w:noVBand="1"/>
      </w:tblPr>
      <w:tblGrid>
        <w:gridCol w:w="803"/>
        <w:gridCol w:w="3161"/>
        <w:gridCol w:w="5098"/>
      </w:tblGrid>
      <w:tr w:rsidR="00A15C6B" w:rsidRPr="00A13A0A" w14:paraId="3509366E" w14:textId="77777777" w:rsidTr="006C57E1">
        <w:tc>
          <w:tcPr>
            <w:tcW w:w="803" w:type="dxa"/>
          </w:tcPr>
          <w:p w14:paraId="1F68217C" w14:textId="77777777" w:rsidR="00A15C6B" w:rsidRPr="00A13A0A" w:rsidRDefault="00A15C6B" w:rsidP="00A75532">
            <w:pPr>
              <w:jc w:val="both"/>
              <w:rPr>
                <w:rFonts w:ascii="Times New Roman" w:hAnsi="Times New Roman"/>
                <w:sz w:val="22"/>
              </w:rPr>
            </w:pPr>
            <w:r w:rsidRPr="00A13A0A">
              <w:rPr>
                <w:rFonts w:ascii="Times New Roman" w:hAnsi="Times New Roman"/>
                <w:sz w:val="22"/>
              </w:rPr>
              <w:t>ITEM</w:t>
            </w:r>
          </w:p>
        </w:tc>
        <w:tc>
          <w:tcPr>
            <w:tcW w:w="3161" w:type="dxa"/>
          </w:tcPr>
          <w:p w14:paraId="78D95268" w14:textId="77777777" w:rsidR="00A15C6B" w:rsidRPr="00A13A0A" w:rsidRDefault="00A15C6B" w:rsidP="00A75532">
            <w:pPr>
              <w:jc w:val="both"/>
              <w:rPr>
                <w:rFonts w:ascii="Times New Roman" w:hAnsi="Times New Roman"/>
                <w:sz w:val="22"/>
              </w:rPr>
            </w:pPr>
            <w:r w:rsidRPr="00A13A0A">
              <w:rPr>
                <w:rFonts w:ascii="Times New Roman" w:hAnsi="Times New Roman"/>
                <w:sz w:val="22"/>
              </w:rPr>
              <w:t>DESIGNATION</w:t>
            </w:r>
          </w:p>
        </w:tc>
        <w:tc>
          <w:tcPr>
            <w:tcW w:w="5098" w:type="dxa"/>
          </w:tcPr>
          <w:p w14:paraId="443B611C" w14:textId="77777777" w:rsidR="00A15C6B" w:rsidRPr="00A13A0A" w:rsidRDefault="00A15C6B" w:rsidP="00A75532">
            <w:pPr>
              <w:jc w:val="both"/>
              <w:rPr>
                <w:rFonts w:ascii="Times New Roman" w:hAnsi="Times New Roman"/>
                <w:sz w:val="22"/>
              </w:rPr>
            </w:pPr>
            <w:r w:rsidRPr="00A13A0A">
              <w:rPr>
                <w:rFonts w:ascii="Times New Roman" w:hAnsi="Times New Roman"/>
                <w:sz w:val="22"/>
              </w:rPr>
              <w:t>SPECIFICATIONS TECHNIQUES</w:t>
            </w:r>
          </w:p>
        </w:tc>
      </w:tr>
      <w:tr w:rsidR="00A15C6B" w:rsidRPr="00A13A0A" w14:paraId="273B728C" w14:textId="77777777" w:rsidTr="006C57E1">
        <w:tc>
          <w:tcPr>
            <w:tcW w:w="803" w:type="dxa"/>
          </w:tcPr>
          <w:p w14:paraId="3D79E9D6" w14:textId="77777777" w:rsidR="00A15C6B" w:rsidRPr="00A13A0A" w:rsidRDefault="00A15C6B" w:rsidP="00A75532">
            <w:pPr>
              <w:pStyle w:val="Default"/>
              <w:jc w:val="both"/>
            </w:pPr>
            <w:r w:rsidRPr="00A13A0A">
              <w:t>1</w:t>
            </w:r>
          </w:p>
        </w:tc>
        <w:tc>
          <w:tcPr>
            <w:tcW w:w="3161" w:type="dxa"/>
          </w:tcPr>
          <w:p w14:paraId="090C8259"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 xml:space="preserve">Aspirateur chirurgical (électrique, pédale), </w:t>
            </w:r>
          </w:p>
        </w:tc>
        <w:tc>
          <w:tcPr>
            <w:tcW w:w="5098" w:type="dxa"/>
          </w:tcPr>
          <w:p w14:paraId="3FF14E5F" w14:textId="77777777" w:rsidR="00A15C6B" w:rsidRPr="00A13A0A" w:rsidRDefault="00A15C6B" w:rsidP="00F20CED">
            <w:pPr>
              <w:pStyle w:val="Paragraphedeliste"/>
              <w:numPr>
                <w:ilvl w:val="0"/>
                <w:numId w:val="83"/>
              </w:numPr>
              <w:spacing w:after="0"/>
              <w:jc w:val="both"/>
              <w:rPr>
                <w:rFonts w:ascii="Times New Roman" w:hAnsi="Times New Roman"/>
                <w:sz w:val="22"/>
              </w:rPr>
            </w:pPr>
            <w:r w:rsidRPr="00A13A0A">
              <w:rPr>
                <w:rFonts w:ascii="Times New Roman" w:hAnsi="Times New Roman"/>
                <w:sz w:val="22"/>
              </w:rPr>
              <w:t xml:space="preserve">Bloc pompe silencieux à membrane fonctionnant à sec sans entretien, appareil sur 04 roues : </w:t>
            </w:r>
          </w:p>
          <w:p w14:paraId="27587BA3" w14:textId="77777777" w:rsidR="00A15C6B" w:rsidRPr="00A13A0A" w:rsidRDefault="00A15C6B" w:rsidP="00F20CED">
            <w:pPr>
              <w:pStyle w:val="Paragraphedeliste"/>
              <w:numPr>
                <w:ilvl w:val="0"/>
                <w:numId w:val="83"/>
              </w:numPr>
              <w:spacing w:after="0"/>
              <w:jc w:val="both"/>
              <w:rPr>
                <w:rFonts w:ascii="Times New Roman" w:hAnsi="Times New Roman"/>
                <w:sz w:val="22"/>
              </w:rPr>
            </w:pPr>
            <w:r w:rsidRPr="00A13A0A">
              <w:rPr>
                <w:rFonts w:ascii="Times New Roman" w:hAnsi="Times New Roman"/>
                <w:sz w:val="22"/>
              </w:rPr>
              <w:t xml:space="preserve">Alimentation sur secteur 220 V, </w:t>
            </w:r>
          </w:p>
          <w:p w14:paraId="088BEFFD" w14:textId="0981358F" w:rsidR="00A15C6B" w:rsidRPr="00A13A0A" w:rsidRDefault="00A15C6B" w:rsidP="00F20CED">
            <w:pPr>
              <w:pStyle w:val="Paragraphedeliste"/>
              <w:numPr>
                <w:ilvl w:val="0"/>
                <w:numId w:val="83"/>
              </w:numPr>
              <w:spacing w:after="0"/>
              <w:jc w:val="both"/>
              <w:rPr>
                <w:rFonts w:ascii="Times New Roman" w:hAnsi="Times New Roman"/>
                <w:sz w:val="22"/>
              </w:rPr>
            </w:pPr>
            <w:r w:rsidRPr="00A13A0A">
              <w:rPr>
                <w:rFonts w:ascii="Times New Roman" w:hAnsi="Times New Roman"/>
                <w:sz w:val="22"/>
              </w:rPr>
              <w:t xml:space="preserve">Equipé de batterie de secours </w:t>
            </w:r>
            <w:r w:rsidR="00363197" w:rsidRPr="00A13A0A">
              <w:rPr>
                <w:rFonts w:ascii="Times New Roman" w:hAnsi="Times New Roman"/>
                <w:sz w:val="22"/>
              </w:rPr>
              <w:t>autonomie mini</w:t>
            </w:r>
            <w:r w:rsidRPr="00A13A0A">
              <w:rPr>
                <w:rFonts w:ascii="Times New Roman" w:hAnsi="Times New Roman"/>
                <w:sz w:val="22"/>
              </w:rPr>
              <w:t xml:space="preserve"> 15min, Deux mode de marche : </w:t>
            </w:r>
            <w:r w:rsidR="00363197" w:rsidRPr="00A13A0A">
              <w:rPr>
                <w:rFonts w:ascii="Times New Roman" w:hAnsi="Times New Roman"/>
                <w:sz w:val="22"/>
              </w:rPr>
              <w:t xml:space="preserve">Intermittent </w:t>
            </w:r>
            <w:r w:rsidR="00C21275" w:rsidRPr="00A13A0A">
              <w:rPr>
                <w:rFonts w:ascii="Times New Roman" w:hAnsi="Times New Roman"/>
                <w:sz w:val="22"/>
              </w:rPr>
              <w:t>par pédale</w:t>
            </w:r>
            <w:r w:rsidRPr="00A13A0A">
              <w:rPr>
                <w:rFonts w:ascii="Times New Roman" w:hAnsi="Times New Roman"/>
                <w:sz w:val="22"/>
              </w:rPr>
              <w:t xml:space="preserve">, Permanent par interrupteur. </w:t>
            </w:r>
          </w:p>
          <w:p w14:paraId="7B82733B" w14:textId="6BD78E75" w:rsidR="00A15C6B" w:rsidRPr="00A13A0A" w:rsidRDefault="00A15C6B" w:rsidP="00F20CED">
            <w:pPr>
              <w:pStyle w:val="Paragraphedeliste"/>
              <w:numPr>
                <w:ilvl w:val="0"/>
                <w:numId w:val="83"/>
              </w:numPr>
              <w:spacing w:after="0"/>
              <w:jc w:val="both"/>
              <w:rPr>
                <w:rFonts w:ascii="Times New Roman" w:hAnsi="Times New Roman"/>
                <w:sz w:val="22"/>
              </w:rPr>
            </w:pPr>
            <w:r w:rsidRPr="00A13A0A">
              <w:rPr>
                <w:rFonts w:ascii="Times New Roman" w:hAnsi="Times New Roman"/>
                <w:sz w:val="22"/>
              </w:rPr>
              <w:t xml:space="preserve">Débit </w:t>
            </w:r>
            <w:r w:rsidR="00C21275" w:rsidRPr="00A13A0A">
              <w:rPr>
                <w:rFonts w:ascii="Times New Roman" w:hAnsi="Times New Roman"/>
                <w:sz w:val="22"/>
              </w:rPr>
              <w:t>mini 90</w:t>
            </w:r>
            <w:r w:rsidRPr="00A13A0A">
              <w:rPr>
                <w:rFonts w:ascii="Times New Roman" w:hAnsi="Times New Roman"/>
                <w:sz w:val="22"/>
              </w:rPr>
              <w:t xml:space="preserve"> l/min, 02 Bocaux </w:t>
            </w:r>
            <w:r w:rsidR="00363197" w:rsidRPr="00A13A0A">
              <w:rPr>
                <w:rFonts w:ascii="Times New Roman" w:hAnsi="Times New Roman"/>
                <w:sz w:val="22"/>
              </w:rPr>
              <w:t>gradués de 4</w:t>
            </w:r>
            <w:r w:rsidRPr="00A13A0A">
              <w:rPr>
                <w:rFonts w:ascii="Times New Roman" w:hAnsi="Times New Roman"/>
                <w:sz w:val="22"/>
              </w:rPr>
              <w:t>L auto lavable.</w:t>
            </w:r>
          </w:p>
          <w:p w14:paraId="568B92B9" w14:textId="77777777" w:rsidR="00A15C6B" w:rsidRPr="00A13A0A" w:rsidRDefault="00A15C6B" w:rsidP="00F20CED">
            <w:pPr>
              <w:pStyle w:val="Paragraphedeliste"/>
              <w:numPr>
                <w:ilvl w:val="0"/>
                <w:numId w:val="83"/>
              </w:numPr>
              <w:spacing w:after="0"/>
              <w:jc w:val="both"/>
              <w:rPr>
                <w:rFonts w:ascii="Times New Roman" w:hAnsi="Times New Roman"/>
                <w:sz w:val="22"/>
              </w:rPr>
            </w:pPr>
            <w:r w:rsidRPr="00A13A0A">
              <w:rPr>
                <w:rFonts w:ascii="Times New Roman" w:hAnsi="Times New Roman"/>
                <w:sz w:val="22"/>
              </w:rPr>
              <w:t xml:space="preserve">Dispositif de sécurité permettant l’arrêt de trop plein. Double pompe, Dépression 1000 </w:t>
            </w:r>
            <w:proofErr w:type="spellStart"/>
            <w:r w:rsidRPr="00A13A0A">
              <w:rPr>
                <w:rFonts w:ascii="Times New Roman" w:hAnsi="Times New Roman"/>
                <w:sz w:val="22"/>
              </w:rPr>
              <w:t>Mbars</w:t>
            </w:r>
            <w:proofErr w:type="spellEnd"/>
            <w:r w:rsidRPr="00A13A0A">
              <w:rPr>
                <w:rFonts w:ascii="Times New Roman" w:hAnsi="Times New Roman"/>
                <w:sz w:val="22"/>
              </w:rPr>
              <w:t xml:space="preserve">, </w:t>
            </w:r>
          </w:p>
          <w:p w14:paraId="43889973" w14:textId="73808AEC" w:rsidR="00A15C6B" w:rsidRPr="00A13A0A" w:rsidRDefault="00A15C6B" w:rsidP="00F20CED">
            <w:pPr>
              <w:pStyle w:val="Paragraphedeliste"/>
              <w:numPr>
                <w:ilvl w:val="0"/>
                <w:numId w:val="83"/>
              </w:numPr>
              <w:spacing w:after="0"/>
              <w:jc w:val="both"/>
              <w:rPr>
                <w:rFonts w:ascii="Times New Roman" w:hAnsi="Times New Roman"/>
                <w:sz w:val="22"/>
              </w:rPr>
            </w:pPr>
            <w:r w:rsidRPr="00A13A0A">
              <w:rPr>
                <w:rFonts w:ascii="Times New Roman" w:hAnsi="Times New Roman"/>
                <w:sz w:val="22"/>
              </w:rPr>
              <w:t xml:space="preserve">Réglage par vanne à </w:t>
            </w:r>
            <w:r w:rsidR="00363197" w:rsidRPr="00A13A0A">
              <w:rPr>
                <w:rFonts w:ascii="Times New Roman" w:hAnsi="Times New Roman"/>
                <w:sz w:val="22"/>
              </w:rPr>
              <w:t>entrer</w:t>
            </w:r>
            <w:r w:rsidRPr="00A13A0A">
              <w:rPr>
                <w:rFonts w:ascii="Times New Roman" w:hAnsi="Times New Roman"/>
                <w:sz w:val="22"/>
              </w:rPr>
              <w:t xml:space="preserve"> d’air, </w:t>
            </w:r>
          </w:p>
          <w:p w14:paraId="6A73AD3D" w14:textId="77777777" w:rsidR="00A15C6B" w:rsidRPr="00A13A0A" w:rsidRDefault="00A15C6B" w:rsidP="00F20CED">
            <w:pPr>
              <w:pStyle w:val="Paragraphedeliste"/>
              <w:numPr>
                <w:ilvl w:val="0"/>
                <w:numId w:val="83"/>
              </w:numPr>
              <w:spacing w:after="0"/>
              <w:jc w:val="both"/>
              <w:rPr>
                <w:rFonts w:ascii="Times New Roman" w:hAnsi="Times New Roman"/>
                <w:sz w:val="22"/>
              </w:rPr>
            </w:pPr>
            <w:r w:rsidRPr="00A13A0A">
              <w:rPr>
                <w:rFonts w:ascii="Times New Roman" w:hAnsi="Times New Roman"/>
                <w:sz w:val="22"/>
              </w:rPr>
              <w:t xml:space="preserve">Vaccuomètre 0 – 1000 </w:t>
            </w:r>
            <w:proofErr w:type="spellStart"/>
            <w:r w:rsidRPr="00A13A0A">
              <w:rPr>
                <w:rFonts w:ascii="Times New Roman" w:hAnsi="Times New Roman"/>
                <w:sz w:val="22"/>
              </w:rPr>
              <w:t>Mbars</w:t>
            </w:r>
            <w:proofErr w:type="spellEnd"/>
            <w:r w:rsidRPr="00A13A0A">
              <w:rPr>
                <w:rFonts w:ascii="Times New Roman" w:hAnsi="Times New Roman"/>
                <w:sz w:val="22"/>
              </w:rPr>
              <w:t xml:space="preserve">. </w:t>
            </w:r>
          </w:p>
          <w:p w14:paraId="72C9DC8B" w14:textId="348A3581" w:rsidR="00A15C6B" w:rsidRPr="00A13A0A" w:rsidRDefault="00A15C6B" w:rsidP="00F20CED">
            <w:pPr>
              <w:pStyle w:val="Paragraphedeliste"/>
              <w:numPr>
                <w:ilvl w:val="0"/>
                <w:numId w:val="83"/>
              </w:numPr>
              <w:spacing w:after="0"/>
              <w:jc w:val="both"/>
              <w:rPr>
                <w:rFonts w:ascii="Times New Roman" w:hAnsi="Times New Roman"/>
                <w:sz w:val="22"/>
              </w:rPr>
            </w:pPr>
            <w:r w:rsidRPr="00A13A0A">
              <w:rPr>
                <w:rFonts w:ascii="Times New Roman" w:hAnsi="Times New Roman"/>
                <w:sz w:val="22"/>
              </w:rPr>
              <w:lastRenderedPageBreak/>
              <w:t xml:space="preserve">Composition : Aspirateur autonome (Bloc appareil) sur 04 roulettes, 02 Bocaux en </w:t>
            </w:r>
            <w:r w:rsidR="00363197" w:rsidRPr="00A13A0A">
              <w:rPr>
                <w:rFonts w:ascii="Times New Roman" w:hAnsi="Times New Roman"/>
                <w:sz w:val="22"/>
              </w:rPr>
              <w:t>plastic d’aspiration</w:t>
            </w:r>
            <w:r w:rsidRPr="00A13A0A">
              <w:rPr>
                <w:rFonts w:ascii="Times New Roman" w:hAnsi="Times New Roman"/>
                <w:sz w:val="22"/>
              </w:rPr>
              <w:t>.</w:t>
            </w:r>
          </w:p>
          <w:p w14:paraId="451EA31A" w14:textId="77777777" w:rsidR="00A15C6B" w:rsidRPr="00A13A0A" w:rsidRDefault="00A15C6B" w:rsidP="00F20CED">
            <w:pPr>
              <w:pStyle w:val="Paragraphedeliste"/>
              <w:numPr>
                <w:ilvl w:val="0"/>
                <w:numId w:val="83"/>
              </w:numPr>
              <w:spacing w:after="0"/>
              <w:jc w:val="both"/>
              <w:rPr>
                <w:rFonts w:ascii="Times New Roman" w:hAnsi="Times New Roman"/>
                <w:sz w:val="22"/>
              </w:rPr>
            </w:pPr>
            <w:r w:rsidRPr="00A13A0A">
              <w:rPr>
                <w:rFonts w:ascii="Times New Roman" w:hAnsi="Times New Roman"/>
                <w:sz w:val="22"/>
              </w:rPr>
              <w:t xml:space="preserve">Accessoires et consommables à joindre : Connecteur, Raccord patient en silicone. </w:t>
            </w:r>
          </w:p>
          <w:p w14:paraId="6D259D9A" w14:textId="6C3C6633" w:rsidR="00A15C6B" w:rsidRPr="00363197" w:rsidRDefault="00A15C6B" w:rsidP="00F20CED">
            <w:pPr>
              <w:pStyle w:val="Paragraphedeliste"/>
              <w:numPr>
                <w:ilvl w:val="0"/>
                <w:numId w:val="83"/>
              </w:numPr>
              <w:spacing w:after="0"/>
              <w:jc w:val="both"/>
              <w:rPr>
                <w:rFonts w:ascii="Times New Roman" w:hAnsi="Times New Roman"/>
                <w:sz w:val="22"/>
              </w:rPr>
            </w:pPr>
            <w:r w:rsidRPr="00A13A0A">
              <w:rPr>
                <w:rFonts w:ascii="Times New Roman" w:hAnsi="Times New Roman"/>
                <w:sz w:val="22"/>
              </w:rPr>
              <w:t xml:space="preserve">Pièces de rechanges demandées à livrer </w:t>
            </w:r>
            <w:r w:rsidR="00363197" w:rsidRPr="00A13A0A">
              <w:rPr>
                <w:rFonts w:ascii="Times New Roman" w:hAnsi="Times New Roman"/>
                <w:sz w:val="22"/>
              </w:rPr>
              <w:t>avec :</w:t>
            </w:r>
            <w:r w:rsidRPr="00A13A0A">
              <w:rPr>
                <w:rFonts w:ascii="Times New Roman" w:hAnsi="Times New Roman"/>
                <w:sz w:val="22"/>
              </w:rPr>
              <w:t xml:space="preserve"> Connecteur (Prise sur raccord), 02 Bocaux gradués 04 L en verre, 1 Jeu de joints d’étanchéité et couvercle par bocal, 10 filtres bactériologiques, 1 jeu de fusible.</w:t>
            </w:r>
          </w:p>
          <w:p w14:paraId="571C1701"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xml:space="preserve">Formation sur l'utilisation et la maintenance, Garantie technique : 12 mois. Le matériel devra être marqué CE dispositifs médicaux. Livré avec manuel d'utilisation et manuel de maintenance en Français ou à défaut en Anglais. Le soumissionnaire adjoindra à son offre une liste avec prix unitaires des pièces de rechange et/ou matériel d'entretien nécessaire pour au moins 2 ans de fonctionnement    </w:t>
            </w:r>
          </w:p>
          <w:p w14:paraId="6BAB5727" w14:textId="77777777" w:rsidR="00A15C6B" w:rsidRPr="00A13A0A" w:rsidRDefault="00A15C6B" w:rsidP="00A75532">
            <w:pPr>
              <w:jc w:val="both"/>
              <w:rPr>
                <w:rFonts w:ascii="Times New Roman" w:hAnsi="Times New Roman"/>
                <w:sz w:val="22"/>
              </w:rPr>
            </w:pPr>
          </w:p>
        </w:tc>
      </w:tr>
      <w:tr w:rsidR="00A15C6B" w:rsidRPr="00A13A0A" w14:paraId="7A8043F2" w14:textId="77777777" w:rsidTr="006C57E1">
        <w:tc>
          <w:tcPr>
            <w:tcW w:w="803" w:type="dxa"/>
          </w:tcPr>
          <w:p w14:paraId="2EA6369C" w14:textId="77777777" w:rsidR="00A15C6B" w:rsidRPr="00A13A0A" w:rsidRDefault="00A15C6B" w:rsidP="00A75532">
            <w:pPr>
              <w:jc w:val="both"/>
              <w:rPr>
                <w:rFonts w:ascii="Times New Roman" w:hAnsi="Times New Roman"/>
                <w:sz w:val="22"/>
              </w:rPr>
            </w:pPr>
            <w:r w:rsidRPr="00A13A0A">
              <w:rPr>
                <w:rFonts w:ascii="Times New Roman" w:hAnsi="Times New Roman"/>
                <w:sz w:val="22"/>
              </w:rPr>
              <w:lastRenderedPageBreak/>
              <w:t>2</w:t>
            </w:r>
          </w:p>
        </w:tc>
        <w:tc>
          <w:tcPr>
            <w:tcW w:w="3161" w:type="dxa"/>
          </w:tcPr>
          <w:p w14:paraId="3989B8AB" w14:textId="77777777" w:rsidR="00A15C6B" w:rsidRPr="00A13A0A" w:rsidRDefault="00A15C6B" w:rsidP="00A75532">
            <w:pPr>
              <w:pStyle w:val="Default"/>
              <w:jc w:val="both"/>
            </w:pPr>
            <w:r w:rsidRPr="00A13A0A">
              <w:t xml:space="preserve">Autoclave de paillasse </w:t>
            </w:r>
          </w:p>
          <w:p w14:paraId="737E4239" w14:textId="77777777" w:rsidR="00A15C6B" w:rsidRPr="00A13A0A" w:rsidRDefault="00A15C6B" w:rsidP="00A75532">
            <w:pPr>
              <w:jc w:val="both"/>
              <w:rPr>
                <w:rFonts w:ascii="Times New Roman" w:hAnsi="Times New Roman"/>
                <w:sz w:val="22"/>
                <w:u w:val="single"/>
              </w:rPr>
            </w:pPr>
          </w:p>
        </w:tc>
        <w:tc>
          <w:tcPr>
            <w:tcW w:w="5098" w:type="dxa"/>
          </w:tcPr>
          <w:p w14:paraId="4DBF7732" w14:textId="77777777" w:rsidR="00A15C6B" w:rsidRPr="00A13A0A" w:rsidRDefault="00A15C6B" w:rsidP="00F20CED">
            <w:pPr>
              <w:pStyle w:val="Paragraphedeliste"/>
              <w:numPr>
                <w:ilvl w:val="0"/>
                <w:numId w:val="82"/>
              </w:numPr>
              <w:spacing w:after="0"/>
              <w:jc w:val="both"/>
              <w:rPr>
                <w:rFonts w:ascii="Times New Roman" w:hAnsi="Times New Roman"/>
                <w:sz w:val="22"/>
              </w:rPr>
            </w:pPr>
            <w:r w:rsidRPr="00A13A0A">
              <w:rPr>
                <w:rFonts w:ascii="Times New Roman" w:hAnsi="Times New Roman"/>
                <w:sz w:val="22"/>
              </w:rPr>
              <w:t>Capacité +/- 23 Litres</w:t>
            </w:r>
          </w:p>
          <w:p w14:paraId="454CA7FC" w14:textId="77777777" w:rsidR="00A15C6B" w:rsidRPr="00A13A0A" w:rsidRDefault="00A15C6B" w:rsidP="00F20CED">
            <w:pPr>
              <w:pStyle w:val="Paragraphedeliste"/>
              <w:numPr>
                <w:ilvl w:val="0"/>
                <w:numId w:val="82"/>
              </w:numPr>
              <w:spacing w:after="0"/>
              <w:jc w:val="both"/>
              <w:rPr>
                <w:rFonts w:ascii="Times New Roman" w:hAnsi="Times New Roman"/>
                <w:sz w:val="22"/>
              </w:rPr>
            </w:pPr>
            <w:r w:rsidRPr="00A13A0A">
              <w:rPr>
                <w:rFonts w:ascii="Times New Roman" w:hAnsi="Times New Roman"/>
                <w:sz w:val="22"/>
              </w:rPr>
              <w:t>Affichage LCD, Contrôlé par microprocesseur</w:t>
            </w:r>
          </w:p>
          <w:p w14:paraId="28D53AD3" w14:textId="77777777" w:rsidR="00A15C6B" w:rsidRPr="00A13A0A" w:rsidRDefault="00A15C6B" w:rsidP="00F20CED">
            <w:pPr>
              <w:pStyle w:val="Paragraphedeliste"/>
              <w:numPr>
                <w:ilvl w:val="0"/>
                <w:numId w:val="82"/>
              </w:numPr>
              <w:spacing w:after="0"/>
              <w:jc w:val="both"/>
              <w:rPr>
                <w:rFonts w:ascii="Times New Roman" w:hAnsi="Times New Roman"/>
                <w:sz w:val="22"/>
              </w:rPr>
            </w:pPr>
            <w:r w:rsidRPr="00A13A0A">
              <w:rPr>
                <w:rFonts w:ascii="Times New Roman" w:hAnsi="Times New Roman"/>
                <w:sz w:val="22"/>
              </w:rPr>
              <w:t>Touch screen/bouton</w:t>
            </w:r>
          </w:p>
          <w:p w14:paraId="173E870C" w14:textId="77777777" w:rsidR="00A15C6B" w:rsidRPr="00A13A0A" w:rsidRDefault="00A15C6B" w:rsidP="00F20CED">
            <w:pPr>
              <w:pStyle w:val="Paragraphedeliste"/>
              <w:numPr>
                <w:ilvl w:val="0"/>
                <w:numId w:val="82"/>
              </w:numPr>
              <w:spacing w:after="0"/>
              <w:jc w:val="both"/>
              <w:rPr>
                <w:rFonts w:ascii="Times New Roman" w:hAnsi="Times New Roman"/>
                <w:sz w:val="22"/>
              </w:rPr>
            </w:pPr>
            <w:r w:rsidRPr="00A13A0A">
              <w:rPr>
                <w:rFonts w:ascii="Times New Roman" w:hAnsi="Times New Roman"/>
                <w:sz w:val="22"/>
              </w:rPr>
              <w:t>Alarmes pour la température, temps, temps écoulé</w:t>
            </w:r>
          </w:p>
          <w:p w14:paraId="54CF9B65" w14:textId="77777777" w:rsidR="00A15C6B" w:rsidRPr="00A13A0A" w:rsidRDefault="00A15C6B" w:rsidP="00F20CED">
            <w:pPr>
              <w:pStyle w:val="Paragraphedeliste"/>
              <w:numPr>
                <w:ilvl w:val="0"/>
                <w:numId w:val="82"/>
              </w:numPr>
              <w:spacing w:after="0"/>
              <w:jc w:val="both"/>
              <w:rPr>
                <w:rFonts w:ascii="Times New Roman" w:hAnsi="Times New Roman"/>
                <w:sz w:val="22"/>
              </w:rPr>
            </w:pPr>
            <w:r w:rsidRPr="00A13A0A">
              <w:rPr>
                <w:rFonts w:ascii="Times New Roman" w:hAnsi="Times New Roman"/>
                <w:sz w:val="22"/>
              </w:rPr>
              <w:t>Système de séchage post vacuum. Moins de 1% d'humidité restant pour le textile et de 0,2% pour les instruments</w:t>
            </w:r>
          </w:p>
          <w:p w14:paraId="3B8948D5" w14:textId="77777777" w:rsidR="00A15C6B" w:rsidRPr="00A13A0A" w:rsidRDefault="00A15C6B" w:rsidP="00F20CED">
            <w:pPr>
              <w:pStyle w:val="Paragraphedeliste"/>
              <w:numPr>
                <w:ilvl w:val="0"/>
                <w:numId w:val="82"/>
              </w:numPr>
              <w:spacing w:after="0"/>
              <w:jc w:val="both"/>
              <w:rPr>
                <w:rFonts w:ascii="Times New Roman" w:hAnsi="Times New Roman"/>
                <w:sz w:val="22"/>
              </w:rPr>
            </w:pPr>
            <w:r w:rsidRPr="00A13A0A">
              <w:rPr>
                <w:rFonts w:ascii="Times New Roman" w:hAnsi="Times New Roman"/>
                <w:sz w:val="22"/>
              </w:rPr>
              <w:t>Générateur de vapeur inclus dans la chambre Programme pour BD, textile, instruments…</w:t>
            </w:r>
          </w:p>
          <w:p w14:paraId="1CBBF6BC" w14:textId="77777777" w:rsidR="00A15C6B" w:rsidRPr="00A13A0A" w:rsidRDefault="00A15C6B" w:rsidP="00F20CED">
            <w:pPr>
              <w:pStyle w:val="Paragraphedeliste"/>
              <w:numPr>
                <w:ilvl w:val="0"/>
                <w:numId w:val="82"/>
              </w:numPr>
              <w:spacing w:after="0"/>
              <w:jc w:val="both"/>
              <w:rPr>
                <w:rFonts w:ascii="Times New Roman" w:hAnsi="Times New Roman"/>
                <w:sz w:val="22"/>
              </w:rPr>
            </w:pPr>
            <w:r w:rsidRPr="00A13A0A">
              <w:rPr>
                <w:rFonts w:ascii="Times New Roman" w:hAnsi="Times New Roman"/>
                <w:sz w:val="22"/>
              </w:rPr>
              <w:t>Double réservoir d'eau inclus dans la construction pour séparer l'eau propre de l'eau sale.</w:t>
            </w:r>
          </w:p>
          <w:p w14:paraId="71F55E97" w14:textId="77777777" w:rsidR="00A15C6B" w:rsidRPr="00A13A0A" w:rsidRDefault="00A15C6B" w:rsidP="00F20CED">
            <w:pPr>
              <w:pStyle w:val="Paragraphedeliste"/>
              <w:numPr>
                <w:ilvl w:val="0"/>
                <w:numId w:val="82"/>
              </w:numPr>
              <w:spacing w:after="0"/>
              <w:jc w:val="both"/>
              <w:rPr>
                <w:rFonts w:ascii="Times New Roman" w:hAnsi="Times New Roman"/>
                <w:sz w:val="22"/>
              </w:rPr>
            </w:pPr>
            <w:r w:rsidRPr="00A13A0A">
              <w:rPr>
                <w:rFonts w:ascii="Times New Roman" w:hAnsi="Times New Roman"/>
                <w:sz w:val="22"/>
              </w:rPr>
              <w:t>Pression -0,1/0,28Mpa</w:t>
            </w:r>
          </w:p>
          <w:p w14:paraId="6D3AADF4" w14:textId="77777777" w:rsidR="00A15C6B" w:rsidRPr="00A13A0A" w:rsidRDefault="00A15C6B" w:rsidP="00F20CED">
            <w:pPr>
              <w:pStyle w:val="Paragraphedeliste"/>
              <w:numPr>
                <w:ilvl w:val="0"/>
                <w:numId w:val="82"/>
              </w:numPr>
              <w:spacing w:after="0"/>
              <w:jc w:val="both"/>
              <w:rPr>
                <w:rFonts w:ascii="Times New Roman" w:hAnsi="Times New Roman"/>
                <w:sz w:val="22"/>
              </w:rPr>
            </w:pPr>
            <w:r w:rsidRPr="00A13A0A">
              <w:rPr>
                <w:rFonts w:ascii="Times New Roman" w:hAnsi="Times New Roman"/>
                <w:sz w:val="22"/>
              </w:rPr>
              <w:t>Température de stérilisation 105-136°C</w:t>
            </w:r>
          </w:p>
          <w:p w14:paraId="7F306771" w14:textId="77777777" w:rsidR="00A15C6B" w:rsidRPr="00A13A0A" w:rsidRDefault="00A15C6B" w:rsidP="00F20CED">
            <w:pPr>
              <w:pStyle w:val="Paragraphedeliste"/>
              <w:numPr>
                <w:ilvl w:val="0"/>
                <w:numId w:val="82"/>
              </w:numPr>
              <w:spacing w:after="0"/>
              <w:jc w:val="both"/>
              <w:rPr>
                <w:rFonts w:ascii="Times New Roman" w:hAnsi="Times New Roman"/>
                <w:sz w:val="22"/>
              </w:rPr>
            </w:pPr>
            <w:r w:rsidRPr="00A13A0A">
              <w:rPr>
                <w:rFonts w:ascii="Times New Roman" w:hAnsi="Times New Roman"/>
                <w:sz w:val="22"/>
              </w:rPr>
              <w:t>Précision de l'affichage de température 1Kpa</w:t>
            </w:r>
          </w:p>
          <w:p w14:paraId="7EFD595A" w14:textId="77777777" w:rsidR="00A15C6B" w:rsidRPr="00A13A0A" w:rsidRDefault="00A15C6B" w:rsidP="00F20CED">
            <w:pPr>
              <w:pStyle w:val="Paragraphedeliste"/>
              <w:numPr>
                <w:ilvl w:val="0"/>
                <w:numId w:val="82"/>
              </w:numPr>
              <w:spacing w:after="0"/>
              <w:jc w:val="both"/>
              <w:rPr>
                <w:rFonts w:ascii="Times New Roman" w:hAnsi="Times New Roman"/>
                <w:sz w:val="22"/>
              </w:rPr>
            </w:pPr>
            <w:r w:rsidRPr="00A13A0A">
              <w:rPr>
                <w:rFonts w:ascii="Times New Roman" w:hAnsi="Times New Roman"/>
                <w:sz w:val="22"/>
              </w:rPr>
              <w:t>Pression de travail max. 0,23Mpa</w:t>
            </w:r>
          </w:p>
          <w:p w14:paraId="5859C2E9" w14:textId="77777777" w:rsidR="00A15C6B" w:rsidRPr="00A13A0A" w:rsidRDefault="00A15C6B" w:rsidP="00F20CED">
            <w:pPr>
              <w:pStyle w:val="Paragraphedeliste"/>
              <w:numPr>
                <w:ilvl w:val="0"/>
                <w:numId w:val="82"/>
              </w:numPr>
              <w:spacing w:after="0"/>
              <w:jc w:val="both"/>
              <w:rPr>
                <w:rFonts w:ascii="Times New Roman" w:hAnsi="Times New Roman"/>
                <w:sz w:val="22"/>
              </w:rPr>
            </w:pPr>
            <w:r w:rsidRPr="00A13A0A">
              <w:rPr>
                <w:rFonts w:ascii="Times New Roman" w:hAnsi="Times New Roman"/>
                <w:sz w:val="22"/>
              </w:rPr>
              <w:t>Construction de la chambre en inox</w:t>
            </w:r>
          </w:p>
          <w:p w14:paraId="0697502C" w14:textId="77777777" w:rsidR="00A15C6B" w:rsidRPr="00A13A0A" w:rsidRDefault="00A15C6B" w:rsidP="00F20CED">
            <w:pPr>
              <w:pStyle w:val="Paragraphedeliste"/>
              <w:numPr>
                <w:ilvl w:val="0"/>
                <w:numId w:val="82"/>
              </w:numPr>
              <w:spacing w:after="0"/>
              <w:jc w:val="both"/>
              <w:rPr>
                <w:rFonts w:ascii="Times New Roman" w:hAnsi="Times New Roman"/>
                <w:sz w:val="22"/>
              </w:rPr>
            </w:pPr>
            <w:r w:rsidRPr="00A13A0A">
              <w:rPr>
                <w:rFonts w:ascii="Times New Roman" w:hAnsi="Times New Roman"/>
                <w:sz w:val="22"/>
              </w:rPr>
              <w:t>Limite de vacuum -0,080Mpa</w:t>
            </w:r>
          </w:p>
          <w:p w14:paraId="75EB4E32" w14:textId="77777777" w:rsidR="00A15C6B" w:rsidRPr="00A13A0A" w:rsidRDefault="00A15C6B" w:rsidP="00A75532">
            <w:pPr>
              <w:jc w:val="both"/>
              <w:rPr>
                <w:rFonts w:ascii="Times New Roman" w:hAnsi="Times New Roman"/>
                <w:sz w:val="22"/>
              </w:rPr>
            </w:pPr>
          </w:p>
          <w:p w14:paraId="5F23C66E"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 xml:space="preserve">Formation sur l'utilisation et la maintenance, Garantie technique : 12 mois. Le matériel devra être marqué CE dispositifs médicaux. Livré avec manuel d'utilisation et </w:t>
            </w:r>
            <w:r w:rsidRPr="00A13A0A">
              <w:rPr>
                <w:rFonts w:ascii="Times New Roman" w:hAnsi="Times New Roman"/>
                <w:sz w:val="22"/>
              </w:rPr>
              <w:lastRenderedPageBreak/>
              <w:t xml:space="preserve">manuel de maintenance en Français ou à défaut en Anglais. Le soumissionnaire adjoindra à son offre une liste avec prix unitaires des pièces de rechange et/ou matériel d'entretien nécessaire pour au moins 2 ans de fonctionnement    </w:t>
            </w:r>
          </w:p>
        </w:tc>
      </w:tr>
      <w:tr w:rsidR="00A15C6B" w:rsidRPr="00A13A0A" w14:paraId="63B4D2CC" w14:textId="77777777" w:rsidTr="006C57E1">
        <w:tc>
          <w:tcPr>
            <w:tcW w:w="803" w:type="dxa"/>
          </w:tcPr>
          <w:p w14:paraId="25BBA0E3" w14:textId="77777777" w:rsidR="00A15C6B" w:rsidRPr="00A13A0A" w:rsidRDefault="00A15C6B" w:rsidP="00A75532">
            <w:pPr>
              <w:jc w:val="both"/>
              <w:rPr>
                <w:rFonts w:ascii="Times New Roman" w:hAnsi="Times New Roman"/>
                <w:sz w:val="22"/>
              </w:rPr>
            </w:pPr>
            <w:r w:rsidRPr="00A13A0A">
              <w:rPr>
                <w:rFonts w:ascii="Times New Roman" w:hAnsi="Times New Roman"/>
                <w:sz w:val="22"/>
              </w:rPr>
              <w:lastRenderedPageBreak/>
              <w:t>3</w:t>
            </w:r>
          </w:p>
        </w:tc>
        <w:tc>
          <w:tcPr>
            <w:tcW w:w="3161" w:type="dxa"/>
          </w:tcPr>
          <w:p w14:paraId="2A17F59D" w14:textId="77777777" w:rsidR="00A15C6B" w:rsidRPr="00A13A0A" w:rsidRDefault="00A15C6B" w:rsidP="00A75532">
            <w:pPr>
              <w:pStyle w:val="Default"/>
              <w:jc w:val="both"/>
              <w:rPr>
                <w:u w:val="single"/>
              </w:rPr>
            </w:pPr>
            <w:r w:rsidRPr="00A13A0A">
              <w:t xml:space="preserve">Brancard sur support roulant </w:t>
            </w:r>
          </w:p>
        </w:tc>
        <w:tc>
          <w:tcPr>
            <w:tcW w:w="5098" w:type="dxa"/>
          </w:tcPr>
          <w:p w14:paraId="74365702" w14:textId="437BC159" w:rsidR="00A15C6B" w:rsidRPr="00A13A0A" w:rsidRDefault="00A15C6B" w:rsidP="00A75532">
            <w:pPr>
              <w:jc w:val="both"/>
              <w:rPr>
                <w:rFonts w:ascii="Times New Roman" w:hAnsi="Times New Roman"/>
                <w:sz w:val="22"/>
                <w:u w:val="single"/>
              </w:rPr>
            </w:pPr>
            <w:r w:rsidRPr="00A13A0A">
              <w:rPr>
                <w:rFonts w:ascii="Times New Roman" w:hAnsi="Times New Roman"/>
                <w:sz w:val="22"/>
              </w:rPr>
              <w:t xml:space="preserve">Brancard pliable en 2. Livré avec housse de protection contenant le </w:t>
            </w:r>
            <w:r w:rsidR="00363197" w:rsidRPr="00A13A0A">
              <w:rPr>
                <w:rFonts w:ascii="Times New Roman" w:hAnsi="Times New Roman"/>
                <w:sz w:val="22"/>
              </w:rPr>
              <w:t>brancard ;</w:t>
            </w:r>
            <w:r w:rsidRPr="00A13A0A">
              <w:rPr>
                <w:rFonts w:ascii="Times New Roman" w:hAnsi="Times New Roman"/>
                <w:sz w:val="22"/>
              </w:rPr>
              <w:t xml:space="preserve"> Toile résistante, renforcée aux extrémités, robuste. Lavable facilement. 4 pieds en aluminium. Dimension 185x55x14cm </w:t>
            </w:r>
            <w:proofErr w:type="gramStart"/>
            <w:r w:rsidRPr="00A13A0A">
              <w:rPr>
                <w:rFonts w:ascii="Times New Roman" w:hAnsi="Times New Roman"/>
                <w:sz w:val="22"/>
              </w:rPr>
              <w:t>a</w:t>
            </w:r>
            <w:proofErr w:type="gramEnd"/>
            <w:r w:rsidRPr="00A13A0A">
              <w:rPr>
                <w:rFonts w:ascii="Times New Roman" w:hAnsi="Times New Roman"/>
                <w:sz w:val="22"/>
              </w:rPr>
              <w:t xml:space="preserve"> bien vérifier. Conforme à la norme </w:t>
            </w:r>
            <w:r w:rsidR="00363197" w:rsidRPr="00A13A0A">
              <w:rPr>
                <w:rFonts w:ascii="Times New Roman" w:hAnsi="Times New Roman"/>
                <w:sz w:val="22"/>
              </w:rPr>
              <w:t>UE, marquage</w:t>
            </w:r>
            <w:r w:rsidRPr="00A13A0A">
              <w:rPr>
                <w:rFonts w:ascii="Times New Roman" w:hAnsi="Times New Roman"/>
                <w:sz w:val="22"/>
              </w:rPr>
              <w:t xml:space="preserve"> CE requis</w:t>
            </w:r>
          </w:p>
        </w:tc>
      </w:tr>
      <w:tr w:rsidR="00A15C6B" w:rsidRPr="00A13A0A" w14:paraId="46991632" w14:textId="77777777" w:rsidTr="006C57E1">
        <w:tc>
          <w:tcPr>
            <w:tcW w:w="803" w:type="dxa"/>
          </w:tcPr>
          <w:p w14:paraId="2B07CBAE" w14:textId="77777777" w:rsidR="00A15C6B" w:rsidRPr="00A13A0A" w:rsidRDefault="00A15C6B" w:rsidP="00A75532">
            <w:pPr>
              <w:pStyle w:val="Default"/>
              <w:jc w:val="both"/>
            </w:pPr>
            <w:r w:rsidRPr="00A13A0A">
              <w:t>4</w:t>
            </w:r>
          </w:p>
        </w:tc>
        <w:tc>
          <w:tcPr>
            <w:tcW w:w="3161" w:type="dxa"/>
          </w:tcPr>
          <w:p w14:paraId="651D9771"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Concentrateur d’oxygène</w:t>
            </w:r>
          </w:p>
        </w:tc>
        <w:tc>
          <w:tcPr>
            <w:tcW w:w="5098" w:type="dxa"/>
          </w:tcPr>
          <w:p w14:paraId="3B47C3F6" w14:textId="5A910472" w:rsidR="00A15C6B" w:rsidRPr="00A13A0A" w:rsidRDefault="00C21275" w:rsidP="00F20CED">
            <w:pPr>
              <w:pStyle w:val="Paragraphedeliste"/>
              <w:numPr>
                <w:ilvl w:val="0"/>
                <w:numId w:val="84"/>
              </w:numPr>
              <w:spacing w:after="0"/>
              <w:jc w:val="both"/>
              <w:rPr>
                <w:rFonts w:ascii="Times New Roman" w:hAnsi="Times New Roman"/>
                <w:sz w:val="22"/>
              </w:rPr>
            </w:pPr>
            <w:r w:rsidRPr="00A13A0A">
              <w:rPr>
                <w:rFonts w:ascii="Times New Roman" w:hAnsi="Times New Roman"/>
                <w:sz w:val="22"/>
              </w:rPr>
              <w:t>Appareil</w:t>
            </w:r>
            <w:r w:rsidR="00363197" w:rsidRPr="00A13A0A">
              <w:rPr>
                <w:rFonts w:ascii="Times New Roman" w:hAnsi="Times New Roman"/>
                <w:sz w:val="22"/>
              </w:rPr>
              <w:t xml:space="preserve"> permettant</w:t>
            </w:r>
            <w:r w:rsidR="00A15C6B" w:rsidRPr="00A13A0A">
              <w:rPr>
                <w:rFonts w:ascii="Times New Roman" w:hAnsi="Times New Roman"/>
                <w:sz w:val="22"/>
              </w:rPr>
              <w:t xml:space="preserve"> de filtrer l’air ambiant pour en extraire l’azote et fournir </w:t>
            </w:r>
            <w:r w:rsidR="00224A5C" w:rsidRPr="00A13A0A">
              <w:rPr>
                <w:rFonts w:ascii="Times New Roman" w:hAnsi="Times New Roman"/>
                <w:sz w:val="22"/>
              </w:rPr>
              <w:t>une concentration</w:t>
            </w:r>
            <w:r w:rsidR="00A15C6B" w:rsidRPr="00A13A0A">
              <w:rPr>
                <w:rFonts w:ascii="Times New Roman" w:hAnsi="Times New Roman"/>
                <w:sz w:val="22"/>
              </w:rPr>
              <w:t xml:space="preserve"> en oxygène de l’ordre de 93-95%</w:t>
            </w:r>
          </w:p>
          <w:p w14:paraId="4B357C26" w14:textId="172F1B58" w:rsidR="00A15C6B" w:rsidRPr="00A13A0A" w:rsidRDefault="00363197" w:rsidP="00F20CED">
            <w:pPr>
              <w:pStyle w:val="Paragraphedeliste"/>
              <w:numPr>
                <w:ilvl w:val="0"/>
                <w:numId w:val="84"/>
              </w:numPr>
              <w:spacing w:after="0"/>
              <w:jc w:val="both"/>
              <w:rPr>
                <w:rFonts w:ascii="Times New Roman" w:hAnsi="Times New Roman"/>
                <w:sz w:val="22"/>
              </w:rPr>
            </w:pPr>
            <w:r w:rsidRPr="00A13A0A">
              <w:rPr>
                <w:rFonts w:ascii="Times New Roman" w:hAnsi="Times New Roman"/>
                <w:sz w:val="22"/>
              </w:rPr>
              <w:t>Fourni</w:t>
            </w:r>
            <w:r w:rsidR="00A15C6B" w:rsidRPr="00A13A0A">
              <w:rPr>
                <w:rFonts w:ascii="Times New Roman" w:hAnsi="Times New Roman"/>
                <w:sz w:val="22"/>
              </w:rPr>
              <w:t xml:space="preserve"> avec insufflateur manuel pour </w:t>
            </w:r>
            <w:r w:rsidR="00224A5C" w:rsidRPr="00A13A0A">
              <w:rPr>
                <w:rFonts w:ascii="Times New Roman" w:hAnsi="Times New Roman"/>
                <w:sz w:val="22"/>
              </w:rPr>
              <w:t>adulte et</w:t>
            </w:r>
            <w:r w:rsidR="00A15C6B" w:rsidRPr="00A13A0A">
              <w:rPr>
                <w:rFonts w:ascii="Times New Roman" w:hAnsi="Times New Roman"/>
                <w:sz w:val="22"/>
              </w:rPr>
              <w:t xml:space="preserve"> pour enfant.</w:t>
            </w:r>
          </w:p>
          <w:p w14:paraId="5DE89817" w14:textId="0BFF05C1" w:rsidR="00A15C6B" w:rsidRPr="00A13A0A" w:rsidRDefault="00224A5C" w:rsidP="00F20CED">
            <w:pPr>
              <w:pStyle w:val="Paragraphedeliste"/>
              <w:numPr>
                <w:ilvl w:val="0"/>
                <w:numId w:val="84"/>
              </w:numPr>
              <w:spacing w:after="0"/>
              <w:jc w:val="both"/>
              <w:rPr>
                <w:rFonts w:ascii="Times New Roman" w:hAnsi="Times New Roman"/>
                <w:sz w:val="22"/>
              </w:rPr>
            </w:pPr>
            <w:r w:rsidRPr="00A13A0A">
              <w:rPr>
                <w:rFonts w:ascii="Times New Roman" w:hAnsi="Times New Roman"/>
                <w:sz w:val="22"/>
              </w:rPr>
              <w:t>Débit</w:t>
            </w:r>
            <w:r w:rsidR="00A15C6B" w:rsidRPr="00A13A0A">
              <w:rPr>
                <w:rFonts w:ascii="Times New Roman" w:hAnsi="Times New Roman"/>
                <w:sz w:val="22"/>
              </w:rPr>
              <w:t> : Minimum 10 litre par minute.</w:t>
            </w:r>
          </w:p>
          <w:p w14:paraId="3F1FA5D6" w14:textId="265B33CA" w:rsidR="00A15C6B" w:rsidRPr="00A13A0A" w:rsidRDefault="00C21275" w:rsidP="00F20CED">
            <w:pPr>
              <w:pStyle w:val="Paragraphedeliste"/>
              <w:numPr>
                <w:ilvl w:val="0"/>
                <w:numId w:val="84"/>
              </w:numPr>
              <w:spacing w:after="0"/>
              <w:jc w:val="both"/>
              <w:rPr>
                <w:rFonts w:ascii="Times New Roman" w:hAnsi="Times New Roman"/>
                <w:sz w:val="22"/>
              </w:rPr>
            </w:pPr>
            <w:r w:rsidRPr="00A13A0A">
              <w:rPr>
                <w:rFonts w:ascii="Times New Roman" w:hAnsi="Times New Roman"/>
                <w:sz w:val="22"/>
              </w:rPr>
              <w:t>Avec</w:t>
            </w:r>
            <w:r w:rsidR="00A15C6B" w:rsidRPr="00A13A0A">
              <w:rPr>
                <w:rFonts w:ascii="Times New Roman" w:hAnsi="Times New Roman"/>
                <w:sz w:val="22"/>
              </w:rPr>
              <w:t xml:space="preserve"> alarme de </w:t>
            </w:r>
            <w:r w:rsidR="00224A5C" w:rsidRPr="00A13A0A">
              <w:rPr>
                <w:rFonts w:ascii="Times New Roman" w:hAnsi="Times New Roman"/>
                <w:sz w:val="22"/>
              </w:rPr>
              <w:t>détection d’une</w:t>
            </w:r>
            <w:r w:rsidR="00A15C6B" w:rsidRPr="00A13A0A">
              <w:rPr>
                <w:rFonts w:ascii="Times New Roman" w:hAnsi="Times New Roman"/>
                <w:sz w:val="22"/>
              </w:rPr>
              <w:t xml:space="preserve"> concentration anormale d’oxygène.</w:t>
            </w:r>
          </w:p>
          <w:p w14:paraId="3C29E9C5" w14:textId="77777777" w:rsidR="00A15C6B" w:rsidRPr="00A13A0A" w:rsidRDefault="00A15C6B" w:rsidP="00F20CED">
            <w:pPr>
              <w:pStyle w:val="Paragraphedeliste"/>
              <w:numPr>
                <w:ilvl w:val="0"/>
                <w:numId w:val="84"/>
              </w:numPr>
              <w:spacing w:after="0"/>
              <w:jc w:val="both"/>
              <w:rPr>
                <w:rFonts w:ascii="Times New Roman" w:hAnsi="Times New Roman"/>
                <w:sz w:val="22"/>
              </w:rPr>
            </w:pPr>
            <w:r w:rsidRPr="00A13A0A">
              <w:rPr>
                <w:rFonts w:ascii="Times New Roman" w:hAnsi="Times New Roman"/>
                <w:sz w:val="22"/>
              </w:rPr>
              <w:t>Alimentation électrique basse tension</w:t>
            </w:r>
          </w:p>
          <w:p w14:paraId="47208B9E" w14:textId="488AA6EB" w:rsidR="00A15C6B" w:rsidRPr="00224A5C" w:rsidRDefault="00A15C6B" w:rsidP="00F20CED">
            <w:pPr>
              <w:pStyle w:val="Paragraphedeliste"/>
              <w:numPr>
                <w:ilvl w:val="0"/>
                <w:numId w:val="84"/>
              </w:numPr>
              <w:spacing w:after="0"/>
              <w:jc w:val="both"/>
              <w:rPr>
                <w:rFonts w:ascii="Times New Roman" w:hAnsi="Times New Roman"/>
                <w:sz w:val="22"/>
              </w:rPr>
            </w:pPr>
            <w:r w:rsidRPr="00A13A0A">
              <w:rPr>
                <w:rFonts w:ascii="Times New Roman" w:hAnsi="Times New Roman"/>
                <w:sz w:val="22"/>
              </w:rPr>
              <w:t xml:space="preserve">Formation sur l'utilisation et la maintenance, Garantie technique : 12 mois. Le matériel devra être marqué CE dispositifs médicaux. Livré avec manuel d'utilisation et manuel de maintenance en Français ou à défaut en Anglais. Le soumissionnaire adjoindra à son offre une liste avec prix unitaires des pièces de rechange et/ou matériel d'entretien nécessaire pour au moins 2 ans de fonctionnement    </w:t>
            </w:r>
          </w:p>
        </w:tc>
      </w:tr>
      <w:tr w:rsidR="00A15C6B" w:rsidRPr="00A13A0A" w14:paraId="36F5C45C" w14:textId="77777777" w:rsidTr="006C57E1">
        <w:tc>
          <w:tcPr>
            <w:tcW w:w="803" w:type="dxa"/>
          </w:tcPr>
          <w:p w14:paraId="79F56848" w14:textId="77777777" w:rsidR="00A15C6B" w:rsidRPr="00A13A0A" w:rsidRDefault="00A15C6B" w:rsidP="00A75532">
            <w:pPr>
              <w:pStyle w:val="Default"/>
              <w:jc w:val="both"/>
            </w:pPr>
            <w:r w:rsidRPr="00A13A0A">
              <w:t>5</w:t>
            </w:r>
          </w:p>
        </w:tc>
        <w:tc>
          <w:tcPr>
            <w:tcW w:w="3161" w:type="dxa"/>
          </w:tcPr>
          <w:p w14:paraId="56AE967B" w14:textId="77777777" w:rsidR="00A15C6B" w:rsidRPr="00A13A0A" w:rsidRDefault="00A15C6B" w:rsidP="00A75532">
            <w:pPr>
              <w:pStyle w:val="Default"/>
              <w:jc w:val="both"/>
            </w:pPr>
            <w:r w:rsidRPr="00A13A0A">
              <w:t xml:space="preserve">Couveuse </w:t>
            </w:r>
          </w:p>
          <w:p w14:paraId="02CFBE22" w14:textId="77777777" w:rsidR="00A15C6B" w:rsidRPr="00A13A0A" w:rsidRDefault="00A15C6B" w:rsidP="00A75532">
            <w:pPr>
              <w:jc w:val="both"/>
              <w:rPr>
                <w:rFonts w:ascii="Times New Roman" w:hAnsi="Times New Roman"/>
                <w:sz w:val="22"/>
                <w:u w:val="single"/>
              </w:rPr>
            </w:pPr>
          </w:p>
        </w:tc>
        <w:tc>
          <w:tcPr>
            <w:tcW w:w="5098" w:type="dxa"/>
          </w:tcPr>
          <w:p w14:paraId="76BDE2D5" w14:textId="77777777" w:rsidR="00A15C6B" w:rsidRPr="00A13A0A" w:rsidRDefault="00A15C6B" w:rsidP="00F20CED">
            <w:pPr>
              <w:pStyle w:val="Paragraphedeliste"/>
              <w:numPr>
                <w:ilvl w:val="0"/>
                <w:numId w:val="84"/>
              </w:numPr>
              <w:spacing w:after="0"/>
              <w:jc w:val="both"/>
              <w:rPr>
                <w:rFonts w:ascii="Times New Roman" w:hAnsi="Times New Roman"/>
                <w:sz w:val="22"/>
              </w:rPr>
            </w:pPr>
            <w:r w:rsidRPr="00A13A0A">
              <w:rPr>
                <w:rFonts w:ascii="Times New Roman" w:hAnsi="Times New Roman"/>
                <w:sz w:val="22"/>
              </w:rPr>
              <w:t>Incubateur fermé de néonatologie</w:t>
            </w:r>
          </w:p>
          <w:p w14:paraId="6DB40655" w14:textId="77777777" w:rsidR="00A15C6B" w:rsidRPr="00A13A0A" w:rsidRDefault="00A15C6B" w:rsidP="00F20CED">
            <w:pPr>
              <w:pStyle w:val="Default"/>
              <w:numPr>
                <w:ilvl w:val="0"/>
                <w:numId w:val="84"/>
              </w:numPr>
              <w:jc w:val="both"/>
            </w:pPr>
            <w:r w:rsidRPr="00A13A0A">
              <w:t>Appareil monté sur chariot mobile à hauteur fixe, à quatre roues et muni d’un système de freinage.</w:t>
            </w:r>
          </w:p>
          <w:p w14:paraId="2E63CC83" w14:textId="77777777" w:rsidR="00A15C6B" w:rsidRPr="00A13A0A" w:rsidRDefault="00A15C6B" w:rsidP="00F20CED">
            <w:pPr>
              <w:pStyle w:val="Paragraphedeliste"/>
              <w:numPr>
                <w:ilvl w:val="0"/>
                <w:numId w:val="84"/>
              </w:numPr>
              <w:spacing w:after="0"/>
              <w:jc w:val="both"/>
              <w:rPr>
                <w:rFonts w:ascii="Times New Roman" w:hAnsi="Times New Roman"/>
                <w:sz w:val="22"/>
              </w:rPr>
            </w:pPr>
            <w:r w:rsidRPr="00A13A0A">
              <w:rPr>
                <w:rFonts w:ascii="Times New Roman" w:hAnsi="Times New Roman"/>
                <w:sz w:val="22"/>
              </w:rPr>
              <w:t>Équipé de rails porte-accessoires.</w:t>
            </w:r>
          </w:p>
          <w:p w14:paraId="45A98B24" w14:textId="77777777" w:rsidR="00A15C6B" w:rsidRPr="00A13A0A" w:rsidRDefault="00A15C6B" w:rsidP="00F20CED">
            <w:pPr>
              <w:pStyle w:val="Paragraphedeliste"/>
              <w:numPr>
                <w:ilvl w:val="0"/>
                <w:numId w:val="84"/>
              </w:numPr>
              <w:spacing w:after="0"/>
              <w:jc w:val="both"/>
              <w:rPr>
                <w:rFonts w:ascii="Times New Roman" w:hAnsi="Times New Roman"/>
                <w:sz w:val="22"/>
              </w:rPr>
            </w:pPr>
            <w:r w:rsidRPr="00A13A0A">
              <w:rPr>
                <w:rFonts w:ascii="Times New Roman" w:hAnsi="Times New Roman"/>
                <w:sz w:val="22"/>
              </w:rPr>
              <w:t>Une sonde de température cutanée sera connectable (sonde à fournir).</w:t>
            </w:r>
          </w:p>
          <w:p w14:paraId="144BBDD8" w14:textId="77777777" w:rsidR="00A15C6B" w:rsidRPr="00A13A0A" w:rsidRDefault="00A15C6B" w:rsidP="00F20CED">
            <w:pPr>
              <w:pStyle w:val="Paragraphedeliste"/>
              <w:numPr>
                <w:ilvl w:val="0"/>
                <w:numId w:val="84"/>
              </w:numPr>
              <w:spacing w:after="0"/>
              <w:jc w:val="both"/>
              <w:rPr>
                <w:rFonts w:ascii="Times New Roman" w:hAnsi="Times New Roman"/>
                <w:sz w:val="22"/>
              </w:rPr>
            </w:pPr>
            <w:r w:rsidRPr="00A13A0A">
              <w:rPr>
                <w:rFonts w:ascii="Times New Roman" w:hAnsi="Times New Roman"/>
                <w:sz w:val="22"/>
              </w:rPr>
              <w:t>L’habitacle possèdera :</w:t>
            </w:r>
          </w:p>
          <w:p w14:paraId="38BED22C" w14:textId="4B27B905" w:rsidR="00A15C6B" w:rsidRPr="00A13A0A" w:rsidRDefault="00224A5C" w:rsidP="00F20CED">
            <w:pPr>
              <w:pStyle w:val="Default"/>
              <w:numPr>
                <w:ilvl w:val="0"/>
                <w:numId w:val="84"/>
              </w:numPr>
              <w:jc w:val="both"/>
            </w:pPr>
            <w:r w:rsidRPr="00A13A0A">
              <w:t>Au</w:t>
            </w:r>
            <w:r w:rsidR="00A15C6B" w:rsidRPr="00A13A0A">
              <w:t xml:space="preserve"> moins 4 hublots avec fermeture ergonomique et silencieuse, en assurant l’accessibilité maximale ;</w:t>
            </w:r>
          </w:p>
          <w:p w14:paraId="0B91BF80" w14:textId="5077F5DE" w:rsidR="00A15C6B" w:rsidRPr="00A13A0A" w:rsidRDefault="00224A5C" w:rsidP="00F20CED">
            <w:pPr>
              <w:pStyle w:val="Paragraphedeliste"/>
              <w:numPr>
                <w:ilvl w:val="0"/>
                <w:numId w:val="84"/>
              </w:numPr>
              <w:spacing w:after="0"/>
              <w:jc w:val="both"/>
              <w:rPr>
                <w:rFonts w:ascii="Times New Roman" w:hAnsi="Times New Roman"/>
                <w:sz w:val="22"/>
              </w:rPr>
            </w:pPr>
            <w:r w:rsidRPr="00A13A0A">
              <w:rPr>
                <w:rFonts w:ascii="Times New Roman" w:hAnsi="Times New Roman"/>
                <w:sz w:val="22"/>
              </w:rPr>
              <w:t>Une</w:t>
            </w:r>
            <w:r w:rsidR="00A15C6B" w:rsidRPr="00A13A0A">
              <w:rPr>
                <w:rFonts w:ascii="Times New Roman" w:hAnsi="Times New Roman"/>
                <w:sz w:val="22"/>
              </w:rPr>
              <w:t xml:space="preserve"> ou plusieurs portes ;</w:t>
            </w:r>
          </w:p>
          <w:p w14:paraId="716C38FC" w14:textId="5C22B30E" w:rsidR="00A15C6B" w:rsidRPr="00A13A0A" w:rsidRDefault="00224A5C" w:rsidP="00F20CED">
            <w:pPr>
              <w:pStyle w:val="Default"/>
              <w:numPr>
                <w:ilvl w:val="0"/>
                <w:numId w:val="84"/>
              </w:numPr>
              <w:jc w:val="both"/>
            </w:pPr>
            <w:r w:rsidRPr="00A13A0A">
              <w:t>Des</w:t>
            </w:r>
            <w:r w:rsidR="00A15C6B" w:rsidRPr="00A13A0A">
              <w:t xml:space="preserve"> ouvertures de type « passe tuyaux » pour le passage des sondes de température, </w:t>
            </w:r>
            <w:r w:rsidR="00A15C6B" w:rsidRPr="00A13A0A">
              <w:lastRenderedPageBreak/>
              <w:t>électrodes de monitorage et tuyaux de ventilation.</w:t>
            </w:r>
          </w:p>
          <w:p w14:paraId="5FD3112F" w14:textId="77777777" w:rsidR="00A15C6B" w:rsidRPr="00A13A0A" w:rsidRDefault="00A15C6B" w:rsidP="00F20CED">
            <w:pPr>
              <w:pStyle w:val="Default"/>
              <w:numPr>
                <w:ilvl w:val="0"/>
                <w:numId w:val="84"/>
              </w:numPr>
              <w:jc w:val="both"/>
            </w:pPr>
            <w:r w:rsidRPr="00A13A0A">
              <w:t>L'appareil ne présentera aucune opacité à la photothérapie ou radiographie.</w:t>
            </w:r>
          </w:p>
          <w:p w14:paraId="3F4718CF" w14:textId="77777777" w:rsidR="00A15C6B" w:rsidRPr="00A13A0A" w:rsidRDefault="00A15C6B" w:rsidP="00F20CED">
            <w:pPr>
              <w:pStyle w:val="Default"/>
              <w:numPr>
                <w:ilvl w:val="0"/>
                <w:numId w:val="84"/>
              </w:numPr>
              <w:jc w:val="both"/>
            </w:pPr>
            <w:r w:rsidRPr="00A13A0A">
              <w:t xml:space="preserve"> A l’intérieur, un couchage sera aménagé avec un support de matelas et un matelas pour installer le nouveau-né.</w:t>
            </w:r>
          </w:p>
          <w:p w14:paraId="258F83C9" w14:textId="77777777" w:rsidR="00A15C6B" w:rsidRPr="00A13A0A" w:rsidRDefault="00A15C6B" w:rsidP="00F20CED">
            <w:pPr>
              <w:pStyle w:val="Default"/>
              <w:numPr>
                <w:ilvl w:val="0"/>
                <w:numId w:val="84"/>
              </w:numPr>
              <w:jc w:val="both"/>
            </w:pPr>
            <w:r w:rsidRPr="00A13A0A">
              <w:t>Le système permettra le réglage de l’hygrométrie et de la température. Un afficheur permettra la visualisation des paramètres.</w:t>
            </w:r>
          </w:p>
          <w:p w14:paraId="0DBF6D8B" w14:textId="77777777" w:rsidR="00A15C6B" w:rsidRPr="00A13A0A" w:rsidRDefault="00A15C6B" w:rsidP="00F20CED">
            <w:pPr>
              <w:pStyle w:val="Default"/>
              <w:numPr>
                <w:ilvl w:val="0"/>
                <w:numId w:val="84"/>
              </w:numPr>
              <w:jc w:val="both"/>
            </w:pPr>
            <w:r w:rsidRPr="00A13A0A">
              <w:t>Les alarmes et sécurités seront conformes aux normes en vigueur. Elles comprendront notamment :</w:t>
            </w:r>
          </w:p>
          <w:p w14:paraId="03DA37D4" w14:textId="2C934C61" w:rsidR="00A15C6B" w:rsidRPr="00A13A0A" w:rsidRDefault="00224A5C" w:rsidP="00F20CED">
            <w:pPr>
              <w:pStyle w:val="Default"/>
              <w:numPr>
                <w:ilvl w:val="0"/>
                <w:numId w:val="84"/>
              </w:numPr>
              <w:jc w:val="both"/>
            </w:pPr>
            <w:r w:rsidRPr="00A13A0A">
              <w:t>Alarme</w:t>
            </w:r>
            <w:r w:rsidR="00A15C6B" w:rsidRPr="00A13A0A">
              <w:t xml:space="preserve"> de défaut de sonde ;</w:t>
            </w:r>
          </w:p>
          <w:p w14:paraId="659C7AAF" w14:textId="75FEE4E0" w:rsidR="00A15C6B" w:rsidRPr="00A13A0A" w:rsidRDefault="00224A5C" w:rsidP="00F20CED">
            <w:pPr>
              <w:pStyle w:val="Default"/>
              <w:numPr>
                <w:ilvl w:val="0"/>
                <w:numId w:val="84"/>
              </w:numPr>
              <w:jc w:val="both"/>
            </w:pPr>
            <w:r w:rsidRPr="00A13A0A">
              <w:t>Alarme</w:t>
            </w:r>
            <w:r w:rsidR="00A15C6B" w:rsidRPr="00A13A0A">
              <w:t xml:space="preserve"> de température ambiante et cutanée haute et basse ;</w:t>
            </w:r>
          </w:p>
          <w:p w14:paraId="3F1B6E08" w14:textId="5461CC94" w:rsidR="00A15C6B" w:rsidRPr="00A13A0A" w:rsidRDefault="00224A5C" w:rsidP="00F20CED">
            <w:pPr>
              <w:pStyle w:val="Default"/>
              <w:numPr>
                <w:ilvl w:val="0"/>
                <w:numId w:val="84"/>
              </w:numPr>
              <w:jc w:val="both"/>
            </w:pPr>
            <w:r w:rsidRPr="00A13A0A">
              <w:t>Alarme</w:t>
            </w:r>
            <w:r w:rsidR="00A15C6B" w:rsidRPr="00A13A0A">
              <w:t xml:space="preserve"> de panne secteur.</w:t>
            </w:r>
          </w:p>
          <w:p w14:paraId="1A58F64F" w14:textId="77777777" w:rsidR="00A15C6B" w:rsidRPr="00A13A0A" w:rsidRDefault="00A15C6B" w:rsidP="00F20CED">
            <w:pPr>
              <w:pStyle w:val="Default"/>
              <w:numPr>
                <w:ilvl w:val="0"/>
                <w:numId w:val="84"/>
              </w:numPr>
              <w:jc w:val="both"/>
            </w:pPr>
            <w:r w:rsidRPr="00A13A0A">
              <w:t>Muni d'un afficheur permettant la visualisation des alarmes.</w:t>
            </w:r>
          </w:p>
          <w:p w14:paraId="61EE0086" w14:textId="526C618F" w:rsidR="00A15C6B" w:rsidRPr="00A13A0A" w:rsidRDefault="00224A5C" w:rsidP="00F20CED">
            <w:pPr>
              <w:pStyle w:val="Default"/>
              <w:numPr>
                <w:ilvl w:val="0"/>
                <w:numId w:val="84"/>
              </w:numPr>
              <w:jc w:val="both"/>
            </w:pPr>
            <w:r w:rsidRPr="00A13A0A">
              <w:t>L’appareil</w:t>
            </w:r>
            <w:r w:rsidR="00A15C6B" w:rsidRPr="00A13A0A">
              <w:t xml:space="preserve"> doit disposer :</w:t>
            </w:r>
          </w:p>
          <w:p w14:paraId="02970DFE" w14:textId="77777777" w:rsidR="00A15C6B" w:rsidRPr="00A13A0A" w:rsidRDefault="00A15C6B" w:rsidP="00F20CED">
            <w:pPr>
              <w:pStyle w:val="Default"/>
              <w:numPr>
                <w:ilvl w:val="0"/>
                <w:numId w:val="84"/>
              </w:numPr>
              <w:jc w:val="both"/>
            </w:pPr>
            <w:r w:rsidRPr="00A13A0A">
              <w:t>Couchage inclinable en proclive / déclive avec matelas confortable et nettoyable.</w:t>
            </w:r>
          </w:p>
          <w:p w14:paraId="78007FAB" w14:textId="77777777" w:rsidR="00A15C6B" w:rsidRPr="00A13A0A" w:rsidRDefault="00A15C6B" w:rsidP="00F20CED">
            <w:pPr>
              <w:pStyle w:val="Default"/>
              <w:numPr>
                <w:ilvl w:val="0"/>
                <w:numId w:val="84"/>
              </w:numPr>
              <w:jc w:val="both"/>
            </w:pPr>
            <w:r w:rsidRPr="00A13A0A">
              <w:t>Système permettant l’apport d’O2 dans l’habitacle avec dispositif de limitation du pourcentage d’O2 délivré.</w:t>
            </w:r>
          </w:p>
          <w:p w14:paraId="462EBE61" w14:textId="77777777" w:rsidR="00A15C6B" w:rsidRPr="00A13A0A" w:rsidRDefault="00A15C6B" w:rsidP="00F20CED">
            <w:pPr>
              <w:pStyle w:val="Default"/>
              <w:numPr>
                <w:ilvl w:val="0"/>
                <w:numId w:val="84"/>
              </w:numPr>
              <w:jc w:val="both"/>
            </w:pPr>
            <w:r w:rsidRPr="00A13A0A">
              <w:t>Asservissement de l’hygrométrie.</w:t>
            </w:r>
          </w:p>
          <w:p w14:paraId="0A4A785E" w14:textId="77777777" w:rsidR="00A15C6B" w:rsidRPr="00A13A0A" w:rsidRDefault="00A15C6B" w:rsidP="00F20CED">
            <w:pPr>
              <w:pStyle w:val="Default"/>
              <w:numPr>
                <w:ilvl w:val="0"/>
                <w:numId w:val="84"/>
              </w:numPr>
              <w:jc w:val="both"/>
            </w:pPr>
            <w:r w:rsidRPr="00A13A0A">
              <w:t>Appareil monté sur chariot mobile à hauteur variable.</w:t>
            </w:r>
          </w:p>
          <w:p w14:paraId="65F85B8E" w14:textId="77777777" w:rsidR="00A15C6B" w:rsidRPr="00A13A0A" w:rsidRDefault="00A15C6B" w:rsidP="00F20CED">
            <w:pPr>
              <w:pStyle w:val="Default"/>
              <w:numPr>
                <w:ilvl w:val="0"/>
                <w:numId w:val="84"/>
              </w:numPr>
              <w:jc w:val="both"/>
            </w:pPr>
            <w:r w:rsidRPr="00A13A0A">
              <w:t>Dispositifs de rangement (tiroirs, coffres de rangement, plateaux à fixer sur les rails, support</w:t>
            </w:r>
            <w:proofErr w:type="gramStart"/>
            <w:r w:rsidRPr="00A13A0A">
              <w:t xml:space="preserve"> ….</w:t>
            </w:r>
            <w:proofErr w:type="gramEnd"/>
            <w:r w:rsidRPr="00A13A0A">
              <w:t>)</w:t>
            </w:r>
          </w:p>
          <w:p w14:paraId="03DD3347" w14:textId="77777777" w:rsidR="00A15C6B" w:rsidRPr="00A13A0A" w:rsidRDefault="00A15C6B" w:rsidP="00F20CED">
            <w:pPr>
              <w:pStyle w:val="Default"/>
              <w:numPr>
                <w:ilvl w:val="0"/>
                <w:numId w:val="84"/>
              </w:numPr>
              <w:jc w:val="both"/>
            </w:pPr>
            <w:r w:rsidRPr="00A13A0A">
              <w:t>Fonctionnement sur batterie.</w:t>
            </w:r>
          </w:p>
          <w:p w14:paraId="5804D25B" w14:textId="77777777" w:rsidR="00A15C6B" w:rsidRPr="00A13A0A" w:rsidRDefault="00A15C6B" w:rsidP="00F20CED">
            <w:pPr>
              <w:pStyle w:val="Default"/>
              <w:numPr>
                <w:ilvl w:val="0"/>
                <w:numId w:val="84"/>
              </w:numPr>
              <w:jc w:val="both"/>
            </w:pPr>
            <w:r w:rsidRPr="00A13A0A">
              <w:t>Tout autre accessoire jugé utile pour une utilisation optimale du système.</w:t>
            </w:r>
          </w:p>
          <w:p w14:paraId="4C06C34D" w14:textId="77777777" w:rsidR="00A15C6B" w:rsidRPr="00A13A0A" w:rsidRDefault="00A15C6B" w:rsidP="00A75532">
            <w:pPr>
              <w:pStyle w:val="Default"/>
              <w:ind w:left="720"/>
              <w:jc w:val="both"/>
            </w:pPr>
          </w:p>
          <w:p w14:paraId="3E64AAB5" w14:textId="493DEF86" w:rsidR="00A15C6B" w:rsidRPr="00224A5C" w:rsidRDefault="00A15C6B" w:rsidP="00F20CED">
            <w:pPr>
              <w:pStyle w:val="Default"/>
              <w:numPr>
                <w:ilvl w:val="0"/>
                <w:numId w:val="84"/>
              </w:numPr>
              <w:jc w:val="both"/>
            </w:pPr>
            <w:r w:rsidRPr="00A13A0A">
              <w:t>Le matériel devra être marqué CE dispositifs</w:t>
            </w:r>
            <w:r w:rsidR="00224A5C">
              <w:t xml:space="preserve"> </w:t>
            </w:r>
            <w:r w:rsidRPr="00224A5C">
              <w:t>médicaux.</w:t>
            </w:r>
          </w:p>
        </w:tc>
      </w:tr>
      <w:tr w:rsidR="00A15C6B" w:rsidRPr="00A13A0A" w14:paraId="02A71362" w14:textId="77777777" w:rsidTr="006C57E1">
        <w:tc>
          <w:tcPr>
            <w:tcW w:w="803" w:type="dxa"/>
          </w:tcPr>
          <w:p w14:paraId="0D7AD8C3" w14:textId="77777777" w:rsidR="00A15C6B" w:rsidRPr="00A13A0A" w:rsidRDefault="00A15C6B" w:rsidP="00A75532">
            <w:pPr>
              <w:jc w:val="both"/>
              <w:rPr>
                <w:rFonts w:ascii="Times New Roman" w:hAnsi="Times New Roman"/>
                <w:sz w:val="22"/>
              </w:rPr>
            </w:pPr>
            <w:r w:rsidRPr="00A13A0A">
              <w:rPr>
                <w:rFonts w:ascii="Times New Roman" w:hAnsi="Times New Roman"/>
                <w:sz w:val="22"/>
              </w:rPr>
              <w:lastRenderedPageBreak/>
              <w:t>6</w:t>
            </w:r>
          </w:p>
        </w:tc>
        <w:tc>
          <w:tcPr>
            <w:tcW w:w="3161" w:type="dxa"/>
          </w:tcPr>
          <w:p w14:paraId="3CDA746D" w14:textId="77777777" w:rsidR="00A15C6B" w:rsidRPr="00A13A0A" w:rsidRDefault="00A15C6B" w:rsidP="00A75532">
            <w:pPr>
              <w:pStyle w:val="Default"/>
              <w:jc w:val="both"/>
            </w:pPr>
            <w:r w:rsidRPr="00A13A0A">
              <w:t xml:space="preserve">Doppler fœtal portable </w:t>
            </w:r>
          </w:p>
          <w:p w14:paraId="23B14D4B" w14:textId="77777777" w:rsidR="00A15C6B" w:rsidRPr="00A13A0A" w:rsidRDefault="00A15C6B" w:rsidP="00A75532">
            <w:pPr>
              <w:jc w:val="both"/>
              <w:rPr>
                <w:rFonts w:ascii="Times New Roman" w:hAnsi="Times New Roman"/>
                <w:sz w:val="22"/>
                <w:u w:val="single"/>
              </w:rPr>
            </w:pPr>
          </w:p>
        </w:tc>
        <w:tc>
          <w:tcPr>
            <w:tcW w:w="5098" w:type="dxa"/>
          </w:tcPr>
          <w:p w14:paraId="63EF0BF6" w14:textId="77777777" w:rsidR="00A15C6B" w:rsidRPr="00A13A0A" w:rsidRDefault="00A15C6B" w:rsidP="00F20CED">
            <w:pPr>
              <w:pStyle w:val="Default"/>
              <w:numPr>
                <w:ilvl w:val="0"/>
                <w:numId w:val="84"/>
              </w:numPr>
              <w:jc w:val="both"/>
            </w:pPr>
            <w:r w:rsidRPr="00A13A0A">
              <w:t xml:space="preserve">Equipé d'un écran LCD rétro-éclairé affichant les valeurs de la fréquence cardiaque. </w:t>
            </w:r>
          </w:p>
          <w:p w14:paraId="64AAD4C6" w14:textId="77777777" w:rsidR="00A15C6B" w:rsidRPr="00A13A0A" w:rsidRDefault="00A15C6B" w:rsidP="00F20CED">
            <w:pPr>
              <w:pStyle w:val="Default"/>
              <w:numPr>
                <w:ilvl w:val="0"/>
                <w:numId w:val="84"/>
              </w:numPr>
              <w:jc w:val="both"/>
            </w:pPr>
            <w:r w:rsidRPr="00A13A0A">
              <w:t xml:space="preserve">Signaux sonores transmis par le haut-parleur intégré dans le doppler. </w:t>
            </w:r>
          </w:p>
          <w:p w14:paraId="08B1AC2A" w14:textId="7C81E15E" w:rsidR="00A15C6B" w:rsidRPr="00A13A0A" w:rsidRDefault="00A15C6B" w:rsidP="00F20CED">
            <w:pPr>
              <w:pStyle w:val="Default"/>
              <w:numPr>
                <w:ilvl w:val="0"/>
                <w:numId w:val="84"/>
              </w:numPr>
              <w:jc w:val="both"/>
            </w:pPr>
            <w:r w:rsidRPr="00A13A0A">
              <w:t xml:space="preserve">3 modes de </w:t>
            </w:r>
            <w:r w:rsidR="00224A5C" w:rsidRPr="00A13A0A">
              <w:t>travail :</w:t>
            </w:r>
          </w:p>
          <w:p w14:paraId="232680E1" w14:textId="77777777" w:rsidR="00A15C6B" w:rsidRPr="00A13A0A" w:rsidRDefault="00A15C6B" w:rsidP="00F20CED">
            <w:pPr>
              <w:pStyle w:val="Default"/>
              <w:numPr>
                <w:ilvl w:val="0"/>
                <w:numId w:val="85"/>
              </w:numPr>
              <w:jc w:val="both"/>
            </w:pPr>
            <w:r w:rsidRPr="00A13A0A">
              <w:lastRenderedPageBreak/>
              <w:t>Affichage en temps réel de la fréquence cardiaque,</w:t>
            </w:r>
            <w:r w:rsidRPr="00A13A0A">
              <w:br/>
              <w:t>- Affichage de la moyenne de la fréquence cardiaque,</w:t>
            </w:r>
          </w:p>
          <w:p w14:paraId="172B055E" w14:textId="77777777" w:rsidR="00A15C6B" w:rsidRPr="00A13A0A" w:rsidRDefault="00A15C6B" w:rsidP="00F20CED">
            <w:pPr>
              <w:pStyle w:val="Default"/>
              <w:numPr>
                <w:ilvl w:val="0"/>
                <w:numId w:val="85"/>
              </w:numPr>
              <w:jc w:val="both"/>
            </w:pPr>
            <w:r w:rsidRPr="00A13A0A">
              <w:t>Mode manuel</w:t>
            </w:r>
          </w:p>
          <w:p w14:paraId="6879A184" w14:textId="77777777" w:rsidR="00A15C6B" w:rsidRPr="00A13A0A" w:rsidRDefault="00A15C6B" w:rsidP="00A75532">
            <w:pPr>
              <w:pStyle w:val="Default"/>
              <w:ind w:left="720"/>
              <w:jc w:val="both"/>
            </w:pPr>
          </w:p>
          <w:p w14:paraId="43252271" w14:textId="08F426D1" w:rsidR="00A15C6B" w:rsidRPr="00C21275" w:rsidRDefault="00A15C6B" w:rsidP="00F20CED">
            <w:pPr>
              <w:pStyle w:val="Default"/>
              <w:numPr>
                <w:ilvl w:val="0"/>
                <w:numId w:val="84"/>
              </w:numPr>
              <w:jc w:val="both"/>
            </w:pPr>
            <w:r w:rsidRPr="00A13A0A">
              <w:t>Le matériel devra être marqué CE dispositifs</w:t>
            </w:r>
            <w:r w:rsidR="00C21275">
              <w:t xml:space="preserve"> </w:t>
            </w:r>
            <w:r w:rsidRPr="00C21275">
              <w:t>médicaux.</w:t>
            </w:r>
          </w:p>
        </w:tc>
      </w:tr>
      <w:tr w:rsidR="00A15C6B" w:rsidRPr="00A13A0A" w14:paraId="7E239A5F" w14:textId="77777777" w:rsidTr="006C57E1">
        <w:tc>
          <w:tcPr>
            <w:tcW w:w="803" w:type="dxa"/>
          </w:tcPr>
          <w:p w14:paraId="5E9F5145" w14:textId="77777777" w:rsidR="00A15C6B" w:rsidRPr="00A13A0A" w:rsidRDefault="00A15C6B" w:rsidP="00A75532">
            <w:pPr>
              <w:jc w:val="both"/>
              <w:rPr>
                <w:rFonts w:ascii="Times New Roman" w:hAnsi="Times New Roman"/>
                <w:sz w:val="22"/>
              </w:rPr>
            </w:pPr>
            <w:r w:rsidRPr="00A13A0A">
              <w:rPr>
                <w:rFonts w:ascii="Times New Roman" w:hAnsi="Times New Roman"/>
                <w:sz w:val="22"/>
              </w:rPr>
              <w:lastRenderedPageBreak/>
              <w:t>7</w:t>
            </w:r>
          </w:p>
        </w:tc>
        <w:tc>
          <w:tcPr>
            <w:tcW w:w="3161" w:type="dxa"/>
          </w:tcPr>
          <w:p w14:paraId="20FDA687" w14:textId="77777777" w:rsidR="00A15C6B" w:rsidRPr="00A13A0A" w:rsidRDefault="00A15C6B" w:rsidP="00A75532">
            <w:pPr>
              <w:pStyle w:val="Default"/>
              <w:jc w:val="both"/>
            </w:pPr>
            <w:r w:rsidRPr="00A13A0A">
              <w:t>Appareil de photothérapie</w:t>
            </w:r>
          </w:p>
          <w:p w14:paraId="3DEA4716" w14:textId="77777777" w:rsidR="00A15C6B" w:rsidRPr="00A13A0A" w:rsidRDefault="00A15C6B" w:rsidP="00A75532">
            <w:pPr>
              <w:jc w:val="both"/>
              <w:rPr>
                <w:rFonts w:ascii="Times New Roman" w:hAnsi="Times New Roman"/>
                <w:sz w:val="22"/>
                <w:u w:val="single"/>
              </w:rPr>
            </w:pPr>
          </w:p>
        </w:tc>
        <w:tc>
          <w:tcPr>
            <w:tcW w:w="5098" w:type="dxa"/>
          </w:tcPr>
          <w:p w14:paraId="5FB5D9C0" w14:textId="77777777" w:rsidR="00A15C6B" w:rsidRPr="00622A4E" w:rsidRDefault="00A15C6B" w:rsidP="00F20CED">
            <w:pPr>
              <w:pStyle w:val="Default"/>
              <w:numPr>
                <w:ilvl w:val="0"/>
                <w:numId w:val="86"/>
              </w:numPr>
              <w:jc w:val="both"/>
            </w:pPr>
            <w:r w:rsidRPr="00622A4E">
              <w:t>Source Lumineuse : LED bleues à haute intensité (spectre de 400 à 550 nm, pic optimal à ~450-460 nm). Certains modèles intègrent des LED blanches pour l'observation.</w:t>
            </w:r>
          </w:p>
          <w:p w14:paraId="5E6F94E2" w14:textId="77777777" w:rsidR="00A15C6B" w:rsidRPr="00622A4E" w:rsidRDefault="00A15C6B" w:rsidP="00F20CED">
            <w:pPr>
              <w:pStyle w:val="Default"/>
              <w:numPr>
                <w:ilvl w:val="0"/>
                <w:numId w:val="86"/>
              </w:numPr>
              <w:jc w:val="both"/>
            </w:pPr>
            <w:r w:rsidRPr="00622A4E">
              <w:t>Irradiance : Intensité réglable, pouvant dépasser 40-50 </w:t>
            </w:r>
            <w:r w:rsidRPr="00A13A0A">
              <w:t>µµW/cm2/nm à une distance de 40 cm pour un traitement intensif.</w:t>
            </w:r>
          </w:p>
          <w:p w14:paraId="79AF7EC9" w14:textId="77777777" w:rsidR="00A15C6B" w:rsidRPr="00622A4E" w:rsidRDefault="00A15C6B" w:rsidP="00F20CED">
            <w:pPr>
              <w:pStyle w:val="Default"/>
              <w:numPr>
                <w:ilvl w:val="0"/>
                <w:numId w:val="86"/>
              </w:numPr>
              <w:jc w:val="both"/>
            </w:pPr>
            <w:r w:rsidRPr="00A13A0A">
              <w:rPr>
                <w:noProof/>
              </w:rPr>
              <w:drawing>
                <wp:inline distT="0" distB="0" distL="0" distR="0" wp14:anchorId="03DBE16F" wp14:editId="25640683">
                  <wp:extent cx="7620" cy="7620"/>
                  <wp:effectExtent l="0" t="0" r="0" b="0"/>
                  <wp:docPr id="1298585715"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22A4E">
              <w:t>Surface de traitement : Large spectre couvrant le nouveau-né, avec une zone efficace moyenne de </w:t>
            </w:r>
            <w:r w:rsidRPr="00A13A0A">
              <w:t>50*25 cm ou 30*50 cm</w:t>
            </w:r>
            <w:r w:rsidRPr="00A13A0A">
              <w:rPr>
                <w:noProof/>
              </w:rPr>
              <w:drawing>
                <wp:inline distT="0" distB="0" distL="0" distR="0" wp14:anchorId="095AA95C" wp14:editId="761FD2C2">
                  <wp:extent cx="7620" cy="7620"/>
                  <wp:effectExtent l="0" t="0" r="0" b="0"/>
                  <wp:docPr id="1474937642"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A13A0A">
              <w:rPr>
                <w:noProof/>
                <w:u w:val="single"/>
              </w:rPr>
              <w:drawing>
                <wp:inline distT="0" distB="0" distL="0" distR="0" wp14:anchorId="3DE5605A" wp14:editId="23AE2A8C">
                  <wp:extent cx="7620" cy="7620"/>
                  <wp:effectExtent l="0" t="0" r="0" b="0"/>
                  <wp:docPr id="1444895035"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A13A0A">
              <w:rPr>
                <w:noProof/>
                <w:u w:val="single"/>
              </w:rPr>
              <w:drawing>
                <wp:inline distT="0" distB="0" distL="0" distR="0" wp14:anchorId="6BA30C22" wp14:editId="691554EF">
                  <wp:extent cx="7620" cy="7620"/>
                  <wp:effectExtent l="0" t="0" r="0" b="0"/>
                  <wp:docPr id="606617888"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5C9FD94F" w14:textId="77777777" w:rsidR="00A15C6B" w:rsidRPr="00A13A0A" w:rsidRDefault="00A15C6B" w:rsidP="00F20CED">
            <w:pPr>
              <w:pStyle w:val="Default"/>
              <w:numPr>
                <w:ilvl w:val="0"/>
                <w:numId w:val="86"/>
              </w:numPr>
              <w:jc w:val="both"/>
            </w:pPr>
            <w:r w:rsidRPr="00A13A0A">
              <w:rPr>
                <w:noProof/>
              </w:rPr>
              <w:drawing>
                <wp:inline distT="0" distB="0" distL="0" distR="0" wp14:anchorId="726833E8" wp14:editId="229C3861">
                  <wp:extent cx="7620" cy="7620"/>
                  <wp:effectExtent l="0" t="0" r="0" b="0"/>
                  <wp:docPr id="1391021926"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A13A0A">
              <w:t>D</w:t>
            </w:r>
            <w:r w:rsidRPr="00622A4E">
              <w:t>urée de vie : Très longue, supérieure à 50 000 heures.</w:t>
            </w:r>
          </w:p>
          <w:p w14:paraId="7B6081F0" w14:textId="77777777" w:rsidR="00A15C6B" w:rsidRPr="00A13A0A" w:rsidRDefault="00A15C6B" w:rsidP="00F20CED">
            <w:pPr>
              <w:pStyle w:val="Default"/>
              <w:numPr>
                <w:ilvl w:val="0"/>
                <w:numId w:val="86"/>
              </w:numPr>
              <w:jc w:val="both"/>
            </w:pPr>
            <w:r w:rsidRPr="00A13A0A">
              <w:t>Fonctionnalités :</w:t>
            </w:r>
          </w:p>
          <w:p w14:paraId="4065D703" w14:textId="77777777" w:rsidR="00A15C6B" w:rsidRPr="00A13A0A" w:rsidRDefault="00A15C6B" w:rsidP="00F20CED">
            <w:pPr>
              <w:pStyle w:val="Default"/>
              <w:numPr>
                <w:ilvl w:val="0"/>
                <w:numId w:val="86"/>
              </w:numPr>
              <w:jc w:val="both"/>
              <w:rPr>
                <w:rFonts w:eastAsiaTheme="majorEastAsia"/>
              </w:rPr>
            </w:pPr>
            <w:r w:rsidRPr="00A13A0A">
              <w:t>Réglage</w:t>
            </w:r>
            <w:r w:rsidRPr="00A13A0A">
              <w:rPr>
                <w:b/>
                <w:bCs/>
              </w:rPr>
              <w:t xml:space="preserve"> :</w:t>
            </w:r>
            <w:r w:rsidRPr="00A13A0A">
              <w:t> Tête rotative à 360° et hauteur ajustable.</w:t>
            </w:r>
          </w:p>
          <w:p w14:paraId="1DF66DA0" w14:textId="77777777" w:rsidR="00A15C6B" w:rsidRPr="00A13A0A" w:rsidRDefault="00A15C6B" w:rsidP="00F20CED">
            <w:pPr>
              <w:pStyle w:val="Default"/>
              <w:numPr>
                <w:ilvl w:val="0"/>
                <w:numId w:val="86"/>
              </w:numPr>
              <w:jc w:val="both"/>
            </w:pPr>
            <w:r w:rsidRPr="00A13A0A">
              <w:t>Contrôle</w:t>
            </w:r>
            <w:r w:rsidRPr="00A13A0A">
              <w:rPr>
                <w:b/>
                <w:bCs/>
              </w:rPr>
              <w:t xml:space="preserve"> :</w:t>
            </w:r>
            <w:r w:rsidRPr="00A13A0A">
              <w:t> Écran tactile, compteur horaire d'utilisation et minuterie.</w:t>
            </w:r>
          </w:p>
          <w:p w14:paraId="11D85D4F" w14:textId="77777777" w:rsidR="00A15C6B" w:rsidRPr="00A13A0A" w:rsidRDefault="00A15C6B" w:rsidP="00F20CED">
            <w:pPr>
              <w:pStyle w:val="Default"/>
              <w:numPr>
                <w:ilvl w:val="0"/>
                <w:numId w:val="86"/>
              </w:numPr>
              <w:jc w:val="both"/>
            </w:pPr>
            <w:r w:rsidRPr="00A13A0A">
              <w:t>Sécurité</w:t>
            </w:r>
            <w:r w:rsidRPr="00A13A0A">
              <w:rPr>
                <w:b/>
                <w:bCs/>
              </w:rPr>
              <w:t xml:space="preserve"> :</w:t>
            </w:r>
            <w:r w:rsidRPr="00A13A0A">
              <w:t> Faible émission de chaleur (LED froides), écran de protection, alarmes.</w:t>
            </w:r>
          </w:p>
          <w:p w14:paraId="34804C6F" w14:textId="77777777" w:rsidR="00A15C6B" w:rsidRPr="00A13A0A" w:rsidRDefault="00A15C6B" w:rsidP="00F20CED">
            <w:pPr>
              <w:pStyle w:val="df3vjf"/>
              <w:numPr>
                <w:ilvl w:val="0"/>
                <w:numId w:val="86"/>
              </w:numPr>
              <w:shd w:val="clear" w:color="auto" w:fill="FFFFFF"/>
              <w:spacing w:before="0" w:beforeAutospacing="0" w:after="180" w:afterAutospacing="0" w:line="360" w:lineRule="atLeast"/>
              <w:rPr>
                <w:b/>
                <w:bCs/>
                <w:color w:val="000000"/>
                <w:sz w:val="22"/>
                <w:szCs w:val="22"/>
                <w:lang w:val="fr-FR" w:eastAsia="en-US"/>
              </w:rPr>
            </w:pPr>
            <w:r w:rsidRPr="00A13A0A">
              <w:rPr>
                <w:color w:val="000000"/>
                <w:sz w:val="22"/>
                <w:szCs w:val="22"/>
                <w:lang w:val="fr-FR" w:eastAsia="en-US"/>
              </w:rPr>
              <w:t>Modes : Conventionnelle (rampe), intensive (360°), ou matelas de photothérapie à fibre optique.</w:t>
            </w:r>
            <w:r w:rsidRPr="00A13A0A">
              <w:rPr>
                <w:b/>
                <w:bCs/>
                <w:color w:val="000000"/>
                <w:sz w:val="22"/>
                <w:szCs w:val="22"/>
                <w:lang w:val="fr-FR" w:eastAsia="en-US"/>
              </w:rPr>
              <w:t> </w:t>
            </w:r>
          </w:p>
          <w:p w14:paraId="1EECD13C" w14:textId="109BC3CB" w:rsidR="00A15C6B" w:rsidRPr="00224A5C" w:rsidRDefault="00A15C6B" w:rsidP="00F20CED">
            <w:pPr>
              <w:pStyle w:val="Default"/>
              <w:numPr>
                <w:ilvl w:val="0"/>
                <w:numId w:val="86"/>
              </w:numPr>
              <w:jc w:val="both"/>
            </w:pPr>
            <w:r w:rsidRPr="00A13A0A">
              <w:t>Le matériel devra être marqué CE dispositifs</w:t>
            </w:r>
            <w:r w:rsidR="00224A5C">
              <w:t xml:space="preserve"> </w:t>
            </w:r>
            <w:r w:rsidRPr="00224A5C">
              <w:rPr>
                <w:sz w:val="22"/>
                <w:szCs w:val="22"/>
              </w:rPr>
              <w:t>médicaux.</w:t>
            </w:r>
          </w:p>
        </w:tc>
      </w:tr>
      <w:tr w:rsidR="00A15C6B" w:rsidRPr="00A13A0A" w14:paraId="1E621FBC" w14:textId="77777777" w:rsidTr="006C57E1">
        <w:tc>
          <w:tcPr>
            <w:tcW w:w="803" w:type="dxa"/>
          </w:tcPr>
          <w:p w14:paraId="36E63BD4" w14:textId="77777777" w:rsidR="00A15C6B" w:rsidRPr="00A13A0A" w:rsidRDefault="00A15C6B" w:rsidP="00A75532">
            <w:pPr>
              <w:jc w:val="both"/>
              <w:rPr>
                <w:rFonts w:ascii="Times New Roman" w:hAnsi="Times New Roman"/>
                <w:sz w:val="22"/>
                <w:lang w:val="fr-FR"/>
              </w:rPr>
            </w:pPr>
            <w:r w:rsidRPr="00A13A0A">
              <w:rPr>
                <w:rFonts w:ascii="Times New Roman" w:hAnsi="Times New Roman"/>
                <w:sz w:val="22"/>
                <w:lang w:val="fr-FR"/>
              </w:rPr>
              <w:t>8</w:t>
            </w:r>
          </w:p>
        </w:tc>
        <w:tc>
          <w:tcPr>
            <w:tcW w:w="3161" w:type="dxa"/>
          </w:tcPr>
          <w:p w14:paraId="3991FDAC" w14:textId="77777777" w:rsidR="00A15C6B" w:rsidRPr="00A13A0A" w:rsidRDefault="00A15C6B" w:rsidP="00A75532">
            <w:pPr>
              <w:pStyle w:val="Default"/>
              <w:jc w:val="both"/>
            </w:pPr>
            <w:r w:rsidRPr="00A13A0A">
              <w:t xml:space="preserve">Lampe opératoire mobile </w:t>
            </w:r>
          </w:p>
          <w:p w14:paraId="30BD782B" w14:textId="77777777" w:rsidR="00A15C6B" w:rsidRPr="00A13A0A" w:rsidRDefault="00A15C6B" w:rsidP="00A75532">
            <w:pPr>
              <w:jc w:val="both"/>
              <w:rPr>
                <w:rFonts w:ascii="Times New Roman" w:hAnsi="Times New Roman"/>
                <w:sz w:val="22"/>
                <w:u w:val="single"/>
              </w:rPr>
            </w:pPr>
          </w:p>
        </w:tc>
        <w:tc>
          <w:tcPr>
            <w:tcW w:w="5098" w:type="dxa"/>
          </w:tcPr>
          <w:p w14:paraId="6FB7C470" w14:textId="77777777" w:rsidR="00A15C6B" w:rsidRPr="00A13A0A" w:rsidRDefault="00A15C6B" w:rsidP="00F20CED">
            <w:pPr>
              <w:pStyle w:val="Default"/>
              <w:numPr>
                <w:ilvl w:val="0"/>
                <w:numId w:val="86"/>
              </w:numPr>
              <w:jc w:val="both"/>
            </w:pPr>
            <w:r w:rsidRPr="00A13A0A">
              <w:t>ECLAIRAGE OPERATOIRE MOBILE AVEC BATTERIE</w:t>
            </w:r>
          </w:p>
          <w:p w14:paraId="77F7ED14" w14:textId="77777777" w:rsidR="00A15C6B" w:rsidRPr="00A13A0A" w:rsidRDefault="00A15C6B" w:rsidP="00F20CED">
            <w:pPr>
              <w:pStyle w:val="Default"/>
              <w:numPr>
                <w:ilvl w:val="0"/>
                <w:numId w:val="86"/>
              </w:numPr>
              <w:jc w:val="both"/>
            </w:pPr>
            <w:r w:rsidRPr="00A13A0A">
              <w:t>Coupole : 100.000 lux minimum à 1 m (4000°K), elliptique en aluminium,</w:t>
            </w:r>
          </w:p>
          <w:p w14:paraId="7D4F03C9" w14:textId="77777777" w:rsidR="00A15C6B" w:rsidRPr="00A13A0A" w:rsidRDefault="00A15C6B" w:rsidP="00F20CED">
            <w:pPr>
              <w:pStyle w:val="Default"/>
              <w:numPr>
                <w:ilvl w:val="0"/>
                <w:numId w:val="86"/>
              </w:numPr>
              <w:jc w:val="both"/>
            </w:pPr>
            <w:r w:rsidRPr="00A13A0A">
              <w:t>Muni de filtre calorifique et infrarouge</w:t>
            </w:r>
          </w:p>
          <w:p w14:paraId="5B512908" w14:textId="77777777" w:rsidR="00A15C6B" w:rsidRPr="00A13A0A" w:rsidRDefault="00A15C6B" w:rsidP="00F20CED">
            <w:pPr>
              <w:pStyle w:val="Default"/>
              <w:numPr>
                <w:ilvl w:val="0"/>
                <w:numId w:val="86"/>
              </w:numPr>
              <w:jc w:val="both"/>
            </w:pPr>
            <w:r w:rsidRPr="00A13A0A">
              <w:t>Diamètre du champ d’éclairage : 150 à 200 mm</w:t>
            </w:r>
          </w:p>
          <w:p w14:paraId="53A01137" w14:textId="77777777" w:rsidR="00A15C6B" w:rsidRPr="00A13A0A" w:rsidRDefault="00A15C6B" w:rsidP="00F20CED">
            <w:pPr>
              <w:pStyle w:val="Default"/>
              <w:numPr>
                <w:ilvl w:val="0"/>
                <w:numId w:val="86"/>
              </w:numPr>
              <w:jc w:val="both"/>
            </w:pPr>
            <w:r w:rsidRPr="00A13A0A">
              <w:t>Distance de travail moyenne de 1400 mm</w:t>
            </w:r>
          </w:p>
          <w:p w14:paraId="3EC147BE" w14:textId="77777777" w:rsidR="00A15C6B" w:rsidRPr="00A13A0A" w:rsidRDefault="00A15C6B" w:rsidP="00F20CED">
            <w:pPr>
              <w:pStyle w:val="Default"/>
              <w:numPr>
                <w:ilvl w:val="0"/>
                <w:numId w:val="86"/>
              </w:numPr>
              <w:jc w:val="both"/>
            </w:pPr>
            <w:r w:rsidRPr="00A13A0A">
              <w:lastRenderedPageBreak/>
              <w:t>Ampoule LED ou halogène, durée de vie moyenne = 1000 heures (halogène), 20 000 heures (LED)</w:t>
            </w:r>
          </w:p>
          <w:p w14:paraId="17EA18EC" w14:textId="77777777" w:rsidR="00A15C6B" w:rsidRPr="00A13A0A" w:rsidRDefault="00A15C6B" w:rsidP="00F20CED">
            <w:pPr>
              <w:pStyle w:val="Default"/>
              <w:numPr>
                <w:ilvl w:val="0"/>
                <w:numId w:val="86"/>
              </w:numPr>
              <w:jc w:val="both"/>
            </w:pPr>
            <w:r w:rsidRPr="00A13A0A">
              <w:t>Dispositif d’absorption calorifique</w:t>
            </w:r>
          </w:p>
          <w:p w14:paraId="0ACAC17F" w14:textId="77777777" w:rsidR="00A15C6B" w:rsidRPr="00A13A0A" w:rsidRDefault="00A15C6B" w:rsidP="00F20CED">
            <w:pPr>
              <w:pStyle w:val="Default"/>
              <w:numPr>
                <w:ilvl w:val="0"/>
                <w:numId w:val="86"/>
              </w:numPr>
              <w:jc w:val="both"/>
            </w:pPr>
            <w:r w:rsidRPr="00A13A0A">
              <w:t>Focalisation réglable par 1 poignée stérilisable</w:t>
            </w:r>
          </w:p>
          <w:p w14:paraId="1F6DDB9D" w14:textId="65DC230B" w:rsidR="00A15C6B" w:rsidRPr="00A13A0A" w:rsidRDefault="00224A5C" w:rsidP="00F20CED">
            <w:pPr>
              <w:pStyle w:val="Default"/>
              <w:numPr>
                <w:ilvl w:val="0"/>
                <w:numId w:val="86"/>
              </w:numPr>
              <w:jc w:val="both"/>
            </w:pPr>
            <w:r w:rsidRPr="00A13A0A">
              <w:t>Rotation complète</w:t>
            </w:r>
            <w:r w:rsidR="00A15C6B" w:rsidRPr="00A13A0A">
              <w:t xml:space="preserve"> (360°) sans butée</w:t>
            </w:r>
          </w:p>
          <w:p w14:paraId="548ECB88" w14:textId="77777777" w:rsidR="00A15C6B" w:rsidRPr="00A13A0A" w:rsidRDefault="00A15C6B" w:rsidP="00F20CED">
            <w:pPr>
              <w:pStyle w:val="Default"/>
              <w:numPr>
                <w:ilvl w:val="0"/>
                <w:numId w:val="86"/>
              </w:numPr>
              <w:jc w:val="both"/>
            </w:pPr>
            <w:r w:rsidRPr="00A13A0A">
              <w:t>Régulateur d’intensité positionné sur le bras vertical</w:t>
            </w:r>
          </w:p>
          <w:p w14:paraId="052314C6" w14:textId="77777777" w:rsidR="00A15C6B" w:rsidRPr="00A13A0A" w:rsidRDefault="00A15C6B" w:rsidP="00F20CED">
            <w:pPr>
              <w:pStyle w:val="Default"/>
              <w:numPr>
                <w:ilvl w:val="0"/>
                <w:numId w:val="86"/>
              </w:numPr>
              <w:jc w:val="both"/>
            </w:pPr>
            <w:r w:rsidRPr="00A13A0A">
              <w:t>Transformateur incorporé dans la platine</w:t>
            </w:r>
          </w:p>
          <w:p w14:paraId="2DE0A6C7" w14:textId="77777777" w:rsidR="00A15C6B" w:rsidRPr="00A13A0A" w:rsidRDefault="00A15C6B" w:rsidP="00F20CED">
            <w:pPr>
              <w:pStyle w:val="Default"/>
              <w:numPr>
                <w:ilvl w:val="0"/>
                <w:numId w:val="86"/>
              </w:numPr>
              <w:jc w:val="both"/>
            </w:pPr>
            <w:r w:rsidRPr="00A13A0A">
              <w:t>Batteries de secours avec 1 heure d’autonomie minimum</w:t>
            </w:r>
          </w:p>
          <w:p w14:paraId="1E6AF8A3" w14:textId="77777777" w:rsidR="00A15C6B" w:rsidRPr="00A13A0A" w:rsidRDefault="00A15C6B" w:rsidP="00F20CED">
            <w:pPr>
              <w:pStyle w:val="Default"/>
              <w:numPr>
                <w:ilvl w:val="0"/>
                <w:numId w:val="86"/>
              </w:numPr>
              <w:jc w:val="both"/>
            </w:pPr>
            <w:r w:rsidRPr="00A13A0A">
              <w:t>Chargeur automatique incorporé</w:t>
            </w:r>
          </w:p>
          <w:p w14:paraId="08D13E9D" w14:textId="77777777" w:rsidR="00A15C6B" w:rsidRPr="00A13A0A" w:rsidRDefault="00A15C6B" w:rsidP="00F20CED">
            <w:pPr>
              <w:pStyle w:val="Default"/>
              <w:numPr>
                <w:ilvl w:val="0"/>
                <w:numId w:val="86"/>
              </w:numPr>
              <w:jc w:val="both"/>
            </w:pPr>
            <w:r w:rsidRPr="00A13A0A">
              <w:t>Alimentation : 220 V/50Hz</w:t>
            </w:r>
          </w:p>
          <w:p w14:paraId="5E5BC5C1" w14:textId="1507E483" w:rsidR="00A15C6B" w:rsidRPr="00A13A0A" w:rsidRDefault="00A15C6B" w:rsidP="00F20CED">
            <w:pPr>
              <w:pStyle w:val="Default"/>
              <w:numPr>
                <w:ilvl w:val="0"/>
                <w:numId w:val="86"/>
              </w:numPr>
              <w:jc w:val="both"/>
            </w:pPr>
            <w:r w:rsidRPr="00A13A0A">
              <w:t xml:space="preserve">Pièces de rechanges demandées à livrer </w:t>
            </w:r>
            <w:r w:rsidR="00224A5C" w:rsidRPr="00A13A0A">
              <w:t>avec :</w:t>
            </w:r>
          </w:p>
          <w:p w14:paraId="01BE6A37" w14:textId="77777777" w:rsidR="00A15C6B" w:rsidRPr="00A13A0A" w:rsidRDefault="00A15C6B" w:rsidP="00F20CED">
            <w:pPr>
              <w:pStyle w:val="Default"/>
              <w:numPr>
                <w:ilvl w:val="0"/>
                <w:numId w:val="85"/>
              </w:numPr>
              <w:jc w:val="both"/>
            </w:pPr>
            <w:r w:rsidRPr="00A13A0A">
              <w:t>5 jeux complets d'ampoules de rechange</w:t>
            </w:r>
          </w:p>
          <w:p w14:paraId="00FD5F14" w14:textId="77777777" w:rsidR="00A15C6B" w:rsidRPr="00A13A0A" w:rsidRDefault="00A15C6B" w:rsidP="00F20CED">
            <w:pPr>
              <w:pStyle w:val="Default"/>
              <w:numPr>
                <w:ilvl w:val="0"/>
                <w:numId w:val="85"/>
              </w:numPr>
              <w:jc w:val="both"/>
            </w:pPr>
            <w:r w:rsidRPr="00A13A0A">
              <w:t>2 jeux de 5 fusibles</w:t>
            </w:r>
          </w:p>
          <w:p w14:paraId="1335445C" w14:textId="77777777" w:rsidR="00A15C6B" w:rsidRPr="00A13A0A" w:rsidRDefault="00A15C6B" w:rsidP="00F20CED">
            <w:pPr>
              <w:pStyle w:val="Default"/>
              <w:numPr>
                <w:ilvl w:val="0"/>
                <w:numId w:val="85"/>
              </w:numPr>
              <w:jc w:val="both"/>
            </w:pPr>
            <w:r w:rsidRPr="00A13A0A">
              <w:t>1 kit complet de batteries de secours</w:t>
            </w:r>
          </w:p>
          <w:p w14:paraId="7D8C2978" w14:textId="77777777" w:rsidR="00A15C6B" w:rsidRPr="00A13A0A" w:rsidRDefault="00A15C6B" w:rsidP="00A75532">
            <w:pPr>
              <w:pStyle w:val="Default"/>
              <w:ind w:left="1080"/>
              <w:jc w:val="both"/>
            </w:pPr>
          </w:p>
          <w:p w14:paraId="051FEC8C" w14:textId="77777777" w:rsidR="00A15C6B" w:rsidRPr="00A13A0A" w:rsidRDefault="00A15C6B" w:rsidP="00F20CED">
            <w:pPr>
              <w:pStyle w:val="Default"/>
              <w:numPr>
                <w:ilvl w:val="0"/>
                <w:numId w:val="86"/>
              </w:numPr>
              <w:jc w:val="both"/>
            </w:pPr>
            <w:r w:rsidRPr="00A13A0A">
              <w:t>Le matériel devra être marqué CE dispositifs médicaux.</w:t>
            </w:r>
          </w:p>
          <w:p w14:paraId="34C2579B" w14:textId="77777777" w:rsidR="00A15C6B" w:rsidRPr="00A13A0A" w:rsidRDefault="00A15C6B" w:rsidP="00A75532">
            <w:pPr>
              <w:pStyle w:val="Default"/>
              <w:ind w:left="720"/>
              <w:jc w:val="both"/>
            </w:pPr>
          </w:p>
          <w:p w14:paraId="1EA7973F" w14:textId="77777777" w:rsidR="00A15C6B" w:rsidRPr="00A13A0A" w:rsidRDefault="00A15C6B" w:rsidP="00F20CED">
            <w:pPr>
              <w:pStyle w:val="Default"/>
              <w:numPr>
                <w:ilvl w:val="0"/>
                <w:numId w:val="86"/>
              </w:numPr>
              <w:jc w:val="both"/>
            </w:pPr>
            <w:r w:rsidRPr="00A13A0A">
              <w:t>Le soumissionnaire adjoindra à son offre une liste avec prix unitaires des pièces de rechange et/ou matériel d'entretien nécessaire pour au moins 2 ans de fonctionnement</w:t>
            </w:r>
          </w:p>
        </w:tc>
      </w:tr>
      <w:tr w:rsidR="00A15C6B" w:rsidRPr="00A13A0A" w14:paraId="40BF332F" w14:textId="77777777" w:rsidTr="006C57E1">
        <w:tc>
          <w:tcPr>
            <w:tcW w:w="803" w:type="dxa"/>
          </w:tcPr>
          <w:p w14:paraId="35682C97" w14:textId="77777777" w:rsidR="00A15C6B" w:rsidRPr="00A13A0A" w:rsidRDefault="00A15C6B" w:rsidP="00A75532">
            <w:pPr>
              <w:jc w:val="both"/>
              <w:rPr>
                <w:rFonts w:ascii="Times New Roman" w:hAnsi="Times New Roman"/>
                <w:sz w:val="22"/>
                <w:lang w:val="fr-FR"/>
              </w:rPr>
            </w:pPr>
            <w:r w:rsidRPr="00A13A0A">
              <w:rPr>
                <w:rFonts w:ascii="Times New Roman" w:hAnsi="Times New Roman"/>
                <w:sz w:val="22"/>
                <w:lang w:val="fr-FR"/>
              </w:rPr>
              <w:lastRenderedPageBreak/>
              <w:t>9</w:t>
            </w:r>
          </w:p>
        </w:tc>
        <w:tc>
          <w:tcPr>
            <w:tcW w:w="3161" w:type="dxa"/>
          </w:tcPr>
          <w:p w14:paraId="788366A8" w14:textId="77777777" w:rsidR="00A15C6B" w:rsidRPr="00A13A0A" w:rsidRDefault="00A15C6B" w:rsidP="00A75532">
            <w:pPr>
              <w:pStyle w:val="Default"/>
              <w:jc w:val="both"/>
            </w:pPr>
            <w:r w:rsidRPr="00A13A0A">
              <w:t xml:space="preserve">Lampe examen </w:t>
            </w:r>
          </w:p>
        </w:tc>
        <w:tc>
          <w:tcPr>
            <w:tcW w:w="5098" w:type="dxa"/>
          </w:tcPr>
          <w:p w14:paraId="64063802" w14:textId="77777777" w:rsidR="00A15C6B" w:rsidRPr="00A13A0A" w:rsidRDefault="00A15C6B" w:rsidP="00F20CED">
            <w:pPr>
              <w:pStyle w:val="Default"/>
              <w:numPr>
                <w:ilvl w:val="0"/>
                <w:numId w:val="86"/>
              </w:numPr>
              <w:jc w:val="both"/>
            </w:pPr>
            <w:r w:rsidRPr="00A13A0A">
              <w:t>Lampe d’examen mobile LED </w:t>
            </w:r>
          </w:p>
          <w:p w14:paraId="5D9FA407" w14:textId="77777777" w:rsidR="00A15C6B" w:rsidRPr="00A13A0A" w:rsidRDefault="00A15C6B" w:rsidP="00F20CED">
            <w:pPr>
              <w:pStyle w:val="Default"/>
              <w:numPr>
                <w:ilvl w:val="0"/>
                <w:numId w:val="86"/>
              </w:numPr>
              <w:jc w:val="both"/>
            </w:pPr>
            <w:r w:rsidRPr="00A13A0A">
              <w:t>Lampe pour éclairer les surfaces et les cavités du corps lors d’un examen médical</w:t>
            </w:r>
          </w:p>
          <w:p w14:paraId="506491AF" w14:textId="77777777" w:rsidR="00A15C6B" w:rsidRPr="00A13A0A" w:rsidRDefault="00A15C6B" w:rsidP="00F20CED">
            <w:pPr>
              <w:pStyle w:val="Default"/>
              <w:numPr>
                <w:ilvl w:val="0"/>
                <w:numId w:val="86"/>
              </w:numPr>
              <w:jc w:val="both"/>
            </w:pPr>
            <w:r w:rsidRPr="00A13A0A">
              <w:t>Bras articulé à ressort </w:t>
            </w:r>
          </w:p>
          <w:p w14:paraId="3D35CB0E" w14:textId="77777777" w:rsidR="00A15C6B" w:rsidRPr="00A13A0A" w:rsidRDefault="00A15C6B" w:rsidP="00F20CED">
            <w:pPr>
              <w:pStyle w:val="Default"/>
              <w:numPr>
                <w:ilvl w:val="0"/>
                <w:numId w:val="86"/>
              </w:numPr>
              <w:jc w:val="both"/>
            </w:pPr>
            <w:r w:rsidRPr="00A13A0A">
              <w:t>Interrupteur Marche/Arrêt</w:t>
            </w:r>
          </w:p>
          <w:p w14:paraId="53BBA1D1" w14:textId="77777777" w:rsidR="00A15C6B" w:rsidRPr="00A13A0A" w:rsidRDefault="00A15C6B" w:rsidP="00F20CED">
            <w:pPr>
              <w:pStyle w:val="Default"/>
              <w:numPr>
                <w:ilvl w:val="0"/>
                <w:numId w:val="86"/>
              </w:numPr>
              <w:jc w:val="both"/>
            </w:pPr>
            <w:r w:rsidRPr="00A13A0A">
              <w:t>Plateau mobile avec roulettes pivotantes</w:t>
            </w:r>
          </w:p>
          <w:p w14:paraId="603B9E93" w14:textId="77777777" w:rsidR="00A15C6B" w:rsidRPr="00A13A0A" w:rsidRDefault="00A15C6B" w:rsidP="00F20CED">
            <w:pPr>
              <w:pStyle w:val="Default"/>
              <w:numPr>
                <w:ilvl w:val="0"/>
                <w:numId w:val="86"/>
              </w:numPr>
              <w:jc w:val="both"/>
            </w:pPr>
            <w:r w:rsidRPr="00A13A0A">
              <w:t>Emet une lumière blanche naturelle : Température de couleur environ 4500 K</w:t>
            </w:r>
          </w:p>
          <w:p w14:paraId="6A3F4A76" w14:textId="77777777" w:rsidR="00A15C6B" w:rsidRPr="00A13A0A" w:rsidRDefault="00A15C6B" w:rsidP="00F20CED">
            <w:pPr>
              <w:pStyle w:val="Default"/>
              <w:numPr>
                <w:ilvl w:val="0"/>
                <w:numId w:val="86"/>
              </w:numPr>
              <w:jc w:val="both"/>
            </w:pPr>
            <w:r w:rsidRPr="00A13A0A">
              <w:t>Lampe LED environ 3W, Intensité lumineuse : environ 20.000 Lux à 40 cm</w:t>
            </w:r>
          </w:p>
          <w:p w14:paraId="191881A3" w14:textId="77777777" w:rsidR="00A15C6B" w:rsidRPr="00A13A0A" w:rsidRDefault="00A15C6B" w:rsidP="00F20CED">
            <w:pPr>
              <w:pStyle w:val="Default"/>
              <w:numPr>
                <w:ilvl w:val="0"/>
                <w:numId w:val="86"/>
              </w:numPr>
              <w:jc w:val="both"/>
            </w:pPr>
            <w:r w:rsidRPr="00A13A0A">
              <w:t>Réflecteur ajustable</w:t>
            </w:r>
          </w:p>
          <w:p w14:paraId="5C320BDA" w14:textId="77777777" w:rsidR="00A15C6B" w:rsidRPr="00A13A0A" w:rsidRDefault="00A15C6B" w:rsidP="00F20CED">
            <w:pPr>
              <w:pStyle w:val="Default"/>
              <w:numPr>
                <w:ilvl w:val="0"/>
                <w:numId w:val="86"/>
              </w:numPr>
              <w:jc w:val="both"/>
            </w:pPr>
            <w:r w:rsidRPr="00A13A0A">
              <w:t>Longueur cordon d'alimentation : min 3 m</w:t>
            </w:r>
          </w:p>
          <w:p w14:paraId="06FD8889" w14:textId="77777777" w:rsidR="00A15C6B" w:rsidRPr="00A13A0A" w:rsidRDefault="00A15C6B" w:rsidP="00F20CED">
            <w:pPr>
              <w:pStyle w:val="Default"/>
              <w:numPr>
                <w:ilvl w:val="0"/>
                <w:numId w:val="86"/>
              </w:numPr>
              <w:jc w:val="both"/>
            </w:pPr>
            <w:r w:rsidRPr="00A13A0A">
              <w:t>Alimentation : 220 V</w:t>
            </w:r>
          </w:p>
          <w:p w14:paraId="476B972F" w14:textId="77777777" w:rsidR="00A15C6B" w:rsidRPr="00A13A0A" w:rsidRDefault="00A15C6B" w:rsidP="00A75532">
            <w:pPr>
              <w:pStyle w:val="Default"/>
              <w:ind w:left="720"/>
              <w:jc w:val="both"/>
            </w:pPr>
          </w:p>
          <w:p w14:paraId="0593AE62" w14:textId="388A1977" w:rsidR="00A15C6B" w:rsidRPr="00A13A0A" w:rsidRDefault="00A15C6B" w:rsidP="00A75532">
            <w:pPr>
              <w:ind w:left="720"/>
              <w:jc w:val="both"/>
              <w:rPr>
                <w:rFonts w:ascii="Times New Roman" w:eastAsia="Times New Roman" w:hAnsi="Times New Roman"/>
                <w:b/>
                <w:bCs/>
                <w:sz w:val="22"/>
                <w:lang w:eastAsia="fr-FR"/>
              </w:rPr>
            </w:pPr>
            <w:r w:rsidRPr="00A13A0A">
              <w:rPr>
                <w:rFonts w:ascii="Times New Roman" w:eastAsia="Times New Roman" w:hAnsi="Times New Roman"/>
                <w:b/>
                <w:bCs/>
                <w:sz w:val="22"/>
                <w:lang w:eastAsia="fr-FR"/>
              </w:rPr>
              <w:t xml:space="preserve">Conforme à la norme </w:t>
            </w:r>
            <w:r w:rsidR="00224A5C" w:rsidRPr="00A13A0A">
              <w:rPr>
                <w:rFonts w:ascii="Times New Roman" w:eastAsia="Times New Roman" w:hAnsi="Times New Roman"/>
                <w:b/>
                <w:bCs/>
                <w:sz w:val="22"/>
                <w:lang w:eastAsia="fr-FR"/>
              </w:rPr>
              <w:t>UE, marquage</w:t>
            </w:r>
            <w:r w:rsidRPr="00A13A0A">
              <w:rPr>
                <w:rFonts w:ascii="Times New Roman" w:eastAsia="Times New Roman" w:hAnsi="Times New Roman"/>
                <w:b/>
                <w:bCs/>
                <w:sz w:val="22"/>
                <w:lang w:eastAsia="fr-FR"/>
              </w:rPr>
              <w:t xml:space="preserve"> CE requis</w:t>
            </w:r>
          </w:p>
          <w:p w14:paraId="0D95A3F2" w14:textId="77777777" w:rsidR="00A15C6B" w:rsidRPr="00A13A0A" w:rsidRDefault="00A15C6B" w:rsidP="00A75532">
            <w:pPr>
              <w:pStyle w:val="Default"/>
              <w:ind w:left="720"/>
              <w:jc w:val="both"/>
            </w:pPr>
            <w:r w:rsidRPr="00A13A0A">
              <w:rPr>
                <w:b/>
                <w:bCs/>
                <w:lang w:eastAsia="fr-FR"/>
              </w:rPr>
              <w:lastRenderedPageBreak/>
              <w:t>Le soumissionnaire devra présenter dans son offre le certificat qui prouve que l'équipement répond aux normes CE</w:t>
            </w:r>
          </w:p>
        </w:tc>
      </w:tr>
      <w:tr w:rsidR="00A15C6B" w:rsidRPr="00A13A0A" w14:paraId="57DB5327" w14:textId="77777777" w:rsidTr="006C57E1">
        <w:tc>
          <w:tcPr>
            <w:tcW w:w="803" w:type="dxa"/>
          </w:tcPr>
          <w:p w14:paraId="021B7BBA" w14:textId="77777777" w:rsidR="00A15C6B" w:rsidRPr="00A13A0A" w:rsidRDefault="00A15C6B" w:rsidP="00A75532">
            <w:pPr>
              <w:jc w:val="both"/>
              <w:rPr>
                <w:rFonts w:ascii="Times New Roman" w:hAnsi="Times New Roman"/>
                <w:sz w:val="22"/>
                <w:lang w:val="fr-FR"/>
              </w:rPr>
            </w:pPr>
            <w:r w:rsidRPr="00A13A0A">
              <w:rPr>
                <w:rFonts w:ascii="Times New Roman" w:hAnsi="Times New Roman"/>
                <w:sz w:val="22"/>
              </w:rPr>
              <w:lastRenderedPageBreak/>
              <w:t>10</w:t>
            </w:r>
          </w:p>
        </w:tc>
        <w:tc>
          <w:tcPr>
            <w:tcW w:w="3161" w:type="dxa"/>
          </w:tcPr>
          <w:p w14:paraId="73664664" w14:textId="77777777" w:rsidR="00A15C6B" w:rsidRPr="00A13A0A" w:rsidRDefault="00A15C6B" w:rsidP="00A75532">
            <w:pPr>
              <w:pStyle w:val="Default"/>
              <w:jc w:val="both"/>
            </w:pPr>
            <w:r w:rsidRPr="00A13A0A">
              <w:t xml:space="preserve">Lit d’hôpital </w:t>
            </w:r>
          </w:p>
          <w:p w14:paraId="35A75089" w14:textId="77777777" w:rsidR="00A15C6B" w:rsidRPr="00A13A0A" w:rsidRDefault="00A15C6B" w:rsidP="00A75532">
            <w:pPr>
              <w:jc w:val="both"/>
              <w:rPr>
                <w:rFonts w:ascii="Times New Roman" w:hAnsi="Times New Roman"/>
                <w:sz w:val="22"/>
                <w:u w:val="single"/>
              </w:rPr>
            </w:pPr>
          </w:p>
        </w:tc>
        <w:tc>
          <w:tcPr>
            <w:tcW w:w="5098" w:type="dxa"/>
          </w:tcPr>
          <w:p w14:paraId="6EC95908" w14:textId="00DE5190" w:rsidR="00A15C6B" w:rsidRPr="00A13A0A" w:rsidRDefault="00A15C6B" w:rsidP="00F20CED">
            <w:pPr>
              <w:pStyle w:val="Default"/>
              <w:numPr>
                <w:ilvl w:val="0"/>
                <w:numId w:val="86"/>
              </w:numPr>
              <w:jc w:val="both"/>
            </w:pPr>
            <w:r w:rsidRPr="00A13A0A">
              <w:t xml:space="preserve">Lit d'hospitalisation en </w:t>
            </w:r>
            <w:r w:rsidR="00224A5C" w:rsidRPr="00A13A0A">
              <w:t>acier avec</w:t>
            </w:r>
            <w:r w:rsidRPr="00A13A0A">
              <w:t xml:space="preserve"> relève buste</w:t>
            </w:r>
          </w:p>
          <w:p w14:paraId="3D6969C3" w14:textId="77777777" w:rsidR="00A15C6B" w:rsidRPr="00A13A0A" w:rsidRDefault="00A15C6B" w:rsidP="00F20CED">
            <w:pPr>
              <w:pStyle w:val="Default"/>
              <w:numPr>
                <w:ilvl w:val="0"/>
                <w:numId w:val="86"/>
              </w:numPr>
              <w:jc w:val="both"/>
            </w:pPr>
            <w:r w:rsidRPr="00A13A0A">
              <w:t>Bâti métallique, revêtement époxy</w:t>
            </w:r>
          </w:p>
          <w:p w14:paraId="100B4060" w14:textId="77777777" w:rsidR="00A15C6B" w:rsidRPr="00A13A0A" w:rsidRDefault="00A15C6B" w:rsidP="00F20CED">
            <w:pPr>
              <w:pStyle w:val="Default"/>
              <w:numPr>
                <w:ilvl w:val="0"/>
                <w:numId w:val="86"/>
              </w:numPr>
              <w:jc w:val="both"/>
            </w:pPr>
            <w:r w:rsidRPr="00A13A0A">
              <w:t>Tête et pied de lit à barreaux verticaux.</w:t>
            </w:r>
          </w:p>
          <w:p w14:paraId="1AB150E2" w14:textId="77777777" w:rsidR="00A15C6B" w:rsidRPr="00A13A0A" w:rsidRDefault="00A15C6B" w:rsidP="00F20CED">
            <w:pPr>
              <w:pStyle w:val="Default"/>
              <w:numPr>
                <w:ilvl w:val="0"/>
                <w:numId w:val="86"/>
              </w:numPr>
              <w:jc w:val="both"/>
            </w:pPr>
            <w:r w:rsidRPr="00A13A0A">
              <w:t>Sommier en treillis métalliques.</w:t>
            </w:r>
          </w:p>
          <w:p w14:paraId="1F78B5CF" w14:textId="77777777" w:rsidR="00A15C6B" w:rsidRPr="00A13A0A" w:rsidRDefault="00A15C6B" w:rsidP="00F20CED">
            <w:pPr>
              <w:pStyle w:val="Default"/>
              <w:numPr>
                <w:ilvl w:val="0"/>
                <w:numId w:val="86"/>
              </w:numPr>
              <w:jc w:val="both"/>
            </w:pPr>
            <w:proofErr w:type="spellStart"/>
            <w:r w:rsidRPr="00A13A0A">
              <w:t>Tétière</w:t>
            </w:r>
            <w:proofErr w:type="spellEnd"/>
            <w:r w:rsidRPr="00A13A0A">
              <w:t xml:space="preserve"> réglable.</w:t>
            </w:r>
          </w:p>
          <w:p w14:paraId="74E39984" w14:textId="77777777" w:rsidR="00A15C6B" w:rsidRPr="00A13A0A" w:rsidRDefault="00A15C6B" w:rsidP="00F20CED">
            <w:pPr>
              <w:pStyle w:val="Default"/>
              <w:numPr>
                <w:ilvl w:val="0"/>
                <w:numId w:val="86"/>
              </w:numPr>
              <w:jc w:val="both"/>
            </w:pPr>
            <w:r w:rsidRPr="00A13A0A">
              <w:t>Structure démontable.</w:t>
            </w:r>
          </w:p>
          <w:p w14:paraId="5A855C8E" w14:textId="77777777" w:rsidR="00A15C6B" w:rsidRPr="00A13A0A" w:rsidRDefault="00A15C6B" w:rsidP="00F20CED">
            <w:pPr>
              <w:pStyle w:val="Default"/>
              <w:numPr>
                <w:ilvl w:val="0"/>
                <w:numId w:val="86"/>
              </w:numPr>
              <w:jc w:val="both"/>
            </w:pPr>
            <w:r w:rsidRPr="00A13A0A">
              <w:t>Sans roues</w:t>
            </w:r>
          </w:p>
          <w:p w14:paraId="493C9A50" w14:textId="77777777" w:rsidR="00A15C6B" w:rsidRPr="00A13A0A" w:rsidRDefault="00A15C6B" w:rsidP="00F20CED">
            <w:pPr>
              <w:pStyle w:val="Default"/>
              <w:numPr>
                <w:ilvl w:val="0"/>
                <w:numId w:val="86"/>
              </w:numPr>
              <w:jc w:val="both"/>
            </w:pPr>
            <w:r w:rsidRPr="00A13A0A">
              <w:t>Dimensions indicatives : 200x85x50 H (cm)</w:t>
            </w:r>
          </w:p>
          <w:p w14:paraId="34F8CA07" w14:textId="77777777" w:rsidR="00A15C6B" w:rsidRPr="00A13A0A" w:rsidRDefault="00A15C6B" w:rsidP="00A75532">
            <w:pPr>
              <w:jc w:val="both"/>
              <w:rPr>
                <w:rFonts w:ascii="Times New Roman" w:eastAsia="Times New Roman" w:hAnsi="Times New Roman"/>
                <w:b/>
                <w:bCs/>
                <w:sz w:val="22"/>
                <w:lang w:eastAsia="fr-FR"/>
              </w:rPr>
            </w:pPr>
          </w:p>
          <w:p w14:paraId="476B35A6" w14:textId="4CC2B836" w:rsidR="00A15C6B" w:rsidRPr="00A13A0A" w:rsidRDefault="00A15C6B" w:rsidP="00A75532">
            <w:pPr>
              <w:jc w:val="both"/>
              <w:rPr>
                <w:rFonts w:ascii="Times New Roman" w:eastAsia="Times New Roman" w:hAnsi="Times New Roman"/>
                <w:b/>
                <w:bCs/>
                <w:sz w:val="22"/>
                <w:lang w:eastAsia="fr-FR"/>
              </w:rPr>
            </w:pPr>
            <w:r w:rsidRPr="00A13A0A">
              <w:rPr>
                <w:rFonts w:ascii="Times New Roman" w:eastAsia="Times New Roman" w:hAnsi="Times New Roman"/>
                <w:b/>
                <w:bCs/>
                <w:sz w:val="22"/>
                <w:lang w:eastAsia="fr-FR"/>
              </w:rPr>
              <w:t xml:space="preserve">Conforme à la norme </w:t>
            </w:r>
            <w:r w:rsidR="00224A5C" w:rsidRPr="00A13A0A">
              <w:rPr>
                <w:rFonts w:ascii="Times New Roman" w:eastAsia="Times New Roman" w:hAnsi="Times New Roman"/>
                <w:b/>
                <w:bCs/>
                <w:sz w:val="22"/>
                <w:lang w:eastAsia="fr-FR"/>
              </w:rPr>
              <w:t>UE, marquage</w:t>
            </w:r>
            <w:r w:rsidRPr="00A13A0A">
              <w:rPr>
                <w:rFonts w:ascii="Times New Roman" w:eastAsia="Times New Roman" w:hAnsi="Times New Roman"/>
                <w:b/>
                <w:bCs/>
                <w:sz w:val="22"/>
                <w:lang w:eastAsia="fr-FR"/>
              </w:rPr>
              <w:t xml:space="preserve"> CE requis</w:t>
            </w:r>
          </w:p>
          <w:p w14:paraId="76F6099A" w14:textId="77777777" w:rsidR="00A15C6B" w:rsidRPr="00A13A0A" w:rsidRDefault="00A15C6B" w:rsidP="00A75532">
            <w:pPr>
              <w:jc w:val="both"/>
              <w:rPr>
                <w:rFonts w:ascii="Times New Roman" w:hAnsi="Times New Roman"/>
                <w:sz w:val="22"/>
                <w:u w:val="single"/>
              </w:rPr>
            </w:pPr>
            <w:r w:rsidRPr="00A13A0A">
              <w:rPr>
                <w:rFonts w:ascii="Times New Roman" w:eastAsia="Times New Roman" w:hAnsi="Times New Roman"/>
                <w:b/>
                <w:bCs/>
                <w:sz w:val="22"/>
                <w:lang w:eastAsia="fr-FR"/>
              </w:rPr>
              <w:t>Le soumissionnaire devra présenter dans son offre le certificat qui prouve que l'équipement répond aux normes CE</w:t>
            </w:r>
          </w:p>
        </w:tc>
      </w:tr>
      <w:tr w:rsidR="00A15C6B" w:rsidRPr="00A13A0A" w14:paraId="44A24ABD" w14:textId="77777777" w:rsidTr="006C57E1">
        <w:tc>
          <w:tcPr>
            <w:tcW w:w="803" w:type="dxa"/>
          </w:tcPr>
          <w:p w14:paraId="1411E2E7" w14:textId="77777777" w:rsidR="00A15C6B" w:rsidRPr="00A13A0A" w:rsidRDefault="00A15C6B" w:rsidP="00A75532">
            <w:pPr>
              <w:jc w:val="both"/>
              <w:rPr>
                <w:rFonts w:ascii="Times New Roman" w:hAnsi="Times New Roman"/>
                <w:sz w:val="22"/>
              </w:rPr>
            </w:pPr>
            <w:r w:rsidRPr="00A13A0A">
              <w:rPr>
                <w:rFonts w:ascii="Times New Roman" w:hAnsi="Times New Roman"/>
                <w:sz w:val="22"/>
              </w:rPr>
              <w:t>11</w:t>
            </w:r>
          </w:p>
        </w:tc>
        <w:tc>
          <w:tcPr>
            <w:tcW w:w="3161" w:type="dxa"/>
          </w:tcPr>
          <w:p w14:paraId="0D3A6255"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Lit de travail</w:t>
            </w:r>
          </w:p>
        </w:tc>
        <w:tc>
          <w:tcPr>
            <w:tcW w:w="5098" w:type="dxa"/>
          </w:tcPr>
          <w:p w14:paraId="13DB0304" w14:textId="77777777" w:rsidR="00A15C6B" w:rsidRPr="00A13A0A" w:rsidRDefault="00A15C6B" w:rsidP="00F20CED">
            <w:pPr>
              <w:pStyle w:val="Default"/>
              <w:numPr>
                <w:ilvl w:val="0"/>
                <w:numId w:val="86"/>
              </w:numPr>
              <w:jc w:val="both"/>
            </w:pPr>
            <w:r w:rsidRPr="00A13A0A">
              <w:t>Lit utilisé en salle de travail</w:t>
            </w:r>
          </w:p>
          <w:p w14:paraId="540F6367" w14:textId="77777777" w:rsidR="00A15C6B" w:rsidRPr="00A13A0A" w:rsidRDefault="00A15C6B" w:rsidP="00F20CED">
            <w:pPr>
              <w:pStyle w:val="Default"/>
              <w:numPr>
                <w:ilvl w:val="0"/>
                <w:numId w:val="86"/>
              </w:numPr>
              <w:jc w:val="both"/>
            </w:pPr>
            <w:r w:rsidRPr="00A13A0A">
              <w:t>Revêtement époxy, sommier en treillis métallique</w:t>
            </w:r>
          </w:p>
          <w:p w14:paraId="6D655409" w14:textId="77777777" w:rsidR="00A15C6B" w:rsidRPr="00A13A0A" w:rsidRDefault="00A15C6B" w:rsidP="00F20CED">
            <w:pPr>
              <w:pStyle w:val="Default"/>
              <w:numPr>
                <w:ilvl w:val="0"/>
                <w:numId w:val="86"/>
              </w:numPr>
              <w:jc w:val="both"/>
            </w:pPr>
            <w:r w:rsidRPr="00A13A0A">
              <w:t>Relève buste et relève jambes avec plicature commandés par manivelles au pied du lit Proclive / déclive</w:t>
            </w:r>
          </w:p>
          <w:p w14:paraId="6355D381" w14:textId="77777777" w:rsidR="00A15C6B" w:rsidRPr="00A13A0A" w:rsidRDefault="00A15C6B" w:rsidP="00F20CED">
            <w:pPr>
              <w:pStyle w:val="Default"/>
              <w:numPr>
                <w:ilvl w:val="0"/>
                <w:numId w:val="86"/>
              </w:numPr>
              <w:jc w:val="both"/>
            </w:pPr>
            <w:r w:rsidRPr="00A13A0A">
              <w:t>Tête et pied de lit avec panneaux amovibles de couleur et poignées en ABS Mobile sur 4 roues 125 mm dont 2 freinées</w:t>
            </w:r>
          </w:p>
          <w:p w14:paraId="6E9FEDFA" w14:textId="77777777" w:rsidR="00A15C6B" w:rsidRPr="00A13A0A" w:rsidRDefault="00A15C6B" w:rsidP="00F20CED">
            <w:pPr>
              <w:pStyle w:val="Default"/>
              <w:numPr>
                <w:ilvl w:val="0"/>
                <w:numId w:val="86"/>
              </w:numPr>
              <w:jc w:val="both"/>
            </w:pPr>
            <w:r w:rsidRPr="00A13A0A">
              <w:t>Livré avec matelas en mousse et en trois sections, épaisseur 15cm, densité 30%. Recouvert d'une housse en similicuir facilement lavable</w:t>
            </w:r>
          </w:p>
          <w:p w14:paraId="0879822A" w14:textId="77777777" w:rsidR="00A15C6B" w:rsidRPr="00A13A0A" w:rsidRDefault="00A15C6B" w:rsidP="00A75532">
            <w:pPr>
              <w:pStyle w:val="Default"/>
              <w:ind w:left="720"/>
              <w:jc w:val="both"/>
            </w:pPr>
          </w:p>
          <w:p w14:paraId="38833FED" w14:textId="77777777" w:rsidR="00A15C6B" w:rsidRPr="00A13A0A" w:rsidRDefault="00A15C6B" w:rsidP="00F20CED">
            <w:pPr>
              <w:pStyle w:val="Default"/>
              <w:numPr>
                <w:ilvl w:val="0"/>
                <w:numId w:val="86"/>
              </w:numPr>
              <w:jc w:val="both"/>
            </w:pPr>
            <w:r w:rsidRPr="00A13A0A">
              <w:t>Le matériel devra être marqué CE.</w:t>
            </w:r>
          </w:p>
          <w:p w14:paraId="706A99FC" w14:textId="6B2FBE34" w:rsidR="00A15C6B" w:rsidRPr="00224A5C" w:rsidRDefault="00A15C6B" w:rsidP="00F20CED">
            <w:pPr>
              <w:pStyle w:val="Default"/>
              <w:numPr>
                <w:ilvl w:val="0"/>
                <w:numId w:val="86"/>
              </w:numPr>
              <w:jc w:val="both"/>
            </w:pPr>
            <w:r w:rsidRPr="00A13A0A">
              <w:t>Le soumissionnaire devra présenter dans son offre le certificat qui prouve que l'équipement répond aux normes CE</w:t>
            </w:r>
          </w:p>
        </w:tc>
      </w:tr>
      <w:tr w:rsidR="00A15C6B" w:rsidRPr="00A13A0A" w14:paraId="688B9059" w14:textId="77777777" w:rsidTr="009E63A3">
        <w:tc>
          <w:tcPr>
            <w:tcW w:w="803" w:type="dxa"/>
          </w:tcPr>
          <w:p w14:paraId="211A079C" w14:textId="77777777" w:rsidR="00A15C6B" w:rsidRPr="00A13A0A" w:rsidRDefault="00A15C6B" w:rsidP="00A75532">
            <w:pPr>
              <w:jc w:val="both"/>
              <w:rPr>
                <w:rFonts w:ascii="Times New Roman" w:hAnsi="Times New Roman"/>
                <w:sz w:val="22"/>
              </w:rPr>
            </w:pPr>
            <w:r w:rsidRPr="00A13A0A">
              <w:rPr>
                <w:rFonts w:ascii="Times New Roman" w:hAnsi="Times New Roman"/>
                <w:sz w:val="22"/>
                <w:lang w:val="fr-FR"/>
              </w:rPr>
              <w:t>12</w:t>
            </w:r>
          </w:p>
        </w:tc>
        <w:tc>
          <w:tcPr>
            <w:tcW w:w="3161" w:type="dxa"/>
          </w:tcPr>
          <w:p w14:paraId="7EA2A211" w14:textId="77777777" w:rsidR="00A15C6B" w:rsidRPr="00A13A0A" w:rsidRDefault="00A15C6B" w:rsidP="00A75532">
            <w:pPr>
              <w:pStyle w:val="Default"/>
              <w:jc w:val="both"/>
            </w:pPr>
            <w:r w:rsidRPr="00A13A0A">
              <w:t>Matelas</w:t>
            </w:r>
          </w:p>
        </w:tc>
        <w:tc>
          <w:tcPr>
            <w:tcW w:w="5098" w:type="dxa"/>
            <w:vAlign w:val="center"/>
          </w:tcPr>
          <w:p w14:paraId="4030616F" w14:textId="77777777" w:rsidR="00A15C6B" w:rsidRPr="00A13A0A" w:rsidRDefault="00A15C6B" w:rsidP="00F20CED">
            <w:pPr>
              <w:pStyle w:val="Default"/>
              <w:numPr>
                <w:ilvl w:val="0"/>
                <w:numId w:val="86"/>
              </w:numPr>
              <w:jc w:val="both"/>
            </w:pPr>
            <w:r w:rsidRPr="00A13A0A">
              <w:t>Matelas en mousse   </w:t>
            </w:r>
          </w:p>
          <w:p w14:paraId="1B16B186" w14:textId="6983B4CA" w:rsidR="00A15C6B" w:rsidRPr="00A13A0A" w:rsidRDefault="00A15C6B" w:rsidP="00F20CED">
            <w:pPr>
              <w:pStyle w:val="Default"/>
              <w:numPr>
                <w:ilvl w:val="0"/>
                <w:numId w:val="86"/>
              </w:numPr>
              <w:jc w:val="both"/>
            </w:pPr>
            <w:r w:rsidRPr="00A13A0A">
              <w:t>Epaisseur 15cm</w:t>
            </w:r>
          </w:p>
          <w:p w14:paraId="50A51F1F" w14:textId="77777777" w:rsidR="00A15C6B" w:rsidRPr="00A13A0A" w:rsidRDefault="00A15C6B" w:rsidP="00F20CED">
            <w:pPr>
              <w:pStyle w:val="Default"/>
              <w:numPr>
                <w:ilvl w:val="0"/>
                <w:numId w:val="86"/>
              </w:numPr>
              <w:jc w:val="both"/>
            </w:pPr>
            <w:r w:rsidRPr="00A13A0A">
              <w:t>Dimension 190x90cm</w:t>
            </w:r>
          </w:p>
          <w:p w14:paraId="69A7C000" w14:textId="77777777" w:rsidR="00A15C6B" w:rsidRPr="00A13A0A" w:rsidRDefault="00A15C6B" w:rsidP="00F20CED">
            <w:pPr>
              <w:pStyle w:val="Default"/>
              <w:numPr>
                <w:ilvl w:val="0"/>
                <w:numId w:val="86"/>
              </w:numPr>
              <w:jc w:val="both"/>
            </w:pPr>
            <w:r w:rsidRPr="00A13A0A">
              <w:t>Recouvert d'une housse en similicuir</w:t>
            </w:r>
          </w:p>
          <w:p w14:paraId="637DB4BD" w14:textId="77777777" w:rsidR="00A15C6B" w:rsidRPr="00A13A0A" w:rsidRDefault="00A15C6B" w:rsidP="00F20CED">
            <w:pPr>
              <w:pStyle w:val="Default"/>
              <w:numPr>
                <w:ilvl w:val="0"/>
                <w:numId w:val="86"/>
              </w:numPr>
              <w:jc w:val="both"/>
              <w:rPr>
                <w:u w:val="single"/>
              </w:rPr>
            </w:pPr>
            <w:r w:rsidRPr="00A13A0A">
              <w:t>Densité 30%</w:t>
            </w:r>
          </w:p>
        </w:tc>
      </w:tr>
      <w:tr w:rsidR="00A15C6B" w:rsidRPr="00A13A0A" w14:paraId="46519315" w14:textId="77777777" w:rsidTr="00632F33">
        <w:tc>
          <w:tcPr>
            <w:tcW w:w="803" w:type="dxa"/>
          </w:tcPr>
          <w:p w14:paraId="4D2D906E" w14:textId="77777777" w:rsidR="00A15C6B" w:rsidRPr="00A13A0A" w:rsidRDefault="00A15C6B" w:rsidP="00A75532">
            <w:pPr>
              <w:jc w:val="both"/>
              <w:rPr>
                <w:rFonts w:ascii="Times New Roman" w:hAnsi="Times New Roman"/>
                <w:sz w:val="22"/>
              </w:rPr>
            </w:pPr>
            <w:r w:rsidRPr="00A13A0A">
              <w:rPr>
                <w:rFonts w:ascii="Times New Roman" w:hAnsi="Times New Roman"/>
                <w:sz w:val="22"/>
              </w:rPr>
              <w:t>13</w:t>
            </w:r>
          </w:p>
        </w:tc>
        <w:tc>
          <w:tcPr>
            <w:tcW w:w="3161" w:type="dxa"/>
          </w:tcPr>
          <w:p w14:paraId="680AAD97" w14:textId="77777777" w:rsidR="00A15C6B" w:rsidRPr="00A13A0A" w:rsidRDefault="00A15C6B" w:rsidP="00A75532">
            <w:pPr>
              <w:pStyle w:val="Default"/>
              <w:jc w:val="both"/>
            </w:pPr>
            <w:r w:rsidRPr="00A13A0A">
              <w:t xml:space="preserve">Table d'accouchement </w:t>
            </w:r>
          </w:p>
          <w:p w14:paraId="7CB26DB1" w14:textId="77777777" w:rsidR="00A15C6B" w:rsidRPr="00A13A0A" w:rsidRDefault="00A15C6B" w:rsidP="00A75532">
            <w:pPr>
              <w:pStyle w:val="Default"/>
              <w:jc w:val="both"/>
            </w:pPr>
          </w:p>
        </w:tc>
        <w:tc>
          <w:tcPr>
            <w:tcW w:w="5098" w:type="dxa"/>
          </w:tcPr>
          <w:p w14:paraId="64271875" w14:textId="77777777" w:rsidR="00A15C6B" w:rsidRPr="00A13A0A" w:rsidRDefault="00A15C6B" w:rsidP="00F20CED">
            <w:pPr>
              <w:pStyle w:val="Default"/>
              <w:numPr>
                <w:ilvl w:val="0"/>
                <w:numId w:val="86"/>
              </w:numPr>
              <w:jc w:val="both"/>
            </w:pPr>
            <w:r w:rsidRPr="00A13A0A">
              <w:t xml:space="preserve">Table d'accouchement tube carré </w:t>
            </w:r>
            <w:proofErr w:type="spellStart"/>
            <w:r w:rsidRPr="00A13A0A">
              <w:t>epoxy</w:t>
            </w:r>
            <w:proofErr w:type="spellEnd"/>
            <w:r w:rsidRPr="00A13A0A">
              <w:t>, démontable 3 parties, proclive/déclive</w:t>
            </w:r>
          </w:p>
          <w:p w14:paraId="4AE235C4" w14:textId="77777777" w:rsidR="00A15C6B" w:rsidRPr="00A13A0A" w:rsidRDefault="00A15C6B" w:rsidP="00F20CED">
            <w:pPr>
              <w:pStyle w:val="Default"/>
              <w:numPr>
                <w:ilvl w:val="0"/>
                <w:numId w:val="86"/>
              </w:numPr>
              <w:jc w:val="both"/>
            </w:pPr>
            <w:r w:rsidRPr="00A13A0A">
              <w:lastRenderedPageBreak/>
              <w:t>Trois sections réglables et indépendantes : dossier, assise et jambière</w:t>
            </w:r>
          </w:p>
          <w:p w14:paraId="6335844E" w14:textId="77777777" w:rsidR="00A15C6B" w:rsidRPr="00A13A0A" w:rsidRDefault="00A15C6B" w:rsidP="00F20CED">
            <w:pPr>
              <w:pStyle w:val="Default"/>
              <w:numPr>
                <w:ilvl w:val="0"/>
                <w:numId w:val="86"/>
              </w:numPr>
              <w:jc w:val="both"/>
            </w:pPr>
            <w:r w:rsidRPr="00A13A0A">
              <w:t>Assise (2è section) munie d'une entaille pour passage des déchets biologiques vers la cuvette</w:t>
            </w:r>
          </w:p>
          <w:p w14:paraId="172197F4" w14:textId="77777777" w:rsidR="00A15C6B" w:rsidRPr="00A13A0A" w:rsidRDefault="00A15C6B" w:rsidP="00F20CED">
            <w:pPr>
              <w:pStyle w:val="Default"/>
              <w:numPr>
                <w:ilvl w:val="0"/>
                <w:numId w:val="86"/>
              </w:numPr>
              <w:jc w:val="both"/>
            </w:pPr>
            <w:r w:rsidRPr="00A13A0A">
              <w:t>Matelas rembourré avec revêtement lavable anti-feu</w:t>
            </w:r>
          </w:p>
          <w:p w14:paraId="7ECF2987" w14:textId="77777777" w:rsidR="00A15C6B" w:rsidRPr="00A13A0A" w:rsidRDefault="00A15C6B" w:rsidP="00F20CED">
            <w:pPr>
              <w:pStyle w:val="Default"/>
              <w:numPr>
                <w:ilvl w:val="0"/>
                <w:numId w:val="86"/>
              </w:numPr>
              <w:jc w:val="both"/>
            </w:pPr>
            <w:r w:rsidRPr="00A13A0A">
              <w:t>Repose jambes escamotables sous l'assise</w:t>
            </w:r>
          </w:p>
          <w:p w14:paraId="6C792197" w14:textId="77777777" w:rsidR="00A15C6B" w:rsidRPr="00A13A0A" w:rsidRDefault="00A15C6B" w:rsidP="00F20CED">
            <w:pPr>
              <w:pStyle w:val="Default"/>
              <w:numPr>
                <w:ilvl w:val="0"/>
                <w:numId w:val="86"/>
              </w:numPr>
              <w:jc w:val="both"/>
            </w:pPr>
            <w:r w:rsidRPr="00A13A0A">
              <w:t>Porte sérum fourni avec</w:t>
            </w:r>
          </w:p>
          <w:p w14:paraId="7E0AA04D" w14:textId="77777777" w:rsidR="00A15C6B" w:rsidRPr="00A13A0A" w:rsidRDefault="00A15C6B" w:rsidP="00F20CED">
            <w:pPr>
              <w:pStyle w:val="Default"/>
              <w:numPr>
                <w:ilvl w:val="0"/>
                <w:numId w:val="86"/>
              </w:numPr>
              <w:jc w:val="both"/>
            </w:pPr>
            <w:r w:rsidRPr="00A13A0A">
              <w:t>Paire de porte cuisses réglables, paire de poignée de traction</w:t>
            </w:r>
          </w:p>
          <w:p w14:paraId="78B4B350" w14:textId="77777777" w:rsidR="00A15C6B" w:rsidRPr="00A13A0A" w:rsidRDefault="00A15C6B" w:rsidP="00F20CED">
            <w:pPr>
              <w:pStyle w:val="Default"/>
              <w:numPr>
                <w:ilvl w:val="0"/>
                <w:numId w:val="86"/>
              </w:numPr>
              <w:jc w:val="both"/>
            </w:pPr>
            <w:r w:rsidRPr="00A13A0A">
              <w:t>Paire d'épaulières réglables</w:t>
            </w:r>
          </w:p>
          <w:p w14:paraId="47500251" w14:textId="77777777" w:rsidR="00A15C6B" w:rsidRPr="00A13A0A" w:rsidRDefault="00A15C6B" w:rsidP="00F20CED">
            <w:pPr>
              <w:pStyle w:val="Default"/>
              <w:numPr>
                <w:ilvl w:val="0"/>
                <w:numId w:val="86"/>
              </w:numPr>
              <w:jc w:val="both"/>
            </w:pPr>
            <w:r w:rsidRPr="00A13A0A">
              <w:t>Porte cuvette + cuvette en inox fournie avec</w:t>
            </w:r>
          </w:p>
          <w:p w14:paraId="6375B9CF" w14:textId="77777777" w:rsidR="00A15C6B" w:rsidRPr="00A13A0A" w:rsidRDefault="00A15C6B" w:rsidP="00F20CED">
            <w:pPr>
              <w:pStyle w:val="Default"/>
              <w:numPr>
                <w:ilvl w:val="0"/>
                <w:numId w:val="86"/>
              </w:numPr>
              <w:jc w:val="both"/>
            </w:pPr>
            <w:r w:rsidRPr="00A13A0A">
              <w:t>Sellerie ignifugée</w:t>
            </w:r>
          </w:p>
          <w:p w14:paraId="366638FB" w14:textId="77777777" w:rsidR="00A15C6B" w:rsidRPr="00A13A0A" w:rsidRDefault="00A15C6B" w:rsidP="00F20CED">
            <w:pPr>
              <w:pStyle w:val="Default"/>
              <w:numPr>
                <w:ilvl w:val="0"/>
                <w:numId w:val="86"/>
              </w:numPr>
              <w:jc w:val="both"/>
            </w:pPr>
            <w:r w:rsidRPr="00A13A0A">
              <w:t>Dimensions minimales : 1900x600x920 cm</w:t>
            </w:r>
          </w:p>
          <w:p w14:paraId="0AA4B58D" w14:textId="77777777" w:rsidR="00A15C6B" w:rsidRPr="00A13A0A" w:rsidRDefault="00A15C6B" w:rsidP="00F20CED">
            <w:pPr>
              <w:pStyle w:val="Default"/>
              <w:numPr>
                <w:ilvl w:val="0"/>
                <w:numId w:val="86"/>
              </w:numPr>
              <w:jc w:val="both"/>
            </w:pPr>
            <w:r w:rsidRPr="00A13A0A">
              <w:t>Livrée avec tous ses accessoires</w:t>
            </w:r>
          </w:p>
          <w:p w14:paraId="6BD596D2" w14:textId="77777777" w:rsidR="00A15C6B" w:rsidRPr="00A13A0A" w:rsidRDefault="00A15C6B" w:rsidP="00F20CED">
            <w:pPr>
              <w:pStyle w:val="Default"/>
              <w:numPr>
                <w:ilvl w:val="0"/>
                <w:numId w:val="86"/>
              </w:numPr>
              <w:jc w:val="both"/>
            </w:pPr>
            <w:r w:rsidRPr="00A13A0A">
              <w:t>Conforme à la norme UE dispositifs médicaux, marquage CE requis</w:t>
            </w:r>
          </w:p>
          <w:p w14:paraId="7C07E3C2" w14:textId="77777777" w:rsidR="00A15C6B" w:rsidRPr="00A13A0A" w:rsidRDefault="00A15C6B" w:rsidP="00F20CED">
            <w:pPr>
              <w:pStyle w:val="Default"/>
              <w:numPr>
                <w:ilvl w:val="0"/>
                <w:numId w:val="86"/>
              </w:numPr>
              <w:jc w:val="both"/>
            </w:pPr>
            <w:r w:rsidRPr="00A13A0A">
              <w:t>Le soumissionnaire devra présenter dans son offre le certificat qui prouve que l'équipement répond aux normes CE</w:t>
            </w:r>
          </w:p>
          <w:p w14:paraId="55B971DA" w14:textId="77777777" w:rsidR="00A15C6B" w:rsidRPr="00A13A0A" w:rsidRDefault="00A15C6B" w:rsidP="00A75532">
            <w:pPr>
              <w:pStyle w:val="Default"/>
              <w:ind w:left="720"/>
              <w:jc w:val="both"/>
            </w:pPr>
          </w:p>
        </w:tc>
      </w:tr>
      <w:tr w:rsidR="00A15C6B" w:rsidRPr="00A13A0A" w14:paraId="0171E7A1" w14:textId="77777777" w:rsidTr="009A3676">
        <w:tc>
          <w:tcPr>
            <w:tcW w:w="803" w:type="dxa"/>
          </w:tcPr>
          <w:p w14:paraId="42847322" w14:textId="77777777" w:rsidR="00A15C6B" w:rsidRPr="00A13A0A" w:rsidRDefault="00A15C6B" w:rsidP="00A75532">
            <w:pPr>
              <w:jc w:val="both"/>
              <w:rPr>
                <w:rFonts w:ascii="Times New Roman" w:hAnsi="Times New Roman"/>
                <w:sz w:val="22"/>
              </w:rPr>
            </w:pPr>
            <w:r w:rsidRPr="00A13A0A">
              <w:rPr>
                <w:rFonts w:ascii="Times New Roman" w:hAnsi="Times New Roman"/>
                <w:sz w:val="22"/>
              </w:rPr>
              <w:lastRenderedPageBreak/>
              <w:t>14</w:t>
            </w:r>
          </w:p>
        </w:tc>
        <w:tc>
          <w:tcPr>
            <w:tcW w:w="3161" w:type="dxa"/>
          </w:tcPr>
          <w:p w14:paraId="6E41A568" w14:textId="77777777" w:rsidR="00A15C6B" w:rsidRPr="00A13A0A" w:rsidRDefault="00A15C6B" w:rsidP="00A75532">
            <w:pPr>
              <w:pStyle w:val="Default"/>
              <w:jc w:val="both"/>
            </w:pPr>
            <w:r w:rsidRPr="00A13A0A">
              <w:t xml:space="preserve">Table d’examen gynécologique </w:t>
            </w:r>
          </w:p>
        </w:tc>
        <w:tc>
          <w:tcPr>
            <w:tcW w:w="5098" w:type="dxa"/>
            <w:vAlign w:val="bottom"/>
          </w:tcPr>
          <w:p w14:paraId="6773809D" w14:textId="77777777" w:rsidR="00A15C6B" w:rsidRPr="00A13A0A" w:rsidRDefault="00A15C6B" w:rsidP="00F20CED">
            <w:pPr>
              <w:pStyle w:val="Default"/>
              <w:numPr>
                <w:ilvl w:val="0"/>
                <w:numId w:val="86"/>
              </w:numPr>
              <w:jc w:val="both"/>
            </w:pPr>
            <w:r w:rsidRPr="00A13A0A">
              <w:t>Table d’examen gynécologique</w:t>
            </w:r>
          </w:p>
          <w:p w14:paraId="5519EE5C" w14:textId="77777777" w:rsidR="00A15C6B" w:rsidRPr="00A13A0A" w:rsidRDefault="00A15C6B" w:rsidP="00F20CED">
            <w:pPr>
              <w:pStyle w:val="Default"/>
              <w:numPr>
                <w:ilvl w:val="0"/>
                <w:numId w:val="86"/>
              </w:numPr>
              <w:jc w:val="both"/>
            </w:pPr>
            <w:r w:rsidRPr="00A13A0A">
              <w:t>Structure entièrement en acier inox,</w:t>
            </w:r>
          </w:p>
          <w:p w14:paraId="5EDA2BC4" w14:textId="77777777" w:rsidR="00A15C6B" w:rsidRPr="00A13A0A" w:rsidRDefault="00A15C6B" w:rsidP="00F20CED">
            <w:pPr>
              <w:pStyle w:val="Default"/>
              <w:numPr>
                <w:ilvl w:val="0"/>
                <w:numId w:val="86"/>
              </w:numPr>
              <w:jc w:val="both"/>
            </w:pPr>
            <w:r w:rsidRPr="00A13A0A">
              <w:t>Trois sections réglables : dossier, assise, jambière et position Trendelenburg</w:t>
            </w:r>
          </w:p>
          <w:p w14:paraId="72CDF111" w14:textId="77777777" w:rsidR="00A15C6B" w:rsidRPr="00A13A0A" w:rsidRDefault="00A15C6B" w:rsidP="00F20CED">
            <w:pPr>
              <w:pStyle w:val="Default"/>
              <w:numPr>
                <w:ilvl w:val="0"/>
                <w:numId w:val="86"/>
              </w:numPr>
              <w:jc w:val="both"/>
            </w:pPr>
            <w:r w:rsidRPr="00A13A0A">
              <w:t>Un pied à vis servant de vérin de stabilité</w:t>
            </w:r>
          </w:p>
          <w:p w14:paraId="61A60479" w14:textId="77777777" w:rsidR="00A15C6B" w:rsidRPr="00A13A0A" w:rsidRDefault="00A15C6B" w:rsidP="00F20CED">
            <w:pPr>
              <w:pStyle w:val="Default"/>
              <w:numPr>
                <w:ilvl w:val="0"/>
                <w:numId w:val="86"/>
              </w:numPr>
              <w:jc w:val="both"/>
            </w:pPr>
            <w:r w:rsidRPr="00A13A0A">
              <w:t>Matelas rembourré avec revêtement lavable et traité antifeu</w:t>
            </w:r>
          </w:p>
          <w:p w14:paraId="390673FE" w14:textId="77777777" w:rsidR="00A15C6B" w:rsidRPr="00A13A0A" w:rsidRDefault="00A15C6B" w:rsidP="00F20CED">
            <w:pPr>
              <w:pStyle w:val="Default"/>
              <w:numPr>
                <w:ilvl w:val="0"/>
                <w:numId w:val="86"/>
              </w:numPr>
              <w:jc w:val="both"/>
            </w:pPr>
            <w:r w:rsidRPr="00A13A0A">
              <w:t>Livré avec :</w:t>
            </w:r>
          </w:p>
          <w:p w14:paraId="479CAF8A" w14:textId="77777777" w:rsidR="00A15C6B" w:rsidRPr="00A13A0A" w:rsidRDefault="00A15C6B" w:rsidP="00F20CED">
            <w:pPr>
              <w:pStyle w:val="Default"/>
              <w:numPr>
                <w:ilvl w:val="0"/>
                <w:numId w:val="86"/>
              </w:numPr>
              <w:jc w:val="both"/>
            </w:pPr>
            <w:r w:rsidRPr="00A13A0A">
              <w:t>1 cuvette en acier inox</w:t>
            </w:r>
          </w:p>
          <w:p w14:paraId="610719EC" w14:textId="77777777" w:rsidR="00A15C6B" w:rsidRPr="00A13A0A" w:rsidRDefault="00A15C6B" w:rsidP="00F20CED">
            <w:pPr>
              <w:pStyle w:val="Default"/>
              <w:numPr>
                <w:ilvl w:val="0"/>
                <w:numId w:val="86"/>
              </w:numPr>
              <w:jc w:val="both"/>
            </w:pPr>
            <w:r w:rsidRPr="00A13A0A">
              <w:t>1 paire d'appui-jambes anatomiques réglables</w:t>
            </w:r>
          </w:p>
          <w:p w14:paraId="687A55F0" w14:textId="77777777" w:rsidR="00A15C6B" w:rsidRPr="00A13A0A" w:rsidRDefault="00A15C6B" w:rsidP="00F20CED">
            <w:pPr>
              <w:pStyle w:val="Default"/>
              <w:numPr>
                <w:ilvl w:val="0"/>
                <w:numId w:val="86"/>
              </w:numPr>
              <w:jc w:val="both"/>
            </w:pPr>
            <w:r w:rsidRPr="00A13A0A">
              <w:t>Conforme à la norme UE dispositifs médicaux, marquage CE requis</w:t>
            </w:r>
          </w:p>
          <w:p w14:paraId="383FC4E9" w14:textId="77777777" w:rsidR="00A15C6B" w:rsidRPr="00A13A0A" w:rsidRDefault="00A15C6B" w:rsidP="00F20CED">
            <w:pPr>
              <w:pStyle w:val="Default"/>
              <w:numPr>
                <w:ilvl w:val="0"/>
                <w:numId w:val="86"/>
              </w:numPr>
              <w:jc w:val="both"/>
            </w:pPr>
            <w:r w:rsidRPr="00A13A0A">
              <w:t>Le soumissionnaire devra présenter dans son offre le certificat qui prouve que l'équipement répond aux normes CE</w:t>
            </w:r>
          </w:p>
        </w:tc>
      </w:tr>
      <w:tr w:rsidR="00A15C6B" w:rsidRPr="00A13A0A" w14:paraId="07F5FD27" w14:textId="77777777" w:rsidTr="009A3676">
        <w:tc>
          <w:tcPr>
            <w:tcW w:w="803" w:type="dxa"/>
          </w:tcPr>
          <w:p w14:paraId="09CFBBD2" w14:textId="77777777" w:rsidR="00A15C6B" w:rsidRPr="00A13A0A" w:rsidRDefault="00A15C6B" w:rsidP="00A75532">
            <w:pPr>
              <w:jc w:val="both"/>
              <w:rPr>
                <w:rFonts w:ascii="Times New Roman" w:hAnsi="Times New Roman"/>
                <w:sz w:val="22"/>
              </w:rPr>
            </w:pPr>
            <w:r w:rsidRPr="00A13A0A">
              <w:rPr>
                <w:rFonts w:ascii="Times New Roman" w:hAnsi="Times New Roman"/>
                <w:sz w:val="22"/>
              </w:rPr>
              <w:t>15</w:t>
            </w:r>
          </w:p>
        </w:tc>
        <w:tc>
          <w:tcPr>
            <w:tcW w:w="3161" w:type="dxa"/>
          </w:tcPr>
          <w:p w14:paraId="016520D7" w14:textId="77777777" w:rsidR="00A15C6B" w:rsidRPr="00A13A0A" w:rsidRDefault="00A15C6B" w:rsidP="00A75532">
            <w:pPr>
              <w:pStyle w:val="Default"/>
              <w:jc w:val="both"/>
            </w:pPr>
            <w:r w:rsidRPr="00A13A0A">
              <w:t xml:space="preserve">Table de réception de nouveau-né </w:t>
            </w:r>
          </w:p>
          <w:p w14:paraId="1FA983E7" w14:textId="77777777" w:rsidR="00A15C6B" w:rsidRPr="00A13A0A" w:rsidRDefault="00A15C6B" w:rsidP="00A75532">
            <w:pPr>
              <w:jc w:val="both"/>
              <w:rPr>
                <w:rFonts w:ascii="Times New Roman" w:hAnsi="Times New Roman"/>
                <w:sz w:val="22"/>
                <w:u w:val="single"/>
              </w:rPr>
            </w:pPr>
          </w:p>
        </w:tc>
        <w:tc>
          <w:tcPr>
            <w:tcW w:w="5098" w:type="dxa"/>
            <w:vAlign w:val="bottom"/>
          </w:tcPr>
          <w:p w14:paraId="4536020F" w14:textId="77777777" w:rsidR="00A15C6B" w:rsidRPr="00A13A0A" w:rsidRDefault="00A15C6B" w:rsidP="00F20CED">
            <w:pPr>
              <w:pStyle w:val="Default"/>
              <w:numPr>
                <w:ilvl w:val="0"/>
                <w:numId w:val="86"/>
              </w:numPr>
              <w:jc w:val="both"/>
            </w:pPr>
            <w:r w:rsidRPr="00A13A0A">
              <w:t>Table de réception et soins au nouveau-né</w:t>
            </w:r>
          </w:p>
          <w:p w14:paraId="43F9CB92" w14:textId="77777777" w:rsidR="00A15C6B" w:rsidRPr="00A13A0A" w:rsidRDefault="00A15C6B" w:rsidP="00F20CED">
            <w:pPr>
              <w:pStyle w:val="Default"/>
              <w:numPr>
                <w:ilvl w:val="0"/>
                <w:numId w:val="86"/>
              </w:numPr>
              <w:jc w:val="both"/>
            </w:pPr>
            <w:r w:rsidRPr="00A13A0A">
              <w:t>Structure métallique en acier inoxydable ou acier émaillé</w:t>
            </w:r>
          </w:p>
          <w:p w14:paraId="61037CE0" w14:textId="77777777" w:rsidR="00A15C6B" w:rsidRPr="00A13A0A" w:rsidRDefault="00A15C6B" w:rsidP="00F20CED">
            <w:pPr>
              <w:pStyle w:val="Default"/>
              <w:numPr>
                <w:ilvl w:val="0"/>
                <w:numId w:val="86"/>
              </w:numPr>
              <w:jc w:val="both"/>
            </w:pPr>
            <w:r w:rsidRPr="00A13A0A">
              <w:t>Matelas avec revêtement en similicuir</w:t>
            </w:r>
          </w:p>
          <w:p w14:paraId="5DDA793C" w14:textId="77777777" w:rsidR="00A15C6B" w:rsidRPr="00A13A0A" w:rsidRDefault="00A15C6B" w:rsidP="00F20CED">
            <w:pPr>
              <w:pStyle w:val="Default"/>
              <w:numPr>
                <w:ilvl w:val="0"/>
                <w:numId w:val="86"/>
              </w:numPr>
              <w:jc w:val="both"/>
            </w:pPr>
            <w:r w:rsidRPr="00A13A0A">
              <w:t xml:space="preserve">Pieds avec terminaisons anti </w:t>
            </w:r>
            <w:proofErr w:type="spellStart"/>
            <w:r w:rsidRPr="00A13A0A">
              <w:t>dérapantes</w:t>
            </w:r>
            <w:proofErr w:type="spellEnd"/>
          </w:p>
          <w:p w14:paraId="2169E72A" w14:textId="77777777" w:rsidR="00A15C6B" w:rsidRPr="00A13A0A" w:rsidRDefault="00A15C6B" w:rsidP="00F20CED">
            <w:pPr>
              <w:pStyle w:val="Default"/>
              <w:numPr>
                <w:ilvl w:val="0"/>
                <w:numId w:val="86"/>
              </w:numPr>
              <w:jc w:val="both"/>
            </w:pPr>
            <w:r w:rsidRPr="00A13A0A">
              <w:t xml:space="preserve">Dimensions indicatives : 1250 h x550 </w:t>
            </w:r>
            <w:proofErr w:type="spellStart"/>
            <w:r w:rsidRPr="00A13A0A">
              <w:t>larg</w:t>
            </w:r>
            <w:proofErr w:type="spellEnd"/>
            <w:r w:rsidRPr="00A13A0A">
              <w:t xml:space="preserve"> x870 mm long</w:t>
            </w:r>
          </w:p>
          <w:p w14:paraId="76D5ED1A" w14:textId="2DFBC013" w:rsidR="00A15C6B" w:rsidRPr="00A13A0A" w:rsidRDefault="00A15C6B" w:rsidP="00F20CED">
            <w:pPr>
              <w:pStyle w:val="Default"/>
              <w:numPr>
                <w:ilvl w:val="0"/>
                <w:numId w:val="86"/>
              </w:numPr>
              <w:jc w:val="both"/>
            </w:pPr>
            <w:r w:rsidRPr="00A13A0A">
              <w:lastRenderedPageBreak/>
              <w:t xml:space="preserve">Conforme à la norme </w:t>
            </w:r>
            <w:r w:rsidR="00224A5C" w:rsidRPr="00A13A0A">
              <w:t>UE, marquage</w:t>
            </w:r>
            <w:r w:rsidRPr="00A13A0A">
              <w:t xml:space="preserve"> CE requis</w:t>
            </w:r>
          </w:p>
        </w:tc>
      </w:tr>
      <w:tr w:rsidR="00A15C6B" w:rsidRPr="00A13A0A" w14:paraId="509D3BF9" w14:textId="77777777" w:rsidTr="00F95DAC">
        <w:tc>
          <w:tcPr>
            <w:tcW w:w="803" w:type="dxa"/>
          </w:tcPr>
          <w:p w14:paraId="02FD7AA4" w14:textId="77777777" w:rsidR="00A15C6B" w:rsidRPr="00A13A0A" w:rsidRDefault="00A15C6B" w:rsidP="00A75532">
            <w:pPr>
              <w:jc w:val="both"/>
              <w:rPr>
                <w:rFonts w:ascii="Times New Roman" w:hAnsi="Times New Roman"/>
                <w:sz w:val="22"/>
                <w:lang w:val="fr-FR"/>
              </w:rPr>
            </w:pPr>
            <w:r w:rsidRPr="00A13A0A">
              <w:rPr>
                <w:rFonts w:ascii="Times New Roman" w:hAnsi="Times New Roman"/>
                <w:sz w:val="22"/>
              </w:rPr>
              <w:lastRenderedPageBreak/>
              <w:t>16</w:t>
            </w:r>
          </w:p>
        </w:tc>
        <w:tc>
          <w:tcPr>
            <w:tcW w:w="3161" w:type="dxa"/>
          </w:tcPr>
          <w:p w14:paraId="5156A544" w14:textId="77777777" w:rsidR="00A15C6B" w:rsidRPr="00A13A0A" w:rsidRDefault="00A15C6B" w:rsidP="00A75532">
            <w:pPr>
              <w:pStyle w:val="Default"/>
              <w:jc w:val="both"/>
            </w:pPr>
            <w:r w:rsidRPr="00A13A0A">
              <w:t xml:space="preserve">Boite d’épisiotomie </w:t>
            </w:r>
          </w:p>
          <w:p w14:paraId="040F0AAF" w14:textId="77777777" w:rsidR="00A15C6B" w:rsidRPr="00A13A0A" w:rsidRDefault="00A15C6B" w:rsidP="00A75532">
            <w:pPr>
              <w:jc w:val="both"/>
              <w:rPr>
                <w:rFonts w:ascii="Times New Roman" w:hAnsi="Times New Roman"/>
                <w:sz w:val="22"/>
                <w:u w:val="single"/>
              </w:rPr>
            </w:pPr>
          </w:p>
        </w:tc>
        <w:tc>
          <w:tcPr>
            <w:tcW w:w="5098" w:type="dxa"/>
            <w:vAlign w:val="center"/>
          </w:tcPr>
          <w:p w14:paraId="5019920C" w14:textId="77777777" w:rsidR="00A15C6B" w:rsidRPr="00A13A0A" w:rsidRDefault="00A15C6B" w:rsidP="00F20CED">
            <w:pPr>
              <w:pStyle w:val="Default"/>
              <w:numPr>
                <w:ilvl w:val="0"/>
                <w:numId w:val="86"/>
              </w:numPr>
              <w:jc w:val="both"/>
            </w:pPr>
            <w:r w:rsidRPr="00A13A0A">
              <w:t xml:space="preserve">Boîte pour épisiotomie composée de : </w:t>
            </w:r>
          </w:p>
          <w:p w14:paraId="0004B23A" w14:textId="77777777" w:rsidR="00A15C6B" w:rsidRPr="00A13A0A" w:rsidRDefault="00A15C6B" w:rsidP="00F20CED">
            <w:pPr>
              <w:pStyle w:val="Default"/>
              <w:numPr>
                <w:ilvl w:val="0"/>
                <w:numId w:val="86"/>
              </w:numPr>
              <w:jc w:val="both"/>
            </w:pPr>
            <w:r w:rsidRPr="00A13A0A">
              <w:t>1 boite inox 25x10x5 cm</w:t>
            </w:r>
          </w:p>
          <w:p w14:paraId="4F3602B5" w14:textId="77777777" w:rsidR="00A15C6B" w:rsidRPr="00A13A0A" w:rsidRDefault="00A15C6B" w:rsidP="00F20CED">
            <w:pPr>
              <w:pStyle w:val="Default"/>
              <w:numPr>
                <w:ilvl w:val="0"/>
                <w:numId w:val="86"/>
              </w:numPr>
              <w:jc w:val="both"/>
            </w:pPr>
            <w:r w:rsidRPr="00A13A0A">
              <w:t>1 ciseaux mayo droit 18 cm</w:t>
            </w:r>
          </w:p>
          <w:p w14:paraId="6612B6F7" w14:textId="77777777" w:rsidR="00A15C6B" w:rsidRPr="00A13A0A" w:rsidRDefault="00A15C6B" w:rsidP="00F20CED">
            <w:pPr>
              <w:pStyle w:val="Default"/>
              <w:numPr>
                <w:ilvl w:val="0"/>
                <w:numId w:val="86"/>
              </w:numPr>
              <w:jc w:val="both"/>
            </w:pPr>
            <w:r w:rsidRPr="00A13A0A">
              <w:t>1 ciseaux mayo courbe 18 cm</w:t>
            </w:r>
          </w:p>
          <w:p w14:paraId="770207EE" w14:textId="77777777" w:rsidR="00A15C6B" w:rsidRPr="00A13A0A" w:rsidRDefault="00A15C6B" w:rsidP="00F20CED">
            <w:pPr>
              <w:pStyle w:val="Default"/>
              <w:numPr>
                <w:ilvl w:val="0"/>
                <w:numId w:val="86"/>
              </w:numPr>
              <w:jc w:val="both"/>
            </w:pPr>
            <w:r w:rsidRPr="00A13A0A">
              <w:t>1 pince dissection s/g 16 cm</w:t>
            </w:r>
          </w:p>
          <w:p w14:paraId="23F72C60" w14:textId="77777777" w:rsidR="00A15C6B" w:rsidRPr="00A13A0A" w:rsidRDefault="00A15C6B" w:rsidP="00F20CED">
            <w:pPr>
              <w:pStyle w:val="Default"/>
              <w:numPr>
                <w:ilvl w:val="0"/>
                <w:numId w:val="86"/>
              </w:numPr>
              <w:jc w:val="both"/>
            </w:pPr>
            <w:r w:rsidRPr="00A13A0A">
              <w:t>1 pince dissection a/g 16 cm</w:t>
            </w:r>
          </w:p>
          <w:p w14:paraId="5C6E1C8A" w14:textId="77777777" w:rsidR="00A15C6B" w:rsidRPr="00A13A0A" w:rsidRDefault="00A15C6B" w:rsidP="00F20CED">
            <w:pPr>
              <w:pStyle w:val="Default"/>
              <w:numPr>
                <w:ilvl w:val="0"/>
                <w:numId w:val="86"/>
              </w:numPr>
              <w:jc w:val="both"/>
            </w:pPr>
            <w:r w:rsidRPr="00A13A0A">
              <w:t xml:space="preserve">1 pince </w:t>
            </w:r>
            <w:proofErr w:type="spellStart"/>
            <w:r w:rsidRPr="00A13A0A">
              <w:t>rochester-pean</w:t>
            </w:r>
            <w:proofErr w:type="spellEnd"/>
            <w:r w:rsidRPr="00A13A0A">
              <w:t xml:space="preserve"> courbe 16 cm</w:t>
            </w:r>
          </w:p>
          <w:p w14:paraId="0749C6C8" w14:textId="77777777" w:rsidR="00A15C6B" w:rsidRPr="00A13A0A" w:rsidRDefault="00A15C6B" w:rsidP="00F20CED">
            <w:pPr>
              <w:pStyle w:val="Default"/>
              <w:numPr>
                <w:ilvl w:val="0"/>
                <w:numId w:val="86"/>
              </w:numPr>
              <w:jc w:val="both"/>
            </w:pPr>
            <w:r w:rsidRPr="00A13A0A">
              <w:t xml:space="preserve">2 pinces </w:t>
            </w:r>
            <w:proofErr w:type="spellStart"/>
            <w:r w:rsidRPr="00A13A0A">
              <w:t>kocher</w:t>
            </w:r>
            <w:proofErr w:type="spellEnd"/>
            <w:r w:rsidRPr="00A13A0A">
              <w:t xml:space="preserve"> droites 16 cm</w:t>
            </w:r>
          </w:p>
          <w:p w14:paraId="345BA8AB" w14:textId="77777777" w:rsidR="00A15C6B" w:rsidRPr="00A13A0A" w:rsidRDefault="00A15C6B" w:rsidP="00F20CED">
            <w:pPr>
              <w:pStyle w:val="Default"/>
              <w:numPr>
                <w:ilvl w:val="0"/>
                <w:numId w:val="86"/>
              </w:numPr>
              <w:jc w:val="both"/>
            </w:pPr>
            <w:r w:rsidRPr="00A13A0A">
              <w:t xml:space="preserve">1 pince </w:t>
            </w:r>
            <w:proofErr w:type="spellStart"/>
            <w:r w:rsidRPr="00A13A0A">
              <w:t>jl</w:t>
            </w:r>
            <w:proofErr w:type="spellEnd"/>
            <w:r w:rsidRPr="00A13A0A">
              <w:t xml:space="preserve"> </w:t>
            </w:r>
            <w:proofErr w:type="spellStart"/>
            <w:r w:rsidRPr="00A13A0A">
              <w:t>faure</w:t>
            </w:r>
            <w:proofErr w:type="spellEnd"/>
            <w:r w:rsidRPr="00A13A0A">
              <w:t xml:space="preserve"> courbe a/g 22 cm</w:t>
            </w:r>
          </w:p>
          <w:p w14:paraId="3B6282EF" w14:textId="77777777" w:rsidR="00A15C6B" w:rsidRPr="00A13A0A" w:rsidRDefault="00A15C6B" w:rsidP="00F20CED">
            <w:pPr>
              <w:pStyle w:val="Default"/>
              <w:numPr>
                <w:ilvl w:val="0"/>
                <w:numId w:val="86"/>
              </w:numPr>
              <w:jc w:val="both"/>
            </w:pPr>
            <w:r w:rsidRPr="00A13A0A">
              <w:t xml:space="preserve">4 pinces </w:t>
            </w:r>
            <w:proofErr w:type="gramStart"/>
            <w:r w:rsidRPr="00A13A0A">
              <w:t>a</w:t>
            </w:r>
            <w:proofErr w:type="gramEnd"/>
            <w:r w:rsidRPr="00A13A0A">
              <w:t xml:space="preserve"> champs de </w:t>
            </w:r>
            <w:proofErr w:type="spellStart"/>
            <w:r w:rsidRPr="00A13A0A">
              <w:t>backhauss</w:t>
            </w:r>
            <w:proofErr w:type="spellEnd"/>
            <w:r w:rsidRPr="00A13A0A">
              <w:t xml:space="preserve"> 14 cm</w:t>
            </w:r>
          </w:p>
          <w:p w14:paraId="4D45EA5B" w14:textId="77777777" w:rsidR="00A15C6B" w:rsidRPr="00A13A0A" w:rsidRDefault="00A15C6B" w:rsidP="00F20CED">
            <w:pPr>
              <w:pStyle w:val="Default"/>
              <w:numPr>
                <w:ilvl w:val="0"/>
                <w:numId w:val="86"/>
              </w:numPr>
              <w:jc w:val="both"/>
            </w:pPr>
            <w:r w:rsidRPr="00A13A0A">
              <w:t>1 pince cheron 24 cm</w:t>
            </w:r>
          </w:p>
          <w:p w14:paraId="0E3C959B" w14:textId="77777777" w:rsidR="00A15C6B" w:rsidRPr="00A13A0A" w:rsidRDefault="00A15C6B" w:rsidP="00F20CED">
            <w:pPr>
              <w:pStyle w:val="Default"/>
              <w:numPr>
                <w:ilvl w:val="0"/>
                <w:numId w:val="86"/>
              </w:numPr>
              <w:jc w:val="both"/>
            </w:pPr>
            <w:r w:rsidRPr="00A13A0A">
              <w:t xml:space="preserve">1 </w:t>
            </w:r>
            <w:proofErr w:type="spellStart"/>
            <w:r w:rsidRPr="00A13A0A">
              <w:t>ecarteur</w:t>
            </w:r>
            <w:proofErr w:type="spellEnd"/>
            <w:r w:rsidRPr="00A13A0A">
              <w:t xml:space="preserve"> de </w:t>
            </w:r>
            <w:proofErr w:type="spellStart"/>
            <w:r w:rsidRPr="00A13A0A">
              <w:t>gelpi</w:t>
            </w:r>
            <w:proofErr w:type="spellEnd"/>
            <w:r w:rsidRPr="00A13A0A">
              <w:t xml:space="preserve"> 18 cm</w:t>
            </w:r>
          </w:p>
          <w:p w14:paraId="4544080A" w14:textId="77777777" w:rsidR="00A15C6B" w:rsidRPr="00A13A0A" w:rsidRDefault="00A15C6B" w:rsidP="00F20CED">
            <w:pPr>
              <w:pStyle w:val="Default"/>
              <w:numPr>
                <w:ilvl w:val="0"/>
                <w:numId w:val="86"/>
              </w:numPr>
              <w:jc w:val="both"/>
            </w:pPr>
            <w:r w:rsidRPr="00A13A0A">
              <w:t>1 porte-aiguilles de mayo-</w:t>
            </w:r>
            <w:proofErr w:type="spellStart"/>
            <w:r w:rsidRPr="00A13A0A">
              <w:t>hegar</w:t>
            </w:r>
            <w:proofErr w:type="spellEnd"/>
            <w:r w:rsidRPr="00A13A0A">
              <w:t xml:space="preserve"> 18 cm</w:t>
            </w:r>
          </w:p>
          <w:p w14:paraId="5DF55254" w14:textId="77777777" w:rsidR="00A15C6B" w:rsidRPr="00A13A0A" w:rsidRDefault="00A15C6B" w:rsidP="00F20CED">
            <w:pPr>
              <w:pStyle w:val="Default"/>
              <w:numPr>
                <w:ilvl w:val="0"/>
                <w:numId w:val="86"/>
              </w:numPr>
              <w:jc w:val="both"/>
            </w:pPr>
            <w:r w:rsidRPr="00A13A0A">
              <w:t xml:space="preserve">1 sonde </w:t>
            </w:r>
            <w:proofErr w:type="spellStart"/>
            <w:r w:rsidRPr="00A13A0A">
              <w:t>cannelee</w:t>
            </w:r>
            <w:proofErr w:type="spellEnd"/>
            <w:r w:rsidRPr="00A13A0A">
              <w:t xml:space="preserve"> 14 cm</w:t>
            </w:r>
          </w:p>
          <w:p w14:paraId="27645388" w14:textId="77777777" w:rsidR="00A15C6B" w:rsidRPr="00A13A0A" w:rsidRDefault="00A15C6B" w:rsidP="00F20CED">
            <w:pPr>
              <w:pStyle w:val="Default"/>
              <w:numPr>
                <w:ilvl w:val="0"/>
                <w:numId w:val="86"/>
              </w:numPr>
              <w:jc w:val="both"/>
            </w:pPr>
            <w:r w:rsidRPr="00A13A0A">
              <w:t>1 stylet olivaire double 14 cm</w:t>
            </w:r>
          </w:p>
          <w:p w14:paraId="4EE55B47" w14:textId="77777777" w:rsidR="00A15C6B" w:rsidRPr="00A13A0A" w:rsidRDefault="00A15C6B" w:rsidP="00F20CED">
            <w:pPr>
              <w:pStyle w:val="Default"/>
              <w:numPr>
                <w:ilvl w:val="0"/>
                <w:numId w:val="86"/>
              </w:numPr>
              <w:jc w:val="both"/>
            </w:pPr>
            <w:r w:rsidRPr="00A13A0A">
              <w:t>Le matériel devra être marqué CE dispositifs médicaux.</w:t>
            </w:r>
          </w:p>
          <w:p w14:paraId="4FEB8896" w14:textId="77777777" w:rsidR="00A15C6B" w:rsidRPr="00A13A0A" w:rsidRDefault="00A15C6B" w:rsidP="00F20CED">
            <w:pPr>
              <w:pStyle w:val="Default"/>
              <w:numPr>
                <w:ilvl w:val="0"/>
                <w:numId w:val="86"/>
              </w:numPr>
              <w:jc w:val="both"/>
            </w:pPr>
            <w:r w:rsidRPr="00A13A0A">
              <w:t>Le soumissionnaire devra présenter dans son offre le certificat qui prouve que l'équipement répond aux normes CE</w:t>
            </w:r>
          </w:p>
          <w:p w14:paraId="19E3BB82" w14:textId="77777777" w:rsidR="00A15C6B" w:rsidRPr="00A13A0A" w:rsidRDefault="00A15C6B" w:rsidP="00A75532">
            <w:pPr>
              <w:pStyle w:val="Default"/>
              <w:ind w:left="720"/>
              <w:jc w:val="both"/>
            </w:pPr>
          </w:p>
        </w:tc>
      </w:tr>
      <w:tr w:rsidR="00A15C6B" w:rsidRPr="00A13A0A" w14:paraId="3B75039E" w14:textId="77777777" w:rsidTr="00F95DAC">
        <w:tc>
          <w:tcPr>
            <w:tcW w:w="803" w:type="dxa"/>
          </w:tcPr>
          <w:p w14:paraId="3B129FD1" w14:textId="77777777" w:rsidR="00A15C6B" w:rsidRPr="00A13A0A" w:rsidRDefault="00A15C6B" w:rsidP="00A75532">
            <w:pPr>
              <w:pStyle w:val="Default"/>
              <w:jc w:val="both"/>
            </w:pPr>
            <w:r w:rsidRPr="00A13A0A">
              <w:t>17</w:t>
            </w:r>
          </w:p>
        </w:tc>
        <w:tc>
          <w:tcPr>
            <w:tcW w:w="3161" w:type="dxa"/>
          </w:tcPr>
          <w:p w14:paraId="5489DF07" w14:textId="77777777" w:rsidR="00A15C6B" w:rsidRPr="00A13A0A" w:rsidRDefault="00A15C6B" w:rsidP="00A75532">
            <w:pPr>
              <w:pStyle w:val="Default"/>
              <w:jc w:val="both"/>
            </w:pPr>
            <w:r w:rsidRPr="00A13A0A">
              <w:t xml:space="preserve">Boîte d’instruments accouchement </w:t>
            </w:r>
          </w:p>
          <w:p w14:paraId="483E0209" w14:textId="77777777" w:rsidR="00A15C6B" w:rsidRPr="00A13A0A" w:rsidRDefault="00A15C6B" w:rsidP="00A75532">
            <w:pPr>
              <w:jc w:val="both"/>
              <w:rPr>
                <w:rFonts w:ascii="Times New Roman" w:hAnsi="Times New Roman"/>
                <w:sz w:val="22"/>
                <w:u w:val="single"/>
              </w:rPr>
            </w:pPr>
          </w:p>
        </w:tc>
        <w:tc>
          <w:tcPr>
            <w:tcW w:w="5098" w:type="dxa"/>
            <w:vAlign w:val="center"/>
          </w:tcPr>
          <w:p w14:paraId="0DE0DBBB" w14:textId="77777777" w:rsidR="00A15C6B" w:rsidRPr="00A13A0A" w:rsidRDefault="00A15C6B" w:rsidP="00F20CED">
            <w:pPr>
              <w:pStyle w:val="Default"/>
              <w:numPr>
                <w:ilvl w:val="0"/>
                <w:numId w:val="86"/>
              </w:numPr>
              <w:jc w:val="both"/>
            </w:pPr>
            <w:r w:rsidRPr="00A13A0A">
              <w:t>1 Boîte en inox 40 x 16 x 7 CM</w:t>
            </w:r>
          </w:p>
          <w:p w14:paraId="065A3ADA" w14:textId="7B201B4A" w:rsidR="00A15C6B" w:rsidRPr="00A13A0A" w:rsidRDefault="00A15C6B" w:rsidP="00F20CED">
            <w:pPr>
              <w:pStyle w:val="Default"/>
              <w:numPr>
                <w:ilvl w:val="0"/>
                <w:numId w:val="86"/>
              </w:numPr>
              <w:jc w:val="both"/>
            </w:pPr>
            <w:r w:rsidRPr="00A13A0A">
              <w:t xml:space="preserve">1 </w:t>
            </w:r>
            <w:r w:rsidR="00224A5C" w:rsidRPr="00A13A0A">
              <w:t>Ciseaux mousse</w:t>
            </w:r>
            <w:r w:rsidRPr="00A13A0A">
              <w:t xml:space="preserve"> courbe 18 CM</w:t>
            </w:r>
          </w:p>
          <w:p w14:paraId="4E906D39" w14:textId="386955C3" w:rsidR="00A15C6B" w:rsidRPr="00A13A0A" w:rsidRDefault="00A15C6B" w:rsidP="00F20CED">
            <w:pPr>
              <w:pStyle w:val="Default"/>
              <w:numPr>
                <w:ilvl w:val="0"/>
                <w:numId w:val="86"/>
              </w:numPr>
              <w:jc w:val="both"/>
            </w:pPr>
            <w:r w:rsidRPr="00A13A0A">
              <w:t xml:space="preserve">1 </w:t>
            </w:r>
            <w:r w:rsidR="00224A5C" w:rsidRPr="00A13A0A">
              <w:t>Pinces JL</w:t>
            </w:r>
            <w:r w:rsidRPr="00A13A0A">
              <w:t xml:space="preserve"> </w:t>
            </w:r>
            <w:r w:rsidR="00224A5C" w:rsidRPr="00A13A0A">
              <w:t>Faure courbes 22</w:t>
            </w:r>
            <w:r w:rsidRPr="00A13A0A">
              <w:t xml:space="preserve"> CM</w:t>
            </w:r>
          </w:p>
          <w:p w14:paraId="15BB0E1C" w14:textId="77777777" w:rsidR="00A15C6B" w:rsidRPr="00A13A0A" w:rsidRDefault="00A15C6B" w:rsidP="00F20CED">
            <w:pPr>
              <w:pStyle w:val="Default"/>
              <w:numPr>
                <w:ilvl w:val="0"/>
                <w:numId w:val="86"/>
              </w:numPr>
              <w:jc w:val="both"/>
            </w:pPr>
            <w:r w:rsidRPr="00A13A0A">
              <w:t>1 Stéthoscope Pinard Aluminium Obstétrical</w:t>
            </w:r>
          </w:p>
          <w:p w14:paraId="4418F8F3" w14:textId="77777777" w:rsidR="00A15C6B" w:rsidRPr="00A13A0A" w:rsidRDefault="00A15C6B" w:rsidP="00F20CED">
            <w:pPr>
              <w:pStyle w:val="Default"/>
              <w:numPr>
                <w:ilvl w:val="0"/>
                <w:numId w:val="86"/>
              </w:numPr>
              <w:jc w:val="both"/>
            </w:pPr>
            <w:r w:rsidRPr="00A13A0A">
              <w:t>1 Sonde vésicale Femme Métal</w:t>
            </w:r>
          </w:p>
          <w:p w14:paraId="0D1365A3" w14:textId="77777777" w:rsidR="00A15C6B" w:rsidRPr="00A13A0A" w:rsidRDefault="00A15C6B" w:rsidP="00F20CED">
            <w:pPr>
              <w:pStyle w:val="Default"/>
              <w:numPr>
                <w:ilvl w:val="0"/>
                <w:numId w:val="86"/>
              </w:numPr>
              <w:jc w:val="both"/>
            </w:pPr>
            <w:r w:rsidRPr="00A13A0A">
              <w:t>1Clamp Ombilical de Bar</w:t>
            </w:r>
          </w:p>
          <w:p w14:paraId="3C2ECC25" w14:textId="77777777" w:rsidR="00A15C6B" w:rsidRPr="00A13A0A" w:rsidRDefault="00A15C6B" w:rsidP="00F20CED">
            <w:pPr>
              <w:pStyle w:val="Default"/>
              <w:numPr>
                <w:ilvl w:val="0"/>
                <w:numId w:val="86"/>
              </w:numPr>
              <w:jc w:val="both"/>
            </w:pPr>
            <w:r w:rsidRPr="00A13A0A">
              <w:t>1 Perce Membrane 20 CP</w:t>
            </w:r>
          </w:p>
          <w:p w14:paraId="6A5A8E8A" w14:textId="77777777" w:rsidR="00A15C6B" w:rsidRPr="00A13A0A" w:rsidRDefault="00A15C6B" w:rsidP="00F20CED">
            <w:pPr>
              <w:pStyle w:val="Default"/>
              <w:numPr>
                <w:ilvl w:val="0"/>
                <w:numId w:val="86"/>
              </w:numPr>
              <w:jc w:val="both"/>
            </w:pPr>
            <w:r w:rsidRPr="00A13A0A">
              <w:t>1 Insufflateur de Ribemont sans Poire</w:t>
            </w:r>
          </w:p>
          <w:p w14:paraId="2F1B41F0" w14:textId="2F15534D" w:rsidR="00A15C6B" w:rsidRPr="00A13A0A" w:rsidRDefault="00224A5C" w:rsidP="00F20CED">
            <w:pPr>
              <w:pStyle w:val="Default"/>
              <w:numPr>
                <w:ilvl w:val="0"/>
                <w:numId w:val="86"/>
              </w:numPr>
              <w:jc w:val="both"/>
            </w:pPr>
            <w:r w:rsidRPr="00A13A0A">
              <w:t>Instrument rond,</w:t>
            </w:r>
            <w:r w:rsidR="00A15C6B" w:rsidRPr="00A13A0A">
              <w:t xml:space="preserve"> grand anneau</w:t>
            </w:r>
          </w:p>
          <w:p w14:paraId="43BD6D0D" w14:textId="32693A23" w:rsidR="00A15C6B" w:rsidRPr="00A13A0A" w:rsidRDefault="00A15C6B" w:rsidP="00F20CED">
            <w:pPr>
              <w:pStyle w:val="Default"/>
              <w:numPr>
                <w:ilvl w:val="0"/>
                <w:numId w:val="86"/>
              </w:numPr>
              <w:jc w:val="both"/>
            </w:pPr>
            <w:r w:rsidRPr="00A13A0A">
              <w:t xml:space="preserve">Emballage d’un </w:t>
            </w:r>
            <w:r w:rsidR="00224A5C" w:rsidRPr="00A13A0A">
              <w:t xml:space="preserve">sachet </w:t>
            </w:r>
            <w:proofErr w:type="spellStart"/>
            <w:r w:rsidR="00224A5C" w:rsidRPr="00A13A0A">
              <w:t>minigrip</w:t>
            </w:r>
            <w:proofErr w:type="spellEnd"/>
            <w:r w:rsidRPr="00A13A0A">
              <w:t xml:space="preserve"> avec la référence de l’instrument</w:t>
            </w:r>
          </w:p>
          <w:p w14:paraId="550D75E5" w14:textId="77777777" w:rsidR="00A15C6B" w:rsidRPr="00A13A0A" w:rsidRDefault="00A15C6B" w:rsidP="00F20CED">
            <w:pPr>
              <w:pStyle w:val="Default"/>
              <w:numPr>
                <w:ilvl w:val="0"/>
                <w:numId w:val="86"/>
              </w:numPr>
              <w:jc w:val="both"/>
            </w:pPr>
            <w:r w:rsidRPr="00A13A0A">
              <w:t>Le matériel devra être marqué CE dispositifs médicaux.</w:t>
            </w:r>
          </w:p>
          <w:p w14:paraId="0070BACC" w14:textId="77777777" w:rsidR="00A15C6B" w:rsidRPr="00A13A0A" w:rsidRDefault="00A15C6B" w:rsidP="00F20CED">
            <w:pPr>
              <w:pStyle w:val="Default"/>
              <w:numPr>
                <w:ilvl w:val="0"/>
                <w:numId w:val="86"/>
              </w:numPr>
              <w:jc w:val="both"/>
            </w:pPr>
            <w:r w:rsidRPr="00A13A0A">
              <w:t>Le soumissionnaire devra présenter dans son offre le certificat qui prouve que l'équipement répond aux normes CE</w:t>
            </w:r>
          </w:p>
          <w:p w14:paraId="7FBAC719" w14:textId="77777777" w:rsidR="00A15C6B" w:rsidRPr="00A13A0A" w:rsidRDefault="00A15C6B" w:rsidP="00A75532">
            <w:pPr>
              <w:pStyle w:val="Default"/>
              <w:ind w:left="720"/>
              <w:jc w:val="both"/>
            </w:pPr>
          </w:p>
        </w:tc>
      </w:tr>
      <w:tr w:rsidR="00A15C6B" w:rsidRPr="00A13A0A" w14:paraId="141EDD73" w14:textId="77777777" w:rsidTr="0096699D">
        <w:tc>
          <w:tcPr>
            <w:tcW w:w="803" w:type="dxa"/>
          </w:tcPr>
          <w:p w14:paraId="13189B3E" w14:textId="77777777" w:rsidR="00A15C6B" w:rsidRPr="00A13A0A" w:rsidRDefault="00A15C6B" w:rsidP="00A75532">
            <w:pPr>
              <w:pStyle w:val="Default"/>
              <w:jc w:val="both"/>
            </w:pPr>
            <w:r w:rsidRPr="00A13A0A">
              <w:t>18</w:t>
            </w:r>
          </w:p>
        </w:tc>
        <w:tc>
          <w:tcPr>
            <w:tcW w:w="3161" w:type="dxa"/>
          </w:tcPr>
          <w:p w14:paraId="32086102" w14:textId="77777777" w:rsidR="00A15C6B" w:rsidRPr="00A13A0A" w:rsidRDefault="00A15C6B" w:rsidP="00A75532">
            <w:pPr>
              <w:pStyle w:val="Default"/>
              <w:jc w:val="both"/>
            </w:pPr>
            <w:r w:rsidRPr="00A13A0A">
              <w:t xml:space="preserve">Boites à speculums vaginaux 5 tailles </w:t>
            </w:r>
          </w:p>
          <w:p w14:paraId="067E4825" w14:textId="77777777" w:rsidR="00A15C6B" w:rsidRPr="00A13A0A" w:rsidRDefault="00A15C6B" w:rsidP="00A75532">
            <w:pPr>
              <w:pStyle w:val="Default"/>
              <w:jc w:val="both"/>
            </w:pPr>
          </w:p>
        </w:tc>
        <w:tc>
          <w:tcPr>
            <w:tcW w:w="5098" w:type="dxa"/>
            <w:vAlign w:val="bottom"/>
          </w:tcPr>
          <w:p w14:paraId="35A272AF" w14:textId="4A724076" w:rsidR="00A15C6B" w:rsidRPr="00A13A0A" w:rsidRDefault="00A15C6B" w:rsidP="00F20CED">
            <w:pPr>
              <w:pStyle w:val="Default"/>
              <w:numPr>
                <w:ilvl w:val="0"/>
                <w:numId w:val="86"/>
              </w:numPr>
              <w:jc w:val="both"/>
            </w:pPr>
            <w:r w:rsidRPr="00A13A0A">
              <w:t xml:space="preserve">1 boîte inox 35x18x8cm </w:t>
            </w:r>
            <w:r w:rsidR="00224A5C" w:rsidRPr="00A13A0A">
              <w:t>comprenant :</w:t>
            </w:r>
          </w:p>
          <w:p w14:paraId="341662BD" w14:textId="77777777" w:rsidR="00A15C6B" w:rsidRPr="00A13A0A" w:rsidRDefault="00A15C6B" w:rsidP="00F20CED">
            <w:pPr>
              <w:pStyle w:val="Default"/>
              <w:numPr>
                <w:ilvl w:val="0"/>
                <w:numId w:val="86"/>
              </w:numPr>
              <w:jc w:val="both"/>
            </w:pPr>
            <w:r w:rsidRPr="00A13A0A">
              <w:t>1 Spéculum de COLLIN vierge - 90 x 16mm</w:t>
            </w:r>
          </w:p>
          <w:p w14:paraId="59D6CB38" w14:textId="77777777" w:rsidR="00A15C6B" w:rsidRPr="00A13A0A" w:rsidRDefault="00A15C6B" w:rsidP="00F20CED">
            <w:pPr>
              <w:pStyle w:val="Default"/>
              <w:numPr>
                <w:ilvl w:val="0"/>
                <w:numId w:val="86"/>
              </w:numPr>
              <w:jc w:val="both"/>
            </w:pPr>
            <w:r w:rsidRPr="00A13A0A">
              <w:t>1 Spéculum de COLLIN 65 x 20mm</w:t>
            </w:r>
          </w:p>
          <w:p w14:paraId="203F0607" w14:textId="77777777" w:rsidR="00A15C6B" w:rsidRPr="00A13A0A" w:rsidRDefault="00A15C6B" w:rsidP="00F20CED">
            <w:pPr>
              <w:pStyle w:val="Default"/>
              <w:numPr>
                <w:ilvl w:val="0"/>
                <w:numId w:val="86"/>
              </w:numPr>
              <w:jc w:val="both"/>
            </w:pPr>
            <w:r w:rsidRPr="00A13A0A">
              <w:t>1 Spéculum de COLLIN 90 x 25mm</w:t>
            </w:r>
          </w:p>
          <w:p w14:paraId="2CD6F67D" w14:textId="77777777" w:rsidR="00A15C6B" w:rsidRPr="00A13A0A" w:rsidRDefault="00A15C6B" w:rsidP="00F20CED">
            <w:pPr>
              <w:pStyle w:val="Default"/>
              <w:numPr>
                <w:ilvl w:val="0"/>
                <w:numId w:val="86"/>
              </w:numPr>
              <w:jc w:val="both"/>
            </w:pPr>
            <w:r w:rsidRPr="00A13A0A">
              <w:lastRenderedPageBreak/>
              <w:t>1 spéculum de COLLIN 100 x 35mm</w:t>
            </w:r>
          </w:p>
          <w:p w14:paraId="4DBAD8E0" w14:textId="77777777" w:rsidR="00A15C6B" w:rsidRPr="00A13A0A" w:rsidRDefault="00A15C6B" w:rsidP="00F20CED">
            <w:pPr>
              <w:pStyle w:val="Default"/>
              <w:numPr>
                <w:ilvl w:val="0"/>
                <w:numId w:val="86"/>
              </w:numPr>
              <w:jc w:val="both"/>
            </w:pPr>
            <w:r w:rsidRPr="00A13A0A">
              <w:t>1 spéculum de COLLIN 100 x 40mm</w:t>
            </w:r>
          </w:p>
        </w:tc>
      </w:tr>
      <w:tr w:rsidR="00A15C6B" w:rsidRPr="00A13A0A" w14:paraId="3C3779D1" w14:textId="77777777" w:rsidTr="0096699D">
        <w:tc>
          <w:tcPr>
            <w:tcW w:w="803" w:type="dxa"/>
          </w:tcPr>
          <w:p w14:paraId="7F22309B" w14:textId="77777777" w:rsidR="00A15C6B" w:rsidRPr="00A13A0A" w:rsidRDefault="00A15C6B" w:rsidP="00A75532">
            <w:pPr>
              <w:pStyle w:val="Default"/>
              <w:jc w:val="both"/>
            </w:pPr>
            <w:r w:rsidRPr="00A13A0A">
              <w:lastRenderedPageBreak/>
              <w:t>19</w:t>
            </w:r>
          </w:p>
        </w:tc>
        <w:tc>
          <w:tcPr>
            <w:tcW w:w="3161" w:type="dxa"/>
          </w:tcPr>
          <w:p w14:paraId="5DAFB47A" w14:textId="77777777" w:rsidR="00A15C6B" w:rsidRPr="00A13A0A" w:rsidRDefault="00A15C6B" w:rsidP="00A75532">
            <w:pPr>
              <w:pStyle w:val="Default"/>
              <w:jc w:val="both"/>
            </w:pPr>
            <w:r w:rsidRPr="00A13A0A">
              <w:t xml:space="preserve">Jeu de tambours (petits et moyens) </w:t>
            </w:r>
          </w:p>
          <w:p w14:paraId="38AB8410" w14:textId="77777777" w:rsidR="00A15C6B" w:rsidRPr="00A13A0A" w:rsidRDefault="00A15C6B" w:rsidP="00A75532">
            <w:pPr>
              <w:jc w:val="both"/>
              <w:rPr>
                <w:rFonts w:ascii="Times New Roman" w:hAnsi="Times New Roman"/>
                <w:sz w:val="22"/>
                <w:u w:val="single"/>
              </w:rPr>
            </w:pPr>
          </w:p>
        </w:tc>
        <w:tc>
          <w:tcPr>
            <w:tcW w:w="5098" w:type="dxa"/>
            <w:vAlign w:val="bottom"/>
          </w:tcPr>
          <w:p w14:paraId="26F62830" w14:textId="77777777" w:rsidR="00A15C6B" w:rsidRPr="00A13A0A" w:rsidRDefault="00A15C6B" w:rsidP="00F20CED">
            <w:pPr>
              <w:pStyle w:val="Default"/>
              <w:numPr>
                <w:ilvl w:val="0"/>
                <w:numId w:val="86"/>
              </w:numPr>
              <w:jc w:val="both"/>
            </w:pPr>
            <w:r w:rsidRPr="00A13A0A">
              <w:t xml:space="preserve">Tambour de stérilisation </w:t>
            </w:r>
          </w:p>
          <w:p w14:paraId="4C709320" w14:textId="77777777" w:rsidR="00A15C6B" w:rsidRPr="00A13A0A" w:rsidRDefault="00A15C6B" w:rsidP="00F20CED">
            <w:pPr>
              <w:pStyle w:val="Default"/>
              <w:numPr>
                <w:ilvl w:val="0"/>
                <w:numId w:val="86"/>
              </w:numPr>
              <w:jc w:val="both"/>
            </w:pPr>
            <w:r w:rsidRPr="00A13A0A">
              <w:t>Jeu de 4 tambours de dimensions suivantes :</w:t>
            </w:r>
          </w:p>
          <w:p w14:paraId="15C91CBA" w14:textId="77777777" w:rsidR="00A15C6B" w:rsidRPr="00A13A0A" w:rsidRDefault="00A15C6B" w:rsidP="00F20CED">
            <w:pPr>
              <w:pStyle w:val="Default"/>
              <w:numPr>
                <w:ilvl w:val="0"/>
                <w:numId w:val="86"/>
              </w:numPr>
              <w:jc w:val="both"/>
            </w:pPr>
            <w:r w:rsidRPr="00A13A0A">
              <w:t>1 tambour 240x190mm, 1 tambour 125x80mm, 1 tambour 150x80, 1 tambour 190x190mm</w:t>
            </w:r>
          </w:p>
          <w:p w14:paraId="5F5FC6D6" w14:textId="77777777" w:rsidR="00A15C6B" w:rsidRPr="00A13A0A" w:rsidRDefault="00A15C6B" w:rsidP="00F20CED">
            <w:pPr>
              <w:pStyle w:val="Default"/>
              <w:numPr>
                <w:ilvl w:val="0"/>
                <w:numId w:val="86"/>
              </w:numPr>
              <w:jc w:val="both"/>
            </w:pPr>
            <w:r w:rsidRPr="00A13A0A">
              <w:t>En inox, avec éclipses latérales et couvercle à charnière</w:t>
            </w:r>
          </w:p>
          <w:p w14:paraId="785BF394" w14:textId="0D2C795B" w:rsidR="00A15C6B" w:rsidRPr="00A13A0A" w:rsidRDefault="00A15C6B" w:rsidP="00F20CED">
            <w:pPr>
              <w:pStyle w:val="Default"/>
              <w:numPr>
                <w:ilvl w:val="0"/>
                <w:numId w:val="86"/>
              </w:numPr>
              <w:jc w:val="both"/>
              <w:rPr>
                <w:b/>
                <w:bCs/>
              </w:rPr>
            </w:pPr>
            <w:r w:rsidRPr="00A13A0A">
              <w:rPr>
                <w:b/>
                <w:bCs/>
              </w:rPr>
              <w:t xml:space="preserve">Conforme à la norme </w:t>
            </w:r>
            <w:r w:rsidR="00224A5C" w:rsidRPr="00A13A0A">
              <w:rPr>
                <w:b/>
                <w:bCs/>
              </w:rPr>
              <w:t>UE, marquage</w:t>
            </w:r>
            <w:r w:rsidRPr="00A13A0A">
              <w:rPr>
                <w:b/>
                <w:bCs/>
              </w:rPr>
              <w:t xml:space="preserve"> CE requis</w:t>
            </w:r>
          </w:p>
          <w:p w14:paraId="7A9C6DEC" w14:textId="77777777" w:rsidR="00A15C6B" w:rsidRPr="00A13A0A" w:rsidRDefault="00A15C6B" w:rsidP="00F20CED">
            <w:pPr>
              <w:pStyle w:val="Default"/>
              <w:numPr>
                <w:ilvl w:val="0"/>
                <w:numId w:val="86"/>
              </w:numPr>
              <w:jc w:val="both"/>
              <w:rPr>
                <w:b/>
                <w:bCs/>
              </w:rPr>
            </w:pPr>
            <w:r w:rsidRPr="00A13A0A">
              <w:rPr>
                <w:b/>
                <w:bCs/>
              </w:rPr>
              <w:t>Le matériel devra être marqué CE dispositifs médicaux.</w:t>
            </w:r>
          </w:p>
          <w:p w14:paraId="5E31EBFF" w14:textId="77777777" w:rsidR="00A15C6B" w:rsidRPr="00A13A0A" w:rsidRDefault="00A15C6B" w:rsidP="00A75532">
            <w:pPr>
              <w:pStyle w:val="Default"/>
              <w:ind w:left="720"/>
              <w:jc w:val="both"/>
            </w:pPr>
          </w:p>
        </w:tc>
      </w:tr>
      <w:tr w:rsidR="00A15C6B" w:rsidRPr="00A13A0A" w14:paraId="7571E868" w14:textId="77777777" w:rsidTr="00D32A0E">
        <w:tc>
          <w:tcPr>
            <w:tcW w:w="803" w:type="dxa"/>
          </w:tcPr>
          <w:p w14:paraId="37491B25" w14:textId="77777777" w:rsidR="00A15C6B" w:rsidRPr="00A13A0A" w:rsidRDefault="00A15C6B" w:rsidP="00A75532">
            <w:pPr>
              <w:pStyle w:val="Default"/>
              <w:jc w:val="both"/>
            </w:pPr>
            <w:r w:rsidRPr="00A13A0A">
              <w:t>20</w:t>
            </w:r>
          </w:p>
        </w:tc>
        <w:tc>
          <w:tcPr>
            <w:tcW w:w="3161" w:type="dxa"/>
          </w:tcPr>
          <w:p w14:paraId="0AA33A94" w14:textId="77777777" w:rsidR="00A15C6B" w:rsidRPr="00A13A0A" w:rsidRDefault="00A15C6B" w:rsidP="00A75532">
            <w:pPr>
              <w:pStyle w:val="Default"/>
              <w:jc w:val="both"/>
            </w:pPr>
            <w:r w:rsidRPr="00A13A0A">
              <w:t xml:space="preserve">Chaise roulante </w:t>
            </w:r>
          </w:p>
          <w:p w14:paraId="330AF4F7" w14:textId="77777777" w:rsidR="00A15C6B" w:rsidRPr="00A13A0A" w:rsidRDefault="00A15C6B" w:rsidP="00A75532">
            <w:pPr>
              <w:jc w:val="both"/>
              <w:rPr>
                <w:rFonts w:ascii="Times New Roman" w:hAnsi="Times New Roman"/>
                <w:sz w:val="22"/>
                <w:u w:val="single"/>
              </w:rPr>
            </w:pPr>
          </w:p>
        </w:tc>
        <w:tc>
          <w:tcPr>
            <w:tcW w:w="5098" w:type="dxa"/>
            <w:vAlign w:val="center"/>
          </w:tcPr>
          <w:p w14:paraId="46648039" w14:textId="52B6416C" w:rsidR="00A15C6B" w:rsidRPr="00A13A0A" w:rsidRDefault="00A15C6B" w:rsidP="00F20CED">
            <w:pPr>
              <w:pStyle w:val="Default"/>
              <w:numPr>
                <w:ilvl w:val="0"/>
                <w:numId w:val="86"/>
              </w:numPr>
              <w:jc w:val="both"/>
            </w:pPr>
            <w:r w:rsidRPr="00A13A0A">
              <w:t xml:space="preserve">Construction en tubes ronds d’acier </w:t>
            </w:r>
            <w:r w:rsidR="00224A5C" w:rsidRPr="00A13A0A">
              <w:t>chromé.</w:t>
            </w:r>
          </w:p>
          <w:p w14:paraId="1897D20B" w14:textId="77777777" w:rsidR="00A15C6B" w:rsidRPr="00A13A0A" w:rsidRDefault="00A15C6B" w:rsidP="00F20CED">
            <w:pPr>
              <w:pStyle w:val="Default"/>
              <w:numPr>
                <w:ilvl w:val="0"/>
                <w:numId w:val="86"/>
              </w:numPr>
              <w:jc w:val="both"/>
            </w:pPr>
            <w:r w:rsidRPr="00A13A0A">
              <w:t>Dossier fixe.</w:t>
            </w:r>
          </w:p>
          <w:p w14:paraId="1361A07A" w14:textId="77777777" w:rsidR="00A15C6B" w:rsidRPr="00A13A0A" w:rsidRDefault="00A15C6B" w:rsidP="00F20CED">
            <w:pPr>
              <w:pStyle w:val="Default"/>
              <w:numPr>
                <w:ilvl w:val="0"/>
                <w:numId w:val="86"/>
              </w:numPr>
              <w:jc w:val="both"/>
            </w:pPr>
            <w:r w:rsidRPr="00A13A0A">
              <w:t>Siège rembourré en toile nylon - ignifuge et lavable.</w:t>
            </w:r>
          </w:p>
          <w:p w14:paraId="23562FCE" w14:textId="4144815E" w:rsidR="00A15C6B" w:rsidRPr="00A13A0A" w:rsidRDefault="00A15C6B" w:rsidP="00F20CED">
            <w:pPr>
              <w:pStyle w:val="Default"/>
              <w:numPr>
                <w:ilvl w:val="0"/>
                <w:numId w:val="86"/>
              </w:numPr>
              <w:jc w:val="both"/>
            </w:pPr>
            <w:r w:rsidRPr="00A13A0A">
              <w:t xml:space="preserve">Repose pied escamotable, réglable en hauteur </w:t>
            </w:r>
            <w:r w:rsidR="00224A5C" w:rsidRPr="00A13A0A">
              <w:t>et rabattable</w:t>
            </w:r>
            <w:r w:rsidRPr="00A13A0A">
              <w:t xml:space="preserve"> latéralement</w:t>
            </w:r>
          </w:p>
          <w:p w14:paraId="3C74B040" w14:textId="3B4C541E" w:rsidR="00A15C6B" w:rsidRPr="00A13A0A" w:rsidRDefault="00A15C6B" w:rsidP="00F20CED">
            <w:pPr>
              <w:pStyle w:val="Default"/>
              <w:numPr>
                <w:ilvl w:val="0"/>
                <w:numId w:val="86"/>
              </w:numPr>
              <w:jc w:val="both"/>
            </w:pPr>
            <w:r w:rsidRPr="00A13A0A">
              <w:t xml:space="preserve">Roulettes à </w:t>
            </w:r>
            <w:r w:rsidR="00224A5C" w:rsidRPr="00A13A0A">
              <w:t>l’avant :</w:t>
            </w:r>
            <w:r w:rsidRPr="00A13A0A">
              <w:t xml:space="preserve"> env. 12cm</w:t>
            </w:r>
          </w:p>
          <w:p w14:paraId="639A6CDA" w14:textId="77777777" w:rsidR="00A15C6B" w:rsidRPr="00A13A0A" w:rsidRDefault="00A15C6B" w:rsidP="00F20CED">
            <w:pPr>
              <w:pStyle w:val="Default"/>
              <w:numPr>
                <w:ilvl w:val="0"/>
                <w:numId w:val="86"/>
              </w:numPr>
              <w:jc w:val="both"/>
            </w:pPr>
            <w:r w:rsidRPr="00A13A0A">
              <w:t>Assise : dimension minimale 34x33cm</w:t>
            </w:r>
          </w:p>
          <w:p w14:paraId="364ECCB9" w14:textId="1966A59A" w:rsidR="00A15C6B" w:rsidRPr="00A13A0A" w:rsidRDefault="00A15C6B" w:rsidP="00F20CED">
            <w:pPr>
              <w:pStyle w:val="Default"/>
              <w:numPr>
                <w:ilvl w:val="0"/>
                <w:numId w:val="86"/>
              </w:numPr>
              <w:jc w:val="both"/>
              <w:rPr>
                <w:b/>
                <w:bCs/>
              </w:rPr>
            </w:pPr>
            <w:r w:rsidRPr="00A13A0A">
              <w:rPr>
                <w:b/>
                <w:bCs/>
              </w:rPr>
              <w:t xml:space="preserve">Conforme à la norme </w:t>
            </w:r>
            <w:r w:rsidR="00224A5C" w:rsidRPr="00A13A0A">
              <w:rPr>
                <w:b/>
                <w:bCs/>
              </w:rPr>
              <w:t>UE, marquage</w:t>
            </w:r>
            <w:r w:rsidRPr="00A13A0A">
              <w:rPr>
                <w:b/>
                <w:bCs/>
              </w:rPr>
              <w:t xml:space="preserve"> CE requis</w:t>
            </w:r>
          </w:p>
          <w:p w14:paraId="0810B3C5" w14:textId="77777777" w:rsidR="00A15C6B" w:rsidRPr="00A13A0A" w:rsidRDefault="00A15C6B" w:rsidP="00F20CED">
            <w:pPr>
              <w:pStyle w:val="Default"/>
              <w:numPr>
                <w:ilvl w:val="0"/>
                <w:numId w:val="86"/>
              </w:numPr>
              <w:jc w:val="both"/>
              <w:rPr>
                <w:b/>
                <w:bCs/>
              </w:rPr>
            </w:pPr>
            <w:r w:rsidRPr="00A13A0A">
              <w:rPr>
                <w:b/>
                <w:bCs/>
              </w:rPr>
              <w:t>Le matériel devra être marqué CE dispositifs médicaux.</w:t>
            </w:r>
          </w:p>
          <w:p w14:paraId="03CD48E3" w14:textId="77777777" w:rsidR="00A15C6B" w:rsidRPr="00A13A0A" w:rsidRDefault="00A15C6B" w:rsidP="00A75532">
            <w:pPr>
              <w:pStyle w:val="Default"/>
              <w:ind w:left="720"/>
              <w:jc w:val="both"/>
            </w:pPr>
          </w:p>
        </w:tc>
      </w:tr>
      <w:tr w:rsidR="00A15C6B" w:rsidRPr="00A13A0A" w14:paraId="26DFB5AA" w14:textId="77777777" w:rsidTr="0096699D">
        <w:tc>
          <w:tcPr>
            <w:tcW w:w="803" w:type="dxa"/>
          </w:tcPr>
          <w:p w14:paraId="2DEDC39C" w14:textId="77777777" w:rsidR="00A15C6B" w:rsidRPr="00A13A0A" w:rsidRDefault="00A15C6B" w:rsidP="00A75532">
            <w:pPr>
              <w:pStyle w:val="Default"/>
              <w:jc w:val="both"/>
            </w:pPr>
            <w:r w:rsidRPr="00A13A0A">
              <w:t>21</w:t>
            </w:r>
          </w:p>
        </w:tc>
        <w:tc>
          <w:tcPr>
            <w:tcW w:w="3161" w:type="dxa"/>
          </w:tcPr>
          <w:p w14:paraId="15760BD2" w14:textId="77777777" w:rsidR="00A15C6B" w:rsidRPr="00A13A0A" w:rsidRDefault="00A15C6B" w:rsidP="00A75532">
            <w:pPr>
              <w:pStyle w:val="Default"/>
              <w:jc w:val="both"/>
            </w:pPr>
            <w:r w:rsidRPr="00A13A0A">
              <w:t xml:space="preserve">Tabouret ajustable </w:t>
            </w:r>
          </w:p>
          <w:p w14:paraId="6CB02A17" w14:textId="77777777" w:rsidR="00A15C6B" w:rsidRPr="00A13A0A" w:rsidRDefault="00A15C6B" w:rsidP="00A75532">
            <w:pPr>
              <w:jc w:val="both"/>
              <w:rPr>
                <w:rFonts w:ascii="Times New Roman" w:hAnsi="Times New Roman"/>
                <w:sz w:val="22"/>
                <w:u w:val="single"/>
              </w:rPr>
            </w:pPr>
          </w:p>
        </w:tc>
        <w:tc>
          <w:tcPr>
            <w:tcW w:w="5098" w:type="dxa"/>
            <w:vAlign w:val="bottom"/>
          </w:tcPr>
          <w:p w14:paraId="3D4B940A" w14:textId="77777777" w:rsidR="00A15C6B" w:rsidRPr="00A13A0A" w:rsidRDefault="00A15C6B" w:rsidP="00F20CED">
            <w:pPr>
              <w:pStyle w:val="Default"/>
              <w:numPr>
                <w:ilvl w:val="0"/>
                <w:numId w:val="86"/>
              </w:numPr>
              <w:jc w:val="both"/>
            </w:pPr>
            <w:r w:rsidRPr="00A13A0A">
              <w:t>Selle de chirurgie</w:t>
            </w:r>
          </w:p>
          <w:p w14:paraId="177B1BD4" w14:textId="77777777" w:rsidR="00A15C6B" w:rsidRPr="00A13A0A" w:rsidRDefault="00A15C6B" w:rsidP="00F20CED">
            <w:pPr>
              <w:pStyle w:val="Default"/>
              <w:numPr>
                <w:ilvl w:val="0"/>
                <w:numId w:val="86"/>
              </w:numPr>
              <w:jc w:val="both"/>
            </w:pPr>
            <w:r w:rsidRPr="00A13A0A">
              <w:t>Entièrement en acier inoxydable</w:t>
            </w:r>
          </w:p>
          <w:p w14:paraId="68E73F79" w14:textId="77777777" w:rsidR="00A15C6B" w:rsidRPr="00A13A0A" w:rsidRDefault="00A15C6B" w:rsidP="00F20CED">
            <w:pPr>
              <w:pStyle w:val="Default"/>
              <w:numPr>
                <w:ilvl w:val="0"/>
                <w:numId w:val="86"/>
              </w:numPr>
              <w:jc w:val="both"/>
            </w:pPr>
            <w:r w:rsidRPr="00A13A0A">
              <w:t>Elévation à vis couverte</w:t>
            </w:r>
          </w:p>
          <w:p w14:paraId="0A7AEC49" w14:textId="0217CD85" w:rsidR="00A15C6B" w:rsidRPr="00A13A0A" w:rsidRDefault="00224A5C" w:rsidP="00F20CED">
            <w:pPr>
              <w:pStyle w:val="Default"/>
              <w:numPr>
                <w:ilvl w:val="0"/>
                <w:numId w:val="86"/>
              </w:numPr>
              <w:jc w:val="both"/>
            </w:pPr>
            <w:r w:rsidRPr="00A13A0A">
              <w:t>Sécurité fine</w:t>
            </w:r>
            <w:r w:rsidR="00A15C6B" w:rsidRPr="00A13A0A">
              <w:t xml:space="preserve"> de course</w:t>
            </w:r>
          </w:p>
          <w:p w14:paraId="28C77281" w14:textId="77777777" w:rsidR="00A15C6B" w:rsidRPr="00A13A0A" w:rsidRDefault="00A15C6B" w:rsidP="00F20CED">
            <w:pPr>
              <w:pStyle w:val="Default"/>
              <w:numPr>
                <w:ilvl w:val="0"/>
                <w:numId w:val="86"/>
              </w:numPr>
              <w:jc w:val="both"/>
            </w:pPr>
            <w:r w:rsidRPr="00A13A0A">
              <w:t>Basculement à ressort</w:t>
            </w:r>
          </w:p>
          <w:p w14:paraId="06808B5E" w14:textId="77777777" w:rsidR="00A15C6B" w:rsidRPr="00A13A0A" w:rsidRDefault="00A15C6B" w:rsidP="00F20CED">
            <w:pPr>
              <w:pStyle w:val="Default"/>
              <w:numPr>
                <w:ilvl w:val="0"/>
                <w:numId w:val="86"/>
              </w:numPr>
              <w:jc w:val="both"/>
            </w:pPr>
            <w:r w:rsidRPr="00A13A0A">
              <w:t xml:space="preserve">Hauteur variable environ 570 à 710 mm, base 380 mm </w:t>
            </w:r>
          </w:p>
          <w:p w14:paraId="0C6F5A16" w14:textId="77777777" w:rsidR="00A15C6B" w:rsidRPr="00A13A0A" w:rsidRDefault="00A15C6B" w:rsidP="00F20CED">
            <w:pPr>
              <w:pStyle w:val="Default"/>
              <w:numPr>
                <w:ilvl w:val="0"/>
                <w:numId w:val="86"/>
              </w:numPr>
              <w:jc w:val="both"/>
              <w:rPr>
                <w:u w:val="single"/>
              </w:rPr>
            </w:pPr>
            <w:r w:rsidRPr="00A13A0A">
              <w:rPr>
                <w:b/>
                <w:bCs/>
              </w:rPr>
              <w:t>Le matériel devra être marqué CE dispositifs médicaux</w:t>
            </w:r>
          </w:p>
        </w:tc>
      </w:tr>
      <w:tr w:rsidR="00A15C6B" w:rsidRPr="00A13A0A" w14:paraId="1EB9F3FE" w14:textId="77777777" w:rsidTr="00E00C7B">
        <w:tc>
          <w:tcPr>
            <w:tcW w:w="803" w:type="dxa"/>
          </w:tcPr>
          <w:p w14:paraId="6F491305" w14:textId="77777777" w:rsidR="00A15C6B" w:rsidRPr="00A13A0A" w:rsidRDefault="00A15C6B" w:rsidP="00A75532">
            <w:pPr>
              <w:pStyle w:val="Default"/>
              <w:jc w:val="both"/>
            </w:pPr>
            <w:r w:rsidRPr="00A13A0A">
              <w:t>22</w:t>
            </w:r>
          </w:p>
        </w:tc>
        <w:tc>
          <w:tcPr>
            <w:tcW w:w="3161" w:type="dxa"/>
          </w:tcPr>
          <w:p w14:paraId="616BA5F8" w14:textId="77777777" w:rsidR="00A15C6B" w:rsidRPr="00A13A0A" w:rsidRDefault="00A15C6B" w:rsidP="00A75532">
            <w:pPr>
              <w:pStyle w:val="Default"/>
              <w:jc w:val="both"/>
            </w:pPr>
            <w:r w:rsidRPr="00A13A0A">
              <w:t xml:space="preserve">Balance pèse-bébé </w:t>
            </w:r>
          </w:p>
          <w:p w14:paraId="79CAFE5F" w14:textId="77777777" w:rsidR="00A15C6B" w:rsidRPr="00A13A0A" w:rsidRDefault="00A15C6B" w:rsidP="00A75532">
            <w:pPr>
              <w:jc w:val="both"/>
              <w:rPr>
                <w:rFonts w:ascii="Times New Roman" w:hAnsi="Times New Roman"/>
                <w:sz w:val="22"/>
                <w:u w:val="single"/>
              </w:rPr>
            </w:pPr>
          </w:p>
        </w:tc>
        <w:tc>
          <w:tcPr>
            <w:tcW w:w="5098" w:type="dxa"/>
            <w:vAlign w:val="center"/>
          </w:tcPr>
          <w:p w14:paraId="7B8D7633" w14:textId="77777777" w:rsidR="00A15C6B" w:rsidRPr="00A13A0A" w:rsidRDefault="00A15C6B" w:rsidP="00F20CED">
            <w:pPr>
              <w:pStyle w:val="Default"/>
              <w:numPr>
                <w:ilvl w:val="0"/>
                <w:numId w:val="86"/>
              </w:numPr>
              <w:jc w:val="both"/>
            </w:pPr>
            <w:r w:rsidRPr="00A13A0A">
              <w:t>Balance mécanique</w:t>
            </w:r>
          </w:p>
          <w:p w14:paraId="7CFC6DBF" w14:textId="77777777" w:rsidR="00A15C6B" w:rsidRPr="00A13A0A" w:rsidRDefault="00A15C6B" w:rsidP="00F20CED">
            <w:pPr>
              <w:pStyle w:val="Default"/>
              <w:numPr>
                <w:ilvl w:val="0"/>
                <w:numId w:val="86"/>
              </w:numPr>
              <w:jc w:val="both"/>
            </w:pPr>
            <w:r w:rsidRPr="00A13A0A">
              <w:t>Échelle maximale supérieure à 20 kg</w:t>
            </w:r>
          </w:p>
          <w:p w14:paraId="7B0B35E3" w14:textId="77777777" w:rsidR="00A15C6B" w:rsidRPr="00A13A0A" w:rsidRDefault="00A15C6B" w:rsidP="00F20CED">
            <w:pPr>
              <w:pStyle w:val="Default"/>
              <w:numPr>
                <w:ilvl w:val="0"/>
                <w:numId w:val="86"/>
              </w:numPr>
              <w:jc w:val="both"/>
            </w:pPr>
            <w:r w:rsidRPr="00A13A0A">
              <w:t>Grande échelle de lecture, précision 5 g</w:t>
            </w:r>
          </w:p>
          <w:p w14:paraId="781F4F41" w14:textId="77777777" w:rsidR="00A15C6B" w:rsidRPr="00A13A0A" w:rsidRDefault="00A15C6B" w:rsidP="00F20CED">
            <w:pPr>
              <w:pStyle w:val="Default"/>
              <w:numPr>
                <w:ilvl w:val="0"/>
                <w:numId w:val="86"/>
              </w:numPr>
              <w:jc w:val="both"/>
            </w:pPr>
            <w:r w:rsidRPr="00A13A0A">
              <w:t>Construction robuste et résistante à la corrosion et aux éclaboussures</w:t>
            </w:r>
          </w:p>
          <w:p w14:paraId="64307250" w14:textId="77777777" w:rsidR="00A15C6B" w:rsidRPr="00A13A0A" w:rsidRDefault="00A15C6B" w:rsidP="00F20CED">
            <w:pPr>
              <w:pStyle w:val="Default"/>
              <w:numPr>
                <w:ilvl w:val="0"/>
                <w:numId w:val="86"/>
              </w:numPr>
              <w:jc w:val="both"/>
            </w:pPr>
            <w:r w:rsidRPr="00A13A0A">
              <w:t>Fonctionnement sans huile</w:t>
            </w:r>
          </w:p>
          <w:p w14:paraId="319E5116" w14:textId="77777777" w:rsidR="00A15C6B" w:rsidRPr="00A13A0A" w:rsidRDefault="00A15C6B" w:rsidP="00F20CED">
            <w:pPr>
              <w:pStyle w:val="Default"/>
              <w:numPr>
                <w:ilvl w:val="0"/>
                <w:numId w:val="86"/>
              </w:numPr>
              <w:jc w:val="both"/>
            </w:pPr>
            <w:r w:rsidRPr="00A13A0A">
              <w:lastRenderedPageBreak/>
              <w:t>Le corps de la jauge permet l'accès pour le recalibrage, mais en utilisation normale est sécurisé et scellé</w:t>
            </w:r>
          </w:p>
          <w:p w14:paraId="219993A8" w14:textId="78594AE4" w:rsidR="00A15C6B" w:rsidRPr="00A13A0A" w:rsidRDefault="00A15C6B" w:rsidP="00F20CED">
            <w:pPr>
              <w:pStyle w:val="Default"/>
              <w:numPr>
                <w:ilvl w:val="0"/>
                <w:numId w:val="86"/>
              </w:numPr>
              <w:jc w:val="both"/>
              <w:rPr>
                <w:b/>
                <w:bCs/>
              </w:rPr>
            </w:pPr>
            <w:r w:rsidRPr="00A13A0A">
              <w:rPr>
                <w:b/>
                <w:bCs/>
              </w:rPr>
              <w:t xml:space="preserve">Conforme à la norme </w:t>
            </w:r>
            <w:r w:rsidR="00224A5C" w:rsidRPr="00A13A0A">
              <w:rPr>
                <w:b/>
                <w:bCs/>
              </w:rPr>
              <w:t>UE, marquage</w:t>
            </w:r>
            <w:r w:rsidRPr="00A13A0A">
              <w:rPr>
                <w:b/>
                <w:bCs/>
              </w:rPr>
              <w:t xml:space="preserve"> CE requis</w:t>
            </w:r>
          </w:p>
          <w:p w14:paraId="0BC1A3EA" w14:textId="10B3DF98" w:rsidR="00A15C6B" w:rsidRPr="00224A5C" w:rsidRDefault="00A15C6B" w:rsidP="00F20CED">
            <w:pPr>
              <w:pStyle w:val="Default"/>
              <w:numPr>
                <w:ilvl w:val="0"/>
                <w:numId w:val="86"/>
              </w:numPr>
              <w:jc w:val="both"/>
              <w:rPr>
                <w:b/>
                <w:bCs/>
              </w:rPr>
            </w:pPr>
            <w:r w:rsidRPr="00A13A0A">
              <w:rPr>
                <w:b/>
                <w:bCs/>
              </w:rPr>
              <w:t>Le matériel devra être marqué CE dispositifs médicaux.</w:t>
            </w:r>
          </w:p>
        </w:tc>
      </w:tr>
      <w:tr w:rsidR="00A15C6B" w:rsidRPr="00A13A0A" w14:paraId="1BF9DC8C" w14:textId="77777777" w:rsidTr="006421A1">
        <w:tc>
          <w:tcPr>
            <w:tcW w:w="803" w:type="dxa"/>
          </w:tcPr>
          <w:p w14:paraId="5ED222A6" w14:textId="77777777" w:rsidR="00A15C6B" w:rsidRPr="00A13A0A" w:rsidRDefault="00A15C6B" w:rsidP="00A75532">
            <w:pPr>
              <w:pStyle w:val="Default"/>
              <w:jc w:val="both"/>
            </w:pPr>
            <w:r w:rsidRPr="00A13A0A">
              <w:lastRenderedPageBreak/>
              <w:t>23</w:t>
            </w:r>
          </w:p>
        </w:tc>
        <w:tc>
          <w:tcPr>
            <w:tcW w:w="3161" w:type="dxa"/>
          </w:tcPr>
          <w:p w14:paraId="3E88302B" w14:textId="77777777" w:rsidR="00A15C6B" w:rsidRPr="00A13A0A" w:rsidRDefault="00A15C6B" w:rsidP="00A75532">
            <w:pPr>
              <w:pStyle w:val="Default"/>
              <w:jc w:val="both"/>
            </w:pPr>
            <w:r w:rsidRPr="00A13A0A">
              <w:t xml:space="preserve">Escabeau (marchepieds), 2 marches </w:t>
            </w:r>
          </w:p>
          <w:p w14:paraId="09ACB0C0" w14:textId="77777777" w:rsidR="00A15C6B" w:rsidRPr="00A13A0A" w:rsidRDefault="00A15C6B" w:rsidP="00A75532">
            <w:pPr>
              <w:jc w:val="both"/>
              <w:rPr>
                <w:rFonts w:ascii="Times New Roman" w:hAnsi="Times New Roman"/>
                <w:sz w:val="22"/>
                <w:u w:val="single"/>
              </w:rPr>
            </w:pPr>
          </w:p>
        </w:tc>
        <w:tc>
          <w:tcPr>
            <w:tcW w:w="5098" w:type="dxa"/>
            <w:vAlign w:val="center"/>
          </w:tcPr>
          <w:p w14:paraId="41056208" w14:textId="77777777" w:rsidR="00A15C6B" w:rsidRPr="00A13A0A" w:rsidRDefault="00A15C6B" w:rsidP="00F20CED">
            <w:pPr>
              <w:pStyle w:val="Default"/>
              <w:numPr>
                <w:ilvl w:val="0"/>
                <w:numId w:val="86"/>
              </w:numPr>
              <w:jc w:val="both"/>
            </w:pPr>
            <w:proofErr w:type="spellStart"/>
            <w:r w:rsidRPr="00A13A0A">
              <w:t>Marche-pied</w:t>
            </w:r>
            <w:proofErr w:type="spellEnd"/>
            <w:r w:rsidRPr="00A13A0A">
              <w:t xml:space="preserve"> en 2 marches </w:t>
            </w:r>
          </w:p>
          <w:p w14:paraId="068EB429" w14:textId="77777777" w:rsidR="00A15C6B" w:rsidRPr="00A13A0A" w:rsidRDefault="00A15C6B" w:rsidP="00F20CED">
            <w:pPr>
              <w:pStyle w:val="Default"/>
              <w:numPr>
                <w:ilvl w:val="0"/>
                <w:numId w:val="86"/>
              </w:numPr>
              <w:jc w:val="both"/>
            </w:pPr>
            <w:r w:rsidRPr="00A13A0A">
              <w:t xml:space="preserve">Structure inoxydable </w:t>
            </w:r>
          </w:p>
          <w:p w14:paraId="2BA247E9" w14:textId="77777777" w:rsidR="00A15C6B" w:rsidRPr="00A13A0A" w:rsidRDefault="00A15C6B" w:rsidP="00F20CED">
            <w:pPr>
              <w:pStyle w:val="Default"/>
              <w:numPr>
                <w:ilvl w:val="0"/>
                <w:numId w:val="86"/>
              </w:numPr>
              <w:jc w:val="both"/>
            </w:pPr>
            <w:r w:rsidRPr="00A13A0A">
              <w:t xml:space="preserve">Surface anti </w:t>
            </w:r>
            <w:proofErr w:type="spellStart"/>
            <w:r w:rsidRPr="00A13A0A">
              <w:t>dérapante</w:t>
            </w:r>
            <w:proofErr w:type="spellEnd"/>
          </w:p>
          <w:p w14:paraId="0BAD8645" w14:textId="1EF19620" w:rsidR="00A15C6B" w:rsidRPr="00A13A0A" w:rsidRDefault="00224A5C" w:rsidP="00F20CED">
            <w:pPr>
              <w:pStyle w:val="Default"/>
              <w:numPr>
                <w:ilvl w:val="0"/>
                <w:numId w:val="86"/>
              </w:numPr>
              <w:jc w:val="both"/>
              <w:rPr>
                <w:u w:val="single"/>
              </w:rPr>
            </w:pPr>
            <w:r w:rsidRPr="00A13A0A">
              <w:t>Dimensions indicatives</w:t>
            </w:r>
            <w:r w:rsidR="00A15C6B" w:rsidRPr="00A13A0A">
              <w:t xml:space="preserve"> : 46x30x46 cm</w:t>
            </w:r>
          </w:p>
          <w:p w14:paraId="1B04C9A1" w14:textId="1F476B5B" w:rsidR="00A15C6B" w:rsidRPr="00A13A0A" w:rsidRDefault="00A15C6B" w:rsidP="00F20CED">
            <w:pPr>
              <w:pStyle w:val="Default"/>
              <w:numPr>
                <w:ilvl w:val="0"/>
                <w:numId w:val="86"/>
              </w:numPr>
              <w:jc w:val="both"/>
              <w:rPr>
                <w:b/>
                <w:bCs/>
              </w:rPr>
            </w:pPr>
            <w:r w:rsidRPr="00A13A0A">
              <w:rPr>
                <w:b/>
                <w:bCs/>
              </w:rPr>
              <w:t xml:space="preserve">Conforme à la norme </w:t>
            </w:r>
            <w:r w:rsidR="00224A5C" w:rsidRPr="00A13A0A">
              <w:rPr>
                <w:b/>
                <w:bCs/>
              </w:rPr>
              <w:t>UE, marquage</w:t>
            </w:r>
            <w:r w:rsidRPr="00A13A0A">
              <w:rPr>
                <w:b/>
                <w:bCs/>
              </w:rPr>
              <w:t xml:space="preserve"> CE requis</w:t>
            </w:r>
          </w:p>
          <w:p w14:paraId="26336015" w14:textId="08237CD7" w:rsidR="00A15C6B" w:rsidRPr="00224A5C" w:rsidRDefault="00A15C6B" w:rsidP="00F20CED">
            <w:pPr>
              <w:pStyle w:val="Default"/>
              <w:numPr>
                <w:ilvl w:val="0"/>
                <w:numId w:val="86"/>
              </w:numPr>
              <w:jc w:val="both"/>
              <w:rPr>
                <w:b/>
                <w:bCs/>
              </w:rPr>
            </w:pPr>
            <w:r w:rsidRPr="00A13A0A">
              <w:rPr>
                <w:b/>
                <w:bCs/>
              </w:rPr>
              <w:t>Le matériel devra être marqué CE dispositifs médicaux.</w:t>
            </w:r>
          </w:p>
        </w:tc>
      </w:tr>
      <w:tr w:rsidR="00A15C6B" w:rsidRPr="00A13A0A" w14:paraId="297B8BBB" w14:textId="77777777" w:rsidTr="0096699D">
        <w:tc>
          <w:tcPr>
            <w:tcW w:w="803" w:type="dxa"/>
          </w:tcPr>
          <w:p w14:paraId="5B8EB54F" w14:textId="77777777" w:rsidR="00A15C6B" w:rsidRPr="00A13A0A" w:rsidRDefault="00A15C6B" w:rsidP="00A75532">
            <w:pPr>
              <w:pStyle w:val="Default"/>
              <w:jc w:val="both"/>
            </w:pPr>
            <w:r w:rsidRPr="00A13A0A">
              <w:t>24</w:t>
            </w:r>
          </w:p>
        </w:tc>
        <w:tc>
          <w:tcPr>
            <w:tcW w:w="3161" w:type="dxa"/>
          </w:tcPr>
          <w:p w14:paraId="0CCE785C" w14:textId="77777777" w:rsidR="00A15C6B" w:rsidRPr="00A13A0A" w:rsidRDefault="00A15C6B" w:rsidP="00A75532">
            <w:pPr>
              <w:pStyle w:val="Default"/>
              <w:jc w:val="both"/>
            </w:pPr>
            <w:r w:rsidRPr="00A13A0A">
              <w:t xml:space="preserve">Stéthoscope biauriculaire </w:t>
            </w:r>
          </w:p>
          <w:p w14:paraId="67EC2109" w14:textId="77777777" w:rsidR="00A15C6B" w:rsidRPr="00A13A0A" w:rsidRDefault="00A15C6B" w:rsidP="00A75532">
            <w:pPr>
              <w:jc w:val="both"/>
              <w:rPr>
                <w:rFonts w:ascii="Times New Roman" w:hAnsi="Times New Roman"/>
                <w:sz w:val="22"/>
                <w:u w:val="single"/>
              </w:rPr>
            </w:pPr>
          </w:p>
        </w:tc>
        <w:tc>
          <w:tcPr>
            <w:tcW w:w="5098" w:type="dxa"/>
            <w:vAlign w:val="bottom"/>
          </w:tcPr>
          <w:p w14:paraId="68BC3846" w14:textId="77777777" w:rsidR="00A15C6B" w:rsidRPr="00A13A0A" w:rsidRDefault="00A15C6B" w:rsidP="00F20CED">
            <w:pPr>
              <w:pStyle w:val="Default"/>
              <w:numPr>
                <w:ilvl w:val="0"/>
                <w:numId w:val="86"/>
              </w:numPr>
              <w:jc w:val="both"/>
            </w:pPr>
            <w:r w:rsidRPr="00A13A0A">
              <w:t>Stéthoscope double pavillon pour le diagnostic</w:t>
            </w:r>
          </w:p>
          <w:p w14:paraId="17C7C5C0" w14:textId="77777777" w:rsidR="00A15C6B" w:rsidRPr="00A13A0A" w:rsidRDefault="00A15C6B" w:rsidP="00F20CED">
            <w:pPr>
              <w:pStyle w:val="Default"/>
              <w:numPr>
                <w:ilvl w:val="0"/>
                <w:numId w:val="86"/>
              </w:numPr>
              <w:jc w:val="both"/>
            </w:pPr>
            <w:r w:rsidRPr="00A13A0A">
              <w:t>Membrane haute résolution</w:t>
            </w:r>
          </w:p>
          <w:p w14:paraId="65FA14F0" w14:textId="3FCA6049" w:rsidR="00A15C6B" w:rsidRPr="00A13A0A" w:rsidRDefault="00A15C6B" w:rsidP="00F20CED">
            <w:pPr>
              <w:pStyle w:val="Default"/>
              <w:numPr>
                <w:ilvl w:val="0"/>
                <w:numId w:val="86"/>
              </w:numPr>
              <w:jc w:val="both"/>
              <w:rPr>
                <w:b/>
                <w:bCs/>
              </w:rPr>
            </w:pPr>
            <w:r w:rsidRPr="00A13A0A">
              <w:rPr>
                <w:b/>
                <w:bCs/>
              </w:rPr>
              <w:t xml:space="preserve">Conforme à la norme </w:t>
            </w:r>
            <w:r w:rsidR="00224A5C" w:rsidRPr="00A13A0A">
              <w:rPr>
                <w:b/>
                <w:bCs/>
              </w:rPr>
              <w:t>UE, marquage</w:t>
            </w:r>
            <w:r w:rsidRPr="00A13A0A">
              <w:rPr>
                <w:b/>
                <w:bCs/>
              </w:rPr>
              <w:t xml:space="preserve"> CE requis</w:t>
            </w:r>
          </w:p>
          <w:p w14:paraId="5D4E8CC7" w14:textId="115FF430" w:rsidR="00A15C6B" w:rsidRPr="00224A5C" w:rsidRDefault="00A15C6B" w:rsidP="00F20CED">
            <w:pPr>
              <w:pStyle w:val="Default"/>
              <w:numPr>
                <w:ilvl w:val="0"/>
                <w:numId w:val="86"/>
              </w:numPr>
              <w:jc w:val="both"/>
            </w:pPr>
            <w:r w:rsidRPr="00A13A0A">
              <w:rPr>
                <w:b/>
                <w:bCs/>
              </w:rPr>
              <w:t>Le matériel devra être marqué CE dispositifs médicaux.</w:t>
            </w:r>
          </w:p>
        </w:tc>
      </w:tr>
      <w:tr w:rsidR="00A15C6B" w:rsidRPr="00A13A0A" w14:paraId="42D5281A" w14:textId="77777777" w:rsidTr="00D32A0E">
        <w:tc>
          <w:tcPr>
            <w:tcW w:w="803" w:type="dxa"/>
          </w:tcPr>
          <w:p w14:paraId="03AC4BD2" w14:textId="77777777" w:rsidR="00A15C6B" w:rsidRPr="00A13A0A" w:rsidRDefault="00A15C6B" w:rsidP="00A75532">
            <w:pPr>
              <w:pStyle w:val="Default"/>
              <w:jc w:val="both"/>
            </w:pPr>
            <w:r w:rsidRPr="00A13A0A">
              <w:t>25</w:t>
            </w:r>
          </w:p>
        </w:tc>
        <w:tc>
          <w:tcPr>
            <w:tcW w:w="3161" w:type="dxa"/>
          </w:tcPr>
          <w:p w14:paraId="03E56453" w14:textId="77777777" w:rsidR="00A15C6B" w:rsidRPr="00A13A0A" w:rsidRDefault="00A15C6B" w:rsidP="00A75532">
            <w:pPr>
              <w:pStyle w:val="Default"/>
              <w:jc w:val="both"/>
            </w:pPr>
            <w:r w:rsidRPr="00A13A0A">
              <w:t xml:space="preserve">Stéthoscope obstétrical de Pinard </w:t>
            </w:r>
          </w:p>
          <w:p w14:paraId="12467E00" w14:textId="77777777" w:rsidR="00A15C6B" w:rsidRPr="00A13A0A" w:rsidRDefault="00A15C6B" w:rsidP="00A75532">
            <w:pPr>
              <w:jc w:val="both"/>
              <w:rPr>
                <w:rFonts w:ascii="Times New Roman" w:hAnsi="Times New Roman"/>
                <w:sz w:val="22"/>
                <w:u w:val="single"/>
              </w:rPr>
            </w:pPr>
          </w:p>
        </w:tc>
        <w:tc>
          <w:tcPr>
            <w:tcW w:w="5098" w:type="dxa"/>
            <w:vAlign w:val="bottom"/>
          </w:tcPr>
          <w:p w14:paraId="355C822B" w14:textId="77777777" w:rsidR="00A15C6B" w:rsidRPr="00A13A0A" w:rsidRDefault="00A15C6B" w:rsidP="00F20CED">
            <w:pPr>
              <w:pStyle w:val="Default"/>
              <w:numPr>
                <w:ilvl w:val="0"/>
                <w:numId w:val="86"/>
              </w:numPr>
              <w:jc w:val="both"/>
            </w:pPr>
            <w:r w:rsidRPr="00A13A0A">
              <w:t>Stéthoscope obstétrical de pinard en aluminium</w:t>
            </w:r>
          </w:p>
          <w:p w14:paraId="38FA7FFE" w14:textId="6E2C3A20" w:rsidR="00A15C6B" w:rsidRPr="00A13A0A" w:rsidRDefault="00A15C6B" w:rsidP="00F20CED">
            <w:pPr>
              <w:pStyle w:val="Default"/>
              <w:numPr>
                <w:ilvl w:val="0"/>
                <w:numId w:val="86"/>
              </w:numPr>
              <w:jc w:val="both"/>
              <w:rPr>
                <w:b/>
                <w:bCs/>
              </w:rPr>
            </w:pPr>
            <w:r w:rsidRPr="00A13A0A">
              <w:rPr>
                <w:b/>
                <w:bCs/>
              </w:rPr>
              <w:t xml:space="preserve">Conforme à la norme </w:t>
            </w:r>
            <w:r w:rsidR="00224A5C" w:rsidRPr="00A13A0A">
              <w:rPr>
                <w:b/>
                <w:bCs/>
              </w:rPr>
              <w:t>UE, marquage</w:t>
            </w:r>
            <w:r w:rsidRPr="00A13A0A">
              <w:rPr>
                <w:b/>
                <w:bCs/>
              </w:rPr>
              <w:t xml:space="preserve"> CE requis</w:t>
            </w:r>
          </w:p>
          <w:p w14:paraId="76054280" w14:textId="3583B092" w:rsidR="00A15C6B" w:rsidRPr="00224A5C" w:rsidRDefault="00A15C6B" w:rsidP="00F20CED">
            <w:pPr>
              <w:pStyle w:val="Default"/>
              <w:numPr>
                <w:ilvl w:val="0"/>
                <w:numId w:val="86"/>
              </w:numPr>
              <w:jc w:val="both"/>
              <w:rPr>
                <w:b/>
                <w:bCs/>
              </w:rPr>
            </w:pPr>
            <w:r w:rsidRPr="00A13A0A">
              <w:rPr>
                <w:b/>
                <w:bCs/>
              </w:rPr>
              <w:t>Le matériel devra être marqué CE dispositifs médicaux.</w:t>
            </w:r>
          </w:p>
        </w:tc>
      </w:tr>
      <w:tr w:rsidR="00A15C6B" w:rsidRPr="00A13A0A" w14:paraId="600E579B" w14:textId="77777777" w:rsidTr="004C11D0">
        <w:tc>
          <w:tcPr>
            <w:tcW w:w="803" w:type="dxa"/>
          </w:tcPr>
          <w:p w14:paraId="0670542D" w14:textId="77777777" w:rsidR="00A15C6B" w:rsidRPr="00A13A0A" w:rsidRDefault="00A15C6B" w:rsidP="00A75532">
            <w:pPr>
              <w:pStyle w:val="Default"/>
              <w:jc w:val="both"/>
            </w:pPr>
            <w:r w:rsidRPr="00A13A0A">
              <w:t>26</w:t>
            </w:r>
          </w:p>
        </w:tc>
        <w:tc>
          <w:tcPr>
            <w:tcW w:w="3161" w:type="dxa"/>
          </w:tcPr>
          <w:p w14:paraId="1E59F6F3" w14:textId="77777777" w:rsidR="00A15C6B" w:rsidRPr="00A13A0A" w:rsidRDefault="00A15C6B" w:rsidP="00A75532">
            <w:pPr>
              <w:pStyle w:val="Default"/>
              <w:jc w:val="both"/>
            </w:pPr>
            <w:r w:rsidRPr="00A13A0A">
              <w:t xml:space="preserve">Bac de décontamination d’instruments à froid </w:t>
            </w:r>
          </w:p>
          <w:p w14:paraId="7C638F62" w14:textId="77777777" w:rsidR="00A15C6B" w:rsidRPr="00A13A0A" w:rsidRDefault="00A15C6B" w:rsidP="00A75532">
            <w:pPr>
              <w:pStyle w:val="Default"/>
              <w:jc w:val="both"/>
              <w:rPr>
                <w:u w:val="single"/>
              </w:rPr>
            </w:pPr>
          </w:p>
        </w:tc>
        <w:tc>
          <w:tcPr>
            <w:tcW w:w="5098" w:type="dxa"/>
          </w:tcPr>
          <w:p w14:paraId="12808AE8" w14:textId="77777777" w:rsidR="00A15C6B" w:rsidRPr="00A13A0A" w:rsidRDefault="00A15C6B" w:rsidP="00F20CED">
            <w:pPr>
              <w:pStyle w:val="Default"/>
              <w:numPr>
                <w:ilvl w:val="0"/>
                <w:numId w:val="86"/>
              </w:numPr>
              <w:jc w:val="both"/>
            </w:pPr>
            <w:r w:rsidRPr="00A13A0A">
              <w:t>Pour nettoyage, décontamination ou stérilisation des instruments par trempage</w:t>
            </w:r>
          </w:p>
          <w:p w14:paraId="685D93C3" w14:textId="77777777" w:rsidR="00A15C6B" w:rsidRPr="00A13A0A" w:rsidRDefault="00A15C6B" w:rsidP="00F20CED">
            <w:pPr>
              <w:pStyle w:val="Default"/>
              <w:numPr>
                <w:ilvl w:val="0"/>
                <w:numId w:val="86"/>
              </w:numPr>
              <w:jc w:val="both"/>
            </w:pPr>
            <w:r w:rsidRPr="00A13A0A">
              <w:t>Autoclavables à 134°C</w:t>
            </w:r>
          </w:p>
          <w:p w14:paraId="68FA837E" w14:textId="77777777" w:rsidR="00A15C6B" w:rsidRPr="00A13A0A" w:rsidRDefault="00A15C6B" w:rsidP="00F20CED">
            <w:pPr>
              <w:pStyle w:val="Default"/>
              <w:numPr>
                <w:ilvl w:val="0"/>
                <w:numId w:val="86"/>
              </w:numPr>
              <w:jc w:val="both"/>
            </w:pPr>
            <w:r w:rsidRPr="00A13A0A">
              <w:t>En polypropylène</w:t>
            </w:r>
          </w:p>
          <w:p w14:paraId="6D9368F0" w14:textId="77777777" w:rsidR="00A15C6B" w:rsidRPr="00A13A0A" w:rsidRDefault="00A15C6B" w:rsidP="00F20CED">
            <w:pPr>
              <w:pStyle w:val="Default"/>
              <w:numPr>
                <w:ilvl w:val="0"/>
                <w:numId w:val="86"/>
              </w:numPr>
              <w:jc w:val="both"/>
            </w:pPr>
            <w:r w:rsidRPr="00A13A0A">
              <w:t>Bac avec panier à égouttoir et couvercle</w:t>
            </w:r>
          </w:p>
          <w:p w14:paraId="4B2DBC2B" w14:textId="77777777" w:rsidR="00A15C6B" w:rsidRPr="00A13A0A" w:rsidRDefault="00A15C6B" w:rsidP="00F20CED">
            <w:pPr>
              <w:pStyle w:val="Default"/>
              <w:numPr>
                <w:ilvl w:val="0"/>
                <w:numId w:val="86"/>
              </w:numPr>
              <w:jc w:val="both"/>
            </w:pPr>
            <w:r w:rsidRPr="00A13A0A">
              <w:t>Couvercle sans fente</w:t>
            </w:r>
          </w:p>
          <w:p w14:paraId="34989690" w14:textId="77777777" w:rsidR="00A15C6B" w:rsidRPr="00A13A0A" w:rsidRDefault="00A15C6B" w:rsidP="00F20CED">
            <w:pPr>
              <w:pStyle w:val="Default"/>
              <w:numPr>
                <w:ilvl w:val="0"/>
                <w:numId w:val="86"/>
              </w:numPr>
              <w:jc w:val="both"/>
              <w:rPr>
                <w:u w:val="single"/>
              </w:rPr>
            </w:pPr>
            <w:r w:rsidRPr="00A13A0A">
              <w:t>Volume utile : min 5L</w:t>
            </w:r>
          </w:p>
          <w:p w14:paraId="5CD4DD17" w14:textId="2C0DC7CA" w:rsidR="00A15C6B" w:rsidRPr="00A13A0A" w:rsidRDefault="00A15C6B" w:rsidP="00F20CED">
            <w:pPr>
              <w:pStyle w:val="Default"/>
              <w:numPr>
                <w:ilvl w:val="0"/>
                <w:numId w:val="86"/>
              </w:numPr>
              <w:jc w:val="both"/>
              <w:rPr>
                <w:b/>
                <w:bCs/>
              </w:rPr>
            </w:pPr>
            <w:r w:rsidRPr="00A13A0A">
              <w:rPr>
                <w:b/>
                <w:bCs/>
              </w:rPr>
              <w:t xml:space="preserve">Conforme à la norme </w:t>
            </w:r>
            <w:r w:rsidR="00224A5C" w:rsidRPr="00A13A0A">
              <w:rPr>
                <w:b/>
                <w:bCs/>
              </w:rPr>
              <w:t>UE, marquage</w:t>
            </w:r>
            <w:r w:rsidRPr="00A13A0A">
              <w:rPr>
                <w:b/>
                <w:bCs/>
              </w:rPr>
              <w:t xml:space="preserve"> CE requis</w:t>
            </w:r>
          </w:p>
          <w:p w14:paraId="6D329FD5" w14:textId="77777777" w:rsidR="00A15C6B" w:rsidRPr="00A13A0A" w:rsidRDefault="00A15C6B" w:rsidP="00F20CED">
            <w:pPr>
              <w:pStyle w:val="Default"/>
              <w:numPr>
                <w:ilvl w:val="0"/>
                <w:numId w:val="86"/>
              </w:numPr>
              <w:jc w:val="both"/>
              <w:rPr>
                <w:b/>
                <w:bCs/>
              </w:rPr>
            </w:pPr>
            <w:r w:rsidRPr="00A13A0A">
              <w:rPr>
                <w:b/>
                <w:bCs/>
              </w:rPr>
              <w:t>Le matériel devra être marqué CE dispositifs médicaux.</w:t>
            </w:r>
          </w:p>
          <w:p w14:paraId="4A2A9E79" w14:textId="77777777" w:rsidR="00A15C6B" w:rsidRPr="00A13A0A" w:rsidRDefault="00A15C6B" w:rsidP="00A75532">
            <w:pPr>
              <w:pStyle w:val="Default"/>
              <w:ind w:left="360"/>
              <w:jc w:val="both"/>
              <w:rPr>
                <w:u w:val="single"/>
              </w:rPr>
            </w:pPr>
          </w:p>
        </w:tc>
      </w:tr>
      <w:tr w:rsidR="00A15C6B" w:rsidRPr="00754BDE" w14:paraId="5CF84999" w14:textId="77777777" w:rsidTr="00E00C7B">
        <w:tc>
          <w:tcPr>
            <w:tcW w:w="803" w:type="dxa"/>
          </w:tcPr>
          <w:p w14:paraId="2143B25F" w14:textId="77777777" w:rsidR="00A15C6B" w:rsidRPr="00A13A0A" w:rsidRDefault="00A15C6B" w:rsidP="00A75532">
            <w:pPr>
              <w:pStyle w:val="Default"/>
              <w:jc w:val="both"/>
            </w:pPr>
            <w:r w:rsidRPr="00A13A0A">
              <w:t>27</w:t>
            </w:r>
          </w:p>
        </w:tc>
        <w:tc>
          <w:tcPr>
            <w:tcW w:w="3161" w:type="dxa"/>
          </w:tcPr>
          <w:p w14:paraId="3D1EB0EB" w14:textId="77777777" w:rsidR="00A15C6B" w:rsidRPr="00A13A0A" w:rsidRDefault="00A15C6B" w:rsidP="00A75532">
            <w:pPr>
              <w:pStyle w:val="Default"/>
              <w:jc w:val="both"/>
            </w:pPr>
            <w:r w:rsidRPr="00A13A0A">
              <w:t xml:space="preserve">Bocal pour pinces à servir </w:t>
            </w:r>
          </w:p>
          <w:p w14:paraId="5D75E902" w14:textId="77777777" w:rsidR="00A15C6B" w:rsidRPr="00A13A0A" w:rsidRDefault="00A15C6B" w:rsidP="00A75532">
            <w:pPr>
              <w:jc w:val="both"/>
              <w:rPr>
                <w:rFonts w:ascii="Times New Roman" w:hAnsi="Times New Roman"/>
                <w:sz w:val="22"/>
                <w:u w:val="single"/>
              </w:rPr>
            </w:pPr>
          </w:p>
        </w:tc>
        <w:tc>
          <w:tcPr>
            <w:tcW w:w="5098" w:type="dxa"/>
            <w:vAlign w:val="bottom"/>
          </w:tcPr>
          <w:p w14:paraId="0F78D011" w14:textId="77777777" w:rsidR="00A15C6B" w:rsidRPr="00A13A0A" w:rsidRDefault="00A15C6B" w:rsidP="00F20CED">
            <w:pPr>
              <w:pStyle w:val="Default"/>
              <w:numPr>
                <w:ilvl w:val="0"/>
                <w:numId w:val="86"/>
              </w:numPr>
              <w:jc w:val="both"/>
            </w:pPr>
            <w:r w:rsidRPr="00A13A0A">
              <w:t>Porte pince à servir en acier inoxydable.</w:t>
            </w:r>
          </w:p>
          <w:p w14:paraId="28D2C397" w14:textId="77777777" w:rsidR="00A15C6B" w:rsidRPr="00A13A0A" w:rsidRDefault="00A15C6B" w:rsidP="00F20CED">
            <w:pPr>
              <w:pStyle w:val="Default"/>
              <w:numPr>
                <w:ilvl w:val="0"/>
                <w:numId w:val="86"/>
              </w:numPr>
              <w:jc w:val="both"/>
            </w:pPr>
            <w:r w:rsidRPr="00A13A0A">
              <w:t xml:space="preserve">Modèle présenté : Avec couvercle. </w:t>
            </w:r>
          </w:p>
          <w:p w14:paraId="38A64029" w14:textId="77777777" w:rsidR="00A15C6B" w:rsidRPr="00751BD1" w:rsidRDefault="00A15C6B" w:rsidP="00F20CED">
            <w:pPr>
              <w:pStyle w:val="Default"/>
              <w:numPr>
                <w:ilvl w:val="0"/>
                <w:numId w:val="86"/>
              </w:numPr>
              <w:jc w:val="both"/>
              <w:rPr>
                <w:u w:val="single"/>
                <w:lang w:val="pt-PT"/>
              </w:rPr>
            </w:pPr>
            <w:r w:rsidRPr="00751BD1">
              <w:rPr>
                <w:lang w:val="pt-PT"/>
              </w:rPr>
              <w:t>Dimensions :</w:t>
            </w:r>
            <w:r w:rsidRPr="00751BD1">
              <w:rPr>
                <w:b/>
                <w:bCs/>
                <w:lang w:val="pt-PT"/>
              </w:rPr>
              <w:t> </w:t>
            </w:r>
            <w:r w:rsidRPr="00751BD1">
              <w:rPr>
                <w:lang w:val="pt-PT"/>
              </w:rPr>
              <w:t>Ø 50 x h 200 mm.</w:t>
            </w:r>
          </w:p>
        </w:tc>
      </w:tr>
      <w:tr w:rsidR="00A15C6B" w:rsidRPr="00A13A0A" w14:paraId="1EF3FE7D" w14:textId="77777777" w:rsidTr="004C11D0">
        <w:tc>
          <w:tcPr>
            <w:tcW w:w="803" w:type="dxa"/>
          </w:tcPr>
          <w:p w14:paraId="3C2C5138" w14:textId="77777777" w:rsidR="00A15C6B" w:rsidRPr="00A13A0A" w:rsidRDefault="00A15C6B" w:rsidP="00A75532">
            <w:pPr>
              <w:pStyle w:val="Default"/>
              <w:jc w:val="both"/>
            </w:pPr>
            <w:r w:rsidRPr="00A13A0A">
              <w:t>28</w:t>
            </w:r>
          </w:p>
        </w:tc>
        <w:tc>
          <w:tcPr>
            <w:tcW w:w="3161" w:type="dxa"/>
          </w:tcPr>
          <w:p w14:paraId="0B3494A2" w14:textId="77777777" w:rsidR="00A15C6B" w:rsidRPr="00A13A0A" w:rsidRDefault="00A15C6B" w:rsidP="00A75532">
            <w:pPr>
              <w:pStyle w:val="Default"/>
              <w:jc w:val="both"/>
            </w:pPr>
            <w:r w:rsidRPr="00A13A0A">
              <w:t xml:space="preserve">Cloche de Hood </w:t>
            </w:r>
          </w:p>
          <w:p w14:paraId="7B36C2AB" w14:textId="77777777" w:rsidR="00A15C6B" w:rsidRPr="00A13A0A" w:rsidRDefault="00A15C6B" w:rsidP="00A75532">
            <w:pPr>
              <w:jc w:val="both"/>
              <w:rPr>
                <w:rFonts w:ascii="Times New Roman" w:hAnsi="Times New Roman"/>
                <w:sz w:val="22"/>
                <w:u w:val="single"/>
              </w:rPr>
            </w:pPr>
          </w:p>
        </w:tc>
        <w:tc>
          <w:tcPr>
            <w:tcW w:w="5098" w:type="dxa"/>
            <w:vAlign w:val="bottom"/>
          </w:tcPr>
          <w:p w14:paraId="7ED726AF" w14:textId="77777777" w:rsidR="00A15C6B" w:rsidRPr="00A13A0A" w:rsidRDefault="00A15C6B" w:rsidP="00F20CED">
            <w:pPr>
              <w:pStyle w:val="Default"/>
              <w:numPr>
                <w:ilvl w:val="0"/>
                <w:numId w:val="86"/>
              </w:numPr>
              <w:jc w:val="both"/>
              <w:rPr>
                <w:u w:val="single"/>
              </w:rPr>
            </w:pPr>
            <w:r w:rsidRPr="00063530">
              <w:t xml:space="preserve">Cloche de </w:t>
            </w:r>
            <w:proofErr w:type="spellStart"/>
            <w:r w:rsidRPr="00063530">
              <w:t>hood</w:t>
            </w:r>
            <w:proofErr w:type="spellEnd"/>
            <w:r w:rsidRPr="00063530">
              <w:t xml:space="preserve">, </w:t>
            </w:r>
            <w:r w:rsidRPr="00A13A0A">
              <w:t>petit modèle, m</w:t>
            </w:r>
            <w:r w:rsidRPr="00063530">
              <w:t xml:space="preserve">odèle </w:t>
            </w:r>
            <w:proofErr w:type="spellStart"/>
            <w:proofErr w:type="gramStart"/>
            <w:r w:rsidRPr="00063530">
              <w:t>moyen</w:t>
            </w:r>
            <w:r w:rsidRPr="00A13A0A">
              <w:t>,grand</w:t>
            </w:r>
            <w:proofErr w:type="spellEnd"/>
            <w:proofErr w:type="gramEnd"/>
            <w:r w:rsidRPr="00A13A0A">
              <w:t xml:space="preserve"> modèle </w:t>
            </w:r>
            <w:r w:rsidRPr="00A13A0A">
              <w:rPr>
                <w:rFonts w:eastAsia="Calibri"/>
                <w:color w:val="666666"/>
                <w:shd w:val="clear" w:color="auto" w:fill="FFFFFF"/>
              </w:rPr>
              <w:t xml:space="preserve"> </w:t>
            </w:r>
          </w:p>
        </w:tc>
      </w:tr>
      <w:tr w:rsidR="00A15C6B" w:rsidRPr="00A13A0A" w14:paraId="6D107B2D" w14:textId="77777777" w:rsidTr="00F551A4">
        <w:tc>
          <w:tcPr>
            <w:tcW w:w="803" w:type="dxa"/>
          </w:tcPr>
          <w:p w14:paraId="1176BF14" w14:textId="77777777" w:rsidR="00A15C6B" w:rsidRPr="00A13A0A" w:rsidRDefault="00A15C6B" w:rsidP="00A75532">
            <w:pPr>
              <w:pStyle w:val="Default"/>
              <w:jc w:val="both"/>
            </w:pPr>
            <w:r w:rsidRPr="00A13A0A">
              <w:lastRenderedPageBreak/>
              <w:t>29</w:t>
            </w:r>
          </w:p>
        </w:tc>
        <w:tc>
          <w:tcPr>
            <w:tcW w:w="3161" w:type="dxa"/>
          </w:tcPr>
          <w:p w14:paraId="138D288D" w14:textId="77777777" w:rsidR="00A15C6B" w:rsidRPr="00A13A0A" w:rsidRDefault="00A15C6B" w:rsidP="00A75532">
            <w:pPr>
              <w:pStyle w:val="Default"/>
              <w:jc w:val="both"/>
            </w:pPr>
            <w:r w:rsidRPr="00A13A0A">
              <w:t xml:space="preserve">Guéridon mobile pour instruments et soins </w:t>
            </w:r>
          </w:p>
          <w:p w14:paraId="29596B3C" w14:textId="77777777" w:rsidR="00A15C6B" w:rsidRPr="00A13A0A" w:rsidRDefault="00A15C6B" w:rsidP="00A75532">
            <w:pPr>
              <w:jc w:val="both"/>
              <w:rPr>
                <w:rFonts w:ascii="Times New Roman" w:hAnsi="Times New Roman"/>
                <w:sz w:val="22"/>
                <w:u w:val="single"/>
              </w:rPr>
            </w:pPr>
          </w:p>
        </w:tc>
        <w:tc>
          <w:tcPr>
            <w:tcW w:w="5098" w:type="dxa"/>
          </w:tcPr>
          <w:p w14:paraId="6673B79C" w14:textId="77777777" w:rsidR="00A15C6B" w:rsidRPr="00A13A0A" w:rsidRDefault="00A15C6B" w:rsidP="00F20CED">
            <w:pPr>
              <w:pStyle w:val="Default"/>
              <w:numPr>
                <w:ilvl w:val="0"/>
                <w:numId w:val="86"/>
              </w:numPr>
              <w:jc w:val="both"/>
            </w:pPr>
            <w:r w:rsidRPr="00A13A0A">
              <w:t>Guéridon inoxydable, 2 plateaux avec poignée</w:t>
            </w:r>
          </w:p>
          <w:p w14:paraId="0057BB36" w14:textId="77777777" w:rsidR="00A15C6B" w:rsidRPr="00A13A0A" w:rsidRDefault="00A15C6B" w:rsidP="00F20CED">
            <w:pPr>
              <w:pStyle w:val="Default"/>
              <w:numPr>
                <w:ilvl w:val="0"/>
                <w:numId w:val="86"/>
              </w:numPr>
              <w:jc w:val="both"/>
            </w:pPr>
            <w:r w:rsidRPr="00A13A0A">
              <w:t>Démontable</w:t>
            </w:r>
          </w:p>
          <w:p w14:paraId="40B5AA6F" w14:textId="77777777" w:rsidR="00A15C6B" w:rsidRPr="00A13A0A" w:rsidRDefault="00A15C6B" w:rsidP="00F20CED">
            <w:pPr>
              <w:pStyle w:val="Default"/>
              <w:numPr>
                <w:ilvl w:val="0"/>
                <w:numId w:val="86"/>
              </w:numPr>
              <w:jc w:val="both"/>
            </w:pPr>
            <w:r w:rsidRPr="00A13A0A">
              <w:t>Structure en tube rond avec roues</w:t>
            </w:r>
          </w:p>
          <w:p w14:paraId="1458376D" w14:textId="77777777" w:rsidR="00A15C6B" w:rsidRPr="00A13A0A" w:rsidRDefault="00A15C6B" w:rsidP="00F20CED">
            <w:pPr>
              <w:pStyle w:val="Default"/>
              <w:numPr>
                <w:ilvl w:val="0"/>
                <w:numId w:val="86"/>
              </w:numPr>
              <w:jc w:val="both"/>
            </w:pPr>
            <w:r w:rsidRPr="00A13A0A">
              <w:t>Charge maximale : 40kg par plateau</w:t>
            </w:r>
          </w:p>
          <w:p w14:paraId="1752FCF5" w14:textId="77777777" w:rsidR="00A15C6B" w:rsidRPr="00A13A0A" w:rsidRDefault="00A15C6B" w:rsidP="00F20CED">
            <w:pPr>
              <w:pStyle w:val="Default"/>
              <w:numPr>
                <w:ilvl w:val="0"/>
                <w:numId w:val="86"/>
              </w:numPr>
              <w:jc w:val="both"/>
              <w:rPr>
                <w:b/>
                <w:bCs/>
              </w:rPr>
            </w:pPr>
            <w:r w:rsidRPr="00A13A0A">
              <w:rPr>
                <w:b/>
                <w:bCs/>
              </w:rPr>
              <w:t xml:space="preserve">Le matériel devra être marqué CE dispositifs médicaux </w:t>
            </w:r>
          </w:p>
          <w:p w14:paraId="65BF0ADC" w14:textId="77777777" w:rsidR="00A15C6B" w:rsidRPr="00A13A0A" w:rsidRDefault="00A15C6B" w:rsidP="00F20CED">
            <w:pPr>
              <w:pStyle w:val="Default"/>
              <w:numPr>
                <w:ilvl w:val="0"/>
                <w:numId w:val="86"/>
              </w:numPr>
              <w:jc w:val="both"/>
              <w:rPr>
                <w:u w:val="single"/>
              </w:rPr>
            </w:pPr>
            <w:r w:rsidRPr="00A13A0A">
              <w:rPr>
                <w:b/>
                <w:bCs/>
              </w:rPr>
              <w:t>Le soumissionnaire devra présenter dans son offre le certificat qui prouve que l'équipement répond aux normes CE</w:t>
            </w:r>
          </w:p>
        </w:tc>
      </w:tr>
      <w:tr w:rsidR="00A15C6B" w:rsidRPr="00A13A0A" w14:paraId="139362E2" w14:textId="77777777" w:rsidTr="006051A5">
        <w:tc>
          <w:tcPr>
            <w:tcW w:w="803" w:type="dxa"/>
          </w:tcPr>
          <w:p w14:paraId="2C5264B6" w14:textId="77777777" w:rsidR="00A15C6B" w:rsidRPr="00A13A0A" w:rsidRDefault="00A15C6B" w:rsidP="00A75532">
            <w:pPr>
              <w:pStyle w:val="Default"/>
              <w:jc w:val="both"/>
            </w:pPr>
            <w:r w:rsidRPr="00A13A0A">
              <w:t>30</w:t>
            </w:r>
          </w:p>
        </w:tc>
        <w:tc>
          <w:tcPr>
            <w:tcW w:w="3161" w:type="dxa"/>
          </w:tcPr>
          <w:p w14:paraId="6FEE5B3A" w14:textId="77777777" w:rsidR="00A15C6B" w:rsidRPr="00A13A0A" w:rsidRDefault="00A15C6B" w:rsidP="00A75532">
            <w:pPr>
              <w:pStyle w:val="Default"/>
              <w:jc w:val="both"/>
            </w:pPr>
            <w:r w:rsidRPr="00A13A0A">
              <w:t xml:space="preserve">Insufflateur manuel Ambu, Adulte </w:t>
            </w:r>
          </w:p>
          <w:p w14:paraId="262EBA5B" w14:textId="77777777" w:rsidR="00A15C6B" w:rsidRPr="00A13A0A" w:rsidRDefault="00A15C6B" w:rsidP="00A75532">
            <w:pPr>
              <w:jc w:val="both"/>
              <w:rPr>
                <w:rFonts w:ascii="Times New Roman" w:hAnsi="Times New Roman"/>
                <w:sz w:val="22"/>
                <w:u w:val="single"/>
              </w:rPr>
            </w:pPr>
          </w:p>
        </w:tc>
        <w:tc>
          <w:tcPr>
            <w:tcW w:w="5098" w:type="dxa"/>
            <w:vAlign w:val="bottom"/>
          </w:tcPr>
          <w:p w14:paraId="69AFF951" w14:textId="77777777" w:rsidR="00A15C6B" w:rsidRPr="00A13A0A" w:rsidRDefault="00A15C6B" w:rsidP="00F20CED">
            <w:pPr>
              <w:pStyle w:val="Default"/>
              <w:numPr>
                <w:ilvl w:val="0"/>
                <w:numId w:val="86"/>
              </w:numPr>
              <w:jc w:val="both"/>
            </w:pPr>
            <w:r w:rsidRPr="00A13A0A">
              <w:t xml:space="preserve">Réutilisable et autoclavable, </w:t>
            </w:r>
          </w:p>
          <w:p w14:paraId="1EFC847A" w14:textId="6EFD8AB5" w:rsidR="00A15C6B" w:rsidRPr="00A13A0A" w:rsidRDefault="00A15C6B" w:rsidP="00F20CED">
            <w:pPr>
              <w:pStyle w:val="Default"/>
              <w:numPr>
                <w:ilvl w:val="0"/>
                <w:numId w:val="86"/>
              </w:numPr>
              <w:jc w:val="both"/>
            </w:pPr>
            <w:r w:rsidRPr="00A13A0A">
              <w:t xml:space="preserve">Ballon de réanimation </w:t>
            </w:r>
            <w:r w:rsidR="00224A5C" w:rsidRPr="00A13A0A">
              <w:t>adulte,</w:t>
            </w:r>
            <w:r w:rsidRPr="00A13A0A">
              <w:t xml:space="preserve"> en </w:t>
            </w:r>
            <w:r w:rsidR="00224A5C" w:rsidRPr="00A13A0A">
              <w:t>silicone,</w:t>
            </w:r>
            <w:r w:rsidRPr="00A13A0A">
              <w:t xml:space="preserve"> masque en silicone taille 5, </w:t>
            </w:r>
          </w:p>
          <w:p w14:paraId="5872ECF3" w14:textId="3591B9ED" w:rsidR="00A15C6B" w:rsidRPr="00A13A0A" w:rsidRDefault="00224A5C" w:rsidP="00F20CED">
            <w:pPr>
              <w:pStyle w:val="Default"/>
              <w:numPr>
                <w:ilvl w:val="0"/>
                <w:numId w:val="86"/>
              </w:numPr>
              <w:jc w:val="both"/>
            </w:pPr>
            <w:r w:rsidRPr="00A13A0A">
              <w:t>Réservoir</w:t>
            </w:r>
            <w:r w:rsidR="00A15C6B" w:rsidRPr="00A13A0A">
              <w:t xml:space="preserve"> et tuyau à oxygène </w:t>
            </w:r>
            <w:r w:rsidRPr="00A13A0A">
              <w:t>; Volume</w:t>
            </w:r>
            <w:r w:rsidR="00A15C6B" w:rsidRPr="00A13A0A">
              <w:t xml:space="preserve"> maximum par insufflation ±1600 ml </w:t>
            </w:r>
          </w:p>
          <w:p w14:paraId="4BF8FBB2" w14:textId="77777777" w:rsidR="00A15C6B" w:rsidRPr="00A13A0A" w:rsidRDefault="00A15C6B" w:rsidP="00F20CED">
            <w:pPr>
              <w:pStyle w:val="Default"/>
              <w:numPr>
                <w:ilvl w:val="0"/>
                <w:numId w:val="86"/>
              </w:numPr>
              <w:jc w:val="both"/>
              <w:rPr>
                <w:b/>
                <w:bCs/>
              </w:rPr>
            </w:pPr>
            <w:r w:rsidRPr="00A13A0A">
              <w:rPr>
                <w:b/>
                <w:bCs/>
              </w:rPr>
              <w:t xml:space="preserve">Le matériel devra être marqué CE dispositifs médicaux </w:t>
            </w:r>
          </w:p>
          <w:p w14:paraId="29DCB834" w14:textId="77777777" w:rsidR="00A15C6B" w:rsidRPr="00A13A0A" w:rsidRDefault="00A15C6B" w:rsidP="00F20CED">
            <w:pPr>
              <w:pStyle w:val="Default"/>
              <w:numPr>
                <w:ilvl w:val="0"/>
                <w:numId w:val="86"/>
              </w:numPr>
              <w:jc w:val="both"/>
              <w:rPr>
                <w:u w:val="single"/>
              </w:rPr>
            </w:pPr>
            <w:r w:rsidRPr="00A13A0A">
              <w:rPr>
                <w:b/>
                <w:bCs/>
              </w:rPr>
              <w:t>Le soumissionnaire devra présenter dans son offre le certificat qui prouve que l'équipement répond aux normes CE</w:t>
            </w:r>
          </w:p>
        </w:tc>
      </w:tr>
      <w:tr w:rsidR="00A15C6B" w:rsidRPr="00A13A0A" w14:paraId="1432A404" w14:textId="77777777" w:rsidTr="004C11D0">
        <w:tc>
          <w:tcPr>
            <w:tcW w:w="803" w:type="dxa"/>
          </w:tcPr>
          <w:p w14:paraId="1845303A" w14:textId="77777777" w:rsidR="00A15C6B" w:rsidRPr="00A13A0A" w:rsidRDefault="00A15C6B" w:rsidP="00A75532">
            <w:pPr>
              <w:pStyle w:val="Default"/>
              <w:jc w:val="both"/>
            </w:pPr>
            <w:r w:rsidRPr="00A13A0A">
              <w:t>31</w:t>
            </w:r>
          </w:p>
        </w:tc>
        <w:tc>
          <w:tcPr>
            <w:tcW w:w="3161" w:type="dxa"/>
          </w:tcPr>
          <w:p w14:paraId="3157D66C" w14:textId="77777777" w:rsidR="00A15C6B" w:rsidRPr="00A13A0A" w:rsidRDefault="00A15C6B" w:rsidP="00A75532">
            <w:pPr>
              <w:pStyle w:val="Default"/>
              <w:jc w:val="both"/>
            </w:pPr>
            <w:r w:rsidRPr="00A13A0A">
              <w:t xml:space="preserve">Insufflateur manuel Ambu, pédiatrique et pour néonatal </w:t>
            </w:r>
          </w:p>
          <w:p w14:paraId="11C9AD4D" w14:textId="77777777" w:rsidR="00A15C6B" w:rsidRPr="00A13A0A" w:rsidRDefault="00A15C6B" w:rsidP="00A75532">
            <w:pPr>
              <w:pStyle w:val="Default"/>
              <w:jc w:val="both"/>
              <w:rPr>
                <w:u w:val="single"/>
              </w:rPr>
            </w:pPr>
          </w:p>
        </w:tc>
        <w:tc>
          <w:tcPr>
            <w:tcW w:w="5098" w:type="dxa"/>
            <w:vAlign w:val="bottom"/>
          </w:tcPr>
          <w:p w14:paraId="010A2211" w14:textId="77777777" w:rsidR="00A15C6B" w:rsidRPr="00A13A0A" w:rsidRDefault="00A15C6B" w:rsidP="00F20CED">
            <w:pPr>
              <w:pStyle w:val="Default"/>
              <w:numPr>
                <w:ilvl w:val="0"/>
                <w:numId w:val="86"/>
              </w:numPr>
              <w:jc w:val="both"/>
            </w:pPr>
            <w:r w:rsidRPr="00A13A0A">
              <w:t>Insufflateur Enfant/ Bébé valve 1 clapet, avec masque T0 monobloc, et réservoir O2</w:t>
            </w:r>
          </w:p>
          <w:p w14:paraId="7CC99766" w14:textId="552577A5" w:rsidR="00A15C6B" w:rsidRPr="00A13A0A" w:rsidRDefault="00A15C6B" w:rsidP="00F20CED">
            <w:pPr>
              <w:pStyle w:val="Default"/>
              <w:numPr>
                <w:ilvl w:val="0"/>
                <w:numId w:val="86"/>
              </w:numPr>
              <w:jc w:val="both"/>
            </w:pPr>
            <w:r w:rsidRPr="00A13A0A">
              <w:t xml:space="preserve">Plage d’application enfants d’un poids inférieur à 30 kg Volume maximum par insufflation 450 </w:t>
            </w:r>
            <w:r w:rsidR="00224A5C" w:rsidRPr="00A13A0A">
              <w:t>ml, Fréquence</w:t>
            </w:r>
            <w:r w:rsidRPr="00A13A0A">
              <w:t xml:space="preserve"> de ventilation maximum : dépend du volume d’insufflation utilisé. Le taux de dilatation du ballon est suffisamment rapide pour toutes les fréquences de ventilation recommandées dans la pratique Raccord patient 22 /15 mm (ISO)</w:t>
            </w:r>
          </w:p>
          <w:p w14:paraId="5CC23138" w14:textId="77777777" w:rsidR="00A15C6B" w:rsidRPr="00A13A0A" w:rsidRDefault="00A15C6B" w:rsidP="00F20CED">
            <w:pPr>
              <w:pStyle w:val="Default"/>
              <w:numPr>
                <w:ilvl w:val="0"/>
                <w:numId w:val="86"/>
              </w:numPr>
              <w:jc w:val="both"/>
            </w:pPr>
            <w:r w:rsidRPr="00A13A0A">
              <w:t>Texture non glissante translucide</w:t>
            </w:r>
          </w:p>
          <w:p w14:paraId="20E71ED1" w14:textId="77777777" w:rsidR="00A15C6B" w:rsidRPr="00A13A0A" w:rsidRDefault="00A15C6B" w:rsidP="00F20CED">
            <w:pPr>
              <w:pStyle w:val="Default"/>
              <w:numPr>
                <w:ilvl w:val="0"/>
                <w:numId w:val="86"/>
              </w:numPr>
              <w:jc w:val="both"/>
            </w:pPr>
            <w:r w:rsidRPr="00A13A0A">
              <w:t>Poignée de préhension pour faciliter et sécuriser la ventilation</w:t>
            </w:r>
          </w:p>
          <w:p w14:paraId="5D95F9DC" w14:textId="6321B3FB" w:rsidR="00A15C6B" w:rsidRPr="00A13A0A" w:rsidRDefault="00224A5C" w:rsidP="00F20CED">
            <w:pPr>
              <w:pStyle w:val="Default"/>
              <w:numPr>
                <w:ilvl w:val="0"/>
                <w:numId w:val="86"/>
              </w:numPr>
              <w:jc w:val="both"/>
            </w:pPr>
            <w:r w:rsidRPr="00A13A0A">
              <w:t>Valve patiente</w:t>
            </w:r>
            <w:r w:rsidR="00A15C6B" w:rsidRPr="00A13A0A">
              <w:t xml:space="preserve"> à clapet unique pour une fonctionnalité optimale</w:t>
            </w:r>
          </w:p>
          <w:p w14:paraId="5D9F6721" w14:textId="77777777" w:rsidR="00A15C6B" w:rsidRPr="00A13A0A" w:rsidRDefault="00A15C6B" w:rsidP="00F20CED">
            <w:pPr>
              <w:pStyle w:val="Default"/>
              <w:numPr>
                <w:ilvl w:val="0"/>
                <w:numId w:val="86"/>
              </w:numPr>
              <w:jc w:val="both"/>
            </w:pPr>
            <w:r w:rsidRPr="00A13A0A">
              <w:t>Garanti pour la procédure « prion »</w:t>
            </w:r>
          </w:p>
          <w:p w14:paraId="474440A5" w14:textId="77777777" w:rsidR="00A15C6B" w:rsidRPr="00A13A0A" w:rsidRDefault="00A15C6B" w:rsidP="00F20CED">
            <w:pPr>
              <w:pStyle w:val="Default"/>
              <w:numPr>
                <w:ilvl w:val="0"/>
                <w:numId w:val="86"/>
              </w:numPr>
              <w:jc w:val="both"/>
            </w:pPr>
            <w:r w:rsidRPr="00A13A0A">
              <w:t>Tarage à 40 cm H2O</w:t>
            </w:r>
          </w:p>
          <w:p w14:paraId="2070C3BF" w14:textId="77777777" w:rsidR="00A15C6B" w:rsidRPr="00A13A0A" w:rsidRDefault="00A15C6B" w:rsidP="00F20CED">
            <w:pPr>
              <w:pStyle w:val="Default"/>
              <w:numPr>
                <w:ilvl w:val="0"/>
                <w:numId w:val="86"/>
              </w:numPr>
              <w:jc w:val="both"/>
            </w:pPr>
            <w:r w:rsidRPr="00A13A0A">
              <w:t>Tous les composants doivent être démontables et remontables aisément pour une maintenance facilitée ; ils sont conçus pour supporter un passage à l’autoclave à 134°C/18 minutes.</w:t>
            </w:r>
          </w:p>
          <w:p w14:paraId="21124D02" w14:textId="77777777" w:rsidR="00A15C6B" w:rsidRPr="00A13A0A" w:rsidRDefault="00A15C6B" w:rsidP="00F20CED">
            <w:pPr>
              <w:pStyle w:val="Default"/>
              <w:numPr>
                <w:ilvl w:val="0"/>
                <w:numId w:val="86"/>
              </w:numPr>
              <w:jc w:val="both"/>
            </w:pPr>
            <w:r w:rsidRPr="00A13A0A">
              <w:t>Fourni avec tous ses accessoires nécessaires à son utilisation</w:t>
            </w:r>
          </w:p>
          <w:p w14:paraId="5620F84D" w14:textId="77777777" w:rsidR="00A15C6B" w:rsidRPr="00A13A0A" w:rsidRDefault="00A15C6B" w:rsidP="00F20CED">
            <w:pPr>
              <w:pStyle w:val="Default"/>
              <w:numPr>
                <w:ilvl w:val="0"/>
                <w:numId w:val="86"/>
              </w:numPr>
              <w:jc w:val="both"/>
              <w:rPr>
                <w:b/>
                <w:bCs/>
              </w:rPr>
            </w:pPr>
            <w:r w:rsidRPr="00A13A0A">
              <w:rPr>
                <w:b/>
                <w:bCs/>
              </w:rPr>
              <w:lastRenderedPageBreak/>
              <w:t xml:space="preserve">Le matériel devra être marqué CE dispositifs médicaux </w:t>
            </w:r>
          </w:p>
          <w:p w14:paraId="49E2931D" w14:textId="77777777" w:rsidR="00A15C6B" w:rsidRPr="00A13A0A" w:rsidRDefault="00A15C6B" w:rsidP="00F20CED">
            <w:pPr>
              <w:pStyle w:val="Default"/>
              <w:numPr>
                <w:ilvl w:val="0"/>
                <w:numId w:val="86"/>
              </w:numPr>
              <w:jc w:val="both"/>
            </w:pPr>
            <w:r w:rsidRPr="00A13A0A">
              <w:rPr>
                <w:b/>
                <w:bCs/>
              </w:rPr>
              <w:t>Le soumissionnaire devra présenter dans son offre le certificat qui prouve que l'équipement répond aux normes CE</w:t>
            </w:r>
          </w:p>
        </w:tc>
      </w:tr>
      <w:tr w:rsidR="00A15C6B" w:rsidRPr="00A13A0A" w14:paraId="3164CC34" w14:textId="77777777" w:rsidTr="00F73974">
        <w:tc>
          <w:tcPr>
            <w:tcW w:w="803" w:type="dxa"/>
          </w:tcPr>
          <w:p w14:paraId="75CAF72E" w14:textId="77777777" w:rsidR="00A15C6B" w:rsidRPr="00A13A0A" w:rsidRDefault="00A15C6B" w:rsidP="00A75532">
            <w:pPr>
              <w:pStyle w:val="Default"/>
              <w:jc w:val="both"/>
            </w:pPr>
            <w:r w:rsidRPr="00A13A0A">
              <w:lastRenderedPageBreak/>
              <w:t>32</w:t>
            </w:r>
          </w:p>
        </w:tc>
        <w:tc>
          <w:tcPr>
            <w:tcW w:w="3161" w:type="dxa"/>
          </w:tcPr>
          <w:p w14:paraId="067995BA" w14:textId="77777777" w:rsidR="00A15C6B" w:rsidRPr="00A13A0A" w:rsidRDefault="00A15C6B" w:rsidP="00A75532">
            <w:pPr>
              <w:pStyle w:val="Default"/>
              <w:jc w:val="both"/>
            </w:pPr>
            <w:r w:rsidRPr="00A13A0A">
              <w:t xml:space="preserve">Jeu d’accessoires inox (plateaux, cuvettes, haricots, … </w:t>
            </w:r>
          </w:p>
          <w:p w14:paraId="0171B759" w14:textId="77777777" w:rsidR="00A15C6B" w:rsidRPr="00A13A0A" w:rsidRDefault="00A15C6B" w:rsidP="00A75532">
            <w:pPr>
              <w:jc w:val="both"/>
              <w:rPr>
                <w:rFonts w:ascii="Times New Roman" w:hAnsi="Times New Roman"/>
                <w:sz w:val="22"/>
                <w:u w:val="single"/>
              </w:rPr>
            </w:pPr>
          </w:p>
        </w:tc>
        <w:tc>
          <w:tcPr>
            <w:tcW w:w="5098" w:type="dxa"/>
          </w:tcPr>
          <w:p w14:paraId="02937C58" w14:textId="77777777" w:rsidR="00A15C6B" w:rsidRPr="00A13A0A" w:rsidRDefault="00A15C6B" w:rsidP="00F20CED">
            <w:pPr>
              <w:pStyle w:val="Default"/>
              <w:numPr>
                <w:ilvl w:val="0"/>
                <w:numId w:val="86"/>
              </w:numPr>
              <w:jc w:val="both"/>
            </w:pPr>
            <w:r w:rsidRPr="00A13A0A">
              <w:t>Jeu d'accessoires composé de 3 plateaux, 3 haricots et 3 boites inox</w:t>
            </w:r>
          </w:p>
          <w:p w14:paraId="6F15F97C" w14:textId="065E4CF1" w:rsidR="00A15C6B" w:rsidRPr="00A13A0A" w:rsidRDefault="00A15C6B" w:rsidP="00F20CED">
            <w:pPr>
              <w:pStyle w:val="Default"/>
              <w:numPr>
                <w:ilvl w:val="0"/>
                <w:numId w:val="86"/>
              </w:numPr>
              <w:jc w:val="both"/>
            </w:pPr>
            <w:r w:rsidRPr="00A13A0A">
              <w:t>Dimensions plateaux : 215x10x20</w:t>
            </w:r>
            <w:r w:rsidR="00224A5C" w:rsidRPr="00A13A0A">
              <w:t>mm ;</w:t>
            </w:r>
            <w:r w:rsidRPr="00A13A0A">
              <w:t xml:space="preserve"> 260x200x30mm et 320x250x28 mm</w:t>
            </w:r>
          </w:p>
          <w:p w14:paraId="3910F442" w14:textId="2DF3820C" w:rsidR="00A15C6B" w:rsidRPr="00A13A0A" w:rsidRDefault="00A15C6B" w:rsidP="00F20CED">
            <w:pPr>
              <w:pStyle w:val="Default"/>
              <w:numPr>
                <w:ilvl w:val="0"/>
                <w:numId w:val="86"/>
              </w:numPr>
              <w:jc w:val="both"/>
            </w:pPr>
            <w:r w:rsidRPr="00A13A0A">
              <w:t>Dimensions haricots : 243x125x50</w:t>
            </w:r>
            <w:r w:rsidR="00224A5C" w:rsidRPr="00A13A0A">
              <w:t>mm ;</w:t>
            </w:r>
            <w:r w:rsidRPr="00A13A0A">
              <w:t xml:space="preserve"> 203x102x44mm et 165x80x38 mm</w:t>
            </w:r>
          </w:p>
          <w:p w14:paraId="5A7749FD" w14:textId="021A4562" w:rsidR="00A15C6B" w:rsidRPr="00A13A0A" w:rsidRDefault="00A15C6B" w:rsidP="00F20CED">
            <w:pPr>
              <w:pStyle w:val="Default"/>
              <w:numPr>
                <w:ilvl w:val="0"/>
                <w:numId w:val="86"/>
              </w:numPr>
              <w:jc w:val="both"/>
              <w:rPr>
                <w:u w:val="single"/>
              </w:rPr>
            </w:pPr>
            <w:r w:rsidRPr="00A13A0A">
              <w:t>Dimensions boite inox de base : 165x45x40</w:t>
            </w:r>
            <w:r w:rsidR="00224A5C" w:rsidRPr="00A13A0A">
              <w:t>mm ;</w:t>
            </w:r>
            <w:r w:rsidRPr="00A13A0A">
              <w:t xml:space="preserve"> 220x120x60mm et 320x150x60 mm</w:t>
            </w:r>
          </w:p>
          <w:p w14:paraId="2D5E49BA" w14:textId="77777777" w:rsidR="00A15C6B" w:rsidRPr="00A13A0A" w:rsidRDefault="00A15C6B" w:rsidP="00F20CED">
            <w:pPr>
              <w:pStyle w:val="Default"/>
              <w:numPr>
                <w:ilvl w:val="0"/>
                <w:numId w:val="86"/>
              </w:numPr>
              <w:jc w:val="both"/>
              <w:rPr>
                <w:b/>
                <w:bCs/>
              </w:rPr>
            </w:pPr>
            <w:r w:rsidRPr="00A13A0A">
              <w:rPr>
                <w:b/>
                <w:bCs/>
              </w:rPr>
              <w:t xml:space="preserve">Le matériel devra être marqué CE dispositifs médicaux </w:t>
            </w:r>
          </w:p>
          <w:p w14:paraId="153F1DBE" w14:textId="77777777" w:rsidR="00A15C6B" w:rsidRPr="00A13A0A" w:rsidRDefault="00A15C6B" w:rsidP="00F20CED">
            <w:pPr>
              <w:pStyle w:val="Default"/>
              <w:numPr>
                <w:ilvl w:val="0"/>
                <w:numId w:val="86"/>
              </w:numPr>
              <w:jc w:val="both"/>
              <w:rPr>
                <w:u w:val="single"/>
              </w:rPr>
            </w:pPr>
            <w:r w:rsidRPr="00A13A0A">
              <w:rPr>
                <w:b/>
                <w:bCs/>
              </w:rPr>
              <w:t>Le soumissionnaire devra présenter dans son offre le certificat qui prouve que l'équipement répond aux normes CE</w:t>
            </w:r>
          </w:p>
        </w:tc>
      </w:tr>
      <w:tr w:rsidR="00A15C6B" w:rsidRPr="00A13A0A" w14:paraId="1E5DA588" w14:textId="77777777" w:rsidTr="00F73974">
        <w:tc>
          <w:tcPr>
            <w:tcW w:w="803" w:type="dxa"/>
          </w:tcPr>
          <w:p w14:paraId="02FAB9FD" w14:textId="77777777" w:rsidR="00A15C6B" w:rsidRPr="00A13A0A" w:rsidRDefault="00A15C6B" w:rsidP="00A75532">
            <w:pPr>
              <w:pStyle w:val="Default"/>
              <w:jc w:val="both"/>
            </w:pPr>
            <w:r w:rsidRPr="00A13A0A">
              <w:t>33</w:t>
            </w:r>
          </w:p>
        </w:tc>
        <w:tc>
          <w:tcPr>
            <w:tcW w:w="3161" w:type="dxa"/>
          </w:tcPr>
          <w:p w14:paraId="67BDE33E" w14:textId="77777777" w:rsidR="00A15C6B" w:rsidRPr="00A13A0A" w:rsidRDefault="00A15C6B" w:rsidP="00A75532">
            <w:pPr>
              <w:pStyle w:val="Default"/>
              <w:jc w:val="both"/>
            </w:pPr>
            <w:r w:rsidRPr="00A13A0A">
              <w:t xml:space="preserve">Jeu de plateaux à instruments </w:t>
            </w:r>
          </w:p>
          <w:p w14:paraId="7AC3B48A" w14:textId="77777777" w:rsidR="00A15C6B" w:rsidRPr="00A13A0A" w:rsidRDefault="00A15C6B" w:rsidP="00A75532">
            <w:pPr>
              <w:jc w:val="both"/>
              <w:rPr>
                <w:rFonts w:ascii="Times New Roman" w:hAnsi="Times New Roman"/>
                <w:sz w:val="22"/>
                <w:u w:val="single"/>
              </w:rPr>
            </w:pPr>
          </w:p>
        </w:tc>
        <w:tc>
          <w:tcPr>
            <w:tcW w:w="5098" w:type="dxa"/>
            <w:vAlign w:val="center"/>
          </w:tcPr>
          <w:p w14:paraId="40F1FC02" w14:textId="061EF6A5" w:rsidR="00A15C6B" w:rsidRPr="00A13A0A" w:rsidRDefault="00A15C6B" w:rsidP="00A75532">
            <w:pPr>
              <w:pStyle w:val="Default"/>
              <w:jc w:val="both"/>
              <w:rPr>
                <w:u w:val="single"/>
              </w:rPr>
            </w:pPr>
            <w:r w:rsidRPr="00A13A0A">
              <w:t>Dimensions plateaux : 215x10x20</w:t>
            </w:r>
            <w:r w:rsidR="00224A5C" w:rsidRPr="00A13A0A">
              <w:t>mm ;</w:t>
            </w:r>
            <w:r w:rsidRPr="00A13A0A">
              <w:t xml:space="preserve"> 260x200x30mm et 320x250x28 mm</w:t>
            </w:r>
          </w:p>
        </w:tc>
      </w:tr>
      <w:tr w:rsidR="00A15C6B" w:rsidRPr="00A13A0A" w14:paraId="6275E9F3" w14:textId="77777777" w:rsidTr="00F73974">
        <w:tc>
          <w:tcPr>
            <w:tcW w:w="803" w:type="dxa"/>
          </w:tcPr>
          <w:p w14:paraId="09A40CDB" w14:textId="77777777" w:rsidR="00A15C6B" w:rsidRPr="00A13A0A" w:rsidRDefault="00A15C6B" w:rsidP="00A75532">
            <w:pPr>
              <w:pStyle w:val="Default"/>
              <w:jc w:val="both"/>
            </w:pPr>
            <w:r w:rsidRPr="00A13A0A">
              <w:t>34</w:t>
            </w:r>
          </w:p>
        </w:tc>
        <w:tc>
          <w:tcPr>
            <w:tcW w:w="3161" w:type="dxa"/>
          </w:tcPr>
          <w:p w14:paraId="758DD4BE" w14:textId="77777777" w:rsidR="00A15C6B" w:rsidRPr="00A13A0A" w:rsidRDefault="00A15C6B" w:rsidP="00A75532">
            <w:pPr>
              <w:pStyle w:val="Default"/>
              <w:jc w:val="both"/>
            </w:pPr>
            <w:r w:rsidRPr="00A13A0A">
              <w:t xml:space="preserve">Porte-sérum, simple, sur pieds </w:t>
            </w:r>
          </w:p>
          <w:p w14:paraId="5D277D26" w14:textId="77777777" w:rsidR="00A15C6B" w:rsidRPr="00A13A0A" w:rsidRDefault="00A15C6B" w:rsidP="00A75532">
            <w:pPr>
              <w:pStyle w:val="Default"/>
              <w:jc w:val="both"/>
              <w:rPr>
                <w:u w:val="single"/>
              </w:rPr>
            </w:pPr>
          </w:p>
        </w:tc>
        <w:tc>
          <w:tcPr>
            <w:tcW w:w="5098" w:type="dxa"/>
            <w:vAlign w:val="center"/>
          </w:tcPr>
          <w:p w14:paraId="4EF90C05" w14:textId="77777777" w:rsidR="00A15C6B" w:rsidRPr="00A13A0A" w:rsidRDefault="00A15C6B" w:rsidP="00F20CED">
            <w:pPr>
              <w:pStyle w:val="Default"/>
              <w:numPr>
                <w:ilvl w:val="0"/>
                <w:numId w:val="86"/>
              </w:numPr>
              <w:jc w:val="both"/>
            </w:pPr>
            <w:r w:rsidRPr="00A13A0A">
              <w:t xml:space="preserve">Pied à perfusion </w:t>
            </w:r>
          </w:p>
          <w:p w14:paraId="434F0744" w14:textId="77777777" w:rsidR="00A15C6B" w:rsidRPr="00A13A0A" w:rsidRDefault="00A15C6B" w:rsidP="00F20CED">
            <w:pPr>
              <w:pStyle w:val="Default"/>
              <w:numPr>
                <w:ilvl w:val="0"/>
                <w:numId w:val="86"/>
              </w:numPr>
              <w:jc w:val="both"/>
            </w:pPr>
            <w:r w:rsidRPr="00A13A0A">
              <w:t>Mat et crochets en acier inoxydable, base en acier</w:t>
            </w:r>
          </w:p>
          <w:p w14:paraId="49D68150" w14:textId="77777777" w:rsidR="00A15C6B" w:rsidRPr="00A13A0A" w:rsidRDefault="00A15C6B" w:rsidP="00F20CED">
            <w:pPr>
              <w:pStyle w:val="Default"/>
              <w:numPr>
                <w:ilvl w:val="0"/>
                <w:numId w:val="86"/>
              </w:numPr>
              <w:jc w:val="both"/>
            </w:pPr>
            <w:r w:rsidRPr="00A13A0A">
              <w:t>Hauteur variable min 125-130cm</w:t>
            </w:r>
          </w:p>
          <w:p w14:paraId="452BAA16" w14:textId="77777777" w:rsidR="00A15C6B" w:rsidRPr="00A13A0A" w:rsidRDefault="00A15C6B" w:rsidP="00F20CED">
            <w:pPr>
              <w:pStyle w:val="Default"/>
              <w:numPr>
                <w:ilvl w:val="0"/>
                <w:numId w:val="86"/>
              </w:numPr>
              <w:jc w:val="both"/>
            </w:pPr>
            <w:r w:rsidRPr="00A13A0A">
              <w:t>Diamètre du mat min 25cm</w:t>
            </w:r>
          </w:p>
          <w:p w14:paraId="3728E788" w14:textId="77777777" w:rsidR="00A15C6B" w:rsidRPr="00A13A0A" w:rsidRDefault="00A15C6B" w:rsidP="00F20CED">
            <w:pPr>
              <w:pStyle w:val="Default"/>
              <w:numPr>
                <w:ilvl w:val="0"/>
                <w:numId w:val="86"/>
              </w:numPr>
              <w:jc w:val="both"/>
            </w:pPr>
            <w:r w:rsidRPr="00A13A0A">
              <w:t>Sur roues, 2 crochets</w:t>
            </w:r>
          </w:p>
          <w:p w14:paraId="37472892" w14:textId="77777777" w:rsidR="00A15C6B" w:rsidRPr="00A13A0A" w:rsidRDefault="00A15C6B" w:rsidP="00F20CED">
            <w:pPr>
              <w:pStyle w:val="Default"/>
              <w:numPr>
                <w:ilvl w:val="0"/>
                <w:numId w:val="86"/>
              </w:numPr>
              <w:jc w:val="both"/>
              <w:rPr>
                <w:b/>
                <w:bCs/>
              </w:rPr>
            </w:pPr>
            <w:r w:rsidRPr="00A13A0A">
              <w:rPr>
                <w:b/>
                <w:bCs/>
              </w:rPr>
              <w:t xml:space="preserve">Le matériel devra être marqué CE dispositifs médicaux </w:t>
            </w:r>
          </w:p>
          <w:p w14:paraId="3FEC2C8D" w14:textId="77777777" w:rsidR="00A15C6B" w:rsidRPr="00A13A0A" w:rsidRDefault="00A15C6B" w:rsidP="00F20CED">
            <w:pPr>
              <w:pStyle w:val="Default"/>
              <w:numPr>
                <w:ilvl w:val="0"/>
                <w:numId w:val="86"/>
              </w:numPr>
              <w:jc w:val="both"/>
              <w:rPr>
                <w:b/>
                <w:bCs/>
                <w:u w:val="single"/>
              </w:rPr>
            </w:pPr>
            <w:r w:rsidRPr="00A13A0A">
              <w:rPr>
                <w:b/>
                <w:bCs/>
              </w:rPr>
              <w:t>Le soumissionnaire devra présenter dans son offre le certificat qui prouve que l'équipement répond aux normes CE</w:t>
            </w:r>
          </w:p>
        </w:tc>
      </w:tr>
      <w:tr w:rsidR="00A15C6B" w:rsidRPr="00A13A0A" w14:paraId="0904B87B" w14:textId="77777777" w:rsidTr="006C57E1">
        <w:tc>
          <w:tcPr>
            <w:tcW w:w="803" w:type="dxa"/>
          </w:tcPr>
          <w:p w14:paraId="609CE91D" w14:textId="77777777" w:rsidR="00A15C6B" w:rsidRPr="00A13A0A" w:rsidRDefault="00A15C6B" w:rsidP="00A75532">
            <w:pPr>
              <w:pStyle w:val="Default"/>
              <w:jc w:val="both"/>
            </w:pPr>
            <w:r w:rsidRPr="00A13A0A">
              <w:t>35</w:t>
            </w:r>
          </w:p>
        </w:tc>
        <w:tc>
          <w:tcPr>
            <w:tcW w:w="3161" w:type="dxa"/>
          </w:tcPr>
          <w:p w14:paraId="7EA7F591" w14:textId="77777777" w:rsidR="00A15C6B" w:rsidRPr="00A13A0A" w:rsidRDefault="00A15C6B" w:rsidP="00A75532">
            <w:pPr>
              <w:pStyle w:val="Default"/>
              <w:jc w:val="both"/>
            </w:pPr>
            <w:r w:rsidRPr="00A13A0A">
              <w:t>Tensiomètre médical</w:t>
            </w:r>
          </w:p>
          <w:p w14:paraId="0C84BB6F" w14:textId="77777777" w:rsidR="00A15C6B" w:rsidRPr="00A13A0A" w:rsidRDefault="00A15C6B" w:rsidP="00A75532">
            <w:pPr>
              <w:jc w:val="both"/>
              <w:rPr>
                <w:rFonts w:ascii="Times New Roman" w:hAnsi="Times New Roman"/>
                <w:sz w:val="22"/>
                <w:u w:val="single"/>
              </w:rPr>
            </w:pPr>
          </w:p>
        </w:tc>
        <w:tc>
          <w:tcPr>
            <w:tcW w:w="5098" w:type="dxa"/>
          </w:tcPr>
          <w:p w14:paraId="5B173942" w14:textId="77777777" w:rsidR="00A15C6B" w:rsidRPr="00A13A0A" w:rsidRDefault="00A15C6B" w:rsidP="00F20CED">
            <w:pPr>
              <w:pStyle w:val="Default"/>
              <w:numPr>
                <w:ilvl w:val="0"/>
                <w:numId w:val="86"/>
              </w:numPr>
              <w:jc w:val="both"/>
            </w:pPr>
            <w:r w:rsidRPr="00A13A0A">
              <w:t xml:space="preserve">Tensiomètre électronique au bras Pour l'automesure occasionnelle. </w:t>
            </w:r>
          </w:p>
          <w:p w14:paraId="24FC9210" w14:textId="77777777" w:rsidR="00A15C6B" w:rsidRPr="00A13A0A" w:rsidRDefault="00A15C6B" w:rsidP="00F20CED">
            <w:pPr>
              <w:pStyle w:val="Default"/>
              <w:numPr>
                <w:ilvl w:val="0"/>
                <w:numId w:val="86"/>
              </w:numPr>
              <w:jc w:val="both"/>
            </w:pPr>
            <w:r w:rsidRPr="00A13A0A">
              <w:t xml:space="preserve">Affichage à cristaux liquides numériques, </w:t>
            </w:r>
          </w:p>
          <w:p w14:paraId="087C37AC" w14:textId="77777777" w:rsidR="00A15C6B" w:rsidRPr="00A13A0A" w:rsidRDefault="00A15C6B" w:rsidP="00F20CED">
            <w:pPr>
              <w:pStyle w:val="Default"/>
              <w:numPr>
                <w:ilvl w:val="0"/>
                <w:numId w:val="86"/>
              </w:numPr>
              <w:jc w:val="both"/>
            </w:pPr>
            <w:r w:rsidRPr="00A13A0A">
              <w:t xml:space="preserve">Indicateur tricolore de risque OMS, </w:t>
            </w:r>
          </w:p>
          <w:p w14:paraId="20707C61" w14:textId="77777777" w:rsidR="00A15C6B" w:rsidRPr="00A13A0A" w:rsidRDefault="00A15C6B" w:rsidP="00F20CED">
            <w:pPr>
              <w:pStyle w:val="Default"/>
              <w:numPr>
                <w:ilvl w:val="0"/>
                <w:numId w:val="86"/>
              </w:numPr>
              <w:jc w:val="both"/>
            </w:pPr>
            <w:r w:rsidRPr="00A13A0A">
              <w:t xml:space="preserve">Détecteur d'arythmie, Indicateur de décharge des piles brassard de couleur violette Circonférence du bras 22-36 cm - taille M. </w:t>
            </w:r>
          </w:p>
          <w:p w14:paraId="1660663D" w14:textId="77777777" w:rsidR="00A15C6B" w:rsidRPr="00A13A0A" w:rsidRDefault="00A15C6B" w:rsidP="00F20CED">
            <w:pPr>
              <w:pStyle w:val="Default"/>
              <w:numPr>
                <w:ilvl w:val="0"/>
                <w:numId w:val="86"/>
              </w:numPr>
              <w:jc w:val="both"/>
              <w:rPr>
                <w:u w:val="single"/>
              </w:rPr>
            </w:pPr>
            <w:r w:rsidRPr="00A13A0A">
              <w:t xml:space="preserve">Livré avec 4 piles AA et une housse de transport. </w:t>
            </w:r>
          </w:p>
          <w:p w14:paraId="0B3EF334" w14:textId="3AE48D21" w:rsidR="00A15C6B" w:rsidRPr="00A13A0A" w:rsidRDefault="00A15C6B" w:rsidP="00F20CED">
            <w:pPr>
              <w:pStyle w:val="Default"/>
              <w:numPr>
                <w:ilvl w:val="0"/>
                <w:numId w:val="86"/>
              </w:numPr>
              <w:jc w:val="both"/>
              <w:rPr>
                <w:u w:val="single"/>
              </w:rPr>
            </w:pPr>
            <w:r w:rsidRPr="00A13A0A">
              <w:t xml:space="preserve">Conforme à la norme </w:t>
            </w:r>
            <w:r w:rsidR="00224A5C" w:rsidRPr="00A13A0A">
              <w:t>UE, marquage</w:t>
            </w:r>
            <w:r w:rsidRPr="00A13A0A">
              <w:t xml:space="preserve"> CE requis</w:t>
            </w:r>
          </w:p>
        </w:tc>
      </w:tr>
    </w:tbl>
    <w:p w14:paraId="15260F11" w14:textId="77777777" w:rsidR="00A15C6B" w:rsidRPr="00A13A0A" w:rsidRDefault="00A15C6B" w:rsidP="00A15C6B">
      <w:pPr>
        <w:jc w:val="both"/>
        <w:rPr>
          <w:rFonts w:ascii="Times New Roman" w:hAnsi="Times New Roman"/>
          <w:sz w:val="22"/>
          <w:u w:val="single"/>
        </w:rPr>
      </w:pPr>
    </w:p>
    <w:p w14:paraId="701CC47B" w14:textId="77777777" w:rsidR="00A15C6B" w:rsidRPr="007D1146" w:rsidRDefault="00A15C6B" w:rsidP="00F20CED">
      <w:pPr>
        <w:pStyle w:val="Paragraphedeliste"/>
        <w:numPr>
          <w:ilvl w:val="0"/>
          <w:numId w:val="81"/>
        </w:numPr>
        <w:jc w:val="both"/>
        <w:rPr>
          <w:rFonts w:ascii="Times New Roman" w:hAnsi="Times New Roman"/>
          <w:b/>
          <w:bCs/>
          <w:sz w:val="22"/>
          <w:u w:val="single"/>
        </w:rPr>
      </w:pPr>
      <w:r w:rsidRPr="007D1146">
        <w:rPr>
          <w:rFonts w:ascii="Times New Roman" w:hAnsi="Times New Roman"/>
          <w:b/>
          <w:bCs/>
          <w:sz w:val="22"/>
          <w:u w:val="single"/>
        </w:rPr>
        <w:lastRenderedPageBreak/>
        <w:t>Soins intensifs</w:t>
      </w:r>
    </w:p>
    <w:tbl>
      <w:tblPr>
        <w:tblStyle w:val="Grilledutableau"/>
        <w:tblW w:w="0" w:type="auto"/>
        <w:tblLayout w:type="fixed"/>
        <w:tblLook w:val="04A0" w:firstRow="1" w:lastRow="0" w:firstColumn="1" w:lastColumn="0" w:noHBand="0" w:noVBand="1"/>
      </w:tblPr>
      <w:tblGrid>
        <w:gridCol w:w="846"/>
        <w:gridCol w:w="1843"/>
        <w:gridCol w:w="6373"/>
      </w:tblGrid>
      <w:tr w:rsidR="00A15C6B" w:rsidRPr="00A13A0A" w14:paraId="2D8B93DC" w14:textId="77777777" w:rsidTr="003672FD">
        <w:tc>
          <w:tcPr>
            <w:tcW w:w="846" w:type="dxa"/>
          </w:tcPr>
          <w:p w14:paraId="1AAAA390" w14:textId="77777777" w:rsidR="00A15C6B" w:rsidRPr="00A13A0A" w:rsidRDefault="00A15C6B" w:rsidP="00A75532">
            <w:pPr>
              <w:jc w:val="both"/>
              <w:rPr>
                <w:rFonts w:ascii="Times New Roman" w:hAnsi="Times New Roman"/>
                <w:sz w:val="22"/>
              </w:rPr>
            </w:pPr>
            <w:r w:rsidRPr="00A13A0A">
              <w:rPr>
                <w:rFonts w:ascii="Times New Roman" w:hAnsi="Times New Roman"/>
                <w:sz w:val="22"/>
              </w:rPr>
              <w:t>ITEM</w:t>
            </w:r>
          </w:p>
        </w:tc>
        <w:tc>
          <w:tcPr>
            <w:tcW w:w="1843" w:type="dxa"/>
          </w:tcPr>
          <w:p w14:paraId="1F518EFA" w14:textId="77777777" w:rsidR="00A15C6B" w:rsidRPr="00A13A0A" w:rsidRDefault="00A15C6B" w:rsidP="00A75532">
            <w:pPr>
              <w:jc w:val="both"/>
              <w:rPr>
                <w:rFonts w:ascii="Times New Roman" w:hAnsi="Times New Roman"/>
                <w:sz w:val="22"/>
              </w:rPr>
            </w:pPr>
            <w:r>
              <w:rPr>
                <w:rFonts w:ascii="Times New Roman" w:hAnsi="Times New Roman"/>
                <w:sz w:val="22"/>
              </w:rPr>
              <w:t>DESIGNATION</w:t>
            </w:r>
          </w:p>
        </w:tc>
        <w:tc>
          <w:tcPr>
            <w:tcW w:w="6373" w:type="dxa"/>
          </w:tcPr>
          <w:p w14:paraId="16E6C120" w14:textId="77777777" w:rsidR="00A15C6B" w:rsidRPr="00A13A0A" w:rsidRDefault="00A15C6B" w:rsidP="00A75532">
            <w:pPr>
              <w:jc w:val="both"/>
              <w:rPr>
                <w:rFonts w:ascii="Times New Roman" w:hAnsi="Times New Roman"/>
                <w:sz w:val="22"/>
              </w:rPr>
            </w:pPr>
            <w:r w:rsidRPr="00A13A0A">
              <w:rPr>
                <w:rFonts w:ascii="Times New Roman" w:hAnsi="Times New Roman"/>
                <w:sz w:val="22"/>
              </w:rPr>
              <w:t>SPECIFICATIONS TECHNIQUES</w:t>
            </w:r>
          </w:p>
        </w:tc>
      </w:tr>
      <w:tr w:rsidR="00A15C6B" w:rsidRPr="00A13A0A" w14:paraId="72569590" w14:textId="77777777" w:rsidTr="003672FD">
        <w:tc>
          <w:tcPr>
            <w:tcW w:w="846" w:type="dxa"/>
          </w:tcPr>
          <w:p w14:paraId="5EB43157" w14:textId="77777777" w:rsidR="00A15C6B" w:rsidRPr="00A13A0A" w:rsidRDefault="00A15C6B" w:rsidP="00A75532">
            <w:pPr>
              <w:jc w:val="both"/>
              <w:rPr>
                <w:rFonts w:ascii="Times New Roman" w:hAnsi="Times New Roman"/>
                <w:sz w:val="22"/>
              </w:rPr>
            </w:pPr>
            <w:r>
              <w:t>1</w:t>
            </w:r>
          </w:p>
        </w:tc>
        <w:tc>
          <w:tcPr>
            <w:tcW w:w="1843" w:type="dxa"/>
          </w:tcPr>
          <w:p w14:paraId="41D5CF51" w14:textId="77777777" w:rsidR="00A15C6B" w:rsidRPr="00A13A0A" w:rsidRDefault="00A15C6B" w:rsidP="00A75532">
            <w:pPr>
              <w:pStyle w:val="Default"/>
              <w:jc w:val="both"/>
            </w:pPr>
            <w:r w:rsidRPr="00A13A0A">
              <w:t xml:space="preserve">Lampe d'examen mobile </w:t>
            </w:r>
          </w:p>
          <w:p w14:paraId="427F21CE" w14:textId="77777777" w:rsidR="00A15C6B" w:rsidRPr="00A13A0A" w:rsidRDefault="00A15C6B" w:rsidP="00A75532">
            <w:pPr>
              <w:jc w:val="both"/>
              <w:rPr>
                <w:rFonts w:ascii="Times New Roman" w:hAnsi="Times New Roman"/>
                <w:sz w:val="22"/>
                <w:u w:val="single"/>
              </w:rPr>
            </w:pPr>
          </w:p>
        </w:tc>
        <w:tc>
          <w:tcPr>
            <w:tcW w:w="6373" w:type="dxa"/>
          </w:tcPr>
          <w:p w14:paraId="2240AB56" w14:textId="77777777" w:rsidR="00A15C6B" w:rsidRPr="00A13A0A" w:rsidRDefault="00A15C6B" w:rsidP="00F20CED">
            <w:pPr>
              <w:pStyle w:val="Default"/>
              <w:numPr>
                <w:ilvl w:val="0"/>
                <w:numId w:val="86"/>
              </w:numPr>
              <w:jc w:val="both"/>
            </w:pPr>
            <w:r w:rsidRPr="00A13A0A">
              <w:t>Lampe d’examen mobile LED </w:t>
            </w:r>
          </w:p>
          <w:p w14:paraId="25F9D15E" w14:textId="77777777" w:rsidR="00A15C6B" w:rsidRPr="00A13A0A" w:rsidRDefault="00A15C6B" w:rsidP="00F20CED">
            <w:pPr>
              <w:pStyle w:val="Default"/>
              <w:numPr>
                <w:ilvl w:val="0"/>
                <w:numId w:val="86"/>
              </w:numPr>
              <w:jc w:val="both"/>
            </w:pPr>
            <w:r w:rsidRPr="00A13A0A">
              <w:t>Lampe pour éclairer les surfaces et les cavités du corps lors d’un examen médical</w:t>
            </w:r>
          </w:p>
          <w:p w14:paraId="7BE1D5CA" w14:textId="77777777" w:rsidR="00A15C6B" w:rsidRPr="00A13A0A" w:rsidRDefault="00A15C6B" w:rsidP="00F20CED">
            <w:pPr>
              <w:pStyle w:val="Default"/>
              <w:numPr>
                <w:ilvl w:val="0"/>
                <w:numId w:val="86"/>
              </w:numPr>
              <w:jc w:val="both"/>
            </w:pPr>
            <w:r w:rsidRPr="00A13A0A">
              <w:t>Bras articulé à ressort </w:t>
            </w:r>
          </w:p>
          <w:p w14:paraId="21D3B400" w14:textId="77777777" w:rsidR="00A15C6B" w:rsidRPr="00A13A0A" w:rsidRDefault="00A15C6B" w:rsidP="00F20CED">
            <w:pPr>
              <w:pStyle w:val="Default"/>
              <w:numPr>
                <w:ilvl w:val="0"/>
                <w:numId w:val="86"/>
              </w:numPr>
              <w:jc w:val="both"/>
            </w:pPr>
            <w:r w:rsidRPr="00A13A0A">
              <w:t>Interrupteur Marche/Arrêt</w:t>
            </w:r>
          </w:p>
          <w:p w14:paraId="51AD232A" w14:textId="77777777" w:rsidR="00A15C6B" w:rsidRPr="00A13A0A" w:rsidRDefault="00A15C6B" w:rsidP="00F20CED">
            <w:pPr>
              <w:pStyle w:val="Default"/>
              <w:numPr>
                <w:ilvl w:val="0"/>
                <w:numId w:val="86"/>
              </w:numPr>
              <w:jc w:val="both"/>
            </w:pPr>
            <w:r w:rsidRPr="00A13A0A">
              <w:t>Plateau mobile avec roulettes pivotantes</w:t>
            </w:r>
          </w:p>
          <w:p w14:paraId="7A2AE0D0" w14:textId="77777777" w:rsidR="00A15C6B" w:rsidRPr="00A13A0A" w:rsidRDefault="00A15C6B" w:rsidP="00F20CED">
            <w:pPr>
              <w:pStyle w:val="Default"/>
              <w:numPr>
                <w:ilvl w:val="0"/>
                <w:numId w:val="86"/>
              </w:numPr>
              <w:jc w:val="both"/>
            </w:pPr>
            <w:r w:rsidRPr="00A13A0A">
              <w:t>Emet une lumière blanche naturelle : Température de couleur environ 4500 K</w:t>
            </w:r>
          </w:p>
          <w:p w14:paraId="59FF949B" w14:textId="77777777" w:rsidR="00A15C6B" w:rsidRPr="00A13A0A" w:rsidRDefault="00A15C6B" w:rsidP="00F20CED">
            <w:pPr>
              <w:pStyle w:val="Default"/>
              <w:numPr>
                <w:ilvl w:val="0"/>
                <w:numId w:val="86"/>
              </w:numPr>
              <w:jc w:val="both"/>
            </w:pPr>
            <w:r w:rsidRPr="00A13A0A">
              <w:t>Lampe LED environ 3W, Intensité lumineuse : environ 20.000 Lux à 40 cm</w:t>
            </w:r>
          </w:p>
          <w:p w14:paraId="3CF4E0B1" w14:textId="77777777" w:rsidR="00A15C6B" w:rsidRPr="00A13A0A" w:rsidRDefault="00A15C6B" w:rsidP="00F20CED">
            <w:pPr>
              <w:pStyle w:val="Default"/>
              <w:numPr>
                <w:ilvl w:val="0"/>
                <w:numId w:val="86"/>
              </w:numPr>
              <w:jc w:val="both"/>
            </w:pPr>
            <w:r w:rsidRPr="00A13A0A">
              <w:t>Réflecteur ajustable</w:t>
            </w:r>
          </w:p>
          <w:p w14:paraId="195CACBC" w14:textId="77777777" w:rsidR="00A15C6B" w:rsidRPr="00A13A0A" w:rsidRDefault="00A15C6B" w:rsidP="00F20CED">
            <w:pPr>
              <w:pStyle w:val="Default"/>
              <w:numPr>
                <w:ilvl w:val="0"/>
                <w:numId w:val="86"/>
              </w:numPr>
              <w:jc w:val="both"/>
            </w:pPr>
            <w:r w:rsidRPr="00A13A0A">
              <w:t>Longueur cordon d'alimentation : min 3 m</w:t>
            </w:r>
          </w:p>
          <w:p w14:paraId="135B7840" w14:textId="77777777" w:rsidR="00A15C6B" w:rsidRPr="00A13A0A" w:rsidRDefault="00A15C6B" w:rsidP="00F20CED">
            <w:pPr>
              <w:pStyle w:val="Default"/>
              <w:numPr>
                <w:ilvl w:val="0"/>
                <w:numId w:val="86"/>
              </w:numPr>
              <w:jc w:val="both"/>
            </w:pPr>
            <w:r w:rsidRPr="00A13A0A">
              <w:t>Alimentation : 220 V</w:t>
            </w:r>
          </w:p>
          <w:p w14:paraId="3720DB75" w14:textId="77777777" w:rsidR="00A15C6B" w:rsidRPr="00A13A0A" w:rsidRDefault="00A15C6B" w:rsidP="00A75532">
            <w:pPr>
              <w:pStyle w:val="Default"/>
              <w:ind w:left="720"/>
              <w:jc w:val="both"/>
            </w:pPr>
          </w:p>
          <w:p w14:paraId="028FF7CA" w14:textId="3F799FE6" w:rsidR="00A15C6B" w:rsidRPr="00A13A0A" w:rsidRDefault="00A15C6B" w:rsidP="00A75532">
            <w:pPr>
              <w:ind w:left="720"/>
              <w:jc w:val="both"/>
              <w:rPr>
                <w:rFonts w:ascii="Times New Roman" w:eastAsia="Times New Roman" w:hAnsi="Times New Roman"/>
                <w:b/>
                <w:bCs/>
                <w:sz w:val="22"/>
                <w:lang w:eastAsia="fr-FR"/>
              </w:rPr>
            </w:pPr>
            <w:r w:rsidRPr="00A13A0A">
              <w:rPr>
                <w:rFonts w:ascii="Times New Roman" w:eastAsia="Times New Roman" w:hAnsi="Times New Roman"/>
                <w:b/>
                <w:bCs/>
                <w:sz w:val="22"/>
                <w:lang w:eastAsia="fr-FR"/>
              </w:rPr>
              <w:t xml:space="preserve">Conforme à la norme </w:t>
            </w:r>
            <w:r w:rsidR="00224A5C" w:rsidRPr="00A13A0A">
              <w:rPr>
                <w:rFonts w:ascii="Times New Roman" w:eastAsia="Times New Roman" w:hAnsi="Times New Roman"/>
                <w:b/>
                <w:bCs/>
                <w:sz w:val="22"/>
                <w:lang w:eastAsia="fr-FR"/>
              </w:rPr>
              <w:t>UE, marquage</w:t>
            </w:r>
            <w:r w:rsidRPr="00A13A0A">
              <w:rPr>
                <w:rFonts w:ascii="Times New Roman" w:eastAsia="Times New Roman" w:hAnsi="Times New Roman"/>
                <w:b/>
                <w:bCs/>
                <w:sz w:val="22"/>
                <w:lang w:eastAsia="fr-FR"/>
              </w:rPr>
              <w:t xml:space="preserve"> CE requis</w:t>
            </w:r>
          </w:p>
          <w:p w14:paraId="6821C384" w14:textId="77777777" w:rsidR="00A15C6B" w:rsidRPr="00A13A0A" w:rsidRDefault="00A15C6B" w:rsidP="00A75532">
            <w:pPr>
              <w:jc w:val="both"/>
              <w:rPr>
                <w:rFonts w:ascii="Times New Roman" w:hAnsi="Times New Roman"/>
                <w:sz w:val="22"/>
                <w:u w:val="single"/>
              </w:rPr>
            </w:pPr>
            <w:r w:rsidRPr="00A13A0A">
              <w:rPr>
                <w:rFonts w:ascii="Times New Roman" w:eastAsia="Times New Roman" w:hAnsi="Times New Roman"/>
                <w:b/>
                <w:bCs/>
                <w:sz w:val="22"/>
                <w:lang w:eastAsia="fr-FR"/>
              </w:rPr>
              <w:t>Le soumissionnaire devra présenter dans son offre le certificat qui prouve que l'équipement répond aux normes CE</w:t>
            </w:r>
          </w:p>
        </w:tc>
      </w:tr>
      <w:tr w:rsidR="00A15C6B" w:rsidRPr="00A13A0A" w14:paraId="1EA9A899" w14:textId="77777777" w:rsidTr="003672FD">
        <w:tc>
          <w:tcPr>
            <w:tcW w:w="846" w:type="dxa"/>
          </w:tcPr>
          <w:p w14:paraId="7EB4BAC2" w14:textId="77777777" w:rsidR="00A15C6B" w:rsidRPr="00A13A0A" w:rsidRDefault="00A15C6B" w:rsidP="00A75532">
            <w:pPr>
              <w:pStyle w:val="Default"/>
              <w:jc w:val="both"/>
            </w:pPr>
            <w:r>
              <w:t>2</w:t>
            </w:r>
          </w:p>
        </w:tc>
        <w:tc>
          <w:tcPr>
            <w:tcW w:w="1843" w:type="dxa"/>
          </w:tcPr>
          <w:p w14:paraId="766D91A5" w14:textId="77777777" w:rsidR="00A15C6B" w:rsidRPr="00A13A0A" w:rsidRDefault="00A15C6B" w:rsidP="00A75532">
            <w:pPr>
              <w:jc w:val="both"/>
              <w:rPr>
                <w:rFonts w:ascii="Times New Roman" w:hAnsi="Times New Roman"/>
                <w:sz w:val="22"/>
                <w:u w:val="single"/>
                <w:lang w:val="fr-FR"/>
              </w:rPr>
            </w:pPr>
            <w:r w:rsidRPr="00A13A0A">
              <w:rPr>
                <w:rFonts w:ascii="Times New Roman" w:hAnsi="Times New Roman"/>
                <w:sz w:val="22"/>
              </w:rPr>
              <w:t>Lits pour soins intensifs réanimation</w:t>
            </w:r>
            <w:r w:rsidRPr="00A13A0A">
              <w:rPr>
                <w:rFonts w:ascii="Times New Roman" w:hAnsi="Times New Roman"/>
                <w:sz w:val="22"/>
                <w:u w:val="single"/>
                <w:lang w:val="fr-FR"/>
              </w:rPr>
              <w:t xml:space="preserve"> </w:t>
            </w:r>
          </w:p>
        </w:tc>
        <w:tc>
          <w:tcPr>
            <w:tcW w:w="6373" w:type="dxa"/>
          </w:tcPr>
          <w:p w14:paraId="647959CE" w14:textId="77777777" w:rsidR="00A15C6B" w:rsidRPr="00A13A0A" w:rsidRDefault="00A15C6B" w:rsidP="00F20CED">
            <w:pPr>
              <w:pStyle w:val="Default"/>
              <w:numPr>
                <w:ilvl w:val="0"/>
                <w:numId w:val="86"/>
              </w:numPr>
              <w:jc w:val="both"/>
            </w:pPr>
            <w:r w:rsidRPr="00A13A0A">
              <w:t>Lit électrique trois fonctions avec panneaux tète et pieds amovibles, (</w:t>
            </w:r>
            <w:proofErr w:type="spellStart"/>
            <w:r w:rsidRPr="00A13A0A">
              <w:t>Relève-buste</w:t>
            </w:r>
            <w:proofErr w:type="spellEnd"/>
            <w:r w:rsidRPr="00A13A0A">
              <w:t xml:space="preserve"> et </w:t>
            </w:r>
            <w:proofErr w:type="spellStart"/>
            <w:r w:rsidRPr="00A13A0A">
              <w:t>relève</w:t>
            </w:r>
            <w:proofErr w:type="spellEnd"/>
            <w:r w:rsidRPr="00A13A0A">
              <w:t xml:space="preserve">- jambes </w:t>
            </w:r>
            <w:proofErr w:type="spellStart"/>
            <w:r w:rsidRPr="00A13A0A">
              <w:t>réglables</w:t>
            </w:r>
            <w:proofErr w:type="spellEnd"/>
            <w:r w:rsidRPr="00A13A0A">
              <w:t xml:space="preserve">) : </w:t>
            </w:r>
          </w:p>
          <w:p w14:paraId="1E771F36" w14:textId="77777777" w:rsidR="00A15C6B" w:rsidRPr="00A13A0A" w:rsidRDefault="00A15C6B" w:rsidP="00F20CED">
            <w:pPr>
              <w:pStyle w:val="Default"/>
              <w:numPr>
                <w:ilvl w:val="0"/>
                <w:numId w:val="86"/>
              </w:numPr>
              <w:jc w:val="both"/>
            </w:pPr>
            <w:r w:rsidRPr="00A13A0A">
              <w:t>Dossier 0-75°, section genoux 0-35° règles électriquement simultanément (relève-buste, relève-jambes, hauteur variable) par commande</w:t>
            </w:r>
          </w:p>
          <w:p w14:paraId="5AF51942" w14:textId="77777777" w:rsidR="00A15C6B" w:rsidRPr="00A13A0A" w:rsidRDefault="00A15C6B" w:rsidP="00F20CED">
            <w:pPr>
              <w:pStyle w:val="Default"/>
              <w:numPr>
                <w:ilvl w:val="0"/>
                <w:numId w:val="86"/>
              </w:numPr>
              <w:jc w:val="both"/>
            </w:pPr>
            <w:r w:rsidRPr="00A13A0A">
              <w:t xml:space="preserve">4 roues silencieuses de 125 mm de diamètre </w:t>
            </w:r>
          </w:p>
          <w:p w14:paraId="07D6CD20" w14:textId="77777777" w:rsidR="00A15C6B" w:rsidRPr="00A13A0A" w:rsidRDefault="00A15C6B" w:rsidP="00F20CED">
            <w:pPr>
              <w:pStyle w:val="Default"/>
              <w:numPr>
                <w:ilvl w:val="0"/>
                <w:numId w:val="86"/>
              </w:numPr>
              <w:jc w:val="both"/>
            </w:pPr>
            <w:r w:rsidRPr="00A13A0A">
              <w:t xml:space="preserve">Positions Trendelenburg (10°) et reverse </w:t>
            </w:r>
            <w:proofErr w:type="spellStart"/>
            <w:r w:rsidRPr="00A13A0A">
              <w:t>trendelenburg</w:t>
            </w:r>
            <w:proofErr w:type="spellEnd"/>
            <w:r w:rsidRPr="00A13A0A">
              <w:t xml:space="preserve"> (15°) </w:t>
            </w:r>
          </w:p>
          <w:p w14:paraId="5687F76D" w14:textId="77777777" w:rsidR="00A15C6B" w:rsidRPr="00A13A0A" w:rsidRDefault="00A15C6B" w:rsidP="00F20CED">
            <w:pPr>
              <w:pStyle w:val="Default"/>
              <w:numPr>
                <w:ilvl w:val="0"/>
                <w:numId w:val="86"/>
              </w:numPr>
              <w:jc w:val="both"/>
            </w:pPr>
            <w:r w:rsidRPr="00A13A0A">
              <w:t>Toutes fonctions contrôlées par moteur (220 - 240 V AC / 50 Hz)</w:t>
            </w:r>
          </w:p>
          <w:p w14:paraId="392BF048" w14:textId="77777777" w:rsidR="00A15C6B" w:rsidRPr="00A13A0A" w:rsidRDefault="00A15C6B" w:rsidP="00F20CED">
            <w:pPr>
              <w:pStyle w:val="Default"/>
              <w:numPr>
                <w:ilvl w:val="0"/>
                <w:numId w:val="86"/>
              </w:numPr>
              <w:jc w:val="both"/>
            </w:pPr>
            <w:r w:rsidRPr="00A13A0A">
              <w:t>Quatre barrières latérales à soulèvement facile, sures et fiables</w:t>
            </w:r>
          </w:p>
          <w:p w14:paraId="65ADD245" w14:textId="77777777" w:rsidR="00A15C6B" w:rsidRPr="00A13A0A" w:rsidRDefault="00A15C6B" w:rsidP="00F20CED">
            <w:pPr>
              <w:pStyle w:val="Default"/>
              <w:numPr>
                <w:ilvl w:val="0"/>
                <w:numId w:val="86"/>
              </w:numPr>
              <w:jc w:val="both"/>
            </w:pPr>
            <w:r w:rsidRPr="00A13A0A">
              <w:t>Toutes fonctions facilement contrôlées avec frein</w:t>
            </w:r>
          </w:p>
          <w:p w14:paraId="58689248" w14:textId="77777777" w:rsidR="00A15C6B" w:rsidRPr="00A13A0A" w:rsidRDefault="00A15C6B" w:rsidP="00F20CED">
            <w:pPr>
              <w:pStyle w:val="Default"/>
              <w:numPr>
                <w:ilvl w:val="0"/>
                <w:numId w:val="86"/>
              </w:numPr>
              <w:jc w:val="both"/>
            </w:pPr>
            <w:r w:rsidRPr="00A13A0A">
              <w:t xml:space="preserve">Structure en acier époxy </w:t>
            </w:r>
          </w:p>
          <w:p w14:paraId="3EC0BF9B" w14:textId="77777777" w:rsidR="00A15C6B" w:rsidRPr="00A13A0A" w:rsidRDefault="00A15C6B" w:rsidP="00F20CED">
            <w:pPr>
              <w:pStyle w:val="Default"/>
              <w:numPr>
                <w:ilvl w:val="0"/>
                <w:numId w:val="86"/>
              </w:numPr>
              <w:jc w:val="both"/>
            </w:pPr>
            <w:r w:rsidRPr="00A13A0A">
              <w:t xml:space="preserve">Sommier en treillis </w:t>
            </w:r>
            <w:proofErr w:type="spellStart"/>
            <w:r w:rsidRPr="00A13A0A">
              <w:t>métallique</w:t>
            </w:r>
            <w:proofErr w:type="spellEnd"/>
            <w:r w:rsidRPr="00A13A0A">
              <w:t xml:space="preserve"> soudé, </w:t>
            </w:r>
            <w:proofErr w:type="spellStart"/>
            <w:r w:rsidRPr="00A13A0A">
              <w:t>revêtement</w:t>
            </w:r>
            <w:proofErr w:type="spellEnd"/>
            <w:r w:rsidRPr="00A13A0A">
              <w:t xml:space="preserve"> </w:t>
            </w:r>
            <w:proofErr w:type="spellStart"/>
            <w:r w:rsidRPr="00A13A0A">
              <w:t>époxy</w:t>
            </w:r>
            <w:proofErr w:type="spellEnd"/>
            <w:r w:rsidRPr="00A13A0A">
              <w:t>.</w:t>
            </w:r>
          </w:p>
          <w:p w14:paraId="038362EC" w14:textId="7B99FE08" w:rsidR="00A15C6B" w:rsidRPr="00A13A0A" w:rsidRDefault="00A15C6B" w:rsidP="00F20CED">
            <w:pPr>
              <w:pStyle w:val="Default"/>
              <w:numPr>
                <w:ilvl w:val="0"/>
                <w:numId w:val="86"/>
              </w:numPr>
              <w:jc w:val="both"/>
            </w:pPr>
            <w:r w:rsidRPr="00A13A0A">
              <w:t xml:space="preserve">Support de montage pour tige porte-sérum </w:t>
            </w:r>
            <w:r w:rsidR="00224A5C" w:rsidRPr="00A13A0A">
              <w:t>à</w:t>
            </w:r>
            <w:r w:rsidRPr="00A13A0A">
              <w:t xml:space="preserve"> chaque </w:t>
            </w:r>
            <w:r w:rsidR="00224A5C" w:rsidRPr="00A13A0A">
              <w:t>côté</w:t>
            </w:r>
            <w:r w:rsidRPr="00A13A0A">
              <w:t xml:space="preserve"> du lit et quatre crochets pour drainage</w:t>
            </w:r>
          </w:p>
          <w:p w14:paraId="6276A165" w14:textId="7803670A" w:rsidR="00A15C6B" w:rsidRPr="00A13A0A" w:rsidRDefault="00224A5C" w:rsidP="00F20CED">
            <w:pPr>
              <w:pStyle w:val="Default"/>
              <w:numPr>
                <w:ilvl w:val="0"/>
                <w:numId w:val="86"/>
              </w:numPr>
              <w:jc w:val="both"/>
            </w:pPr>
            <w:r w:rsidRPr="00A13A0A">
              <w:t>Dimensions :</w:t>
            </w:r>
            <w:r w:rsidR="00A15C6B" w:rsidRPr="00A13A0A">
              <w:t xml:space="preserve"> ±90 x 220 x 60 cm</w:t>
            </w:r>
          </w:p>
          <w:p w14:paraId="7C1A793A" w14:textId="1FE1F738" w:rsidR="00A15C6B" w:rsidRPr="00A13A0A" w:rsidRDefault="00A15C6B" w:rsidP="00F20CED">
            <w:pPr>
              <w:pStyle w:val="Default"/>
              <w:numPr>
                <w:ilvl w:val="0"/>
                <w:numId w:val="86"/>
              </w:numPr>
              <w:jc w:val="both"/>
            </w:pPr>
            <w:proofErr w:type="gramStart"/>
            <w:r w:rsidRPr="00A13A0A">
              <w:t>Capacit</w:t>
            </w:r>
            <w:r w:rsidR="00224A5C">
              <w:t>é</w:t>
            </w:r>
            <w:r w:rsidRPr="00A13A0A">
              <w:t>:</w:t>
            </w:r>
            <w:proofErr w:type="gramEnd"/>
            <w:r w:rsidRPr="00A13A0A">
              <w:t xml:space="preserve"> 150Kg</w:t>
            </w:r>
          </w:p>
        </w:tc>
      </w:tr>
      <w:tr w:rsidR="00A15C6B" w:rsidRPr="00A13A0A" w14:paraId="18176668" w14:textId="77777777" w:rsidTr="003672FD">
        <w:tc>
          <w:tcPr>
            <w:tcW w:w="846" w:type="dxa"/>
          </w:tcPr>
          <w:p w14:paraId="6DB5B93D" w14:textId="77777777" w:rsidR="00A15C6B" w:rsidRPr="00A13A0A" w:rsidRDefault="00A15C6B" w:rsidP="00A75532">
            <w:pPr>
              <w:pStyle w:val="Default"/>
              <w:jc w:val="both"/>
            </w:pPr>
            <w:r>
              <w:t>3</w:t>
            </w:r>
          </w:p>
        </w:tc>
        <w:tc>
          <w:tcPr>
            <w:tcW w:w="1843" w:type="dxa"/>
          </w:tcPr>
          <w:p w14:paraId="6F905A2F" w14:textId="77777777" w:rsidR="00A15C6B" w:rsidRPr="00A13A0A" w:rsidRDefault="00A15C6B" w:rsidP="00A75532">
            <w:pPr>
              <w:pStyle w:val="Default"/>
              <w:jc w:val="both"/>
            </w:pPr>
            <w:r w:rsidRPr="00A13A0A">
              <w:t xml:space="preserve">Stéthoscope biauriculaire </w:t>
            </w:r>
          </w:p>
          <w:p w14:paraId="0FE0B530" w14:textId="77777777" w:rsidR="00A15C6B" w:rsidRPr="00A13A0A" w:rsidRDefault="00A15C6B" w:rsidP="00A75532">
            <w:pPr>
              <w:pStyle w:val="Default"/>
              <w:jc w:val="both"/>
              <w:rPr>
                <w:u w:val="single"/>
              </w:rPr>
            </w:pPr>
          </w:p>
        </w:tc>
        <w:tc>
          <w:tcPr>
            <w:tcW w:w="6373" w:type="dxa"/>
          </w:tcPr>
          <w:p w14:paraId="3A93AC82" w14:textId="77777777" w:rsidR="00A15C6B" w:rsidRPr="00A13A0A" w:rsidRDefault="00A15C6B" w:rsidP="00F20CED">
            <w:pPr>
              <w:pStyle w:val="Default"/>
              <w:numPr>
                <w:ilvl w:val="0"/>
                <w:numId w:val="86"/>
              </w:numPr>
              <w:jc w:val="both"/>
            </w:pPr>
            <w:r w:rsidRPr="00A13A0A">
              <w:t>Stéthoscope double pavillon pour le diagnostic</w:t>
            </w:r>
          </w:p>
          <w:p w14:paraId="4E4DC84C" w14:textId="77777777" w:rsidR="00A15C6B" w:rsidRPr="00A13A0A" w:rsidRDefault="00A15C6B" w:rsidP="00F20CED">
            <w:pPr>
              <w:pStyle w:val="Default"/>
              <w:numPr>
                <w:ilvl w:val="0"/>
                <w:numId w:val="86"/>
              </w:numPr>
              <w:jc w:val="both"/>
            </w:pPr>
            <w:r w:rsidRPr="00A13A0A">
              <w:t>Membrane haute résolution</w:t>
            </w:r>
          </w:p>
          <w:p w14:paraId="1909F9FB" w14:textId="3BCE4861" w:rsidR="00A15C6B" w:rsidRPr="00A13A0A" w:rsidRDefault="00A15C6B" w:rsidP="00F20CED">
            <w:pPr>
              <w:pStyle w:val="Default"/>
              <w:numPr>
                <w:ilvl w:val="0"/>
                <w:numId w:val="86"/>
              </w:numPr>
              <w:jc w:val="both"/>
              <w:rPr>
                <w:b/>
                <w:bCs/>
              </w:rPr>
            </w:pPr>
            <w:r w:rsidRPr="00A13A0A">
              <w:rPr>
                <w:b/>
                <w:bCs/>
              </w:rPr>
              <w:t xml:space="preserve">Conforme à la norme </w:t>
            </w:r>
            <w:r w:rsidR="00224A5C" w:rsidRPr="00A13A0A">
              <w:rPr>
                <w:b/>
                <w:bCs/>
              </w:rPr>
              <w:t>UE, marquage</w:t>
            </w:r>
            <w:r w:rsidRPr="00A13A0A">
              <w:rPr>
                <w:b/>
                <w:bCs/>
              </w:rPr>
              <w:t xml:space="preserve"> CE requis</w:t>
            </w:r>
          </w:p>
          <w:p w14:paraId="2EC7DB04" w14:textId="77777777" w:rsidR="00A15C6B" w:rsidRPr="00A13A0A" w:rsidRDefault="00A15C6B" w:rsidP="00F20CED">
            <w:pPr>
              <w:pStyle w:val="Default"/>
              <w:numPr>
                <w:ilvl w:val="0"/>
                <w:numId w:val="86"/>
              </w:numPr>
              <w:jc w:val="both"/>
            </w:pPr>
            <w:r w:rsidRPr="00A13A0A">
              <w:rPr>
                <w:b/>
                <w:bCs/>
              </w:rPr>
              <w:t>Le matériel devra être marqué CE dispositifs médicaux.</w:t>
            </w:r>
          </w:p>
          <w:p w14:paraId="4429F135" w14:textId="77777777" w:rsidR="00A15C6B" w:rsidRPr="00A13A0A" w:rsidRDefault="00A15C6B" w:rsidP="00A75532">
            <w:pPr>
              <w:jc w:val="both"/>
              <w:rPr>
                <w:rFonts w:ascii="Times New Roman" w:hAnsi="Times New Roman"/>
                <w:sz w:val="22"/>
                <w:u w:val="single"/>
                <w:lang w:val="fr-FR"/>
              </w:rPr>
            </w:pPr>
          </w:p>
        </w:tc>
      </w:tr>
      <w:tr w:rsidR="00A15C6B" w:rsidRPr="00A13A0A" w14:paraId="5FE28A0D" w14:textId="77777777" w:rsidTr="003672FD">
        <w:tc>
          <w:tcPr>
            <w:tcW w:w="846" w:type="dxa"/>
          </w:tcPr>
          <w:p w14:paraId="54C069B0" w14:textId="77777777" w:rsidR="00A15C6B" w:rsidRPr="00A13A0A" w:rsidRDefault="00A15C6B" w:rsidP="00A75532">
            <w:pPr>
              <w:jc w:val="both"/>
              <w:rPr>
                <w:rFonts w:ascii="Times New Roman" w:hAnsi="Times New Roman"/>
                <w:sz w:val="22"/>
              </w:rPr>
            </w:pPr>
            <w:r>
              <w:rPr>
                <w:rFonts w:ascii="Times New Roman" w:hAnsi="Times New Roman"/>
                <w:sz w:val="22"/>
              </w:rPr>
              <w:lastRenderedPageBreak/>
              <w:t>4</w:t>
            </w:r>
          </w:p>
        </w:tc>
        <w:tc>
          <w:tcPr>
            <w:tcW w:w="1843" w:type="dxa"/>
          </w:tcPr>
          <w:p w14:paraId="74A370D5" w14:textId="77777777" w:rsidR="00A15C6B" w:rsidRPr="00A13A0A" w:rsidRDefault="00A15C6B" w:rsidP="00A75532">
            <w:pPr>
              <w:pStyle w:val="Default"/>
              <w:jc w:val="both"/>
            </w:pPr>
            <w:r w:rsidRPr="00A13A0A">
              <w:t xml:space="preserve">Bassin de lit </w:t>
            </w:r>
          </w:p>
          <w:p w14:paraId="3D2C8ACC" w14:textId="77777777" w:rsidR="00A15C6B" w:rsidRPr="00A13A0A" w:rsidRDefault="00A15C6B" w:rsidP="00A75532">
            <w:pPr>
              <w:jc w:val="both"/>
              <w:rPr>
                <w:rFonts w:ascii="Times New Roman" w:hAnsi="Times New Roman"/>
                <w:sz w:val="22"/>
                <w:u w:val="single"/>
              </w:rPr>
            </w:pPr>
          </w:p>
        </w:tc>
        <w:tc>
          <w:tcPr>
            <w:tcW w:w="6373" w:type="dxa"/>
          </w:tcPr>
          <w:p w14:paraId="70D591D8" w14:textId="77777777" w:rsidR="00A15C6B" w:rsidRPr="00A13A0A" w:rsidRDefault="00A15C6B" w:rsidP="00F20CED">
            <w:pPr>
              <w:pStyle w:val="Default"/>
              <w:numPr>
                <w:ilvl w:val="0"/>
                <w:numId w:val="86"/>
              </w:numPr>
              <w:jc w:val="both"/>
            </w:pPr>
            <w:r w:rsidRPr="00A13A0A">
              <w:t>Bassin de lit en plastique, forme pantoufle</w:t>
            </w:r>
          </w:p>
          <w:p w14:paraId="4C48EE39" w14:textId="125FE37F" w:rsidR="00A15C6B" w:rsidRPr="00A13A0A" w:rsidRDefault="00A15C6B" w:rsidP="00F20CED">
            <w:pPr>
              <w:pStyle w:val="Default"/>
              <w:numPr>
                <w:ilvl w:val="0"/>
                <w:numId w:val="86"/>
              </w:numPr>
              <w:jc w:val="both"/>
              <w:rPr>
                <w:b/>
                <w:bCs/>
              </w:rPr>
            </w:pPr>
            <w:r w:rsidRPr="00A13A0A">
              <w:rPr>
                <w:b/>
                <w:bCs/>
              </w:rPr>
              <w:t xml:space="preserve">Conforme à la norme </w:t>
            </w:r>
            <w:r w:rsidR="00224A5C" w:rsidRPr="00A13A0A">
              <w:rPr>
                <w:b/>
                <w:bCs/>
              </w:rPr>
              <w:t>UE, marquage</w:t>
            </w:r>
            <w:r w:rsidRPr="00A13A0A">
              <w:rPr>
                <w:b/>
                <w:bCs/>
              </w:rPr>
              <w:t xml:space="preserve"> CE requis</w:t>
            </w:r>
          </w:p>
          <w:p w14:paraId="24E7EA22" w14:textId="77777777" w:rsidR="00A15C6B" w:rsidRPr="00A13A0A" w:rsidRDefault="00A15C6B" w:rsidP="00F20CED">
            <w:pPr>
              <w:pStyle w:val="Default"/>
              <w:numPr>
                <w:ilvl w:val="0"/>
                <w:numId w:val="86"/>
              </w:numPr>
              <w:jc w:val="both"/>
            </w:pPr>
            <w:r w:rsidRPr="00A13A0A">
              <w:rPr>
                <w:b/>
                <w:bCs/>
              </w:rPr>
              <w:t>Le matériel devra être marqué CE dispositifs médicaux.</w:t>
            </w:r>
          </w:p>
          <w:p w14:paraId="700DE3A1" w14:textId="77777777" w:rsidR="00A15C6B" w:rsidRPr="00A13A0A" w:rsidRDefault="00A15C6B" w:rsidP="00A75532">
            <w:pPr>
              <w:jc w:val="both"/>
              <w:rPr>
                <w:rFonts w:ascii="Times New Roman" w:hAnsi="Times New Roman"/>
                <w:sz w:val="22"/>
                <w:u w:val="single"/>
                <w:lang w:val="fr-FR"/>
              </w:rPr>
            </w:pPr>
          </w:p>
        </w:tc>
      </w:tr>
      <w:tr w:rsidR="00A15C6B" w:rsidRPr="00754BDE" w14:paraId="73C60E12" w14:textId="77777777" w:rsidTr="003672FD">
        <w:tc>
          <w:tcPr>
            <w:tcW w:w="846" w:type="dxa"/>
          </w:tcPr>
          <w:p w14:paraId="10D70A97" w14:textId="77777777" w:rsidR="00A15C6B" w:rsidRPr="00A13A0A" w:rsidRDefault="00A15C6B" w:rsidP="00A75532">
            <w:pPr>
              <w:jc w:val="both"/>
              <w:rPr>
                <w:rFonts w:ascii="Times New Roman" w:hAnsi="Times New Roman"/>
                <w:sz w:val="22"/>
              </w:rPr>
            </w:pPr>
            <w:r>
              <w:rPr>
                <w:rFonts w:ascii="Times New Roman" w:hAnsi="Times New Roman"/>
                <w:sz w:val="22"/>
              </w:rPr>
              <w:t>5</w:t>
            </w:r>
          </w:p>
        </w:tc>
        <w:tc>
          <w:tcPr>
            <w:tcW w:w="1843" w:type="dxa"/>
          </w:tcPr>
          <w:p w14:paraId="24BDEB9E" w14:textId="77777777" w:rsidR="00A15C6B" w:rsidRPr="00A13A0A" w:rsidRDefault="00A15C6B" w:rsidP="00A75532">
            <w:pPr>
              <w:pStyle w:val="Default"/>
              <w:jc w:val="both"/>
            </w:pPr>
            <w:r w:rsidRPr="00A13A0A">
              <w:t xml:space="preserve">Bocal pour pinces à servir </w:t>
            </w:r>
          </w:p>
          <w:p w14:paraId="2504DF0C" w14:textId="77777777" w:rsidR="00A15C6B" w:rsidRPr="00A13A0A" w:rsidRDefault="00A15C6B" w:rsidP="00A75532">
            <w:pPr>
              <w:pStyle w:val="Default"/>
              <w:jc w:val="both"/>
              <w:rPr>
                <w:u w:val="single"/>
              </w:rPr>
            </w:pPr>
          </w:p>
        </w:tc>
        <w:tc>
          <w:tcPr>
            <w:tcW w:w="6373" w:type="dxa"/>
          </w:tcPr>
          <w:p w14:paraId="46ED903F" w14:textId="77777777" w:rsidR="00A15C6B" w:rsidRPr="00A13A0A" w:rsidRDefault="00A15C6B" w:rsidP="00F20CED">
            <w:pPr>
              <w:pStyle w:val="Default"/>
              <w:numPr>
                <w:ilvl w:val="0"/>
                <w:numId w:val="86"/>
              </w:numPr>
              <w:jc w:val="both"/>
            </w:pPr>
            <w:r w:rsidRPr="00A13A0A">
              <w:t>Porte pince à servir en acier inoxydable.</w:t>
            </w:r>
          </w:p>
          <w:p w14:paraId="22C3A644" w14:textId="77777777" w:rsidR="00A15C6B" w:rsidRPr="00A13A0A" w:rsidRDefault="00A15C6B" w:rsidP="00F20CED">
            <w:pPr>
              <w:pStyle w:val="Default"/>
              <w:numPr>
                <w:ilvl w:val="0"/>
                <w:numId w:val="86"/>
              </w:numPr>
              <w:jc w:val="both"/>
            </w:pPr>
            <w:r w:rsidRPr="00A13A0A">
              <w:t xml:space="preserve">Modèle présenté : Avec couvercle. </w:t>
            </w:r>
          </w:p>
          <w:p w14:paraId="46CE4F53" w14:textId="77777777" w:rsidR="00A15C6B" w:rsidRPr="00751BD1" w:rsidRDefault="00A15C6B" w:rsidP="00F20CED">
            <w:pPr>
              <w:pStyle w:val="Default"/>
              <w:numPr>
                <w:ilvl w:val="0"/>
                <w:numId w:val="86"/>
              </w:numPr>
              <w:jc w:val="both"/>
              <w:rPr>
                <w:u w:val="single"/>
                <w:lang w:val="pt-PT"/>
              </w:rPr>
            </w:pPr>
            <w:r w:rsidRPr="00751BD1">
              <w:rPr>
                <w:lang w:val="pt-PT"/>
              </w:rPr>
              <w:t>Dimensions :</w:t>
            </w:r>
            <w:r w:rsidRPr="00751BD1">
              <w:rPr>
                <w:b/>
                <w:bCs/>
                <w:lang w:val="pt-PT"/>
              </w:rPr>
              <w:t> </w:t>
            </w:r>
            <w:r w:rsidRPr="00751BD1">
              <w:rPr>
                <w:lang w:val="pt-PT"/>
              </w:rPr>
              <w:t>Ø 50 x h 200 mm.</w:t>
            </w:r>
          </w:p>
        </w:tc>
      </w:tr>
      <w:tr w:rsidR="00A15C6B" w:rsidRPr="00A13A0A" w14:paraId="1F59EA33" w14:textId="77777777" w:rsidTr="003672FD">
        <w:tc>
          <w:tcPr>
            <w:tcW w:w="846" w:type="dxa"/>
          </w:tcPr>
          <w:p w14:paraId="1016D076" w14:textId="77777777" w:rsidR="00A15C6B" w:rsidRPr="00A13A0A" w:rsidRDefault="00A15C6B" w:rsidP="00A75532">
            <w:pPr>
              <w:jc w:val="both"/>
              <w:rPr>
                <w:rFonts w:ascii="Times New Roman" w:hAnsi="Times New Roman"/>
                <w:sz w:val="22"/>
                <w:lang w:val="fr-FR"/>
              </w:rPr>
            </w:pPr>
            <w:r>
              <w:rPr>
                <w:rFonts w:ascii="Times New Roman" w:hAnsi="Times New Roman"/>
                <w:sz w:val="22"/>
              </w:rPr>
              <w:t>6</w:t>
            </w:r>
          </w:p>
        </w:tc>
        <w:tc>
          <w:tcPr>
            <w:tcW w:w="1843" w:type="dxa"/>
          </w:tcPr>
          <w:p w14:paraId="56480586" w14:textId="77777777" w:rsidR="00A15C6B" w:rsidRPr="00A13A0A" w:rsidRDefault="00A15C6B" w:rsidP="00A75532">
            <w:pPr>
              <w:pStyle w:val="Default"/>
              <w:jc w:val="both"/>
            </w:pPr>
            <w:r w:rsidRPr="00A13A0A">
              <w:t xml:space="preserve">Guéridon mobile pour instruments et soins </w:t>
            </w:r>
          </w:p>
          <w:p w14:paraId="2408CA89" w14:textId="77777777" w:rsidR="00A15C6B" w:rsidRPr="00A13A0A" w:rsidRDefault="00A15C6B" w:rsidP="00A75532">
            <w:pPr>
              <w:jc w:val="both"/>
              <w:rPr>
                <w:rFonts w:ascii="Times New Roman" w:hAnsi="Times New Roman"/>
                <w:sz w:val="22"/>
                <w:u w:val="single"/>
                <w:lang w:val="fr-FR"/>
              </w:rPr>
            </w:pPr>
          </w:p>
        </w:tc>
        <w:tc>
          <w:tcPr>
            <w:tcW w:w="6373" w:type="dxa"/>
          </w:tcPr>
          <w:p w14:paraId="004EAFFB" w14:textId="77777777" w:rsidR="00A15C6B" w:rsidRPr="00A13A0A" w:rsidRDefault="00A15C6B" w:rsidP="00F20CED">
            <w:pPr>
              <w:pStyle w:val="Default"/>
              <w:numPr>
                <w:ilvl w:val="0"/>
                <w:numId w:val="86"/>
              </w:numPr>
              <w:jc w:val="both"/>
            </w:pPr>
            <w:r w:rsidRPr="00A13A0A">
              <w:t>Guéridon inoxydable, 2 plateaux avec poignée</w:t>
            </w:r>
          </w:p>
          <w:p w14:paraId="65C1EB3A" w14:textId="77777777" w:rsidR="00A15C6B" w:rsidRPr="00A13A0A" w:rsidRDefault="00A15C6B" w:rsidP="00F20CED">
            <w:pPr>
              <w:pStyle w:val="Default"/>
              <w:numPr>
                <w:ilvl w:val="0"/>
                <w:numId w:val="86"/>
              </w:numPr>
              <w:jc w:val="both"/>
            </w:pPr>
            <w:r w:rsidRPr="00A13A0A">
              <w:t>Démontable</w:t>
            </w:r>
          </w:p>
          <w:p w14:paraId="5B69EF01" w14:textId="77777777" w:rsidR="00A15C6B" w:rsidRPr="00A13A0A" w:rsidRDefault="00A15C6B" w:rsidP="00F20CED">
            <w:pPr>
              <w:pStyle w:val="Default"/>
              <w:numPr>
                <w:ilvl w:val="0"/>
                <w:numId w:val="86"/>
              </w:numPr>
              <w:jc w:val="both"/>
            </w:pPr>
            <w:r w:rsidRPr="00A13A0A">
              <w:t>Structure en tube rond avec roues</w:t>
            </w:r>
          </w:p>
          <w:p w14:paraId="0A02E6E9" w14:textId="77777777" w:rsidR="00A15C6B" w:rsidRPr="00A13A0A" w:rsidRDefault="00A15C6B" w:rsidP="00F20CED">
            <w:pPr>
              <w:pStyle w:val="Default"/>
              <w:numPr>
                <w:ilvl w:val="0"/>
                <w:numId w:val="86"/>
              </w:numPr>
              <w:jc w:val="both"/>
            </w:pPr>
            <w:r w:rsidRPr="00A13A0A">
              <w:t>Charge maximale : 40kg par plateau</w:t>
            </w:r>
          </w:p>
          <w:p w14:paraId="2C61418D" w14:textId="40E8BBB9" w:rsidR="00A15C6B" w:rsidRPr="00A13A0A" w:rsidRDefault="00A15C6B" w:rsidP="00F20CED">
            <w:pPr>
              <w:pStyle w:val="Default"/>
              <w:numPr>
                <w:ilvl w:val="0"/>
                <w:numId w:val="86"/>
              </w:numPr>
              <w:jc w:val="both"/>
              <w:rPr>
                <w:b/>
                <w:bCs/>
              </w:rPr>
            </w:pPr>
            <w:r w:rsidRPr="00A13A0A">
              <w:rPr>
                <w:b/>
                <w:bCs/>
              </w:rPr>
              <w:t xml:space="preserve">Conforme à la norme </w:t>
            </w:r>
            <w:r w:rsidR="00224A5C" w:rsidRPr="00A13A0A">
              <w:rPr>
                <w:b/>
                <w:bCs/>
              </w:rPr>
              <w:t>UE, marquage</w:t>
            </w:r>
            <w:r w:rsidRPr="00A13A0A">
              <w:rPr>
                <w:b/>
                <w:bCs/>
              </w:rPr>
              <w:t xml:space="preserve"> CE requis</w:t>
            </w:r>
          </w:p>
          <w:p w14:paraId="247E60F2" w14:textId="0290418C" w:rsidR="00A15C6B" w:rsidRPr="00224A5C" w:rsidRDefault="00A15C6B" w:rsidP="00F20CED">
            <w:pPr>
              <w:pStyle w:val="Default"/>
              <w:numPr>
                <w:ilvl w:val="0"/>
                <w:numId w:val="86"/>
              </w:numPr>
              <w:jc w:val="both"/>
            </w:pPr>
            <w:r w:rsidRPr="00A13A0A">
              <w:rPr>
                <w:b/>
                <w:bCs/>
              </w:rPr>
              <w:t>Le matériel devra être marqué CE dispositifs médicaux.</w:t>
            </w:r>
          </w:p>
        </w:tc>
      </w:tr>
      <w:tr w:rsidR="00A15C6B" w:rsidRPr="00A13A0A" w14:paraId="0DB03BC8" w14:textId="77777777" w:rsidTr="003672FD">
        <w:tc>
          <w:tcPr>
            <w:tcW w:w="846" w:type="dxa"/>
          </w:tcPr>
          <w:p w14:paraId="577A688A" w14:textId="77777777" w:rsidR="00A15C6B" w:rsidRPr="00A13A0A" w:rsidRDefault="00A15C6B" w:rsidP="00A75532">
            <w:pPr>
              <w:jc w:val="both"/>
              <w:rPr>
                <w:rFonts w:ascii="Times New Roman" w:hAnsi="Times New Roman"/>
                <w:sz w:val="22"/>
                <w:lang w:val="fr-FR"/>
              </w:rPr>
            </w:pPr>
            <w:r>
              <w:rPr>
                <w:rFonts w:ascii="Times New Roman" w:hAnsi="Times New Roman"/>
                <w:sz w:val="22"/>
                <w:lang w:val="fr-FR"/>
              </w:rPr>
              <w:t>7</w:t>
            </w:r>
          </w:p>
        </w:tc>
        <w:tc>
          <w:tcPr>
            <w:tcW w:w="1843" w:type="dxa"/>
          </w:tcPr>
          <w:p w14:paraId="0E0950F3" w14:textId="77777777" w:rsidR="00A15C6B" w:rsidRPr="00A13A0A" w:rsidRDefault="00A15C6B" w:rsidP="00A75532">
            <w:pPr>
              <w:pStyle w:val="Default"/>
              <w:jc w:val="both"/>
            </w:pPr>
            <w:r w:rsidRPr="00A13A0A">
              <w:t xml:space="preserve">Insufflateur manuel Ambu, Adulte </w:t>
            </w:r>
          </w:p>
          <w:p w14:paraId="16733373" w14:textId="77777777" w:rsidR="00A15C6B" w:rsidRPr="00A13A0A" w:rsidRDefault="00A15C6B" w:rsidP="00A75532">
            <w:pPr>
              <w:pStyle w:val="Default"/>
              <w:jc w:val="both"/>
              <w:rPr>
                <w:u w:val="single"/>
              </w:rPr>
            </w:pPr>
          </w:p>
        </w:tc>
        <w:tc>
          <w:tcPr>
            <w:tcW w:w="6373" w:type="dxa"/>
          </w:tcPr>
          <w:p w14:paraId="5C898CF4" w14:textId="77777777" w:rsidR="00A15C6B" w:rsidRPr="00A13A0A" w:rsidRDefault="00A15C6B" w:rsidP="00F20CED">
            <w:pPr>
              <w:pStyle w:val="Default"/>
              <w:numPr>
                <w:ilvl w:val="0"/>
                <w:numId w:val="86"/>
              </w:numPr>
              <w:jc w:val="both"/>
            </w:pPr>
            <w:r w:rsidRPr="00A13A0A">
              <w:t xml:space="preserve">Réutilisable et autoclavable, </w:t>
            </w:r>
          </w:p>
          <w:p w14:paraId="23F1661A" w14:textId="040869B6" w:rsidR="00A15C6B" w:rsidRPr="00A13A0A" w:rsidRDefault="00A15C6B" w:rsidP="00F20CED">
            <w:pPr>
              <w:pStyle w:val="Default"/>
              <w:numPr>
                <w:ilvl w:val="0"/>
                <w:numId w:val="86"/>
              </w:numPr>
              <w:jc w:val="both"/>
            </w:pPr>
            <w:r w:rsidRPr="00A13A0A">
              <w:t xml:space="preserve">Ballon de réanimation </w:t>
            </w:r>
            <w:r w:rsidR="00224A5C" w:rsidRPr="00A13A0A">
              <w:t>adulte,</w:t>
            </w:r>
            <w:r w:rsidRPr="00A13A0A">
              <w:t xml:space="preserve"> en </w:t>
            </w:r>
            <w:r w:rsidR="00224A5C" w:rsidRPr="00A13A0A">
              <w:t>silicone,</w:t>
            </w:r>
            <w:r w:rsidRPr="00A13A0A">
              <w:t xml:space="preserve"> masque en silicone taille 5, </w:t>
            </w:r>
          </w:p>
          <w:p w14:paraId="7EE6B7C7" w14:textId="1DCD09C2" w:rsidR="00A15C6B" w:rsidRPr="00A13A0A" w:rsidRDefault="00224A5C" w:rsidP="00F20CED">
            <w:pPr>
              <w:pStyle w:val="Default"/>
              <w:numPr>
                <w:ilvl w:val="0"/>
                <w:numId w:val="86"/>
              </w:numPr>
              <w:jc w:val="both"/>
            </w:pPr>
            <w:r w:rsidRPr="00A13A0A">
              <w:t>Réservoir</w:t>
            </w:r>
            <w:r w:rsidR="00A15C6B" w:rsidRPr="00A13A0A">
              <w:t xml:space="preserve"> et tuyau à oxygène </w:t>
            </w:r>
            <w:r w:rsidRPr="00A13A0A">
              <w:t>; Volume</w:t>
            </w:r>
            <w:r w:rsidR="00A15C6B" w:rsidRPr="00A13A0A">
              <w:t xml:space="preserve"> maximum par insufflation ±1600 ml </w:t>
            </w:r>
          </w:p>
          <w:p w14:paraId="7425404E" w14:textId="77777777" w:rsidR="00A15C6B" w:rsidRPr="00A13A0A" w:rsidRDefault="00A15C6B" w:rsidP="00F20CED">
            <w:pPr>
              <w:pStyle w:val="Default"/>
              <w:numPr>
                <w:ilvl w:val="0"/>
                <w:numId w:val="86"/>
              </w:numPr>
              <w:jc w:val="both"/>
              <w:rPr>
                <w:b/>
                <w:bCs/>
              </w:rPr>
            </w:pPr>
            <w:r w:rsidRPr="00A13A0A">
              <w:rPr>
                <w:b/>
                <w:bCs/>
              </w:rPr>
              <w:t xml:space="preserve">Le matériel devra être marqué CE dispositifs médicaux </w:t>
            </w:r>
          </w:p>
          <w:p w14:paraId="5420E9A5" w14:textId="77777777" w:rsidR="00A15C6B" w:rsidRPr="00A13A0A" w:rsidRDefault="00A15C6B" w:rsidP="00A75532">
            <w:pPr>
              <w:jc w:val="both"/>
              <w:rPr>
                <w:rFonts w:ascii="Times New Roman" w:hAnsi="Times New Roman"/>
                <w:sz w:val="22"/>
                <w:u w:val="single"/>
              </w:rPr>
            </w:pPr>
            <w:r w:rsidRPr="00A13A0A">
              <w:rPr>
                <w:rFonts w:ascii="Times New Roman" w:eastAsia="Times New Roman" w:hAnsi="Times New Roman"/>
                <w:b/>
                <w:bCs/>
                <w:sz w:val="22"/>
              </w:rPr>
              <w:t>Le soumissionnaire devra présenter dans son offre le certificat qui prouve que l'équipement répond aux normes CE</w:t>
            </w:r>
          </w:p>
        </w:tc>
      </w:tr>
      <w:tr w:rsidR="00A15C6B" w:rsidRPr="00A13A0A" w14:paraId="67F7935D" w14:textId="77777777" w:rsidTr="003672FD">
        <w:tc>
          <w:tcPr>
            <w:tcW w:w="846" w:type="dxa"/>
          </w:tcPr>
          <w:p w14:paraId="3CF21D28" w14:textId="77777777" w:rsidR="00A15C6B" w:rsidRPr="00A13A0A" w:rsidRDefault="00A15C6B" w:rsidP="00A75532">
            <w:pPr>
              <w:jc w:val="both"/>
              <w:rPr>
                <w:rFonts w:ascii="Times New Roman" w:hAnsi="Times New Roman"/>
                <w:sz w:val="22"/>
              </w:rPr>
            </w:pPr>
            <w:r>
              <w:rPr>
                <w:rFonts w:ascii="Times New Roman" w:hAnsi="Times New Roman"/>
                <w:sz w:val="22"/>
                <w:lang w:val="fr-FR"/>
              </w:rPr>
              <w:t>8</w:t>
            </w:r>
          </w:p>
        </w:tc>
        <w:tc>
          <w:tcPr>
            <w:tcW w:w="1843" w:type="dxa"/>
          </w:tcPr>
          <w:p w14:paraId="2F555588" w14:textId="77777777" w:rsidR="00A15C6B" w:rsidRPr="00A13A0A" w:rsidRDefault="00A15C6B" w:rsidP="00A75532">
            <w:pPr>
              <w:pStyle w:val="Default"/>
              <w:jc w:val="both"/>
            </w:pPr>
            <w:r w:rsidRPr="00A13A0A">
              <w:t xml:space="preserve">Insufflateur manuel Ambu, pédiatrique </w:t>
            </w:r>
          </w:p>
          <w:p w14:paraId="77BF1F9D" w14:textId="77777777" w:rsidR="00A15C6B" w:rsidRPr="00A13A0A" w:rsidRDefault="00A15C6B" w:rsidP="00A75532">
            <w:pPr>
              <w:pStyle w:val="Default"/>
              <w:jc w:val="both"/>
              <w:rPr>
                <w:u w:val="single"/>
              </w:rPr>
            </w:pPr>
          </w:p>
        </w:tc>
        <w:tc>
          <w:tcPr>
            <w:tcW w:w="6373" w:type="dxa"/>
          </w:tcPr>
          <w:p w14:paraId="7A2CC8BC" w14:textId="77777777" w:rsidR="00A15C6B" w:rsidRPr="00A13A0A" w:rsidRDefault="00A15C6B" w:rsidP="00F20CED">
            <w:pPr>
              <w:pStyle w:val="Default"/>
              <w:numPr>
                <w:ilvl w:val="0"/>
                <w:numId w:val="86"/>
              </w:numPr>
              <w:jc w:val="both"/>
            </w:pPr>
            <w:r w:rsidRPr="00A13A0A">
              <w:t>Insufflateur Enfant/ Bébé valve 1 clapet, avec masque T0 monobloc, et réservoir O2</w:t>
            </w:r>
          </w:p>
          <w:p w14:paraId="231DDA7F" w14:textId="294E438A" w:rsidR="00A15C6B" w:rsidRPr="00A13A0A" w:rsidRDefault="00A15C6B" w:rsidP="00F20CED">
            <w:pPr>
              <w:pStyle w:val="Default"/>
              <w:numPr>
                <w:ilvl w:val="0"/>
                <w:numId w:val="86"/>
              </w:numPr>
              <w:jc w:val="both"/>
            </w:pPr>
            <w:r w:rsidRPr="00A13A0A">
              <w:t xml:space="preserve">Plage d’application enfants d’un poids inférieur à 30 kg Volume maximum par insufflation 450 </w:t>
            </w:r>
            <w:r w:rsidR="00224A5C" w:rsidRPr="00A13A0A">
              <w:t>ml, Fréquence</w:t>
            </w:r>
            <w:r w:rsidRPr="00A13A0A">
              <w:t xml:space="preserve"> de ventilation maximum : dépend du volume d’insufflation utilisé. Le taux de dilatation du ballon est suffisamment rapide pour toutes les fréquences de ventilation recommandées dans la pratique Raccord patient 22 /15 mm (ISO)</w:t>
            </w:r>
          </w:p>
          <w:p w14:paraId="4B53F9E6" w14:textId="77777777" w:rsidR="00A15C6B" w:rsidRPr="00A13A0A" w:rsidRDefault="00A15C6B" w:rsidP="00F20CED">
            <w:pPr>
              <w:pStyle w:val="Default"/>
              <w:numPr>
                <w:ilvl w:val="0"/>
                <w:numId w:val="86"/>
              </w:numPr>
              <w:jc w:val="both"/>
            </w:pPr>
            <w:r w:rsidRPr="00A13A0A">
              <w:t>Texture non glissante translucide</w:t>
            </w:r>
          </w:p>
          <w:p w14:paraId="6FA6DC7F" w14:textId="77777777" w:rsidR="00A15C6B" w:rsidRPr="00A13A0A" w:rsidRDefault="00A15C6B" w:rsidP="00F20CED">
            <w:pPr>
              <w:pStyle w:val="Default"/>
              <w:numPr>
                <w:ilvl w:val="0"/>
                <w:numId w:val="86"/>
              </w:numPr>
              <w:jc w:val="both"/>
            </w:pPr>
            <w:r w:rsidRPr="00A13A0A">
              <w:t>Poignée de préhension pour faciliter et sécuriser la ventilation</w:t>
            </w:r>
          </w:p>
          <w:p w14:paraId="6F65DC36" w14:textId="77777777" w:rsidR="00A15C6B" w:rsidRPr="00A13A0A" w:rsidRDefault="00A15C6B" w:rsidP="00F20CED">
            <w:pPr>
              <w:pStyle w:val="Default"/>
              <w:numPr>
                <w:ilvl w:val="0"/>
                <w:numId w:val="86"/>
              </w:numPr>
              <w:jc w:val="both"/>
            </w:pPr>
            <w:proofErr w:type="gramStart"/>
            <w:r w:rsidRPr="00A13A0A">
              <w:t>Valve patient</w:t>
            </w:r>
            <w:proofErr w:type="gramEnd"/>
            <w:r w:rsidRPr="00A13A0A">
              <w:t xml:space="preserve"> à clapet unique pour une fonctionnalité optimale</w:t>
            </w:r>
          </w:p>
          <w:p w14:paraId="31BDE8FF" w14:textId="77777777" w:rsidR="00A15C6B" w:rsidRPr="00A13A0A" w:rsidRDefault="00A15C6B" w:rsidP="00F20CED">
            <w:pPr>
              <w:pStyle w:val="Default"/>
              <w:numPr>
                <w:ilvl w:val="0"/>
                <w:numId w:val="86"/>
              </w:numPr>
              <w:jc w:val="both"/>
            </w:pPr>
            <w:r w:rsidRPr="00A13A0A">
              <w:t>Garanti pour la procédure « prion »</w:t>
            </w:r>
          </w:p>
          <w:p w14:paraId="5DA04F55" w14:textId="77777777" w:rsidR="00A15C6B" w:rsidRPr="00A13A0A" w:rsidRDefault="00A15C6B" w:rsidP="00F20CED">
            <w:pPr>
              <w:pStyle w:val="Default"/>
              <w:numPr>
                <w:ilvl w:val="0"/>
                <w:numId w:val="86"/>
              </w:numPr>
              <w:jc w:val="both"/>
            </w:pPr>
            <w:r w:rsidRPr="00A13A0A">
              <w:t>Tarage à 40 cm H2O</w:t>
            </w:r>
          </w:p>
          <w:p w14:paraId="6A1061C5" w14:textId="77777777" w:rsidR="00A15C6B" w:rsidRPr="00A13A0A" w:rsidRDefault="00A15C6B" w:rsidP="00F20CED">
            <w:pPr>
              <w:pStyle w:val="Default"/>
              <w:numPr>
                <w:ilvl w:val="0"/>
                <w:numId w:val="86"/>
              </w:numPr>
              <w:jc w:val="both"/>
            </w:pPr>
            <w:r w:rsidRPr="00A13A0A">
              <w:t xml:space="preserve">Tous les composants doivent être démontables et remontables aisément pour une maintenance facilitée ; ils </w:t>
            </w:r>
            <w:r w:rsidRPr="00A13A0A">
              <w:lastRenderedPageBreak/>
              <w:t>sont conçus pour supporter un passage à l’autoclave à 134°C/18 minutes.</w:t>
            </w:r>
          </w:p>
          <w:p w14:paraId="1183A001" w14:textId="77777777" w:rsidR="00A15C6B" w:rsidRPr="00A13A0A" w:rsidRDefault="00A15C6B" w:rsidP="00F20CED">
            <w:pPr>
              <w:pStyle w:val="Default"/>
              <w:numPr>
                <w:ilvl w:val="0"/>
                <w:numId w:val="86"/>
              </w:numPr>
              <w:jc w:val="both"/>
            </w:pPr>
            <w:r w:rsidRPr="00A13A0A">
              <w:t>Fourni avec tous ses accessoires nécessaires à son utilisation</w:t>
            </w:r>
          </w:p>
          <w:p w14:paraId="019E0D40" w14:textId="77777777" w:rsidR="00A15C6B" w:rsidRPr="00A13A0A" w:rsidRDefault="00A15C6B" w:rsidP="00F20CED">
            <w:pPr>
              <w:pStyle w:val="Default"/>
              <w:numPr>
                <w:ilvl w:val="0"/>
                <w:numId w:val="86"/>
              </w:numPr>
              <w:jc w:val="both"/>
              <w:rPr>
                <w:b/>
                <w:bCs/>
              </w:rPr>
            </w:pPr>
            <w:r w:rsidRPr="00A13A0A">
              <w:rPr>
                <w:b/>
                <w:bCs/>
              </w:rPr>
              <w:t xml:space="preserve">Le matériel devra être marqué CE dispositifs médicaux </w:t>
            </w:r>
          </w:p>
          <w:p w14:paraId="276EFD49" w14:textId="77777777" w:rsidR="00A15C6B" w:rsidRPr="00A13A0A" w:rsidRDefault="00A15C6B" w:rsidP="00A75532">
            <w:pPr>
              <w:jc w:val="both"/>
              <w:rPr>
                <w:rFonts w:ascii="Times New Roman" w:hAnsi="Times New Roman"/>
                <w:sz w:val="22"/>
                <w:u w:val="single"/>
              </w:rPr>
            </w:pPr>
            <w:r w:rsidRPr="00E9379F">
              <w:rPr>
                <w:rFonts w:ascii="Times New Roman" w:eastAsia="Times New Roman" w:hAnsi="Times New Roman"/>
                <w:b/>
                <w:bCs/>
                <w:color w:val="000000" w:themeColor="text1"/>
                <w:sz w:val="22"/>
              </w:rPr>
              <w:t>Le soumissionnaire devra présenter dans son offre le certificat qui prouve que l'équipement répond aux normes CE</w:t>
            </w:r>
          </w:p>
        </w:tc>
      </w:tr>
      <w:tr w:rsidR="00A15C6B" w:rsidRPr="00A13A0A" w14:paraId="4CF047D3" w14:textId="77777777" w:rsidTr="003672FD">
        <w:tc>
          <w:tcPr>
            <w:tcW w:w="846" w:type="dxa"/>
          </w:tcPr>
          <w:p w14:paraId="1FDD44D2" w14:textId="77777777" w:rsidR="00A15C6B" w:rsidRPr="00A13A0A" w:rsidRDefault="00A15C6B" w:rsidP="00A75532">
            <w:pPr>
              <w:jc w:val="both"/>
              <w:rPr>
                <w:rFonts w:ascii="Times New Roman" w:hAnsi="Times New Roman"/>
                <w:sz w:val="22"/>
              </w:rPr>
            </w:pPr>
            <w:r>
              <w:rPr>
                <w:rFonts w:ascii="Times New Roman" w:hAnsi="Times New Roman"/>
                <w:sz w:val="22"/>
              </w:rPr>
              <w:lastRenderedPageBreak/>
              <w:t>9</w:t>
            </w:r>
          </w:p>
        </w:tc>
        <w:tc>
          <w:tcPr>
            <w:tcW w:w="1843" w:type="dxa"/>
          </w:tcPr>
          <w:p w14:paraId="06A5E8FC" w14:textId="77777777" w:rsidR="00A15C6B" w:rsidRPr="00A13A0A" w:rsidRDefault="00A15C6B" w:rsidP="00A75532">
            <w:pPr>
              <w:pStyle w:val="Default"/>
              <w:jc w:val="both"/>
            </w:pPr>
            <w:r w:rsidRPr="00A13A0A">
              <w:t xml:space="preserve">Jeu d’accessoires inox (plateaux, cuvettes, haricots, … </w:t>
            </w:r>
          </w:p>
          <w:p w14:paraId="25E7C3F8" w14:textId="77777777" w:rsidR="00A15C6B" w:rsidRPr="00A13A0A" w:rsidRDefault="00A15C6B" w:rsidP="00A75532">
            <w:pPr>
              <w:jc w:val="both"/>
              <w:rPr>
                <w:rFonts w:ascii="Times New Roman" w:hAnsi="Times New Roman"/>
                <w:sz w:val="22"/>
                <w:u w:val="single"/>
                <w:lang w:val="fr-FR"/>
              </w:rPr>
            </w:pPr>
          </w:p>
        </w:tc>
        <w:tc>
          <w:tcPr>
            <w:tcW w:w="6373" w:type="dxa"/>
          </w:tcPr>
          <w:p w14:paraId="4755D251" w14:textId="77777777" w:rsidR="00A15C6B" w:rsidRPr="00A13A0A" w:rsidRDefault="00A15C6B" w:rsidP="00F20CED">
            <w:pPr>
              <w:pStyle w:val="Default"/>
              <w:numPr>
                <w:ilvl w:val="0"/>
                <w:numId w:val="86"/>
              </w:numPr>
              <w:jc w:val="both"/>
            </w:pPr>
            <w:r w:rsidRPr="00A13A0A">
              <w:t>Jeu d'accessoires composé de 3 plateaux, 3 haricots et 3 boites inox</w:t>
            </w:r>
          </w:p>
          <w:p w14:paraId="4272435E" w14:textId="275C6CF6" w:rsidR="00A15C6B" w:rsidRPr="00A13A0A" w:rsidRDefault="00A15C6B" w:rsidP="00F20CED">
            <w:pPr>
              <w:pStyle w:val="Default"/>
              <w:numPr>
                <w:ilvl w:val="0"/>
                <w:numId w:val="86"/>
              </w:numPr>
              <w:jc w:val="both"/>
            </w:pPr>
            <w:r w:rsidRPr="00A13A0A">
              <w:t>Dimensions plateaux : 215x10x20</w:t>
            </w:r>
            <w:r w:rsidR="00224A5C" w:rsidRPr="00A13A0A">
              <w:t>mm ;</w:t>
            </w:r>
            <w:r w:rsidRPr="00A13A0A">
              <w:t xml:space="preserve"> 260x200x30mm et 320x250x28 mm</w:t>
            </w:r>
          </w:p>
          <w:p w14:paraId="348F541A" w14:textId="23C6781E" w:rsidR="00A15C6B" w:rsidRPr="00A13A0A" w:rsidRDefault="00A15C6B" w:rsidP="00F20CED">
            <w:pPr>
              <w:pStyle w:val="Default"/>
              <w:numPr>
                <w:ilvl w:val="0"/>
                <w:numId w:val="86"/>
              </w:numPr>
              <w:jc w:val="both"/>
            </w:pPr>
            <w:r w:rsidRPr="00A13A0A">
              <w:t>Dimensions haricots : 243x125x50</w:t>
            </w:r>
            <w:r w:rsidR="00224A5C" w:rsidRPr="00A13A0A">
              <w:t>mm ;</w:t>
            </w:r>
            <w:r w:rsidRPr="00A13A0A">
              <w:t xml:space="preserve"> 203x102x44mm et 165x80x38 mm</w:t>
            </w:r>
          </w:p>
          <w:p w14:paraId="799A32F2" w14:textId="7F7D7AF3" w:rsidR="00A15C6B" w:rsidRPr="00A13A0A" w:rsidRDefault="00A15C6B" w:rsidP="00F20CED">
            <w:pPr>
              <w:pStyle w:val="Default"/>
              <w:numPr>
                <w:ilvl w:val="0"/>
                <w:numId w:val="86"/>
              </w:numPr>
              <w:jc w:val="both"/>
              <w:rPr>
                <w:u w:val="single"/>
              </w:rPr>
            </w:pPr>
            <w:r w:rsidRPr="00A13A0A">
              <w:t>Dimensions boite inox de base : 165x45x40</w:t>
            </w:r>
            <w:r w:rsidR="00224A5C" w:rsidRPr="00A13A0A">
              <w:t>mm ;</w:t>
            </w:r>
            <w:r w:rsidRPr="00A13A0A">
              <w:t xml:space="preserve"> 220x120x60mm et 320x150x60 mm</w:t>
            </w:r>
          </w:p>
          <w:p w14:paraId="2BA17563" w14:textId="77777777" w:rsidR="00A15C6B" w:rsidRPr="00A13A0A" w:rsidRDefault="00A15C6B" w:rsidP="00F20CED">
            <w:pPr>
              <w:pStyle w:val="Default"/>
              <w:numPr>
                <w:ilvl w:val="0"/>
                <w:numId w:val="86"/>
              </w:numPr>
              <w:jc w:val="both"/>
              <w:rPr>
                <w:b/>
                <w:bCs/>
              </w:rPr>
            </w:pPr>
            <w:r w:rsidRPr="00A13A0A">
              <w:rPr>
                <w:b/>
                <w:bCs/>
              </w:rPr>
              <w:t xml:space="preserve">Le matériel devra être marqué CE dispositifs médicaux </w:t>
            </w:r>
          </w:p>
          <w:p w14:paraId="6C211A06" w14:textId="77777777" w:rsidR="00A15C6B" w:rsidRPr="00A13A0A" w:rsidRDefault="00A15C6B" w:rsidP="00A75532">
            <w:pPr>
              <w:jc w:val="both"/>
              <w:rPr>
                <w:rFonts w:ascii="Times New Roman" w:hAnsi="Times New Roman"/>
                <w:sz w:val="22"/>
                <w:u w:val="single"/>
              </w:rPr>
            </w:pPr>
            <w:r w:rsidRPr="00DE1B1E">
              <w:rPr>
                <w:rFonts w:ascii="Times New Roman" w:eastAsia="Times New Roman" w:hAnsi="Times New Roman"/>
                <w:b/>
                <w:bCs/>
                <w:color w:val="000000" w:themeColor="text1"/>
                <w:sz w:val="22"/>
              </w:rPr>
              <w:t>Le soumissionnaire devra présenter dans son offre le certificat qui prouve que l'équipement répond aux normes CE</w:t>
            </w:r>
          </w:p>
        </w:tc>
      </w:tr>
      <w:tr w:rsidR="00A15C6B" w:rsidRPr="00A13A0A" w14:paraId="1A5BAC26" w14:textId="77777777" w:rsidTr="003672FD">
        <w:tc>
          <w:tcPr>
            <w:tcW w:w="846" w:type="dxa"/>
          </w:tcPr>
          <w:p w14:paraId="39003601" w14:textId="77777777" w:rsidR="00A15C6B" w:rsidRPr="00A13A0A" w:rsidRDefault="00A15C6B" w:rsidP="00A75532">
            <w:pPr>
              <w:jc w:val="both"/>
              <w:rPr>
                <w:rFonts w:ascii="Times New Roman" w:hAnsi="Times New Roman"/>
                <w:sz w:val="22"/>
                <w:lang w:val="fr-FR"/>
              </w:rPr>
            </w:pPr>
            <w:r w:rsidRPr="00A13A0A">
              <w:rPr>
                <w:rFonts w:ascii="Times New Roman" w:hAnsi="Times New Roman"/>
                <w:sz w:val="22"/>
              </w:rPr>
              <w:t>1</w:t>
            </w:r>
            <w:r>
              <w:rPr>
                <w:rFonts w:ascii="Times New Roman" w:hAnsi="Times New Roman"/>
                <w:sz w:val="22"/>
              </w:rPr>
              <w:t>0</w:t>
            </w:r>
          </w:p>
        </w:tc>
        <w:tc>
          <w:tcPr>
            <w:tcW w:w="1843" w:type="dxa"/>
          </w:tcPr>
          <w:p w14:paraId="5824A1B9" w14:textId="77777777" w:rsidR="00A15C6B" w:rsidRPr="00A13A0A" w:rsidRDefault="00A15C6B" w:rsidP="00A75532">
            <w:pPr>
              <w:pStyle w:val="Default"/>
              <w:jc w:val="both"/>
            </w:pPr>
            <w:r w:rsidRPr="00A13A0A">
              <w:t xml:space="preserve">Jeu de plateaux à instruments </w:t>
            </w:r>
          </w:p>
          <w:p w14:paraId="105D1C7D" w14:textId="77777777" w:rsidR="00A15C6B" w:rsidRPr="00A13A0A" w:rsidRDefault="00A15C6B" w:rsidP="00A75532">
            <w:pPr>
              <w:jc w:val="both"/>
              <w:rPr>
                <w:rFonts w:ascii="Times New Roman" w:hAnsi="Times New Roman"/>
                <w:sz w:val="22"/>
                <w:u w:val="single"/>
              </w:rPr>
            </w:pPr>
          </w:p>
        </w:tc>
        <w:tc>
          <w:tcPr>
            <w:tcW w:w="6373" w:type="dxa"/>
          </w:tcPr>
          <w:p w14:paraId="5F1A9890" w14:textId="5635FD7A" w:rsidR="00A15C6B" w:rsidRPr="00A13A0A" w:rsidRDefault="00A15C6B" w:rsidP="00A75532">
            <w:pPr>
              <w:jc w:val="both"/>
              <w:rPr>
                <w:rFonts w:ascii="Times New Roman" w:hAnsi="Times New Roman"/>
                <w:sz w:val="22"/>
                <w:u w:val="single"/>
              </w:rPr>
            </w:pPr>
            <w:r w:rsidRPr="00A13A0A">
              <w:rPr>
                <w:rFonts w:ascii="Times New Roman" w:hAnsi="Times New Roman"/>
                <w:sz w:val="22"/>
              </w:rPr>
              <w:t>Dimensions plateaux : 215x10x20</w:t>
            </w:r>
            <w:r w:rsidR="00224A5C" w:rsidRPr="00A13A0A">
              <w:rPr>
                <w:rFonts w:ascii="Times New Roman" w:hAnsi="Times New Roman"/>
                <w:sz w:val="22"/>
              </w:rPr>
              <w:t>mm ;</w:t>
            </w:r>
            <w:r w:rsidRPr="00A13A0A">
              <w:rPr>
                <w:rFonts w:ascii="Times New Roman" w:hAnsi="Times New Roman"/>
                <w:sz w:val="22"/>
              </w:rPr>
              <w:t xml:space="preserve"> 260x200x30mm et 320x250x28 mm</w:t>
            </w:r>
          </w:p>
        </w:tc>
      </w:tr>
      <w:tr w:rsidR="00A15C6B" w:rsidRPr="00A13A0A" w14:paraId="38EBC1EF" w14:textId="77777777" w:rsidTr="003672FD">
        <w:tc>
          <w:tcPr>
            <w:tcW w:w="846" w:type="dxa"/>
          </w:tcPr>
          <w:p w14:paraId="49E7ED7E" w14:textId="77777777" w:rsidR="00A15C6B" w:rsidRPr="00A13A0A" w:rsidRDefault="00A15C6B" w:rsidP="00A75532">
            <w:pPr>
              <w:pStyle w:val="Default"/>
              <w:jc w:val="both"/>
            </w:pPr>
            <w:r w:rsidRPr="00A13A0A">
              <w:t>1</w:t>
            </w:r>
            <w:r>
              <w:t>1</w:t>
            </w:r>
          </w:p>
        </w:tc>
        <w:tc>
          <w:tcPr>
            <w:tcW w:w="1843" w:type="dxa"/>
          </w:tcPr>
          <w:p w14:paraId="618EE3BF" w14:textId="77777777" w:rsidR="00A15C6B" w:rsidRPr="00A13A0A" w:rsidRDefault="00A15C6B" w:rsidP="00A75532">
            <w:pPr>
              <w:pStyle w:val="Default"/>
              <w:jc w:val="both"/>
            </w:pPr>
            <w:r w:rsidRPr="00A13A0A">
              <w:t xml:space="preserve">Laryngoscope </w:t>
            </w:r>
          </w:p>
          <w:p w14:paraId="41C40295" w14:textId="77777777" w:rsidR="00A15C6B" w:rsidRPr="00A13A0A" w:rsidRDefault="00A15C6B" w:rsidP="00A75532">
            <w:pPr>
              <w:jc w:val="both"/>
              <w:rPr>
                <w:rFonts w:ascii="Times New Roman" w:hAnsi="Times New Roman"/>
                <w:sz w:val="22"/>
                <w:u w:val="single"/>
              </w:rPr>
            </w:pPr>
          </w:p>
        </w:tc>
        <w:tc>
          <w:tcPr>
            <w:tcW w:w="6373" w:type="dxa"/>
          </w:tcPr>
          <w:p w14:paraId="17A3F30F" w14:textId="7591E500" w:rsidR="00A15C6B" w:rsidRPr="00A13A0A" w:rsidRDefault="00224A5C" w:rsidP="00F20CED">
            <w:pPr>
              <w:pStyle w:val="Default"/>
              <w:numPr>
                <w:ilvl w:val="0"/>
                <w:numId w:val="86"/>
              </w:numPr>
              <w:jc w:val="both"/>
            </w:pPr>
            <w:r w:rsidRPr="00A13A0A">
              <w:t>Type Macintosh</w:t>
            </w:r>
          </w:p>
          <w:p w14:paraId="07B053A1" w14:textId="77777777" w:rsidR="00A15C6B" w:rsidRPr="00A13A0A" w:rsidRDefault="00A15C6B" w:rsidP="00F20CED">
            <w:pPr>
              <w:pStyle w:val="Default"/>
              <w:numPr>
                <w:ilvl w:val="0"/>
                <w:numId w:val="86"/>
              </w:numPr>
              <w:jc w:val="both"/>
            </w:pPr>
            <w:r w:rsidRPr="00A13A0A">
              <w:t xml:space="preserve">Eclairage LED. </w:t>
            </w:r>
          </w:p>
          <w:p w14:paraId="1284FE6A" w14:textId="77777777" w:rsidR="00A15C6B" w:rsidRPr="00A13A0A" w:rsidRDefault="00A15C6B" w:rsidP="00F20CED">
            <w:pPr>
              <w:pStyle w:val="Default"/>
              <w:numPr>
                <w:ilvl w:val="0"/>
                <w:numId w:val="86"/>
              </w:numPr>
              <w:jc w:val="both"/>
            </w:pPr>
            <w:r w:rsidRPr="00A13A0A">
              <w:t>Livré en coffret/trousse</w:t>
            </w:r>
          </w:p>
          <w:p w14:paraId="1320E175" w14:textId="65EB1AEC" w:rsidR="00A15C6B" w:rsidRPr="00A13A0A" w:rsidRDefault="00224A5C" w:rsidP="00F20CED">
            <w:pPr>
              <w:pStyle w:val="Default"/>
              <w:numPr>
                <w:ilvl w:val="0"/>
                <w:numId w:val="86"/>
              </w:numPr>
              <w:jc w:val="both"/>
            </w:pPr>
            <w:r w:rsidRPr="00A13A0A">
              <w:t>Acier</w:t>
            </w:r>
            <w:r w:rsidR="00A15C6B" w:rsidRPr="00A13A0A">
              <w:t xml:space="preserve"> inoxydable</w:t>
            </w:r>
          </w:p>
          <w:p w14:paraId="6F75FAC6" w14:textId="268B052C" w:rsidR="00A15C6B" w:rsidRPr="00A13A0A" w:rsidRDefault="00224A5C" w:rsidP="00F20CED">
            <w:pPr>
              <w:pStyle w:val="Default"/>
              <w:numPr>
                <w:ilvl w:val="0"/>
                <w:numId w:val="86"/>
              </w:numPr>
              <w:jc w:val="both"/>
            </w:pPr>
            <w:r w:rsidRPr="00A13A0A">
              <w:t>Manche</w:t>
            </w:r>
            <w:r w:rsidR="00A15C6B" w:rsidRPr="00A13A0A">
              <w:t xml:space="preserve"> enfant, manche adulte</w:t>
            </w:r>
          </w:p>
          <w:p w14:paraId="1C2283C1" w14:textId="77777777" w:rsidR="00A15C6B" w:rsidRPr="00A13A0A" w:rsidRDefault="00A15C6B" w:rsidP="00F20CED">
            <w:pPr>
              <w:pStyle w:val="Default"/>
              <w:numPr>
                <w:ilvl w:val="0"/>
                <w:numId w:val="86"/>
              </w:numPr>
              <w:jc w:val="both"/>
            </w:pPr>
            <w:r w:rsidRPr="00A13A0A">
              <w:t xml:space="preserve">Lames courbes adultes et pédiatriques de différentes tailles </w:t>
            </w:r>
          </w:p>
          <w:p w14:paraId="73254679" w14:textId="77777777" w:rsidR="00A15C6B" w:rsidRPr="00A13A0A" w:rsidRDefault="00A15C6B" w:rsidP="00F20CED">
            <w:pPr>
              <w:pStyle w:val="Default"/>
              <w:numPr>
                <w:ilvl w:val="0"/>
                <w:numId w:val="86"/>
              </w:numPr>
              <w:jc w:val="both"/>
            </w:pPr>
            <w:r w:rsidRPr="00A13A0A">
              <w:t xml:space="preserve">Lames droites adultes et enfants de différentes tailles </w:t>
            </w:r>
          </w:p>
          <w:p w14:paraId="780D751B" w14:textId="77777777" w:rsidR="00A15C6B" w:rsidRPr="00A13A0A" w:rsidRDefault="00A15C6B" w:rsidP="00F20CED">
            <w:pPr>
              <w:pStyle w:val="Default"/>
              <w:numPr>
                <w:ilvl w:val="0"/>
                <w:numId w:val="86"/>
              </w:numPr>
              <w:jc w:val="both"/>
            </w:pPr>
            <w:r w:rsidRPr="00A13A0A">
              <w:t xml:space="preserve">4 lames de dimensions différentes et stérilisables : </w:t>
            </w:r>
          </w:p>
          <w:p w14:paraId="37529567" w14:textId="77777777" w:rsidR="00A15C6B" w:rsidRPr="00A13A0A" w:rsidRDefault="00A15C6B" w:rsidP="00F20CED">
            <w:pPr>
              <w:pStyle w:val="Default"/>
              <w:numPr>
                <w:ilvl w:val="0"/>
                <w:numId w:val="86"/>
              </w:numPr>
              <w:jc w:val="both"/>
            </w:pPr>
            <w:r w:rsidRPr="00A13A0A">
              <w:t>Env. 95 ×75 ×15 mm</w:t>
            </w:r>
          </w:p>
          <w:p w14:paraId="763A6F59" w14:textId="77777777" w:rsidR="00A15C6B" w:rsidRPr="00A13A0A" w:rsidRDefault="00A15C6B" w:rsidP="00F20CED">
            <w:pPr>
              <w:pStyle w:val="Default"/>
              <w:numPr>
                <w:ilvl w:val="0"/>
                <w:numId w:val="86"/>
              </w:numPr>
              <w:jc w:val="both"/>
            </w:pPr>
            <w:proofErr w:type="spellStart"/>
            <w:r w:rsidRPr="00A13A0A">
              <w:t>Env</w:t>
            </w:r>
            <w:proofErr w:type="spellEnd"/>
            <w:r w:rsidRPr="00A13A0A">
              <w:t xml:space="preserve"> 110 ×90 ×17 mm</w:t>
            </w:r>
          </w:p>
          <w:p w14:paraId="3ACEAEDB" w14:textId="77777777" w:rsidR="00A15C6B" w:rsidRPr="00A13A0A" w:rsidRDefault="00A15C6B" w:rsidP="00F20CED">
            <w:pPr>
              <w:pStyle w:val="Default"/>
              <w:numPr>
                <w:ilvl w:val="0"/>
                <w:numId w:val="86"/>
              </w:numPr>
              <w:jc w:val="both"/>
            </w:pPr>
            <w:r w:rsidRPr="00A13A0A">
              <w:t>Env130 ×110× 20 mm</w:t>
            </w:r>
          </w:p>
          <w:p w14:paraId="2616D569" w14:textId="77777777" w:rsidR="00A15C6B" w:rsidRPr="00A13A0A" w:rsidRDefault="00A15C6B" w:rsidP="00F20CED">
            <w:pPr>
              <w:pStyle w:val="Default"/>
              <w:numPr>
                <w:ilvl w:val="0"/>
                <w:numId w:val="86"/>
              </w:numPr>
              <w:jc w:val="both"/>
            </w:pPr>
            <w:proofErr w:type="spellStart"/>
            <w:r w:rsidRPr="00A13A0A">
              <w:t>Env</w:t>
            </w:r>
            <w:proofErr w:type="spellEnd"/>
            <w:r w:rsidRPr="00A13A0A">
              <w:t xml:space="preserve"> 155 ×130× 20 mm</w:t>
            </w:r>
          </w:p>
          <w:p w14:paraId="5505EC6B" w14:textId="77777777" w:rsidR="00A15C6B" w:rsidRPr="00A13A0A" w:rsidRDefault="00A15C6B" w:rsidP="00F20CED">
            <w:pPr>
              <w:pStyle w:val="Default"/>
              <w:numPr>
                <w:ilvl w:val="0"/>
                <w:numId w:val="86"/>
              </w:numPr>
              <w:jc w:val="both"/>
            </w:pPr>
            <w:r w:rsidRPr="00A13A0A">
              <w:t xml:space="preserve">Manche standard sur piles </w:t>
            </w:r>
          </w:p>
          <w:p w14:paraId="5F4BA574" w14:textId="77777777" w:rsidR="00A15C6B" w:rsidRPr="00A13A0A" w:rsidRDefault="00A15C6B" w:rsidP="00F20CED">
            <w:pPr>
              <w:pStyle w:val="Default"/>
              <w:numPr>
                <w:ilvl w:val="0"/>
                <w:numId w:val="86"/>
              </w:numPr>
              <w:jc w:val="both"/>
            </w:pPr>
            <w:r w:rsidRPr="00A13A0A">
              <w:t xml:space="preserve">Manche nourrisson sur piles </w:t>
            </w:r>
          </w:p>
          <w:p w14:paraId="74173226" w14:textId="77777777" w:rsidR="00A15C6B" w:rsidRPr="00A13A0A" w:rsidRDefault="00A15C6B" w:rsidP="00F20CED">
            <w:pPr>
              <w:pStyle w:val="Default"/>
              <w:numPr>
                <w:ilvl w:val="0"/>
                <w:numId w:val="86"/>
              </w:numPr>
              <w:jc w:val="both"/>
            </w:pPr>
            <w:r w:rsidRPr="00A13A0A">
              <w:t>10 ampoules de rechange</w:t>
            </w:r>
          </w:p>
        </w:tc>
      </w:tr>
      <w:tr w:rsidR="00A15C6B" w:rsidRPr="00A13A0A" w14:paraId="7E3BF886" w14:textId="77777777" w:rsidTr="003672FD">
        <w:tc>
          <w:tcPr>
            <w:tcW w:w="846" w:type="dxa"/>
          </w:tcPr>
          <w:p w14:paraId="477BB77B" w14:textId="77777777" w:rsidR="00A15C6B" w:rsidRPr="00A13A0A" w:rsidRDefault="00A15C6B" w:rsidP="00A75532">
            <w:pPr>
              <w:pStyle w:val="Default"/>
              <w:jc w:val="both"/>
            </w:pPr>
            <w:r w:rsidRPr="00A13A0A">
              <w:t>1</w:t>
            </w:r>
            <w:r>
              <w:t>2</w:t>
            </w:r>
          </w:p>
        </w:tc>
        <w:tc>
          <w:tcPr>
            <w:tcW w:w="1843" w:type="dxa"/>
          </w:tcPr>
          <w:p w14:paraId="703AB25D" w14:textId="77777777" w:rsidR="00A15C6B" w:rsidRPr="00A13A0A" w:rsidRDefault="00A15C6B" w:rsidP="00A75532">
            <w:pPr>
              <w:pStyle w:val="Default"/>
              <w:jc w:val="both"/>
            </w:pPr>
            <w:r w:rsidRPr="00A13A0A">
              <w:t xml:space="preserve">Porte-sérum, simple, sur pieds </w:t>
            </w:r>
          </w:p>
          <w:p w14:paraId="16D97AF8" w14:textId="77777777" w:rsidR="00A15C6B" w:rsidRPr="00A13A0A" w:rsidRDefault="00A15C6B" w:rsidP="00A75532">
            <w:pPr>
              <w:jc w:val="both"/>
              <w:rPr>
                <w:rFonts w:ascii="Times New Roman" w:hAnsi="Times New Roman"/>
                <w:sz w:val="22"/>
                <w:u w:val="single"/>
                <w:lang w:val="fr-FR"/>
              </w:rPr>
            </w:pPr>
          </w:p>
        </w:tc>
        <w:tc>
          <w:tcPr>
            <w:tcW w:w="6373" w:type="dxa"/>
          </w:tcPr>
          <w:p w14:paraId="304F4633" w14:textId="77777777" w:rsidR="00A15C6B" w:rsidRPr="00A13A0A" w:rsidRDefault="00A15C6B" w:rsidP="00F20CED">
            <w:pPr>
              <w:pStyle w:val="Default"/>
              <w:numPr>
                <w:ilvl w:val="0"/>
                <w:numId w:val="86"/>
              </w:numPr>
              <w:jc w:val="both"/>
            </w:pPr>
            <w:r w:rsidRPr="00A13A0A">
              <w:t xml:space="preserve">Pied à perfusion </w:t>
            </w:r>
          </w:p>
          <w:p w14:paraId="6C44DEA7" w14:textId="77777777" w:rsidR="00A15C6B" w:rsidRPr="00A13A0A" w:rsidRDefault="00A15C6B" w:rsidP="00F20CED">
            <w:pPr>
              <w:pStyle w:val="Default"/>
              <w:numPr>
                <w:ilvl w:val="0"/>
                <w:numId w:val="86"/>
              </w:numPr>
              <w:jc w:val="both"/>
            </w:pPr>
            <w:r w:rsidRPr="00A13A0A">
              <w:t>Mat et crochets en acier inoxydable, base en acier</w:t>
            </w:r>
          </w:p>
          <w:p w14:paraId="291E9B7D" w14:textId="77777777" w:rsidR="00A15C6B" w:rsidRPr="00A13A0A" w:rsidRDefault="00A15C6B" w:rsidP="00F20CED">
            <w:pPr>
              <w:pStyle w:val="Default"/>
              <w:numPr>
                <w:ilvl w:val="0"/>
                <w:numId w:val="86"/>
              </w:numPr>
              <w:jc w:val="both"/>
            </w:pPr>
            <w:r w:rsidRPr="00A13A0A">
              <w:t>Hauteur variable min 125-130cm</w:t>
            </w:r>
          </w:p>
          <w:p w14:paraId="163FD6C4" w14:textId="77777777" w:rsidR="00A15C6B" w:rsidRPr="00A13A0A" w:rsidRDefault="00A15C6B" w:rsidP="00F20CED">
            <w:pPr>
              <w:pStyle w:val="Default"/>
              <w:numPr>
                <w:ilvl w:val="0"/>
                <w:numId w:val="86"/>
              </w:numPr>
              <w:jc w:val="both"/>
            </w:pPr>
            <w:r w:rsidRPr="00A13A0A">
              <w:t>Diamètre du mat min 25cm</w:t>
            </w:r>
          </w:p>
          <w:p w14:paraId="2A1ED434" w14:textId="77777777" w:rsidR="00A15C6B" w:rsidRPr="00A13A0A" w:rsidRDefault="00A15C6B" w:rsidP="00F20CED">
            <w:pPr>
              <w:pStyle w:val="Default"/>
              <w:numPr>
                <w:ilvl w:val="0"/>
                <w:numId w:val="86"/>
              </w:numPr>
              <w:jc w:val="both"/>
            </w:pPr>
            <w:r w:rsidRPr="00A13A0A">
              <w:t>Sur roues, 2 crochets</w:t>
            </w:r>
          </w:p>
          <w:p w14:paraId="7BBF8ECD" w14:textId="77777777" w:rsidR="00A15C6B" w:rsidRPr="00A13A0A" w:rsidRDefault="00A15C6B" w:rsidP="00F20CED">
            <w:pPr>
              <w:pStyle w:val="Default"/>
              <w:numPr>
                <w:ilvl w:val="0"/>
                <w:numId w:val="86"/>
              </w:numPr>
              <w:jc w:val="both"/>
              <w:rPr>
                <w:b/>
                <w:bCs/>
              </w:rPr>
            </w:pPr>
            <w:r w:rsidRPr="00A13A0A">
              <w:rPr>
                <w:b/>
                <w:bCs/>
              </w:rPr>
              <w:lastRenderedPageBreak/>
              <w:t xml:space="preserve">Le matériel devra être marqué CE dispositifs médicaux </w:t>
            </w:r>
          </w:p>
          <w:p w14:paraId="7ED64C59" w14:textId="77777777" w:rsidR="00A15C6B" w:rsidRPr="00A13A0A" w:rsidRDefault="00A15C6B" w:rsidP="00A75532">
            <w:pPr>
              <w:jc w:val="both"/>
              <w:rPr>
                <w:rFonts w:ascii="Times New Roman" w:hAnsi="Times New Roman"/>
                <w:sz w:val="22"/>
                <w:u w:val="single"/>
              </w:rPr>
            </w:pPr>
            <w:r w:rsidRPr="009E134B">
              <w:rPr>
                <w:rFonts w:ascii="Times New Roman" w:eastAsia="Times New Roman" w:hAnsi="Times New Roman"/>
                <w:b/>
                <w:bCs/>
                <w:color w:val="000000" w:themeColor="text1"/>
                <w:sz w:val="22"/>
              </w:rPr>
              <w:t>Le soumissionnaire devra présenter dans son offre le certificat qui prouve que l'équipement répond aux normes CE</w:t>
            </w:r>
          </w:p>
        </w:tc>
      </w:tr>
      <w:tr w:rsidR="00A15C6B" w:rsidRPr="00A13A0A" w14:paraId="3F7495B3" w14:textId="77777777" w:rsidTr="003672FD">
        <w:tc>
          <w:tcPr>
            <w:tcW w:w="846" w:type="dxa"/>
          </w:tcPr>
          <w:p w14:paraId="5DBA392B" w14:textId="77777777" w:rsidR="00A15C6B" w:rsidRPr="00A13A0A" w:rsidRDefault="00A15C6B" w:rsidP="00A75532">
            <w:pPr>
              <w:pStyle w:val="Default"/>
              <w:jc w:val="both"/>
            </w:pPr>
            <w:r w:rsidRPr="00A13A0A">
              <w:lastRenderedPageBreak/>
              <w:t>1</w:t>
            </w:r>
            <w:r>
              <w:t>3</w:t>
            </w:r>
          </w:p>
        </w:tc>
        <w:tc>
          <w:tcPr>
            <w:tcW w:w="1843" w:type="dxa"/>
          </w:tcPr>
          <w:p w14:paraId="4C3016A3" w14:textId="77777777" w:rsidR="00A15C6B" w:rsidRPr="00A13A0A" w:rsidRDefault="00A15C6B" w:rsidP="00A75532">
            <w:pPr>
              <w:pStyle w:val="Default"/>
              <w:jc w:val="both"/>
            </w:pPr>
            <w:r w:rsidRPr="00A13A0A">
              <w:t xml:space="preserve">Tensiomètre anéroïde brassards pour adulte/enfants </w:t>
            </w:r>
          </w:p>
          <w:p w14:paraId="6BE15A42" w14:textId="77777777" w:rsidR="00A15C6B" w:rsidRPr="00A13A0A" w:rsidRDefault="00A15C6B" w:rsidP="00A75532">
            <w:pPr>
              <w:pStyle w:val="Default"/>
              <w:jc w:val="both"/>
              <w:rPr>
                <w:u w:val="single"/>
              </w:rPr>
            </w:pPr>
          </w:p>
        </w:tc>
        <w:tc>
          <w:tcPr>
            <w:tcW w:w="6373" w:type="dxa"/>
          </w:tcPr>
          <w:p w14:paraId="3F507729" w14:textId="77777777" w:rsidR="00A15C6B" w:rsidRPr="00A13A0A" w:rsidRDefault="00A15C6B" w:rsidP="00F20CED">
            <w:pPr>
              <w:pStyle w:val="Default"/>
              <w:numPr>
                <w:ilvl w:val="0"/>
                <w:numId w:val="86"/>
              </w:numPr>
              <w:jc w:val="both"/>
            </w:pPr>
            <w:r w:rsidRPr="00A13A0A">
              <w:t xml:space="preserve">Tensiomètre électronique au bras Pour l'automesure occasionnelle. </w:t>
            </w:r>
          </w:p>
          <w:p w14:paraId="0CF82A01" w14:textId="77777777" w:rsidR="00A15C6B" w:rsidRPr="00A13A0A" w:rsidRDefault="00A15C6B" w:rsidP="00F20CED">
            <w:pPr>
              <w:pStyle w:val="Default"/>
              <w:numPr>
                <w:ilvl w:val="0"/>
                <w:numId w:val="86"/>
              </w:numPr>
              <w:jc w:val="both"/>
            </w:pPr>
            <w:r w:rsidRPr="00A13A0A">
              <w:t xml:space="preserve">Affichage à cristaux liquides numériques, </w:t>
            </w:r>
          </w:p>
          <w:p w14:paraId="27700E21" w14:textId="77777777" w:rsidR="00A15C6B" w:rsidRPr="00A13A0A" w:rsidRDefault="00A15C6B" w:rsidP="00F20CED">
            <w:pPr>
              <w:pStyle w:val="Default"/>
              <w:numPr>
                <w:ilvl w:val="0"/>
                <w:numId w:val="86"/>
              </w:numPr>
              <w:jc w:val="both"/>
            </w:pPr>
            <w:r w:rsidRPr="00A13A0A">
              <w:t xml:space="preserve">Indicateur tricolore de risque OMS, </w:t>
            </w:r>
          </w:p>
          <w:p w14:paraId="10DAD072" w14:textId="77777777" w:rsidR="00A15C6B" w:rsidRPr="00A13A0A" w:rsidRDefault="00A15C6B" w:rsidP="00F20CED">
            <w:pPr>
              <w:pStyle w:val="Default"/>
              <w:numPr>
                <w:ilvl w:val="0"/>
                <w:numId w:val="86"/>
              </w:numPr>
              <w:jc w:val="both"/>
            </w:pPr>
            <w:r w:rsidRPr="00A13A0A">
              <w:t xml:space="preserve">Détecteur d'arythmie, Indicateur de décharge des piles brassard de couleur violette Circonférence du bras 22-36 cm - taille M. </w:t>
            </w:r>
          </w:p>
          <w:p w14:paraId="357B71B1" w14:textId="77777777" w:rsidR="00A15C6B" w:rsidRPr="00A13A0A" w:rsidRDefault="00A15C6B" w:rsidP="00F20CED">
            <w:pPr>
              <w:pStyle w:val="Default"/>
              <w:numPr>
                <w:ilvl w:val="0"/>
                <w:numId w:val="86"/>
              </w:numPr>
              <w:jc w:val="both"/>
              <w:rPr>
                <w:u w:val="single"/>
              </w:rPr>
            </w:pPr>
            <w:r w:rsidRPr="00A13A0A">
              <w:t xml:space="preserve">Livré avec 4 piles AA et une housse de transport. </w:t>
            </w:r>
          </w:p>
          <w:p w14:paraId="5BC569B1" w14:textId="3C8E13AC" w:rsidR="00A15C6B" w:rsidRPr="00A13A0A" w:rsidRDefault="00A15C6B" w:rsidP="00F20CED">
            <w:pPr>
              <w:pStyle w:val="Paragraphedeliste"/>
              <w:numPr>
                <w:ilvl w:val="0"/>
                <w:numId w:val="86"/>
              </w:numPr>
              <w:spacing w:after="0"/>
              <w:jc w:val="both"/>
              <w:rPr>
                <w:rFonts w:ascii="Times New Roman" w:hAnsi="Times New Roman"/>
                <w:sz w:val="22"/>
                <w:u w:val="single"/>
              </w:rPr>
            </w:pPr>
            <w:r w:rsidRPr="00A13A0A">
              <w:rPr>
                <w:rFonts w:ascii="Times New Roman" w:hAnsi="Times New Roman"/>
                <w:sz w:val="22"/>
              </w:rPr>
              <w:t xml:space="preserve">Conforme à la norme </w:t>
            </w:r>
            <w:r w:rsidR="00224A5C" w:rsidRPr="00A13A0A">
              <w:rPr>
                <w:rFonts w:ascii="Times New Roman" w:hAnsi="Times New Roman"/>
                <w:sz w:val="22"/>
              </w:rPr>
              <w:t>UE, marquage</w:t>
            </w:r>
            <w:r w:rsidRPr="00A13A0A">
              <w:rPr>
                <w:rFonts w:ascii="Times New Roman" w:hAnsi="Times New Roman"/>
                <w:sz w:val="22"/>
              </w:rPr>
              <w:t xml:space="preserve"> CE requis</w:t>
            </w:r>
          </w:p>
        </w:tc>
      </w:tr>
      <w:tr w:rsidR="00A15C6B" w:rsidRPr="00A13A0A" w14:paraId="23EBFF89" w14:textId="77777777" w:rsidTr="003672FD">
        <w:tc>
          <w:tcPr>
            <w:tcW w:w="846" w:type="dxa"/>
          </w:tcPr>
          <w:p w14:paraId="769FCB2A" w14:textId="77777777" w:rsidR="00A15C6B" w:rsidRPr="00A13A0A" w:rsidRDefault="00A15C6B" w:rsidP="00A75532">
            <w:pPr>
              <w:pStyle w:val="Default"/>
              <w:jc w:val="both"/>
            </w:pPr>
            <w:r w:rsidRPr="00A13A0A">
              <w:t>1</w:t>
            </w:r>
            <w:r>
              <w:t>4</w:t>
            </w:r>
          </w:p>
        </w:tc>
        <w:tc>
          <w:tcPr>
            <w:tcW w:w="1843" w:type="dxa"/>
          </w:tcPr>
          <w:p w14:paraId="6B4213F9" w14:textId="77777777" w:rsidR="00A15C6B" w:rsidRPr="00A13A0A" w:rsidRDefault="00A15C6B" w:rsidP="00A75532">
            <w:pPr>
              <w:pStyle w:val="Default"/>
              <w:jc w:val="both"/>
            </w:pPr>
            <w:r w:rsidRPr="00A13A0A">
              <w:t>Urinal homme</w:t>
            </w:r>
          </w:p>
        </w:tc>
        <w:tc>
          <w:tcPr>
            <w:tcW w:w="6373" w:type="dxa"/>
          </w:tcPr>
          <w:p w14:paraId="61053243" w14:textId="77777777" w:rsidR="00A15C6B" w:rsidRPr="00A13A0A" w:rsidRDefault="00A15C6B" w:rsidP="00F20CED">
            <w:pPr>
              <w:pStyle w:val="Default"/>
              <w:numPr>
                <w:ilvl w:val="0"/>
                <w:numId w:val="86"/>
              </w:numPr>
              <w:jc w:val="both"/>
            </w:pPr>
            <w:r w:rsidRPr="005676B3">
              <w:t>Matériau : Polyéthylène (PE) ou polypropylène (PP), souvent translucide pour visualiser le contenu.</w:t>
            </w:r>
          </w:p>
          <w:p w14:paraId="1F662974" w14:textId="77777777" w:rsidR="00A15C6B" w:rsidRPr="00A13A0A" w:rsidRDefault="00A15C6B" w:rsidP="00F20CED">
            <w:pPr>
              <w:pStyle w:val="Default"/>
              <w:numPr>
                <w:ilvl w:val="0"/>
                <w:numId w:val="86"/>
              </w:numPr>
              <w:jc w:val="both"/>
            </w:pPr>
            <w:r w:rsidRPr="00A13A0A">
              <w:rPr>
                <w:b/>
                <w:bCs/>
              </w:rPr>
              <w:t>Capacité :</w:t>
            </w:r>
            <w:r w:rsidRPr="00A13A0A">
              <w:t> Standard de 1 litre (1000 ml), avec graduations pour la mesure précise (tous les 50 ou 100 ml).</w:t>
            </w:r>
          </w:p>
          <w:p w14:paraId="2D511D4F" w14:textId="77777777" w:rsidR="00A15C6B" w:rsidRPr="00A13A0A" w:rsidRDefault="00A15C6B" w:rsidP="00F20CED">
            <w:pPr>
              <w:pStyle w:val="Default"/>
              <w:numPr>
                <w:ilvl w:val="0"/>
                <w:numId w:val="86"/>
              </w:numPr>
              <w:jc w:val="both"/>
            </w:pPr>
            <w:r w:rsidRPr="00A13A0A">
              <w:rPr>
                <w:b/>
                <w:bCs/>
              </w:rPr>
              <w:t>Conception :</w:t>
            </w:r>
            <w:r w:rsidRPr="00A13A0A">
              <w:t> Forme anatomique avec une poignée ergonomique pour une manipulation facile, même en position allongée ou semi-assise.</w:t>
            </w:r>
          </w:p>
          <w:p w14:paraId="1BDE3532" w14:textId="77777777" w:rsidR="00A15C6B" w:rsidRPr="00A13A0A" w:rsidRDefault="00A15C6B" w:rsidP="00F20CED">
            <w:pPr>
              <w:pStyle w:val="Default"/>
              <w:numPr>
                <w:ilvl w:val="0"/>
                <w:numId w:val="86"/>
              </w:numPr>
              <w:jc w:val="both"/>
            </w:pPr>
            <w:r w:rsidRPr="00A13A0A">
              <w:rPr>
                <w:b/>
                <w:bCs/>
              </w:rPr>
              <w:t>Hygiène et étanchéité :</w:t>
            </w:r>
            <w:r w:rsidRPr="00A13A0A">
              <w:t> Souvent équipé d'un couvercle ou d'un bouchon étanche pour éviter les odeurs et les fuites.</w:t>
            </w:r>
          </w:p>
          <w:p w14:paraId="36AB7C4E" w14:textId="77777777" w:rsidR="00A15C6B" w:rsidRPr="00A13A0A" w:rsidRDefault="00A15C6B" w:rsidP="00F20CED">
            <w:pPr>
              <w:pStyle w:val="Default"/>
              <w:numPr>
                <w:ilvl w:val="0"/>
                <w:numId w:val="86"/>
              </w:numPr>
              <w:jc w:val="both"/>
            </w:pPr>
            <w:r w:rsidRPr="00A13A0A">
              <w:rPr>
                <w:b/>
                <w:bCs/>
              </w:rPr>
              <w:t>Entretien :</w:t>
            </w:r>
            <w:r w:rsidRPr="00A13A0A">
              <w:t> Modèles réutilisables souvent autoclavables (</w:t>
            </w:r>
            <w:proofErr w:type="spellStart"/>
            <w:r w:rsidRPr="00A13A0A">
              <w:t>désinfectables</w:t>
            </w:r>
            <w:proofErr w:type="spellEnd"/>
            <w:r w:rsidRPr="00A13A0A">
              <w:t>)</w:t>
            </w:r>
          </w:p>
          <w:p w14:paraId="6BCC9E91" w14:textId="77777777" w:rsidR="00A15C6B" w:rsidRPr="00A13A0A" w:rsidRDefault="00A15C6B" w:rsidP="00A75532">
            <w:pPr>
              <w:pStyle w:val="Default"/>
              <w:ind w:left="720"/>
              <w:jc w:val="both"/>
            </w:pPr>
          </w:p>
        </w:tc>
      </w:tr>
      <w:tr w:rsidR="00A15C6B" w:rsidRPr="00A13A0A" w14:paraId="1FDE3865" w14:textId="77777777" w:rsidTr="003672FD">
        <w:tc>
          <w:tcPr>
            <w:tcW w:w="846" w:type="dxa"/>
          </w:tcPr>
          <w:p w14:paraId="2FB7031C" w14:textId="77777777" w:rsidR="00A15C6B" w:rsidRPr="00A13A0A" w:rsidRDefault="00A15C6B" w:rsidP="00A75532">
            <w:pPr>
              <w:pStyle w:val="Default"/>
              <w:jc w:val="both"/>
            </w:pPr>
            <w:r w:rsidRPr="00A13A0A">
              <w:t>1</w:t>
            </w:r>
            <w:r>
              <w:t>5</w:t>
            </w:r>
          </w:p>
        </w:tc>
        <w:tc>
          <w:tcPr>
            <w:tcW w:w="1843" w:type="dxa"/>
          </w:tcPr>
          <w:p w14:paraId="1AFF28EF" w14:textId="77777777" w:rsidR="00A15C6B" w:rsidRPr="00A13A0A" w:rsidRDefault="00A15C6B" w:rsidP="00A75532">
            <w:pPr>
              <w:pStyle w:val="Default"/>
              <w:jc w:val="both"/>
              <w:rPr>
                <w:u w:val="single"/>
              </w:rPr>
            </w:pPr>
            <w:r w:rsidRPr="00A13A0A">
              <w:t>Urinal femme</w:t>
            </w:r>
          </w:p>
        </w:tc>
        <w:tc>
          <w:tcPr>
            <w:tcW w:w="6373" w:type="dxa"/>
          </w:tcPr>
          <w:p w14:paraId="49D2118B" w14:textId="77777777" w:rsidR="00A15C6B" w:rsidRPr="00A13A0A" w:rsidRDefault="00A15C6B" w:rsidP="00F20CED">
            <w:pPr>
              <w:pStyle w:val="Default"/>
              <w:numPr>
                <w:ilvl w:val="0"/>
                <w:numId w:val="86"/>
              </w:numPr>
              <w:jc w:val="both"/>
            </w:pPr>
            <w:r w:rsidRPr="00A13A0A">
              <w:t>Forme anatomique : Conçu spécifiquement avec un embout évasé et incliné pour s'adapter à la morphologie féminine, permettant une utilisation sans fuite en position alitée</w:t>
            </w:r>
          </w:p>
          <w:p w14:paraId="1AF7EE98" w14:textId="77777777" w:rsidR="00A15C6B" w:rsidRPr="00A13A0A" w:rsidRDefault="00A15C6B" w:rsidP="00F20CED">
            <w:pPr>
              <w:pStyle w:val="Default"/>
              <w:numPr>
                <w:ilvl w:val="0"/>
                <w:numId w:val="86"/>
              </w:numPr>
              <w:jc w:val="both"/>
            </w:pPr>
            <w:r w:rsidRPr="000116C5">
              <w:t>Matériau : Fabriqué en polypropylène résistant, durable et translucide pour visualiser le niveau et la couleur des urines.</w:t>
            </w:r>
          </w:p>
          <w:p w14:paraId="348902AE" w14:textId="77777777" w:rsidR="00A15C6B" w:rsidRPr="00A13A0A" w:rsidRDefault="00A15C6B" w:rsidP="00F20CED">
            <w:pPr>
              <w:pStyle w:val="Default"/>
              <w:numPr>
                <w:ilvl w:val="0"/>
                <w:numId w:val="86"/>
              </w:numPr>
              <w:jc w:val="both"/>
              <w:rPr>
                <w:rFonts w:eastAsiaTheme="majorEastAsia"/>
              </w:rPr>
            </w:pPr>
            <w:r w:rsidRPr="00A13A0A">
              <w:rPr>
                <w:b/>
                <w:bCs/>
              </w:rPr>
              <w:t>Hygiène et entretien :</w:t>
            </w:r>
            <w:r w:rsidRPr="00A13A0A">
              <w:t> Autoclavable (stérilisable à chaud, souvent 121°C, sauf le bouchon), il est facile à nettoyer avec des détergents habituels.</w:t>
            </w:r>
          </w:p>
          <w:p w14:paraId="07388F4D" w14:textId="77777777" w:rsidR="00A15C6B" w:rsidRPr="00A13A0A" w:rsidRDefault="00A15C6B" w:rsidP="00F20CED">
            <w:pPr>
              <w:pStyle w:val="Default"/>
              <w:numPr>
                <w:ilvl w:val="0"/>
                <w:numId w:val="86"/>
              </w:numPr>
              <w:jc w:val="both"/>
            </w:pPr>
            <w:r w:rsidRPr="00A13A0A">
              <w:rPr>
                <w:b/>
                <w:bCs/>
              </w:rPr>
              <w:t>Capacité et graduation :</w:t>
            </w:r>
            <w:r w:rsidRPr="00A13A0A">
              <w:t xml:space="preserve"> Contenance standard de 1 litre </w:t>
            </w:r>
          </w:p>
        </w:tc>
      </w:tr>
    </w:tbl>
    <w:p w14:paraId="2B262FBE" w14:textId="77777777" w:rsidR="00A15C6B" w:rsidRDefault="00A15C6B" w:rsidP="00A15C6B">
      <w:pPr>
        <w:jc w:val="both"/>
        <w:rPr>
          <w:rFonts w:ascii="Times New Roman" w:hAnsi="Times New Roman"/>
          <w:b/>
          <w:bCs/>
          <w:sz w:val="22"/>
          <w:u w:val="single"/>
        </w:rPr>
      </w:pPr>
    </w:p>
    <w:p w14:paraId="024504E4" w14:textId="77777777" w:rsidR="00205620" w:rsidRDefault="00205620" w:rsidP="00A15C6B">
      <w:pPr>
        <w:jc w:val="both"/>
        <w:rPr>
          <w:rFonts w:ascii="Times New Roman" w:hAnsi="Times New Roman"/>
          <w:b/>
          <w:bCs/>
          <w:sz w:val="22"/>
          <w:u w:val="single"/>
        </w:rPr>
      </w:pPr>
    </w:p>
    <w:p w14:paraId="27A7927A" w14:textId="77777777" w:rsidR="00205620" w:rsidRDefault="00205620" w:rsidP="00A15C6B">
      <w:pPr>
        <w:jc w:val="both"/>
        <w:rPr>
          <w:rFonts w:ascii="Times New Roman" w:hAnsi="Times New Roman"/>
          <w:b/>
          <w:bCs/>
          <w:sz w:val="22"/>
          <w:u w:val="single"/>
        </w:rPr>
      </w:pPr>
    </w:p>
    <w:p w14:paraId="5B8D9548" w14:textId="77777777" w:rsidR="00205620" w:rsidRDefault="00205620" w:rsidP="00A15C6B">
      <w:pPr>
        <w:jc w:val="both"/>
        <w:rPr>
          <w:rFonts w:ascii="Times New Roman" w:hAnsi="Times New Roman"/>
          <w:b/>
          <w:bCs/>
          <w:sz w:val="22"/>
          <w:u w:val="single"/>
        </w:rPr>
      </w:pPr>
    </w:p>
    <w:p w14:paraId="66BC75ED" w14:textId="77777777" w:rsidR="00205620" w:rsidRPr="007D1146" w:rsidRDefault="00205620" w:rsidP="00A15C6B">
      <w:pPr>
        <w:jc w:val="both"/>
        <w:rPr>
          <w:rFonts w:ascii="Times New Roman" w:hAnsi="Times New Roman"/>
          <w:b/>
          <w:bCs/>
          <w:sz w:val="22"/>
          <w:u w:val="single"/>
        </w:rPr>
      </w:pPr>
    </w:p>
    <w:p w14:paraId="73025693" w14:textId="77777777" w:rsidR="00A15C6B" w:rsidRPr="007D1146" w:rsidRDefault="00A15C6B" w:rsidP="00F20CED">
      <w:pPr>
        <w:pStyle w:val="Paragraphedeliste"/>
        <w:numPr>
          <w:ilvl w:val="0"/>
          <w:numId w:val="81"/>
        </w:numPr>
        <w:jc w:val="both"/>
        <w:rPr>
          <w:rFonts w:ascii="Times New Roman" w:hAnsi="Times New Roman"/>
          <w:b/>
          <w:bCs/>
          <w:sz w:val="22"/>
          <w:u w:val="single"/>
        </w:rPr>
      </w:pPr>
      <w:r w:rsidRPr="007D1146">
        <w:rPr>
          <w:rFonts w:ascii="Times New Roman" w:hAnsi="Times New Roman"/>
          <w:b/>
          <w:bCs/>
          <w:sz w:val="22"/>
          <w:u w:val="single"/>
        </w:rPr>
        <w:lastRenderedPageBreak/>
        <w:t>Bloc opératoire</w:t>
      </w:r>
    </w:p>
    <w:tbl>
      <w:tblPr>
        <w:tblStyle w:val="Grilledutableau"/>
        <w:tblW w:w="9351" w:type="dxa"/>
        <w:tblLayout w:type="fixed"/>
        <w:tblLook w:val="04A0" w:firstRow="1" w:lastRow="0" w:firstColumn="1" w:lastColumn="0" w:noHBand="0" w:noVBand="1"/>
      </w:tblPr>
      <w:tblGrid>
        <w:gridCol w:w="846"/>
        <w:gridCol w:w="1843"/>
        <w:gridCol w:w="6662"/>
      </w:tblGrid>
      <w:tr w:rsidR="00A15C6B" w:rsidRPr="00A13A0A" w14:paraId="72C697A1" w14:textId="77777777" w:rsidTr="000D04F8">
        <w:tc>
          <w:tcPr>
            <w:tcW w:w="846" w:type="dxa"/>
          </w:tcPr>
          <w:p w14:paraId="3BC03B57"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ITEM</w:t>
            </w:r>
          </w:p>
        </w:tc>
        <w:tc>
          <w:tcPr>
            <w:tcW w:w="1843" w:type="dxa"/>
          </w:tcPr>
          <w:p w14:paraId="58B14ED9"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DESIGNATION</w:t>
            </w:r>
          </w:p>
        </w:tc>
        <w:tc>
          <w:tcPr>
            <w:tcW w:w="6662" w:type="dxa"/>
          </w:tcPr>
          <w:p w14:paraId="252AB74C"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SPECIFICATIONS TECHNIQUES</w:t>
            </w:r>
          </w:p>
        </w:tc>
      </w:tr>
      <w:tr w:rsidR="00A15C6B" w:rsidRPr="00A13A0A" w14:paraId="540ABCF1" w14:textId="77777777" w:rsidTr="000D04F8">
        <w:tc>
          <w:tcPr>
            <w:tcW w:w="846" w:type="dxa"/>
            <w:vAlign w:val="center"/>
          </w:tcPr>
          <w:p w14:paraId="47B3DE18"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1</w:t>
            </w:r>
          </w:p>
        </w:tc>
        <w:tc>
          <w:tcPr>
            <w:tcW w:w="1843" w:type="dxa"/>
            <w:vAlign w:val="center"/>
          </w:tcPr>
          <w:p w14:paraId="5A5C1A0E" w14:textId="77777777" w:rsidR="00A15C6B" w:rsidRPr="00A13A0A" w:rsidRDefault="00A15C6B" w:rsidP="00A75532">
            <w:pPr>
              <w:pStyle w:val="Default"/>
              <w:jc w:val="both"/>
            </w:pPr>
            <w:r w:rsidRPr="00A13A0A">
              <w:t>Appareil d'anesthésie</w:t>
            </w:r>
          </w:p>
        </w:tc>
        <w:tc>
          <w:tcPr>
            <w:tcW w:w="6662" w:type="dxa"/>
          </w:tcPr>
          <w:tbl>
            <w:tblPr>
              <w:tblW w:w="7480" w:type="dxa"/>
              <w:tblLayout w:type="fixed"/>
              <w:tblCellMar>
                <w:left w:w="10" w:type="dxa"/>
                <w:right w:w="10" w:type="dxa"/>
              </w:tblCellMar>
              <w:tblLook w:val="0000" w:firstRow="0" w:lastRow="0" w:firstColumn="0" w:lastColumn="0" w:noHBand="0" w:noVBand="0"/>
            </w:tblPr>
            <w:tblGrid>
              <w:gridCol w:w="7480"/>
            </w:tblGrid>
            <w:tr w:rsidR="00A15C6B" w:rsidRPr="00A13A0A" w14:paraId="0176ADF8" w14:textId="77777777" w:rsidTr="00BE6B34">
              <w:trPr>
                <w:trHeight w:val="315"/>
              </w:trPr>
              <w:tc>
                <w:tcPr>
                  <w:tcW w:w="7480" w:type="dxa"/>
                  <w:tcMar>
                    <w:top w:w="0" w:type="dxa"/>
                    <w:left w:w="70" w:type="dxa"/>
                    <w:bottom w:w="0" w:type="dxa"/>
                    <w:right w:w="70" w:type="dxa"/>
                  </w:tcMar>
                  <w:vAlign w:val="center"/>
                </w:tcPr>
                <w:p w14:paraId="1A60750A"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Machine d’Anesthésie Universelle </w:t>
                  </w:r>
                </w:p>
              </w:tc>
            </w:tr>
            <w:tr w:rsidR="00A15C6B" w:rsidRPr="00A13A0A" w14:paraId="3956B7D3" w14:textId="77777777" w:rsidTr="00BE6B34">
              <w:trPr>
                <w:trHeight w:val="315"/>
              </w:trPr>
              <w:tc>
                <w:tcPr>
                  <w:tcW w:w="7480" w:type="dxa"/>
                  <w:tcMar>
                    <w:top w:w="0" w:type="dxa"/>
                    <w:left w:w="70" w:type="dxa"/>
                    <w:bottom w:w="0" w:type="dxa"/>
                    <w:right w:w="70" w:type="dxa"/>
                  </w:tcMar>
                  <w:vAlign w:val="center"/>
                </w:tcPr>
                <w:p w14:paraId="40FCB273"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Conçu dans et pour les salles d’opération à ressources limitées</w:t>
                  </w:r>
                </w:p>
              </w:tc>
            </w:tr>
            <w:tr w:rsidR="00A15C6B" w:rsidRPr="00A13A0A" w14:paraId="28676D84" w14:textId="77777777" w:rsidTr="00BE6B34">
              <w:trPr>
                <w:trHeight w:val="315"/>
              </w:trPr>
              <w:tc>
                <w:tcPr>
                  <w:tcW w:w="7480" w:type="dxa"/>
                  <w:tcMar>
                    <w:top w:w="0" w:type="dxa"/>
                    <w:left w:w="70" w:type="dxa"/>
                    <w:bottom w:w="0" w:type="dxa"/>
                    <w:right w:w="70" w:type="dxa"/>
                  </w:tcMar>
                  <w:vAlign w:val="center"/>
                </w:tcPr>
                <w:p w14:paraId="4ED6FAFC"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Spécifications du produit</w:t>
                  </w:r>
                </w:p>
              </w:tc>
            </w:tr>
            <w:tr w:rsidR="00A15C6B" w:rsidRPr="00A13A0A" w14:paraId="3143C157" w14:textId="77777777" w:rsidTr="00BE6B34">
              <w:trPr>
                <w:trHeight w:val="315"/>
              </w:trPr>
              <w:tc>
                <w:tcPr>
                  <w:tcW w:w="7480" w:type="dxa"/>
                  <w:tcMar>
                    <w:top w:w="0" w:type="dxa"/>
                    <w:left w:w="70" w:type="dxa"/>
                    <w:bottom w:w="0" w:type="dxa"/>
                    <w:right w:w="70" w:type="dxa"/>
                  </w:tcMar>
                  <w:vAlign w:val="center"/>
                </w:tcPr>
                <w:p w14:paraId="22E11DDF"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Le concentrateur d’oxygène intégré produit jusqu’à 10 litres par minute</w:t>
                  </w:r>
                </w:p>
              </w:tc>
            </w:tr>
            <w:tr w:rsidR="00A15C6B" w:rsidRPr="00A13A0A" w14:paraId="7AC20B4B" w14:textId="77777777" w:rsidTr="00BE6B34">
              <w:trPr>
                <w:trHeight w:val="315"/>
              </w:trPr>
              <w:tc>
                <w:tcPr>
                  <w:tcW w:w="7480" w:type="dxa"/>
                  <w:tcMar>
                    <w:top w:w="0" w:type="dxa"/>
                    <w:left w:w="70" w:type="dxa"/>
                    <w:bottom w:w="0" w:type="dxa"/>
                    <w:right w:w="70" w:type="dxa"/>
                  </w:tcMar>
                  <w:vAlign w:val="center"/>
                </w:tcPr>
                <w:p w14:paraId="0F5CEB78"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Le concentrateur délivre jusqu'à 95 % d'O2 selon l'environnement</w:t>
                  </w:r>
                </w:p>
              </w:tc>
            </w:tr>
            <w:tr w:rsidR="00A15C6B" w:rsidRPr="00A13A0A" w14:paraId="65D59520" w14:textId="77777777" w:rsidTr="00BE6B34">
              <w:trPr>
                <w:trHeight w:val="315"/>
              </w:trPr>
              <w:tc>
                <w:tcPr>
                  <w:tcW w:w="7480" w:type="dxa"/>
                  <w:tcMar>
                    <w:top w:w="0" w:type="dxa"/>
                    <w:left w:w="70" w:type="dxa"/>
                    <w:bottom w:w="0" w:type="dxa"/>
                    <w:right w:w="70" w:type="dxa"/>
                  </w:tcMar>
                  <w:vAlign w:val="center"/>
                </w:tcPr>
                <w:p w14:paraId="01383F00"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Accepte tous les systèmes respiratoires standards pour enfants et adultes</w:t>
                  </w:r>
                </w:p>
              </w:tc>
            </w:tr>
            <w:tr w:rsidR="00A15C6B" w:rsidRPr="00A13A0A" w14:paraId="60B25E18" w14:textId="77777777" w:rsidTr="00BE6B34">
              <w:trPr>
                <w:trHeight w:val="630"/>
              </w:trPr>
              <w:tc>
                <w:tcPr>
                  <w:tcW w:w="7480" w:type="dxa"/>
                  <w:tcMar>
                    <w:top w:w="0" w:type="dxa"/>
                    <w:left w:w="70" w:type="dxa"/>
                    <w:bottom w:w="0" w:type="dxa"/>
                    <w:right w:w="70" w:type="dxa"/>
                  </w:tcMar>
                  <w:vAlign w:val="center"/>
                </w:tcPr>
                <w:p w14:paraId="4DC6DA52"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Une transition sans heurt vers l'utilisation de l'air ambiant lorsqu'il n'y a pas d'oxygène comprimé disponible</w:t>
                  </w:r>
                </w:p>
              </w:tc>
            </w:tr>
            <w:tr w:rsidR="00A15C6B" w:rsidRPr="00A13A0A" w14:paraId="204562EE" w14:textId="77777777" w:rsidTr="00BE6B34">
              <w:trPr>
                <w:trHeight w:val="315"/>
              </w:trPr>
              <w:tc>
                <w:tcPr>
                  <w:tcW w:w="7480" w:type="dxa"/>
                  <w:tcMar>
                    <w:top w:w="0" w:type="dxa"/>
                    <w:left w:w="70" w:type="dxa"/>
                    <w:bottom w:w="0" w:type="dxa"/>
                    <w:right w:w="70" w:type="dxa"/>
                  </w:tcMar>
                  <w:vAlign w:val="center"/>
                </w:tcPr>
                <w:p w14:paraId="35D0A48C"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Des vaporisateurs précis à faible résistance avec ou sans gaz comprimé</w:t>
                  </w:r>
                </w:p>
              </w:tc>
            </w:tr>
            <w:tr w:rsidR="00A15C6B" w:rsidRPr="00A13A0A" w14:paraId="5BFF0ED6" w14:textId="77777777" w:rsidTr="00BE6B34">
              <w:trPr>
                <w:trHeight w:val="630"/>
              </w:trPr>
              <w:tc>
                <w:tcPr>
                  <w:tcW w:w="7480" w:type="dxa"/>
                  <w:tcMar>
                    <w:top w:w="0" w:type="dxa"/>
                    <w:left w:w="70" w:type="dxa"/>
                    <w:bottom w:w="0" w:type="dxa"/>
                    <w:right w:w="70" w:type="dxa"/>
                  </w:tcMar>
                  <w:vAlign w:val="center"/>
                </w:tcPr>
                <w:p w14:paraId="20F116A9"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Un moniteur d'oxygène intégré qui affiche la concentration d'O2 dans le gaz inspiré</w:t>
                  </w:r>
                </w:p>
              </w:tc>
            </w:tr>
            <w:tr w:rsidR="00A15C6B" w:rsidRPr="00A13A0A" w14:paraId="1F9E066D" w14:textId="77777777" w:rsidTr="00BE6B34">
              <w:trPr>
                <w:trHeight w:val="630"/>
              </w:trPr>
              <w:tc>
                <w:tcPr>
                  <w:tcW w:w="7480" w:type="dxa"/>
                  <w:tcMar>
                    <w:top w:w="0" w:type="dxa"/>
                    <w:left w:w="70" w:type="dxa"/>
                    <w:bottom w:w="0" w:type="dxa"/>
                    <w:right w:w="70" w:type="dxa"/>
                  </w:tcMar>
                  <w:vAlign w:val="center"/>
                </w:tcPr>
                <w:p w14:paraId="62E8FF7B"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Un arrêt automatique si du protoxyde d'azote est détecté dans le mélange hypoxique</w:t>
                  </w:r>
                </w:p>
              </w:tc>
            </w:tr>
            <w:tr w:rsidR="00A15C6B" w:rsidRPr="00A13A0A" w14:paraId="3B6CE5D5" w14:textId="77777777" w:rsidTr="00BE6B34">
              <w:trPr>
                <w:trHeight w:val="315"/>
              </w:trPr>
              <w:tc>
                <w:tcPr>
                  <w:tcW w:w="7480" w:type="dxa"/>
                  <w:tcMar>
                    <w:top w:w="0" w:type="dxa"/>
                    <w:left w:w="70" w:type="dxa"/>
                    <w:bottom w:w="0" w:type="dxa"/>
                    <w:right w:w="70" w:type="dxa"/>
                  </w:tcMar>
                  <w:vAlign w:val="center"/>
                </w:tcPr>
                <w:p w14:paraId="0C6936ED" w14:textId="4E4D65A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xml:space="preserve">• Un marquage </w:t>
                  </w:r>
                  <w:r w:rsidR="00224A5C" w:rsidRPr="00A13A0A">
                    <w:rPr>
                      <w:rFonts w:ascii="Times New Roman" w:eastAsia="Times New Roman" w:hAnsi="Times New Roman"/>
                      <w:color w:val="000000"/>
                      <w:sz w:val="22"/>
                      <w:lang w:eastAsia="fr-BE"/>
                    </w:rPr>
                    <w:t>CE officiel</w:t>
                  </w:r>
                  <w:r w:rsidRPr="00A13A0A">
                    <w:rPr>
                      <w:rFonts w:ascii="Times New Roman" w:eastAsia="Times New Roman" w:hAnsi="Times New Roman"/>
                      <w:color w:val="000000"/>
                      <w:sz w:val="22"/>
                      <w:lang w:eastAsia="fr-BE"/>
                    </w:rPr>
                    <w:t xml:space="preserve"> délivré par une agence de certification indépendante</w:t>
                  </w:r>
                </w:p>
              </w:tc>
            </w:tr>
            <w:tr w:rsidR="00A15C6B" w:rsidRPr="00A13A0A" w14:paraId="09528692" w14:textId="77777777" w:rsidTr="00BE6B34">
              <w:trPr>
                <w:trHeight w:val="315"/>
              </w:trPr>
              <w:tc>
                <w:tcPr>
                  <w:tcW w:w="7480" w:type="dxa"/>
                  <w:tcMar>
                    <w:top w:w="0" w:type="dxa"/>
                    <w:left w:w="70" w:type="dxa"/>
                    <w:bottom w:w="0" w:type="dxa"/>
                    <w:right w:w="70" w:type="dxa"/>
                  </w:tcMar>
                  <w:vAlign w:val="center"/>
                </w:tcPr>
                <w:p w14:paraId="5BB9FE02"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Spécifications physiques et électriques</w:t>
                  </w:r>
                </w:p>
              </w:tc>
            </w:tr>
            <w:tr w:rsidR="00A15C6B" w:rsidRPr="00A13A0A" w14:paraId="50535FC8" w14:textId="77777777" w:rsidTr="00BE6B34">
              <w:trPr>
                <w:trHeight w:val="315"/>
              </w:trPr>
              <w:tc>
                <w:tcPr>
                  <w:tcW w:w="7480" w:type="dxa"/>
                  <w:tcMar>
                    <w:top w:w="0" w:type="dxa"/>
                    <w:left w:w="70" w:type="dxa"/>
                    <w:bottom w:w="0" w:type="dxa"/>
                    <w:right w:w="70" w:type="dxa"/>
                  </w:tcMar>
                  <w:vAlign w:val="center"/>
                </w:tcPr>
                <w:p w14:paraId="3E013B79"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Conception compacte et robuste</w:t>
                  </w:r>
                </w:p>
              </w:tc>
            </w:tr>
            <w:tr w:rsidR="00A15C6B" w:rsidRPr="00A13A0A" w14:paraId="54F1351E" w14:textId="77777777" w:rsidTr="00BE6B34">
              <w:trPr>
                <w:trHeight w:val="630"/>
              </w:trPr>
              <w:tc>
                <w:tcPr>
                  <w:tcW w:w="7480" w:type="dxa"/>
                  <w:tcMar>
                    <w:top w:w="0" w:type="dxa"/>
                    <w:left w:w="70" w:type="dxa"/>
                    <w:bottom w:w="0" w:type="dxa"/>
                    <w:right w:w="70" w:type="dxa"/>
                  </w:tcMar>
                  <w:vAlign w:val="center"/>
                </w:tcPr>
                <w:p w14:paraId="298E58CB"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Structure en aluminium avec quatre roulettes très solides (deux roulettes verrouillables)</w:t>
                  </w:r>
                </w:p>
              </w:tc>
            </w:tr>
            <w:tr w:rsidR="00A15C6B" w:rsidRPr="00A13A0A" w14:paraId="558AE800" w14:textId="77777777" w:rsidTr="00BE6B34">
              <w:trPr>
                <w:trHeight w:val="315"/>
              </w:trPr>
              <w:tc>
                <w:tcPr>
                  <w:tcW w:w="7480" w:type="dxa"/>
                  <w:tcMar>
                    <w:top w:w="0" w:type="dxa"/>
                    <w:left w:w="70" w:type="dxa"/>
                    <w:bottom w:w="0" w:type="dxa"/>
                    <w:right w:w="70" w:type="dxa"/>
                  </w:tcMar>
                  <w:vAlign w:val="center"/>
                </w:tcPr>
                <w:p w14:paraId="448FA3C7"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Alimentation secteur : 220 V, 50-60 Hz</w:t>
                  </w:r>
                </w:p>
              </w:tc>
            </w:tr>
            <w:tr w:rsidR="00A15C6B" w:rsidRPr="00A13A0A" w14:paraId="29CFDF77" w14:textId="77777777" w:rsidTr="00BE6B34">
              <w:trPr>
                <w:trHeight w:val="315"/>
              </w:trPr>
              <w:tc>
                <w:tcPr>
                  <w:tcW w:w="7480" w:type="dxa"/>
                  <w:tcMar>
                    <w:top w:w="0" w:type="dxa"/>
                    <w:left w:w="70" w:type="dxa"/>
                    <w:bottom w:w="0" w:type="dxa"/>
                    <w:right w:w="70" w:type="dxa"/>
                  </w:tcMar>
                  <w:vAlign w:val="center"/>
                </w:tcPr>
                <w:p w14:paraId="4CF3389E"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Plateau en acier inoxydable amovible pour instruments</w:t>
                  </w:r>
                </w:p>
              </w:tc>
            </w:tr>
            <w:tr w:rsidR="00A15C6B" w:rsidRPr="00A13A0A" w14:paraId="2C311A71" w14:textId="77777777" w:rsidTr="00BE6B34">
              <w:trPr>
                <w:trHeight w:val="315"/>
              </w:trPr>
              <w:tc>
                <w:tcPr>
                  <w:tcW w:w="7480" w:type="dxa"/>
                  <w:tcMar>
                    <w:top w:w="0" w:type="dxa"/>
                    <w:left w:w="70" w:type="dxa"/>
                    <w:bottom w:w="0" w:type="dxa"/>
                    <w:right w:w="70" w:type="dxa"/>
                  </w:tcMar>
                  <w:vAlign w:val="center"/>
                </w:tcPr>
                <w:p w14:paraId="26BC9872"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Tiroir pour matériel</w:t>
                  </w:r>
                </w:p>
              </w:tc>
            </w:tr>
            <w:tr w:rsidR="00A15C6B" w:rsidRPr="00A13A0A" w14:paraId="37DDA09B" w14:textId="77777777" w:rsidTr="00BE6B34">
              <w:trPr>
                <w:trHeight w:val="315"/>
              </w:trPr>
              <w:tc>
                <w:tcPr>
                  <w:tcW w:w="7480" w:type="dxa"/>
                  <w:tcMar>
                    <w:top w:w="0" w:type="dxa"/>
                    <w:left w:w="70" w:type="dxa"/>
                    <w:bottom w:w="0" w:type="dxa"/>
                    <w:right w:w="70" w:type="dxa"/>
                  </w:tcMar>
                  <w:vAlign w:val="center"/>
                </w:tcPr>
                <w:p w14:paraId="72D03066"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Alimentation en oxygène et surveillance</w:t>
                  </w:r>
                </w:p>
              </w:tc>
            </w:tr>
            <w:tr w:rsidR="00A15C6B" w:rsidRPr="00A13A0A" w14:paraId="2E766569" w14:textId="77777777" w:rsidTr="00BE6B34">
              <w:trPr>
                <w:trHeight w:val="315"/>
              </w:trPr>
              <w:tc>
                <w:tcPr>
                  <w:tcW w:w="7480" w:type="dxa"/>
                  <w:tcMar>
                    <w:top w:w="0" w:type="dxa"/>
                    <w:left w:w="70" w:type="dxa"/>
                    <w:bottom w:w="0" w:type="dxa"/>
                    <w:right w:w="70" w:type="dxa"/>
                  </w:tcMar>
                  <w:vAlign w:val="center"/>
                </w:tcPr>
                <w:p w14:paraId="4C673559"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Concentrateur d’oxygène intégré avec doubles filtres</w:t>
                  </w:r>
                </w:p>
              </w:tc>
            </w:tr>
            <w:tr w:rsidR="00A15C6B" w:rsidRPr="00A13A0A" w14:paraId="6D05F396" w14:textId="77777777" w:rsidTr="00BE6B34">
              <w:trPr>
                <w:trHeight w:val="315"/>
              </w:trPr>
              <w:tc>
                <w:tcPr>
                  <w:tcW w:w="7480" w:type="dxa"/>
                  <w:tcMar>
                    <w:top w:w="0" w:type="dxa"/>
                    <w:left w:w="70" w:type="dxa"/>
                    <w:bottom w:w="0" w:type="dxa"/>
                    <w:right w:w="70" w:type="dxa"/>
                  </w:tcMar>
                  <w:vAlign w:val="center"/>
                </w:tcPr>
                <w:p w14:paraId="0F1D2AF7"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xml:space="preserve">• Débit d'O2 : 0,1 à 10 LPM </w:t>
                  </w:r>
                </w:p>
              </w:tc>
            </w:tr>
            <w:tr w:rsidR="00A15C6B" w:rsidRPr="00A13A0A" w14:paraId="016B52C4" w14:textId="77777777" w:rsidTr="00BE6B34">
              <w:trPr>
                <w:trHeight w:val="315"/>
              </w:trPr>
              <w:tc>
                <w:tcPr>
                  <w:tcW w:w="7480" w:type="dxa"/>
                  <w:tcMar>
                    <w:top w:w="0" w:type="dxa"/>
                    <w:left w:w="70" w:type="dxa"/>
                    <w:bottom w:w="0" w:type="dxa"/>
                    <w:right w:w="70" w:type="dxa"/>
                  </w:tcMar>
                  <w:vAlign w:val="center"/>
                </w:tcPr>
                <w:p w14:paraId="185EA1A1"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Concentration maximale d'O2 : 95 % selon l'environnement</w:t>
                  </w:r>
                </w:p>
              </w:tc>
            </w:tr>
            <w:tr w:rsidR="00A15C6B" w:rsidRPr="00A13A0A" w14:paraId="3FC0672F" w14:textId="77777777" w:rsidTr="00BE6B34">
              <w:trPr>
                <w:trHeight w:val="315"/>
              </w:trPr>
              <w:tc>
                <w:tcPr>
                  <w:tcW w:w="7480" w:type="dxa"/>
                  <w:tcMar>
                    <w:top w:w="0" w:type="dxa"/>
                    <w:left w:w="70" w:type="dxa"/>
                    <w:bottom w:w="0" w:type="dxa"/>
                    <w:right w:w="70" w:type="dxa"/>
                  </w:tcMar>
                  <w:vAlign w:val="center"/>
                </w:tcPr>
                <w:p w14:paraId="0D52E24D"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Système avec moniteur d'oxygène inspiratoire intégré</w:t>
                  </w:r>
                </w:p>
              </w:tc>
            </w:tr>
            <w:tr w:rsidR="00A15C6B" w:rsidRPr="00A13A0A" w14:paraId="59B23651" w14:textId="77777777" w:rsidTr="00BE6B34">
              <w:trPr>
                <w:trHeight w:val="630"/>
              </w:trPr>
              <w:tc>
                <w:tcPr>
                  <w:tcW w:w="7480" w:type="dxa"/>
                  <w:tcMar>
                    <w:top w:w="0" w:type="dxa"/>
                    <w:left w:w="70" w:type="dxa"/>
                    <w:bottom w:w="0" w:type="dxa"/>
                    <w:right w:w="70" w:type="dxa"/>
                  </w:tcMar>
                  <w:vAlign w:val="center"/>
                </w:tcPr>
                <w:p w14:paraId="534358CB"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Moniteur d'O2 possédant une batterie de secours de 10 heures, en charge de maintien à partir du secteur</w:t>
                  </w:r>
                </w:p>
              </w:tc>
            </w:tr>
            <w:tr w:rsidR="00A15C6B" w:rsidRPr="00A13A0A" w14:paraId="727A8640" w14:textId="77777777" w:rsidTr="00BE6B34">
              <w:trPr>
                <w:trHeight w:val="315"/>
              </w:trPr>
              <w:tc>
                <w:tcPr>
                  <w:tcW w:w="7480" w:type="dxa"/>
                  <w:tcMar>
                    <w:top w:w="0" w:type="dxa"/>
                    <w:left w:w="70" w:type="dxa"/>
                    <w:bottom w:w="0" w:type="dxa"/>
                    <w:right w:w="70" w:type="dxa"/>
                  </w:tcMar>
                  <w:vAlign w:val="center"/>
                </w:tcPr>
                <w:p w14:paraId="24DAA1B6"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lastRenderedPageBreak/>
                    <w:t>• Raccords pour bouteille, tuyau et sources d'oxygène portatives</w:t>
                  </w:r>
                </w:p>
              </w:tc>
            </w:tr>
            <w:tr w:rsidR="00A15C6B" w:rsidRPr="00A13A0A" w14:paraId="1C6E5572" w14:textId="77777777" w:rsidTr="00BE6B34">
              <w:trPr>
                <w:trHeight w:val="315"/>
              </w:trPr>
              <w:tc>
                <w:tcPr>
                  <w:tcW w:w="7480" w:type="dxa"/>
                  <w:tcMar>
                    <w:top w:w="0" w:type="dxa"/>
                    <w:left w:w="70" w:type="dxa"/>
                    <w:bottom w:w="0" w:type="dxa"/>
                    <w:right w:w="70" w:type="dxa"/>
                  </w:tcMar>
                  <w:vAlign w:val="center"/>
                </w:tcPr>
                <w:p w14:paraId="617D3BDC"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Rota mètres en verre d'une précision de +/- 2,5 %</w:t>
                  </w:r>
                </w:p>
              </w:tc>
            </w:tr>
            <w:tr w:rsidR="00A15C6B" w:rsidRPr="00A13A0A" w14:paraId="129C86CE" w14:textId="77777777" w:rsidTr="00BE6B34">
              <w:trPr>
                <w:trHeight w:val="315"/>
              </w:trPr>
              <w:tc>
                <w:tcPr>
                  <w:tcW w:w="7480" w:type="dxa"/>
                  <w:tcMar>
                    <w:top w:w="0" w:type="dxa"/>
                    <w:left w:w="70" w:type="dxa"/>
                    <w:bottom w:w="0" w:type="dxa"/>
                    <w:right w:w="70" w:type="dxa"/>
                  </w:tcMar>
                  <w:vAlign w:val="center"/>
                </w:tcPr>
                <w:p w14:paraId="4FD0A6D1"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Alarmes ajustables pour les concentrations minimale et maximale d'O2</w:t>
                  </w:r>
                </w:p>
              </w:tc>
            </w:tr>
            <w:tr w:rsidR="00A15C6B" w:rsidRPr="00A13A0A" w14:paraId="19ADD4BE" w14:textId="77777777" w:rsidTr="00BE6B34">
              <w:trPr>
                <w:trHeight w:val="315"/>
              </w:trPr>
              <w:tc>
                <w:tcPr>
                  <w:tcW w:w="7480" w:type="dxa"/>
                  <w:tcMar>
                    <w:top w:w="0" w:type="dxa"/>
                    <w:left w:w="70" w:type="dxa"/>
                    <w:bottom w:w="0" w:type="dxa"/>
                    <w:right w:w="70" w:type="dxa"/>
                  </w:tcMar>
                  <w:vAlign w:val="center"/>
                </w:tcPr>
                <w:p w14:paraId="19EC4F60"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Vaporisateurs</w:t>
                  </w:r>
                </w:p>
              </w:tc>
            </w:tr>
            <w:tr w:rsidR="00A15C6B" w:rsidRPr="00A13A0A" w14:paraId="42E3F5EB" w14:textId="77777777" w:rsidTr="00BE6B34">
              <w:trPr>
                <w:trHeight w:val="315"/>
              </w:trPr>
              <w:tc>
                <w:tcPr>
                  <w:tcW w:w="7480" w:type="dxa"/>
                  <w:tcMar>
                    <w:top w:w="0" w:type="dxa"/>
                    <w:left w:w="70" w:type="dxa"/>
                    <w:bottom w:w="0" w:type="dxa"/>
                    <w:right w:w="70" w:type="dxa"/>
                  </w:tcMar>
                  <w:vAlign w:val="center"/>
                </w:tcPr>
                <w:p w14:paraId="3CC73FB6"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Unités distinctes pour l'isoflore et l'halothane</w:t>
                  </w:r>
                </w:p>
              </w:tc>
            </w:tr>
            <w:tr w:rsidR="00A15C6B" w:rsidRPr="00A13A0A" w14:paraId="3AF8C743" w14:textId="77777777" w:rsidTr="00BE6B34">
              <w:trPr>
                <w:trHeight w:val="315"/>
              </w:trPr>
              <w:tc>
                <w:tcPr>
                  <w:tcW w:w="7480" w:type="dxa"/>
                  <w:tcMar>
                    <w:top w:w="0" w:type="dxa"/>
                    <w:left w:w="70" w:type="dxa"/>
                    <w:bottom w:w="0" w:type="dxa"/>
                    <w:right w:w="70" w:type="dxa"/>
                  </w:tcMar>
                  <w:vAlign w:val="center"/>
                </w:tcPr>
                <w:p w14:paraId="3E5E192E"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Capacité de 120 ml</w:t>
                  </w:r>
                </w:p>
              </w:tc>
            </w:tr>
            <w:tr w:rsidR="00A15C6B" w:rsidRPr="00A13A0A" w14:paraId="4978E983" w14:textId="77777777" w:rsidTr="00BE6B34">
              <w:trPr>
                <w:trHeight w:val="315"/>
              </w:trPr>
              <w:tc>
                <w:tcPr>
                  <w:tcW w:w="7480" w:type="dxa"/>
                  <w:tcMar>
                    <w:top w:w="0" w:type="dxa"/>
                    <w:left w:w="70" w:type="dxa"/>
                    <w:bottom w:w="0" w:type="dxa"/>
                    <w:right w:w="70" w:type="dxa"/>
                  </w:tcMar>
                  <w:vAlign w:val="center"/>
                </w:tcPr>
                <w:p w14:paraId="75012F1A"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Contrôleur des signes vitaux</w:t>
                  </w:r>
                </w:p>
              </w:tc>
            </w:tr>
            <w:tr w:rsidR="00A15C6B" w:rsidRPr="00A13A0A" w14:paraId="13AFA72B" w14:textId="77777777" w:rsidTr="00BE6B34">
              <w:trPr>
                <w:trHeight w:val="315"/>
              </w:trPr>
              <w:tc>
                <w:tcPr>
                  <w:tcW w:w="7480" w:type="dxa"/>
                  <w:tcMar>
                    <w:top w:w="0" w:type="dxa"/>
                    <w:left w:w="70" w:type="dxa"/>
                    <w:bottom w:w="0" w:type="dxa"/>
                    <w:right w:w="70" w:type="dxa"/>
                  </w:tcMar>
                  <w:vAlign w:val="center"/>
                </w:tcPr>
                <w:p w14:paraId="3EA3242D"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Oxymètre de pouls, ECG, tension artérielle et température</w:t>
                  </w:r>
                </w:p>
              </w:tc>
            </w:tr>
            <w:tr w:rsidR="00A15C6B" w:rsidRPr="00A13A0A" w14:paraId="084477E4" w14:textId="77777777" w:rsidTr="00BE6B34">
              <w:trPr>
                <w:trHeight w:val="630"/>
              </w:trPr>
              <w:tc>
                <w:tcPr>
                  <w:tcW w:w="7480" w:type="dxa"/>
                  <w:tcMar>
                    <w:top w:w="0" w:type="dxa"/>
                    <w:left w:w="70" w:type="dxa"/>
                    <w:bottom w:w="0" w:type="dxa"/>
                    <w:right w:w="70" w:type="dxa"/>
                  </w:tcMar>
                  <w:vAlign w:val="center"/>
                </w:tcPr>
                <w:p w14:paraId="54ACE7C6"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Batterie de secours d'une autonomie minimale de six heures en cas de coupure de courant</w:t>
                  </w:r>
                </w:p>
              </w:tc>
            </w:tr>
            <w:tr w:rsidR="00A15C6B" w:rsidRPr="00A13A0A" w14:paraId="42EED42A" w14:textId="77777777" w:rsidTr="00BE6B34">
              <w:trPr>
                <w:trHeight w:val="315"/>
              </w:trPr>
              <w:tc>
                <w:tcPr>
                  <w:tcW w:w="7480" w:type="dxa"/>
                  <w:tcMar>
                    <w:top w:w="0" w:type="dxa"/>
                    <w:left w:w="70" w:type="dxa"/>
                    <w:bottom w:w="0" w:type="dxa"/>
                    <w:right w:w="70" w:type="dxa"/>
                  </w:tcMar>
                  <w:vAlign w:val="center"/>
                </w:tcPr>
                <w:p w14:paraId="45B81AF4"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Raccords sur le panneau arrière</w:t>
                  </w:r>
                </w:p>
              </w:tc>
            </w:tr>
            <w:tr w:rsidR="00A15C6B" w:rsidRPr="00A13A0A" w14:paraId="52638E95" w14:textId="77777777" w:rsidTr="00BE6B34">
              <w:trPr>
                <w:trHeight w:val="315"/>
              </w:trPr>
              <w:tc>
                <w:tcPr>
                  <w:tcW w:w="7480" w:type="dxa"/>
                  <w:tcMar>
                    <w:top w:w="0" w:type="dxa"/>
                    <w:left w:w="70" w:type="dxa"/>
                    <w:bottom w:w="0" w:type="dxa"/>
                    <w:right w:w="70" w:type="dxa"/>
                  </w:tcMar>
                  <w:vAlign w:val="center"/>
                </w:tcPr>
                <w:p w14:paraId="5F4E1AB6"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xml:space="preserve">• Interrupteur principal, 2 prises électriques </w:t>
                  </w:r>
                </w:p>
              </w:tc>
            </w:tr>
            <w:tr w:rsidR="00A15C6B" w:rsidRPr="00A13A0A" w14:paraId="552E6A28" w14:textId="77777777" w:rsidTr="00BE6B34">
              <w:trPr>
                <w:trHeight w:val="315"/>
              </w:trPr>
              <w:tc>
                <w:tcPr>
                  <w:tcW w:w="7480" w:type="dxa"/>
                  <w:tcMar>
                    <w:top w:w="0" w:type="dxa"/>
                    <w:left w:w="70" w:type="dxa"/>
                    <w:bottom w:w="0" w:type="dxa"/>
                    <w:right w:w="70" w:type="dxa"/>
                  </w:tcMar>
                  <w:vAlign w:val="center"/>
                </w:tcPr>
                <w:p w14:paraId="5061DB7F"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Raccords pour bouteilles d’azote et d'oxygène et tuyau</w:t>
                  </w:r>
                </w:p>
              </w:tc>
            </w:tr>
            <w:tr w:rsidR="00A15C6B" w:rsidRPr="00A13A0A" w14:paraId="7A322F1C" w14:textId="77777777" w:rsidTr="00BE6B34">
              <w:trPr>
                <w:trHeight w:val="315"/>
              </w:trPr>
              <w:tc>
                <w:tcPr>
                  <w:tcW w:w="7480" w:type="dxa"/>
                  <w:tcMar>
                    <w:top w:w="0" w:type="dxa"/>
                    <w:left w:w="70" w:type="dxa"/>
                    <w:bottom w:w="0" w:type="dxa"/>
                    <w:right w:w="70" w:type="dxa"/>
                  </w:tcMar>
                  <w:vAlign w:val="center"/>
                </w:tcPr>
                <w:p w14:paraId="70AB6442"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Raccord de tuyau d'oxygène externe à diamètres multiples</w:t>
                  </w:r>
                </w:p>
              </w:tc>
            </w:tr>
            <w:tr w:rsidR="00A15C6B" w:rsidRPr="00A13A0A" w14:paraId="0BCC520A" w14:textId="77777777" w:rsidTr="00BE6B34">
              <w:trPr>
                <w:trHeight w:val="315"/>
              </w:trPr>
              <w:tc>
                <w:tcPr>
                  <w:tcW w:w="7480" w:type="dxa"/>
                  <w:tcMar>
                    <w:top w:w="0" w:type="dxa"/>
                    <w:left w:w="70" w:type="dxa"/>
                    <w:bottom w:w="0" w:type="dxa"/>
                    <w:right w:w="70" w:type="dxa"/>
                  </w:tcMar>
                  <w:vAlign w:val="center"/>
                </w:tcPr>
                <w:p w14:paraId="72463E2E"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Ventilateur</w:t>
                  </w:r>
                </w:p>
              </w:tc>
            </w:tr>
            <w:tr w:rsidR="00A15C6B" w:rsidRPr="00A13A0A" w14:paraId="578ACCC5" w14:textId="77777777" w:rsidTr="00BE6B34">
              <w:trPr>
                <w:trHeight w:val="630"/>
              </w:trPr>
              <w:tc>
                <w:tcPr>
                  <w:tcW w:w="7480" w:type="dxa"/>
                  <w:tcMar>
                    <w:top w:w="0" w:type="dxa"/>
                    <w:left w:w="70" w:type="dxa"/>
                    <w:bottom w:w="0" w:type="dxa"/>
                    <w:right w:w="70" w:type="dxa"/>
                  </w:tcMar>
                  <w:vAlign w:val="center"/>
                </w:tcPr>
                <w:p w14:paraId="38740FB1"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À entraînement électrique ; ne nécessite pas d'oxygène ni d'air comprimé pour son fonctionnement</w:t>
                  </w:r>
                </w:p>
              </w:tc>
            </w:tr>
            <w:tr w:rsidR="00A15C6B" w:rsidRPr="00A13A0A" w14:paraId="2E30BF6F" w14:textId="77777777" w:rsidTr="00BE6B34">
              <w:trPr>
                <w:trHeight w:val="630"/>
              </w:trPr>
              <w:tc>
                <w:tcPr>
                  <w:tcW w:w="7480" w:type="dxa"/>
                  <w:tcMar>
                    <w:top w:w="0" w:type="dxa"/>
                    <w:left w:w="70" w:type="dxa"/>
                    <w:bottom w:w="0" w:type="dxa"/>
                    <w:right w:w="70" w:type="dxa"/>
                  </w:tcMar>
                  <w:vAlign w:val="center"/>
                </w:tcPr>
                <w:p w14:paraId="02DE88BF"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Batterie de secours d'une autonomie minimale de six heures en cas de coupure de courant</w:t>
                  </w:r>
                </w:p>
              </w:tc>
            </w:tr>
            <w:tr w:rsidR="00A15C6B" w:rsidRPr="00A13A0A" w14:paraId="16B6BFBB" w14:textId="77777777" w:rsidTr="00BE6B34">
              <w:trPr>
                <w:trHeight w:val="315"/>
              </w:trPr>
              <w:tc>
                <w:tcPr>
                  <w:tcW w:w="7480" w:type="dxa"/>
                  <w:tcMar>
                    <w:top w:w="0" w:type="dxa"/>
                    <w:left w:w="70" w:type="dxa"/>
                    <w:bottom w:w="0" w:type="dxa"/>
                    <w:right w:w="70" w:type="dxa"/>
                  </w:tcMar>
                  <w:vAlign w:val="center"/>
                </w:tcPr>
                <w:p w14:paraId="1F2CDA13"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Écran tactile de grande taille en couleur</w:t>
                  </w:r>
                </w:p>
              </w:tc>
            </w:tr>
            <w:tr w:rsidR="00A15C6B" w:rsidRPr="00A13A0A" w14:paraId="46301611" w14:textId="77777777" w:rsidTr="00BE6B34">
              <w:trPr>
                <w:trHeight w:val="315"/>
              </w:trPr>
              <w:tc>
                <w:tcPr>
                  <w:tcW w:w="7480" w:type="dxa"/>
                  <w:tcMar>
                    <w:top w:w="0" w:type="dxa"/>
                    <w:left w:w="70" w:type="dxa"/>
                    <w:bottom w:w="0" w:type="dxa"/>
                    <w:right w:w="70" w:type="dxa"/>
                  </w:tcMar>
                  <w:vAlign w:val="center"/>
                </w:tcPr>
                <w:p w14:paraId="7BE61E94"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Modes de contrôle du volume et de la pression</w:t>
                  </w:r>
                </w:p>
              </w:tc>
            </w:tr>
            <w:tr w:rsidR="00A15C6B" w:rsidRPr="00A13A0A" w14:paraId="3E10C767" w14:textId="77777777" w:rsidTr="00BE6B34">
              <w:trPr>
                <w:trHeight w:val="315"/>
              </w:trPr>
              <w:tc>
                <w:tcPr>
                  <w:tcW w:w="7480" w:type="dxa"/>
                  <w:tcMar>
                    <w:top w:w="0" w:type="dxa"/>
                    <w:left w:w="70" w:type="dxa"/>
                    <w:bottom w:w="0" w:type="dxa"/>
                    <w:right w:w="70" w:type="dxa"/>
                  </w:tcMar>
                  <w:vAlign w:val="center"/>
                </w:tcPr>
                <w:p w14:paraId="3DCB5F38"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Volume courant : 50 à 1 000 ml</w:t>
                  </w:r>
                </w:p>
              </w:tc>
            </w:tr>
            <w:tr w:rsidR="00A15C6B" w:rsidRPr="00A13A0A" w14:paraId="3D8142B4" w14:textId="77777777" w:rsidTr="00BE6B34">
              <w:trPr>
                <w:trHeight w:val="315"/>
              </w:trPr>
              <w:tc>
                <w:tcPr>
                  <w:tcW w:w="7480" w:type="dxa"/>
                  <w:tcMar>
                    <w:top w:w="0" w:type="dxa"/>
                    <w:left w:w="70" w:type="dxa"/>
                    <w:bottom w:w="0" w:type="dxa"/>
                    <w:right w:w="70" w:type="dxa"/>
                  </w:tcMar>
                  <w:vAlign w:val="center"/>
                </w:tcPr>
                <w:p w14:paraId="24BE8F04"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Débit-volume : 1 à 10 litres par minute</w:t>
                  </w:r>
                </w:p>
              </w:tc>
            </w:tr>
            <w:tr w:rsidR="00A15C6B" w:rsidRPr="00A13A0A" w14:paraId="5541C2B2" w14:textId="77777777" w:rsidTr="00BE6B34">
              <w:trPr>
                <w:trHeight w:val="315"/>
              </w:trPr>
              <w:tc>
                <w:tcPr>
                  <w:tcW w:w="7480" w:type="dxa"/>
                  <w:tcMar>
                    <w:top w:w="0" w:type="dxa"/>
                    <w:left w:w="70" w:type="dxa"/>
                    <w:bottom w:w="0" w:type="dxa"/>
                    <w:right w:w="70" w:type="dxa"/>
                  </w:tcMar>
                  <w:vAlign w:val="center"/>
                </w:tcPr>
                <w:p w14:paraId="22E8BA5A"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Contrôle de la pression : 10 à 30 cm H2O</w:t>
                  </w:r>
                </w:p>
              </w:tc>
            </w:tr>
            <w:tr w:rsidR="00A15C6B" w:rsidRPr="00A13A0A" w14:paraId="119162A9" w14:textId="77777777" w:rsidTr="00BE6B34">
              <w:trPr>
                <w:trHeight w:val="315"/>
              </w:trPr>
              <w:tc>
                <w:tcPr>
                  <w:tcW w:w="7480" w:type="dxa"/>
                  <w:tcMar>
                    <w:top w:w="0" w:type="dxa"/>
                    <w:left w:w="70" w:type="dxa"/>
                    <w:bottom w:w="0" w:type="dxa"/>
                    <w:right w:w="70" w:type="dxa"/>
                  </w:tcMar>
                  <w:vAlign w:val="center"/>
                </w:tcPr>
                <w:p w14:paraId="56D702C0"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xml:space="preserve">• Rapport </w:t>
                  </w:r>
                  <w:proofErr w:type="gramStart"/>
                  <w:r w:rsidRPr="00A13A0A">
                    <w:rPr>
                      <w:rFonts w:ascii="Times New Roman" w:eastAsia="Times New Roman" w:hAnsi="Times New Roman"/>
                      <w:color w:val="000000"/>
                      <w:sz w:val="22"/>
                      <w:lang w:eastAsia="fr-BE"/>
                    </w:rPr>
                    <w:t>I:E</w:t>
                  </w:r>
                  <w:proofErr w:type="gramEnd"/>
                  <w:r w:rsidRPr="00A13A0A">
                    <w:rPr>
                      <w:rFonts w:ascii="Times New Roman" w:eastAsia="Times New Roman" w:hAnsi="Times New Roman"/>
                      <w:color w:val="000000"/>
                      <w:sz w:val="22"/>
                      <w:lang w:eastAsia="fr-BE"/>
                    </w:rPr>
                    <w:t xml:space="preserve"> : </w:t>
                  </w:r>
                  <w:proofErr w:type="gramStart"/>
                  <w:r w:rsidRPr="00A13A0A">
                    <w:rPr>
                      <w:rFonts w:ascii="Times New Roman" w:eastAsia="Times New Roman" w:hAnsi="Times New Roman"/>
                      <w:color w:val="000000"/>
                      <w:sz w:val="22"/>
                      <w:lang w:eastAsia="fr-BE"/>
                    </w:rPr>
                    <w:t>1:</w:t>
                  </w:r>
                  <w:proofErr w:type="gramEnd"/>
                  <w:r w:rsidRPr="00A13A0A">
                    <w:rPr>
                      <w:rFonts w:ascii="Times New Roman" w:eastAsia="Times New Roman" w:hAnsi="Times New Roman"/>
                      <w:color w:val="000000"/>
                      <w:sz w:val="22"/>
                      <w:lang w:eastAsia="fr-BE"/>
                    </w:rPr>
                    <w:t xml:space="preserve">1 à </w:t>
                  </w:r>
                  <w:proofErr w:type="gramStart"/>
                  <w:r w:rsidRPr="00A13A0A">
                    <w:rPr>
                      <w:rFonts w:ascii="Times New Roman" w:eastAsia="Times New Roman" w:hAnsi="Times New Roman"/>
                      <w:color w:val="000000"/>
                      <w:sz w:val="22"/>
                      <w:lang w:eastAsia="fr-BE"/>
                    </w:rPr>
                    <w:t>1:</w:t>
                  </w:r>
                  <w:proofErr w:type="gramEnd"/>
                  <w:r w:rsidRPr="00A13A0A">
                    <w:rPr>
                      <w:rFonts w:ascii="Times New Roman" w:eastAsia="Times New Roman" w:hAnsi="Times New Roman"/>
                      <w:color w:val="000000"/>
                      <w:sz w:val="22"/>
                      <w:lang w:eastAsia="fr-BE"/>
                    </w:rPr>
                    <w:t>3</w:t>
                  </w:r>
                </w:p>
              </w:tc>
            </w:tr>
            <w:tr w:rsidR="00A15C6B" w:rsidRPr="00A13A0A" w14:paraId="5A096C34" w14:textId="77777777" w:rsidTr="00BE6B34">
              <w:trPr>
                <w:trHeight w:val="315"/>
              </w:trPr>
              <w:tc>
                <w:tcPr>
                  <w:tcW w:w="7480" w:type="dxa"/>
                  <w:tcMar>
                    <w:top w:w="0" w:type="dxa"/>
                    <w:left w:w="70" w:type="dxa"/>
                    <w:bottom w:w="0" w:type="dxa"/>
                    <w:right w:w="70" w:type="dxa"/>
                  </w:tcMar>
                  <w:vAlign w:val="center"/>
                </w:tcPr>
                <w:p w14:paraId="118297E2"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Rythme : 5 à 30 respirations par minute</w:t>
                  </w:r>
                </w:p>
              </w:tc>
            </w:tr>
            <w:tr w:rsidR="00A15C6B" w:rsidRPr="00A13A0A" w14:paraId="3B6FFFA0" w14:textId="77777777" w:rsidTr="00BE6B34">
              <w:trPr>
                <w:trHeight w:val="315"/>
              </w:trPr>
              <w:tc>
                <w:tcPr>
                  <w:tcW w:w="7480" w:type="dxa"/>
                  <w:tcMar>
                    <w:top w:w="0" w:type="dxa"/>
                    <w:left w:w="70" w:type="dxa"/>
                    <w:bottom w:w="0" w:type="dxa"/>
                    <w:right w:w="70" w:type="dxa"/>
                  </w:tcMar>
                  <w:vAlign w:val="center"/>
                </w:tcPr>
                <w:p w14:paraId="3688DC16"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Affichage : débit et pression en fonction du temps et courbes volume-pression</w:t>
                  </w:r>
                </w:p>
              </w:tc>
            </w:tr>
            <w:tr w:rsidR="00A15C6B" w:rsidRPr="00A13A0A" w14:paraId="08114AAF" w14:textId="77777777" w:rsidTr="00BE6B34">
              <w:trPr>
                <w:trHeight w:val="315"/>
              </w:trPr>
              <w:tc>
                <w:tcPr>
                  <w:tcW w:w="7480" w:type="dxa"/>
                  <w:tcMar>
                    <w:top w:w="0" w:type="dxa"/>
                    <w:left w:w="70" w:type="dxa"/>
                    <w:bottom w:w="0" w:type="dxa"/>
                    <w:right w:w="70" w:type="dxa"/>
                  </w:tcMar>
                  <w:vAlign w:val="center"/>
                </w:tcPr>
                <w:p w14:paraId="52AE697A"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Alarmes : volume, pression, provoquent l'arrêt du circuit respiratoire</w:t>
                  </w:r>
                </w:p>
              </w:tc>
            </w:tr>
            <w:tr w:rsidR="00A15C6B" w:rsidRPr="00A13A0A" w14:paraId="107321EE" w14:textId="77777777" w:rsidTr="00BE6B34">
              <w:trPr>
                <w:trHeight w:val="315"/>
              </w:trPr>
              <w:tc>
                <w:tcPr>
                  <w:tcW w:w="7480" w:type="dxa"/>
                  <w:tcMar>
                    <w:top w:w="0" w:type="dxa"/>
                    <w:left w:w="70" w:type="dxa"/>
                    <w:bottom w:w="0" w:type="dxa"/>
                    <w:right w:w="70" w:type="dxa"/>
                  </w:tcMar>
                  <w:vAlign w:val="center"/>
                </w:tcPr>
                <w:p w14:paraId="1A6ADB7E"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xml:space="preserve">• Soufflet manuel de secours toujours disponible </w:t>
                  </w:r>
                </w:p>
              </w:tc>
            </w:tr>
            <w:tr w:rsidR="00A15C6B" w:rsidRPr="00A13A0A" w14:paraId="33387084" w14:textId="77777777" w:rsidTr="00BE6B34">
              <w:trPr>
                <w:trHeight w:val="315"/>
              </w:trPr>
              <w:tc>
                <w:tcPr>
                  <w:tcW w:w="7480" w:type="dxa"/>
                  <w:tcMar>
                    <w:top w:w="0" w:type="dxa"/>
                    <w:left w:w="70" w:type="dxa"/>
                    <w:bottom w:w="0" w:type="dxa"/>
                    <w:right w:w="70" w:type="dxa"/>
                  </w:tcMar>
                  <w:vAlign w:val="center"/>
                </w:tcPr>
                <w:p w14:paraId="2BE960EF"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lastRenderedPageBreak/>
                    <w:t>• Peut être raccordé à des valves PEP fixes et variables</w:t>
                  </w:r>
                </w:p>
              </w:tc>
            </w:tr>
            <w:tr w:rsidR="00A15C6B" w:rsidRPr="00A13A0A" w14:paraId="3C709282" w14:textId="77777777" w:rsidTr="00BE6B34">
              <w:trPr>
                <w:trHeight w:val="315"/>
              </w:trPr>
              <w:tc>
                <w:tcPr>
                  <w:tcW w:w="7480" w:type="dxa"/>
                  <w:tcMar>
                    <w:top w:w="0" w:type="dxa"/>
                    <w:left w:w="70" w:type="dxa"/>
                    <w:bottom w:w="0" w:type="dxa"/>
                    <w:right w:w="70" w:type="dxa"/>
                  </w:tcMar>
                  <w:vAlign w:val="center"/>
                </w:tcPr>
                <w:p w14:paraId="17413A91"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Tiroir pour matériel et plateau en acier inoxydable amovible pour instruments</w:t>
                  </w:r>
                </w:p>
              </w:tc>
            </w:tr>
            <w:tr w:rsidR="00A15C6B" w:rsidRPr="00A13A0A" w14:paraId="42424DB5" w14:textId="77777777" w:rsidTr="00BE6B34">
              <w:trPr>
                <w:trHeight w:val="1890"/>
              </w:trPr>
              <w:tc>
                <w:tcPr>
                  <w:tcW w:w="7480" w:type="dxa"/>
                  <w:tcMar>
                    <w:top w:w="0" w:type="dxa"/>
                    <w:left w:w="70" w:type="dxa"/>
                    <w:bottom w:w="0" w:type="dxa"/>
                    <w:right w:w="70" w:type="dxa"/>
                  </w:tcMar>
                  <w:vAlign w:val="center"/>
                </w:tcPr>
                <w:p w14:paraId="45B16A28" w14:textId="77777777" w:rsidR="00A15C6B" w:rsidRPr="00A13A0A" w:rsidRDefault="00A15C6B" w:rsidP="00A75532">
                  <w:pPr>
                    <w:jc w:val="both"/>
                    <w:rPr>
                      <w:rFonts w:ascii="Times New Roman" w:eastAsia="Times New Roman" w:hAnsi="Times New Roman"/>
                      <w:b/>
                      <w:color w:val="000000"/>
                      <w:sz w:val="22"/>
                      <w:lang w:eastAsia="fr-BE"/>
                    </w:rPr>
                  </w:pPr>
                  <w:r w:rsidRPr="00A13A0A">
                    <w:rPr>
                      <w:rFonts w:ascii="Times New Roman" w:eastAsia="Times New Roman" w:hAnsi="Times New Roman"/>
                      <w:b/>
                      <w:color w:val="000000"/>
                      <w:sz w:val="22"/>
                      <w:lang w:eastAsia="fr-BE"/>
                    </w:rPr>
                    <w:t xml:space="preserve">Formation sur l'utilisation et la maintenance, Garantie technique : 12 mois. Le matériel devra être marqué CE dispositifs médicaux. Livré avec manuel d'utilisation et manuel de maintenance en Français ou à défaut en Anglais. Le soumissionnaire adjoindra à son offre une liste avec prix unitaires des pièces de rechange et/ou matériel d'entretien nécessaire pour au moins 2 ans de fonctionnement    </w:t>
                  </w:r>
                </w:p>
              </w:tc>
            </w:tr>
          </w:tbl>
          <w:p w14:paraId="04ABF60B" w14:textId="77777777" w:rsidR="00A15C6B" w:rsidRPr="00A13A0A" w:rsidRDefault="00A15C6B" w:rsidP="00A75532">
            <w:pPr>
              <w:jc w:val="both"/>
              <w:rPr>
                <w:rFonts w:ascii="Times New Roman" w:hAnsi="Times New Roman"/>
                <w:sz w:val="22"/>
                <w:u w:val="single"/>
              </w:rPr>
            </w:pPr>
          </w:p>
        </w:tc>
      </w:tr>
      <w:tr w:rsidR="00A15C6B" w:rsidRPr="00A13A0A" w14:paraId="7463317E" w14:textId="77777777" w:rsidTr="000D04F8">
        <w:tc>
          <w:tcPr>
            <w:tcW w:w="846" w:type="dxa"/>
            <w:vAlign w:val="center"/>
          </w:tcPr>
          <w:p w14:paraId="3AFF4530"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lastRenderedPageBreak/>
              <w:t>2</w:t>
            </w:r>
          </w:p>
        </w:tc>
        <w:tc>
          <w:tcPr>
            <w:tcW w:w="1843" w:type="dxa"/>
            <w:vAlign w:val="center"/>
          </w:tcPr>
          <w:p w14:paraId="6E0E21E5" w14:textId="77777777" w:rsidR="00A15C6B" w:rsidRPr="00A13A0A" w:rsidRDefault="00A15C6B" w:rsidP="00A75532">
            <w:pPr>
              <w:pStyle w:val="Default"/>
              <w:jc w:val="both"/>
            </w:pPr>
            <w:r w:rsidRPr="00A13A0A">
              <w:t>Aspirateur médico-chirurgical</w:t>
            </w:r>
          </w:p>
        </w:tc>
        <w:tc>
          <w:tcPr>
            <w:tcW w:w="6662" w:type="dxa"/>
          </w:tcPr>
          <w:p w14:paraId="2F3737C4" w14:textId="1E9162A6" w:rsidR="00A15C6B" w:rsidRPr="00A13A0A" w:rsidRDefault="00A15C6B" w:rsidP="00A75532">
            <w:pPr>
              <w:jc w:val="both"/>
              <w:rPr>
                <w:rFonts w:ascii="Times New Roman" w:hAnsi="Times New Roman"/>
                <w:sz w:val="22"/>
                <w:u w:val="single"/>
              </w:rPr>
            </w:pPr>
            <w:r w:rsidRPr="00A13A0A">
              <w:rPr>
                <w:rFonts w:ascii="Times New Roman" w:hAnsi="Times New Roman"/>
                <w:sz w:val="22"/>
              </w:rPr>
              <w:t xml:space="preserve">Bloc pompe silencieux à membrane fonctionnant à sec sans entretien, appareil sur 04 roues : Alimentation sur secteur 220 V, Equipé de batterie de secours </w:t>
            </w:r>
            <w:r w:rsidR="00224A5C" w:rsidRPr="00A13A0A">
              <w:rPr>
                <w:rFonts w:ascii="Times New Roman" w:hAnsi="Times New Roman"/>
                <w:sz w:val="22"/>
              </w:rPr>
              <w:t>autonomie mini</w:t>
            </w:r>
            <w:r w:rsidRPr="00A13A0A">
              <w:rPr>
                <w:rFonts w:ascii="Times New Roman" w:hAnsi="Times New Roman"/>
                <w:sz w:val="22"/>
              </w:rPr>
              <w:t xml:space="preserve"> 15min, Deux mode de marche : </w:t>
            </w:r>
            <w:r w:rsidR="00224A5C" w:rsidRPr="00A13A0A">
              <w:rPr>
                <w:rFonts w:ascii="Times New Roman" w:hAnsi="Times New Roman"/>
                <w:sz w:val="22"/>
              </w:rPr>
              <w:t>Intermittent par pédale</w:t>
            </w:r>
            <w:r w:rsidRPr="00A13A0A">
              <w:rPr>
                <w:rFonts w:ascii="Times New Roman" w:hAnsi="Times New Roman"/>
                <w:sz w:val="22"/>
              </w:rPr>
              <w:t xml:space="preserve">, Permanent par interrupteur. Débit </w:t>
            </w:r>
            <w:r w:rsidR="00224A5C" w:rsidRPr="00A13A0A">
              <w:rPr>
                <w:rFonts w:ascii="Times New Roman" w:hAnsi="Times New Roman"/>
                <w:sz w:val="22"/>
              </w:rPr>
              <w:t>mini 90</w:t>
            </w:r>
            <w:r w:rsidRPr="00A13A0A">
              <w:rPr>
                <w:rFonts w:ascii="Times New Roman" w:hAnsi="Times New Roman"/>
                <w:sz w:val="22"/>
              </w:rPr>
              <w:t xml:space="preserve"> l/min, 02 Bocaux </w:t>
            </w:r>
            <w:r w:rsidR="00224A5C" w:rsidRPr="00A13A0A">
              <w:rPr>
                <w:rFonts w:ascii="Times New Roman" w:hAnsi="Times New Roman"/>
                <w:sz w:val="22"/>
              </w:rPr>
              <w:t>gradués de 4</w:t>
            </w:r>
            <w:r w:rsidRPr="00A13A0A">
              <w:rPr>
                <w:rFonts w:ascii="Times New Roman" w:hAnsi="Times New Roman"/>
                <w:sz w:val="22"/>
              </w:rPr>
              <w:t xml:space="preserve">L auto lavable. Dispositif de sécurité permettant l’arrêt de trop plein. Double pompe, Dépression 1000 </w:t>
            </w:r>
            <w:proofErr w:type="spellStart"/>
            <w:r w:rsidRPr="00A13A0A">
              <w:rPr>
                <w:rFonts w:ascii="Times New Roman" w:hAnsi="Times New Roman"/>
                <w:sz w:val="22"/>
              </w:rPr>
              <w:t>Mbars</w:t>
            </w:r>
            <w:proofErr w:type="spellEnd"/>
            <w:r w:rsidRPr="00A13A0A">
              <w:rPr>
                <w:rFonts w:ascii="Times New Roman" w:hAnsi="Times New Roman"/>
                <w:sz w:val="22"/>
              </w:rPr>
              <w:t xml:space="preserve">, Réglage par vanne à </w:t>
            </w:r>
            <w:r w:rsidR="00224A5C" w:rsidRPr="00A13A0A">
              <w:rPr>
                <w:rFonts w:ascii="Times New Roman" w:hAnsi="Times New Roman"/>
                <w:sz w:val="22"/>
              </w:rPr>
              <w:t>entrer</w:t>
            </w:r>
            <w:r w:rsidRPr="00A13A0A">
              <w:rPr>
                <w:rFonts w:ascii="Times New Roman" w:hAnsi="Times New Roman"/>
                <w:sz w:val="22"/>
              </w:rPr>
              <w:t xml:space="preserve"> d’air, Vaccuomètre 0 – 1000 </w:t>
            </w:r>
            <w:proofErr w:type="spellStart"/>
            <w:r w:rsidRPr="00A13A0A">
              <w:rPr>
                <w:rFonts w:ascii="Times New Roman" w:hAnsi="Times New Roman"/>
                <w:sz w:val="22"/>
              </w:rPr>
              <w:t>Mbars</w:t>
            </w:r>
            <w:proofErr w:type="spellEnd"/>
            <w:r w:rsidRPr="00A13A0A">
              <w:rPr>
                <w:rFonts w:ascii="Times New Roman" w:hAnsi="Times New Roman"/>
                <w:sz w:val="22"/>
              </w:rPr>
              <w:t xml:space="preserve">. Composition : Aspirateur autonome (Bloc appareil) sur 04 roulettes, 02 Bocaux en </w:t>
            </w:r>
            <w:r w:rsidR="00224A5C" w:rsidRPr="00A13A0A">
              <w:rPr>
                <w:rFonts w:ascii="Times New Roman" w:hAnsi="Times New Roman"/>
                <w:sz w:val="22"/>
              </w:rPr>
              <w:t>plastic d’aspiration</w:t>
            </w:r>
            <w:r w:rsidRPr="00A13A0A">
              <w:rPr>
                <w:rFonts w:ascii="Times New Roman" w:hAnsi="Times New Roman"/>
                <w:sz w:val="22"/>
              </w:rPr>
              <w:t xml:space="preserve">. Accessoires et consommables à joindre : Connecteur, Raccord patient en silicone. Pièces de rechanges demandées à livrer </w:t>
            </w:r>
            <w:r w:rsidR="00224A5C" w:rsidRPr="00A13A0A">
              <w:rPr>
                <w:rFonts w:ascii="Times New Roman" w:hAnsi="Times New Roman"/>
                <w:sz w:val="22"/>
              </w:rPr>
              <w:t>avec :</w:t>
            </w:r>
            <w:r w:rsidRPr="00A13A0A">
              <w:rPr>
                <w:rFonts w:ascii="Times New Roman" w:hAnsi="Times New Roman"/>
                <w:sz w:val="22"/>
              </w:rPr>
              <w:t xml:space="preserve"> Connecteur (Prise sur raccord), 02 Bocaux gradués 04 L en verre, 1 Jeu de joints d’étanchéité et couvercle par bocal, 10 filtres bactériologiques, 1 jeu de fusible. Formation sur l'utilisation et la maintenance, Garantie technique : 12 mois. Le matériel devra être marqué CE dispositifs médicaux. Livré avec manuel d'utilisation et manuel de maintenance en Français ou à défaut en Anglais. Le soumissionnaire adjoindra à son offre une liste avec prix unitaires des pièces de rechange et/ou matériel d'entretien nécessaire pour au moins 2 ans de fonctionnement</w:t>
            </w:r>
          </w:p>
        </w:tc>
      </w:tr>
      <w:tr w:rsidR="00A15C6B" w:rsidRPr="00A13A0A" w14:paraId="460930A0" w14:textId="77777777" w:rsidTr="000D04F8">
        <w:tc>
          <w:tcPr>
            <w:tcW w:w="846" w:type="dxa"/>
            <w:vAlign w:val="center"/>
          </w:tcPr>
          <w:p w14:paraId="1C6EA011"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3</w:t>
            </w:r>
          </w:p>
        </w:tc>
        <w:tc>
          <w:tcPr>
            <w:tcW w:w="1843" w:type="dxa"/>
            <w:vAlign w:val="center"/>
          </w:tcPr>
          <w:p w14:paraId="5AFF783A" w14:textId="77777777" w:rsidR="00A15C6B" w:rsidRPr="00A13A0A" w:rsidRDefault="00A15C6B" w:rsidP="00A75532">
            <w:pPr>
              <w:pStyle w:val="Default"/>
              <w:jc w:val="both"/>
            </w:pPr>
            <w:r w:rsidRPr="00A13A0A">
              <w:t>Autoclave de paillasse</w:t>
            </w:r>
          </w:p>
        </w:tc>
        <w:tc>
          <w:tcPr>
            <w:tcW w:w="6662" w:type="dxa"/>
          </w:tcPr>
          <w:p w14:paraId="15B430ED" w14:textId="77777777" w:rsidR="00A15C6B" w:rsidRPr="00A13A0A" w:rsidRDefault="00A15C6B" w:rsidP="00F20CED">
            <w:pPr>
              <w:pStyle w:val="Paragraphedeliste"/>
              <w:numPr>
                <w:ilvl w:val="0"/>
                <w:numId w:val="82"/>
              </w:numPr>
              <w:spacing w:after="0"/>
              <w:jc w:val="both"/>
              <w:rPr>
                <w:rFonts w:ascii="Times New Roman" w:hAnsi="Times New Roman"/>
                <w:sz w:val="22"/>
              </w:rPr>
            </w:pPr>
            <w:r w:rsidRPr="00A13A0A">
              <w:rPr>
                <w:rFonts w:ascii="Times New Roman" w:hAnsi="Times New Roman"/>
                <w:sz w:val="22"/>
              </w:rPr>
              <w:t>Capacité +/- 23 Litres</w:t>
            </w:r>
          </w:p>
          <w:p w14:paraId="3CC59E22" w14:textId="77777777" w:rsidR="00A15C6B" w:rsidRPr="00A13A0A" w:rsidRDefault="00A15C6B" w:rsidP="00F20CED">
            <w:pPr>
              <w:pStyle w:val="Paragraphedeliste"/>
              <w:numPr>
                <w:ilvl w:val="0"/>
                <w:numId w:val="82"/>
              </w:numPr>
              <w:spacing w:after="0"/>
              <w:jc w:val="both"/>
              <w:rPr>
                <w:rFonts w:ascii="Times New Roman" w:hAnsi="Times New Roman"/>
                <w:sz w:val="22"/>
              </w:rPr>
            </w:pPr>
            <w:r w:rsidRPr="00A13A0A">
              <w:rPr>
                <w:rFonts w:ascii="Times New Roman" w:hAnsi="Times New Roman"/>
                <w:sz w:val="22"/>
              </w:rPr>
              <w:t>Affichage LCD, Contrôlé par microprocesseur</w:t>
            </w:r>
          </w:p>
          <w:p w14:paraId="04505460" w14:textId="77777777" w:rsidR="00A15C6B" w:rsidRPr="00A13A0A" w:rsidRDefault="00A15C6B" w:rsidP="00F20CED">
            <w:pPr>
              <w:pStyle w:val="Paragraphedeliste"/>
              <w:numPr>
                <w:ilvl w:val="0"/>
                <w:numId w:val="82"/>
              </w:numPr>
              <w:spacing w:after="0"/>
              <w:jc w:val="both"/>
              <w:rPr>
                <w:rFonts w:ascii="Times New Roman" w:hAnsi="Times New Roman"/>
                <w:sz w:val="22"/>
              </w:rPr>
            </w:pPr>
            <w:r w:rsidRPr="00A13A0A">
              <w:rPr>
                <w:rFonts w:ascii="Times New Roman" w:hAnsi="Times New Roman"/>
                <w:sz w:val="22"/>
              </w:rPr>
              <w:t>Touch screen/bouton</w:t>
            </w:r>
          </w:p>
          <w:p w14:paraId="18C18812" w14:textId="77777777" w:rsidR="00A15C6B" w:rsidRPr="00A13A0A" w:rsidRDefault="00A15C6B" w:rsidP="00F20CED">
            <w:pPr>
              <w:pStyle w:val="Paragraphedeliste"/>
              <w:numPr>
                <w:ilvl w:val="0"/>
                <w:numId w:val="82"/>
              </w:numPr>
              <w:spacing w:after="0"/>
              <w:jc w:val="both"/>
              <w:rPr>
                <w:rFonts w:ascii="Times New Roman" w:hAnsi="Times New Roman"/>
                <w:sz w:val="22"/>
              </w:rPr>
            </w:pPr>
            <w:r w:rsidRPr="00A13A0A">
              <w:rPr>
                <w:rFonts w:ascii="Times New Roman" w:hAnsi="Times New Roman"/>
                <w:sz w:val="22"/>
              </w:rPr>
              <w:t>Alarmes pour la température, temps, temps écoulé</w:t>
            </w:r>
          </w:p>
          <w:p w14:paraId="538DDFEC" w14:textId="77777777" w:rsidR="00A15C6B" w:rsidRPr="00A13A0A" w:rsidRDefault="00A15C6B" w:rsidP="00F20CED">
            <w:pPr>
              <w:pStyle w:val="Paragraphedeliste"/>
              <w:numPr>
                <w:ilvl w:val="0"/>
                <w:numId w:val="82"/>
              </w:numPr>
              <w:spacing w:after="0"/>
              <w:jc w:val="both"/>
              <w:rPr>
                <w:rFonts w:ascii="Times New Roman" w:hAnsi="Times New Roman"/>
                <w:sz w:val="22"/>
              </w:rPr>
            </w:pPr>
            <w:r w:rsidRPr="00A13A0A">
              <w:rPr>
                <w:rFonts w:ascii="Times New Roman" w:hAnsi="Times New Roman"/>
                <w:sz w:val="22"/>
              </w:rPr>
              <w:t>Système de séchage post vacuum. Moins de 1% d'humidité restant pour le textile et de 0,2% pour les instruments</w:t>
            </w:r>
          </w:p>
          <w:p w14:paraId="04D44238" w14:textId="77777777" w:rsidR="00A15C6B" w:rsidRPr="00A13A0A" w:rsidRDefault="00A15C6B" w:rsidP="00F20CED">
            <w:pPr>
              <w:pStyle w:val="Paragraphedeliste"/>
              <w:numPr>
                <w:ilvl w:val="0"/>
                <w:numId w:val="82"/>
              </w:numPr>
              <w:spacing w:after="0"/>
              <w:jc w:val="both"/>
              <w:rPr>
                <w:rFonts w:ascii="Times New Roman" w:hAnsi="Times New Roman"/>
                <w:sz w:val="22"/>
              </w:rPr>
            </w:pPr>
            <w:r w:rsidRPr="00A13A0A">
              <w:rPr>
                <w:rFonts w:ascii="Times New Roman" w:hAnsi="Times New Roman"/>
                <w:sz w:val="22"/>
              </w:rPr>
              <w:t>Générateur de vapeur inclus dans la chambre Programme pour BD, textile, instruments…</w:t>
            </w:r>
          </w:p>
          <w:p w14:paraId="5DFD1DE2" w14:textId="77777777" w:rsidR="00A15C6B" w:rsidRPr="00A13A0A" w:rsidRDefault="00A15C6B" w:rsidP="00F20CED">
            <w:pPr>
              <w:pStyle w:val="Paragraphedeliste"/>
              <w:numPr>
                <w:ilvl w:val="0"/>
                <w:numId w:val="82"/>
              </w:numPr>
              <w:spacing w:after="0"/>
              <w:jc w:val="both"/>
              <w:rPr>
                <w:rFonts w:ascii="Times New Roman" w:hAnsi="Times New Roman"/>
                <w:sz w:val="22"/>
              </w:rPr>
            </w:pPr>
            <w:r w:rsidRPr="00A13A0A">
              <w:rPr>
                <w:rFonts w:ascii="Times New Roman" w:hAnsi="Times New Roman"/>
                <w:sz w:val="22"/>
              </w:rPr>
              <w:t>Double réservoir d'eau inclus dans la construction pour séparer l'eau propre de l'eau sale.</w:t>
            </w:r>
          </w:p>
          <w:p w14:paraId="52704223" w14:textId="77777777" w:rsidR="00A15C6B" w:rsidRPr="00A13A0A" w:rsidRDefault="00A15C6B" w:rsidP="00F20CED">
            <w:pPr>
              <w:pStyle w:val="Paragraphedeliste"/>
              <w:numPr>
                <w:ilvl w:val="0"/>
                <w:numId w:val="82"/>
              </w:numPr>
              <w:spacing w:after="0"/>
              <w:jc w:val="both"/>
              <w:rPr>
                <w:rFonts w:ascii="Times New Roman" w:hAnsi="Times New Roman"/>
                <w:sz w:val="22"/>
              </w:rPr>
            </w:pPr>
            <w:r w:rsidRPr="00A13A0A">
              <w:rPr>
                <w:rFonts w:ascii="Times New Roman" w:hAnsi="Times New Roman"/>
                <w:sz w:val="22"/>
              </w:rPr>
              <w:t>Pression -0,1/0,28Mpa</w:t>
            </w:r>
          </w:p>
          <w:p w14:paraId="37A62D27" w14:textId="77777777" w:rsidR="00A15C6B" w:rsidRPr="00A13A0A" w:rsidRDefault="00A15C6B" w:rsidP="00F20CED">
            <w:pPr>
              <w:pStyle w:val="Paragraphedeliste"/>
              <w:numPr>
                <w:ilvl w:val="0"/>
                <w:numId w:val="82"/>
              </w:numPr>
              <w:spacing w:after="0"/>
              <w:jc w:val="both"/>
              <w:rPr>
                <w:rFonts w:ascii="Times New Roman" w:hAnsi="Times New Roman"/>
                <w:sz w:val="22"/>
              </w:rPr>
            </w:pPr>
            <w:r w:rsidRPr="00A13A0A">
              <w:rPr>
                <w:rFonts w:ascii="Times New Roman" w:hAnsi="Times New Roman"/>
                <w:sz w:val="22"/>
              </w:rPr>
              <w:t>Température de stérilisation 105-136°C</w:t>
            </w:r>
          </w:p>
          <w:p w14:paraId="7D1F1558" w14:textId="77777777" w:rsidR="00A15C6B" w:rsidRPr="00A13A0A" w:rsidRDefault="00A15C6B" w:rsidP="00F20CED">
            <w:pPr>
              <w:pStyle w:val="Paragraphedeliste"/>
              <w:numPr>
                <w:ilvl w:val="0"/>
                <w:numId w:val="82"/>
              </w:numPr>
              <w:spacing w:after="0"/>
              <w:jc w:val="both"/>
              <w:rPr>
                <w:rFonts w:ascii="Times New Roman" w:hAnsi="Times New Roman"/>
                <w:sz w:val="22"/>
              </w:rPr>
            </w:pPr>
            <w:r w:rsidRPr="00A13A0A">
              <w:rPr>
                <w:rFonts w:ascii="Times New Roman" w:hAnsi="Times New Roman"/>
                <w:sz w:val="22"/>
              </w:rPr>
              <w:t>Précision de l'affichage de température 1Kpa</w:t>
            </w:r>
          </w:p>
          <w:p w14:paraId="2C82CB8E" w14:textId="77777777" w:rsidR="00A15C6B" w:rsidRPr="00A13A0A" w:rsidRDefault="00A15C6B" w:rsidP="00F20CED">
            <w:pPr>
              <w:pStyle w:val="Paragraphedeliste"/>
              <w:numPr>
                <w:ilvl w:val="0"/>
                <w:numId w:val="82"/>
              </w:numPr>
              <w:spacing w:after="0"/>
              <w:jc w:val="both"/>
              <w:rPr>
                <w:rFonts w:ascii="Times New Roman" w:hAnsi="Times New Roman"/>
                <w:sz w:val="22"/>
              </w:rPr>
            </w:pPr>
            <w:r w:rsidRPr="00A13A0A">
              <w:rPr>
                <w:rFonts w:ascii="Times New Roman" w:hAnsi="Times New Roman"/>
                <w:sz w:val="22"/>
              </w:rPr>
              <w:t>Pression de travail max. 0,23Mpa</w:t>
            </w:r>
          </w:p>
          <w:p w14:paraId="30C7C05B" w14:textId="77777777" w:rsidR="00A15C6B" w:rsidRPr="00A13A0A" w:rsidRDefault="00A15C6B" w:rsidP="00F20CED">
            <w:pPr>
              <w:pStyle w:val="Paragraphedeliste"/>
              <w:numPr>
                <w:ilvl w:val="0"/>
                <w:numId w:val="82"/>
              </w:numPr>
              <w:spacing w:after="0"/>
              <w:jc w:val="both"/>
              <w:rPr>
                <w:rFonts w:ascii="Times New Roman" w:hAnsi="Times New Roman"/>
                <w:sz w:val="22"/>
              </w:rPr>
            </w:pPr>
            <w:r w:rsidRPr="00A13A0A">
              <w:rPr>
                <w:rFonts w:ascii="Times New Roman" w:hAnsi="Times New Roman"/>
                <w:sz w:val="22"/>
              </w:rPr>
              <w:t>Construction de la chambre en inox</w:t>
            </w:r>
          </w:p>
          <w:p w14:paraId="7A2B3E9E" w14:textId="77777777" w:rsidR="00A15C6B" w:rsidRPr="00A13A0A" w:rsidRDefault="00A15C6B" w:rsidP="00F20CED">
            <w:pPr>
              <w:pStyle w:val="Paragraphedeliste"/>
              <w:numPr>
                <w:ilvl w:val="0"/>
                <w:numId w:val="82"/>
              </w:numPr>
              <w:spacing w:after="0"/>
              <w:jc w:val="both"/>
              <w:rPr>
                <w:rFonts w:ascii="Times New Roman" w:hAnsi="Times New Roman"/>
                <w:sz w:val="22"/>
              </w:rPr>
            </w:pPr>
            <w:r w:rsidRPr="00A13A0A">
              <w:rPr>
                <w:rFonts w:ascii="Times New Roman" w:hAnsi="Times New Roman"/>
                <w:sz w:val="22"/>
              </w:rPr>
              <w:lastRenderedPageBreak/>
              <w:t>Limite de vacuum -0,080Mpa</w:t>
            </w:r>
          </w:p>
          <w:p w14:paraId="680E3240" w14:textId="77777777" w:rsidR="00A15C6B" w:rsidRPr="00A13A0A" w:rsidRDefault="00A15C6B" w:rsidP="00A75532">
            <w:pPr>
              <w:jc w:val="both"/>
              <w:rPr>
                <w:rFonts w:ascii="Times New Roman" w:hAnsi="Times New Roman"/>
                <w:sz w:val="22"/>
              </w:rPr>
            </w:pPr>
          </w:p>
          <w:p w14:paraId="03AAAF06"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 xml:space="preserve">Formation sur l'utilisation et la maintenance, Garantie technique : 12 mois. Le matériel devra être marqué CE dispositifs médicaux. Livré avec manuel d'utilisation et manuel de maintenance en Français ou à défaut en Anglais. Le soumissionnaire adjoindra à son offre une liste avec prix unitaires des pièces de rechange et/ou matériel d'entretien nécessaire pour au moins 2 ans de fonctionnement  </w:t>
            </w:r>
          </w:p>
        </w:tc>
      </w:tr>
      <w:tr w:rsidR="00A15C6B" w:rsidRPr="00A13A0A" w14:paraId="682CD0BD" w14:textId="77777777" w:rsidTr="000D04F8">
        <w:tc>
          <w:tcPr>
            <w:tcW w:w="846" w:type="dxa"/>
            <w:vAlign w:val="center"/>
          </w:tcPr>
          <w:p w14:paraId="699B53D9"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lastRenderedPageBreak/>
              <w:t>4</w:t>
            </w:r>
          </w:p>
        </w:tc>
        <w:tc>
          <w:tcPr>
            <w:tcW w:w="1843" w:type="dxa"/>
            <w:vAlign w:val="center"/>
          </w:tcPr>
          <w:p w14:paraId="06EC90FD" w14:textId="77777777" w:rsidR="00A15C6B" w:rsidRPr="00A13A0A" w:rsidRDefault="00A15C6B" w:rsidP="00A75532">
            <w:pPr>
              <w:pStyle w:val="Default"/>
              <w:jc w:val="both"/>
            </w:pPr>
            <w:r w:rsidRPr="00A13A0A">
              <w:t>Bistouri électrique</w:t>
            </w:r>
          </w:p>
        </w:tc>
        <w:tc>
          <w:tcPr>
            <w:tcW w:w="6662" w:type="dxa"/>
          </w:tcPr>
          <w:tbl>
            <w:tblPr>
              <w:tblW w:w="7480" w:type="dxa"/>
              <w:tblLayout w:type="fixed"/>
              <w:tblCellMar>
                <w:left w:w="10" w:type="dxa"/>
                <w:right w:w="10" w:type="dxa"/>
              </w:tblCellMar>
              <w:tblLook w:val="0000" w:firstRow="0" w:lastRow="0" w:firstColumn="0" w:lastColumn="0" w:noHBand="0" w:noVBand="0"/>
            </w:tblPr>
            <w:tblGrid>
              <w:gridCol w:w="7480"/>
            </w:tblGrid>
            <w:tr w:rsidR="00A15C6B" w:rsidRPr="00A13A0A" w14:paraId="0715F26A" w14:textId="77777777" w:rsidTr="00BE6B34">
              <w:trPr>
                <w:trHeight w:val="315"/>
              </w:trPr>
              <w:tc>
                <w:tcPr>
                  <w:tcW w:w="7480" w:type="dxa"/>
                  <w:tcMar>
                    <w:top w:w="0" w:type="dxa"/>
                    <w:left w:w="70" w:type="dxa"/>
                    <w:bottom w:w="0" w:type="dxa"/>
                    <w:right w:w="70" w:type="dxa"/>
                  </w:tcMar>
                  <w:vAlign w:val="center"/>
                </w:tcPr>
                <w:p w14:paraId="3C82F5A1"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-Puissance de coupe : 350W A 400W</w:t>
                  </w:r>
                </w:p>
              </w:tc>
            </w:tr>
            <w:tr w:rsidR="00A15C6B" w:rsidRPr="00A13A0A" w14:paraId="0594ACD8" w14:textId="77777777" w:rsidTr="00BE6B34">
              <w:trPr>
                <w:trHeight w:val="315"/>
              </w:trPr>
              <w:tc>
                <w:tcPr>
                  <w:tcW w:w="7480" w:type="dxa"/>
                  <w:tcMar>
                    <w:top w:w="0" w:type="dxa"/>
                    <w:left w:w="70" w:type="dxa"/>
                    <w:bottom w:w="0" w:type="dxa"/>
                    <w:right w:w="70" w:type="dxa"/>
                  </w:tcMar>
                  <w:vAlign w:val="center"/>
                </w:tcPr>
                <w:p w14:paraId="70018693"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Générateur électro-chirurgical mono polaire et bipolaire</w:t>
                  </w:r>
                </w:p>
              </w:tc>
            </w:tr>
            <w:tr w:rsidR="00A15C6B" w:rsidRPr="00A13A0A" w14:paraId="2126ED1C" w14:textId="77777777" w:rsidTr="00BE6B34">
              <w:trPr>
                <w:trHeight w:val="630"/>
              </w:trPr>
              <w:tc>
                <w:tcPr>
                  <w:tcW w:w="7480" w:type="dxa"/>
                  <w:tcMar>
                    <w:top w:w="0" w:type="dxa"/>
                    <w:left w:w="70" w:type="dxa"/>
                    <w:bottom w:w="0" w:type="dxa"/>
                    <w:right w:w="70" w:type="dxa"/>
                  </w:tcMar>
                  <w:vAlign w:val="center"/>
                </w:tcPr>
                <w:p w14:paraId="33B77C43"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Fonctions : Coupe / Coupe hémostatique (taux ajustable) / Coagulation / Mode mono polaire et bipolaire indépendant</w:t>
                  </w:r>
                </w:p>
              </w:tc>
            </w:tr>
            <w:tr w:rsidR="00A15C6B" w:rsidRPr="00A13A0A" w14:paraId="0BC4217A" w14:textId="77777777" w:rsidTr="00BE6B34">
              <w:trPr>
                <w:trHeight w:val="315"/>
              </w:trPr>
              <w:tc>
                <w:tcPr>
                  <w:tcW w:w="7480" w:type="dxa"/>
                  <w:tcMar>
                    <w:top w:w="0" w:type="dxa"/>
                    <w:left w:w="70" w:type="dxa"/>
                    <w:bottom w:w="0" w:type="dxa"/>
                    <w:right w:w="70" w:type="dxa"/>
                  </w:tcMar>
                  <w:vAlign w:val="center"/>
                </w:tcPr>
                <w:p w14:paraId="6D630BAF"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Mode mono polaire</w:t>
                  </w:r>
                </w:p>
              </w:tc>
            </w:tr>
            <w:tr w:rsidR="00A15C6B" w:rsidRPr="00A13A0A" w14:paraId="38BE6820" w14:textId="77777777" w:rsidTr="00BE6B34">
              <w:trPr>
                <w:trHeight w:val="315"/>
              </w:trPr>
              <w:tc>
                <w:tcPr>
                  <w:tcW w:w="7480" w:type="dxa"/>
                  <w:tcMar>
                    <w:top w:w="0" w:type="dxa"/>
                    <w:left w:w="70" w:type="dxa"/>
                    <w:bottom w:w="0" w:type="dxa"/>
                    <w:right w:w="70" w:type="dxa"/>
                  </w:tcMar>
                  <w:vAlign w:val="center"/>
                </w:tcPr>
                <w:p w14:paraId="7E45042F" w14:textId="23907A2A"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xml:space="preserve">- Coagulation : </w:t>
                  </w:r>
                  <w:r w:rsidR="005A41BC" w:rsidRPr="00A13A0A">
                    <w:rPr>
                      <w:rFonts w:ascii="Times New Roman" w:eastAsia="Times New Roman" w:hAnsi="Times New Roman"/>
                      <w:color w:val="000000"/>
                      <w:sz w:val="22"/>
                      <w:lang w:eastAsia="fr-BE"/>
                    </w:rPr>
                    <w:t>autour de</w:t>
                  </w:r>
                  <w:r w:rsidRPr="00A13A0A">
                    <w:rPr>
                      <w:rFonts w:ascii="Times New Roman" w:eastAsia="Times New Roman" w:hAnsi="Times New Roman"/>
                      <w:color w:val="000000"/>
                      <w:sz w:val="22"/>
                      <w:lang w:eastAsia="fr-BE"/>
                    </w:rPr>
                    <w:t xml:space="preserve"> 200 W</w:t>
                  </w:r>
                </w:p>
              </w:tc>
            </w:tr>
            <w:tr w:rsidR="00A15C6B" w:rsidRPr="00A13A0A" w14:paraId="455ED625" w14:textId="77777777" w:rsidTr="00BE6B34">
              <w:trPr>
                <w:trHeight w:val="315"/>
              </w:trPr>
              <w:tc>
                <w:tcPr>
                  <w:tcW w:w="7480" w:type="dxa"/>
                  <w:tcMar>
                    <w:top w:w="0" w:type="dxa"/>
                    <w:left w:w="70" w:type="dxa"/>
                    <w:bottom w:w="0" w:type="dxa"/>
                    <w:right w:w="70" w:type="dxa"/>
                  </w:tcMar>
                  <w:vAlign w:val="center"/>
                </w:tcPr>
                <w:p w14:paraId="7BAD6093"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Mode bipolaire</w:t>
                  </w:r>
                </w:p>
              </w:tc>
            </w:tr>
            <w:tr w:rsidR="00A15C6B" w:rsidRPr="00A13A0A" w14:paraId="53EA33CA" w14:textId="77777777" w:rsidTr="00BE6B34">
              <w:trPr>
                <w:trHeight w:val="315"/>
              </w:trPr>
              <w:tc>
                <w:tcPr>
                  <w:tcW w:w="7480" w:type="dxa"/>
                  <w:tcMar>
                    <w:top w:w="0" w:type="dxa"/>
                    <w:left w:w="70" w:type="dxa"/>
                    <w:bottom w:w="0" w:type="dxa"/>
                    <w:right w:w="70" w:type="dxa"/>
                  </w:tcMar>
                  <w:vAlign w:val="center"/>
                </w:tcPr>
                <w:p w14:paraId="624A3543"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Mode continu : autour de 100 W</w:t>
                  </w:r>
                </w:p>
              </w:tc>
            </w:tr>
            <w:tr w:rsidR="00A15C6B" w:rsidRPr="00A13A0A" w14:paraId="39135CAC" w14:textId="77777777" w:rsidTr="00BE6B34">
              <w:trPr>
                <w:trHeight w:val="315"/>
              </w:trPr>
              <w:tc>
                <w:tcPr>
                  <w:tcW w:w="7480" w:type="dxa"/>
                  <w:tcMar>
                    <w:top w:w="0" w:type="dxa"/>
                    <w:left w:w="70" w:type="dxa"/>
                    <w:bottom w:w="0" w:type="dxa"/>
                    <w:right w:w="70" w:type="dxa"/>
                  </w:tcMar>
                  <w:vAlign w:val="center"/>
                </w:tcPr>
                <w:p w14:paraId="5AD1AE2A"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Mode pulsé : autour de 50 W</w:t>
                  </w:r>
                </w:p>
              </w:tc>
            </w:tr>
            <w:tr w:rsidR="00A15C6B" w:rsidRPr="00A13A0A" w14:paraId="70B63834" w14:textId="77777777" w:rsidTr="00BE6B34">
              <w:trPr>
                <w:trHeight w:val="315"/>
              </w:trPr>
              <w:tc>
                <w:tcPr>
                  <w:tcW w:w="7480" w:type="dxa"/>
                  <w:tcMar>
                    <w:top w:w="0" w:type="dxa"/>
                    <w:left w:w="70" w:type="dxa"/>
                    <w:bottom w:w="0" w:type="dxa"/>
                    <w:right w:w="70" w:type="dxa"/>
                  </w:tcMar>
                  <w:vAlign w:val="center"/>
                </w:tcPr>
                <w:p w14:paraId="36D6FD0A"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Fréquence : autour de 400 kHz</w:t>
                  </w:r>
                </w:p>
              </w:tc>
            </w:tr>
            <w:tr w:rsidR="00A15C6B" w:rsidRPr="00A13A0A" w14:paraId="559A67EE" w14:textId="77777777" w:rsidTr="00BE6B34">
              <w:trPr>
                <w:trHeight w:val="630"/>
              </w:trPr>
              <w:tc>
                <w:tcPr>
                  <w:tcW w:w="7480" w:type="dxa"/>
                  <w:tcMar>
                    <w:top w:w="0" w:type="dxa"/>
                    <w:left w:w="70" w:type="dxa"/>
                    <w:bottom w:w="0" w:type="dxa"/>
                    <w:right w:w="70" w:type="dxa"/>
                  </w:tcMar>
                  <w:vAlign w:val="center"/>
                </w:tcPr>
                <w:p w14:paraId="19971F59" w14:textId="62C2F7E0"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xml:space="preserve">- Sélection des fonctions par pédale double et </w:t>
                  </w:r>
                  <w:r w:rsidR="005A41BC" w:rsidRPr="00A13A0A">
                    <w:rPr>
                      <w:rFonts w:ascii="Times New Roman" w:eastAsia="Times New Roman" w:hAnsi="Times New Roman"/>
                      <w:color w:val="000000"/>
                      <w:sz w:val="22"/>
                      <w:lang w:eastAsia="fr-BE"/>
                    </w:rPr>
                    <w:t>par manche</w:t>
                  </w:r>
                  <w:r w:rsidRPr="00A13A0A">
                    <w:rPr>
                      <w:rFonts w:ascii="Times New Roman" w:eastAsia="Times New Roman" w:hAnsi="Times New Roman"/>
                      <w:color w:val="000000"/>
                      <w:sz w:val="22"/>
                      <w:lang w:eastAsia="fr-BE"/>
                    </w:rPr>
                    <w:t xml:space="preserve"> à commandes digitales</w:t>
                  </w:r>
                </w:p>
              </w:tc>
            </w:tr>
            <w:tr w:rsidR="00A15C6B" w:rsidRPr="00A13A0A" w14:paraId="3FB26AD2" w14:textId="77777777" w:rsidTr="00BE6B34">
              <w:trPr>
                <w:trHeight w:val="315"/>
              </w:trPr>
              <w:tc>
                <w:tcPr>
                  <w:tcW w:w="7480" w:type="dxa"/>
                  <w:tcMar>
                    <w:top w:w="0" w:type="dxa"/>
                    <w:left w:w="70" w:type="dxa"/>
                    <w:bottom w:w="0" w:type="dxa"/>
                    <w:right w:w="70" w:type="dxa"/>
                  </w:tcMar>
                  <w:vAlign w:val="center"/>
                </w:tcPr>
                <w:p w14:paraId="1F92040F"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Témoins visuels et sonores différenciés en coupe et coagulation</w:t>
                  </w:r>
                </w:p>
              </w:tc>
            </w:tr>
            <w:tr w:rsidR="00A15C6B" w:rsidRPr="00A13A0A" w14:paraId="6104D845" w14:textId="77777777" w:rsidTr="00BE6B34">
              <w:trPr>
                <w:trHeight w:val="630"/>
              </w:trPr>
              <w:tc>
                <w:tcPr>
                  <w:tcW w:w="7480" w:type="dxa"/>
                  <w:tcMar>
                    <w:top w:w="0" w:type="dxa"/>
                    <w:left w:w="70" w:type="dxa"/>
                    <w:bottom w:w="0" w:type="dxa"/>
                    <w:right w:w="70" w:type="dxa"/>
                  </w:tcMar>
                  <w:vAlign w:val="center"/>
                </w:tcPr>
                <w:p w14:paraId="3AB8DD0C"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Réglage de puissance par potentiomètres réglables sur une échelle de 0 à 10 mini.</w:t>
                  </w:r>
                </w:p>
              </w:tc>
            </w:tr>
            <w:tr w:rsidR="00A15C6B" w:rsidRPr="00A13A0A" w14:paraId="4D2F7060" w14:textId="77777777" w:rsidTr="00BE6B34">
              <w:trPr>
                <w:trHeight w:val="315"/>
              </w:trPr>
              <w:tc>
                <w:tcPr>
                  <w:tcW w:w="7480" w:type="dxa"/>
                  <w:tcMar>
                    <w:top w:w="0" w:type="dxa"/>
                    <w:left w:w="70" w:type="dxa"/>
                    <w:bottom w:w="0" w:type="dxa"/>
                    <w:right w:w="70" w:type="dxa"/>
                  </w:tcMar>
                  <w:vAlign w:val="center"/>
                </w:tcPr>
                <w:p w14:paraId="11E9B0C7"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Sécurité plaque permanent avec mesure de continuité</w:t>
                  </w:r>
                </w:p>
              </w:tc>
            </w:tr>
            <w:tr w:rsidR="00A15C6B" w:rsidRPr="00A13A0A" w14:paraId="2D37AD6C" w14:textId="77777777" w:rsidTr="00BE6B34">
              <w:trPr>
                <w:trHeight w:val="315"/>
              </w:trPr>
              <w:tc>
                <w:tcPr>
                  <w:tcW w:w="7480" w:type="dxa"/>
                  <w:tcMar>
                    <w:top w:w="0" w:type="dxa"/>
                    <w:left w:w="70" w:type="dxa"/>
                    <w:bottom w:w="0" w:type="dxa"/>
                    <w:right w:w="70" w:type="dxa"/>
                  </w:tcMar>
                  <w:vAlign w:val="center"/>
                </w:tcPr>
                <w:p w14:paraId="2FF6E18D"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Mesure contact patient-plaque auto-adaptatif</w:t>
                  </w:r>
                </w:p>
              </w:tc>
            </w:tr>
            <w:tr w:rsidR="00A15C6B" w:rsidRPr="00A13A0A" w14:paraId="725924F6" w14:textId="77777777" w:rsidTr="00BE6B34">
              <w:trPr>
                <w:trHeight w:val="315"/>
              </w:trPr>
              <w:tc>
                <w:tcPr>
                  <w:tcW w:w="7480" w:type="dxa"/>
                  <w:tcMar>
                    <w:top w:w="0" w:type="dxa"/>
                    <w:left w:w="70" w:type="dxa"/>
                    <w:bottom w:w="0" w:type="dxa"/>
                    <w:right w:w="70" w:type="dxa"/>
                  </w:tcMar>
                  <w:vAlign w:val="center"/>
                </w:tcPr>
                <w:p w14:paraId="4C04E1D9"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xml:space="preserve"> Accessoires à livrer :</w:t>
                  </w:r>
                </w:p>
              </w:tc>
            </w:tr>
            <w:tr w:rsidR="00A15C6B" w:rsidRPr="00A13A0A" w14:paraId="52A88D83" w14:textId="77777777" w:rsidTr="00BE6B34">
              <w:trPr>
                <w:trHeight w:val="945"/>
              </w:trPr>
              <w:tc>
                <w:tcPr>
                  <w:tcW w:w="7480" w:type="dxa"/>
                  <w:tcMar>
                    <w:top w:w="0" w:type="dxa"/>
                    <w:left w:w="70" w:type="dxa"/>
                    <w:bottom w:w="0" w:type="dxa"/>
                    <w:right w:w="70" w:type="dxa"/>
                  </w:tcMar>
                  <w:vAlign w:val="center"/>
                </w:tcPr>
                <w:p w14:paraId="60EBD71E"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- 1 plaque indifférente avec cordon, plaques doubles zones à usage unique, 1 porte électrode à commandes digitales, 1 jeu d’électrodes (aiguille, boule, couteau et anse), 1 pédale double, 1 cordon secteur, 1 manuel.</w:t>
                  </w:r>
                </w:p>
              </w:tc>
            </w:tr>
            <w:tr w:rsidR="00A15C6B" w:rsidRPr="00A13A0A" w14:paraId="532B3FA8" w14:textId="77777777" w:rsidTr="00BE6B34">
              <w:trPr>
                <w:trHeight w:val="315"/>
              </w:trPr>
              <w:tc>
                <w:tcPr>
                  <w:tcW w:w="7480" w:type="dxa"/>
                  <w:tcMar>
                    <w:top w:w="0" w:type="dxa"/>
                    <w:left w:w="70" w:type="dxa"/>
                    <w:bottom w:w="0" w:type="dxa"/>
                    <w:right w:w="70" w:type="dxa"/>
                  </w:tcMar>
                  <w:vAlign w:val="center"/>
                </w:tcPr>
                <w:p w14:paraId="2749BED9"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Avec option chariot support à chiffrer</w:t>
                  </w:r>
                </w:p>
              </w:tc>
            </w:tr>
            <w:tr w:rsidR="00A15C6B" w:rsidRPr="00A13A0A" w14:paraId="58AD3DEF" w14:textId="77777777" w:rsidTr="00BE6B34">
              <w:trPr>
                <w:trHeight w:val="630"/>
              </w:trPr>
              <w:tc>
                <w:tcPr>
                  <w:tcW w:w="7480" w:type="dxa"/>
                  <w:tcMar>
                    <w:top w:w="0" w:type="dxa"/>
                    <w:left w:w="70" w:type="dxa"/>
                    <w:bottom w:w="0" w:type="dxa"/>
                    <w:right w:w="70" w:type="dxa"/>
                  </w:tcMar>
                  <w:vAlign w:val="center"/>
                </w:tcPr>
                <w:p w14:paraId="3D35EC0B" w14:textId="78F1341F" w:rsidR="00A15C6B" w:rsidRPr="00A13A0A" w:rsidRDefault="005A41BC"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Tout autre</w:t>
                  </w:r>
                  <w:r w:rsidR="00A15C6B" w:rsidRPr="00A13A0A">
                    <w:rPr>
                      <w:rFonts w:ascii="Times New Roman" w:eastAsia="Times New Roman" w:hAnsi="Times New Roman"/>
                      <w:color w:val="000000"/>
                      <w:sz w:val="22"/>
                      <w:lang w:eastAsia="fr-BE"/>
                    </w:rPr>
                    <w:t xml:space="preserve"> </w:t>
                  </w:r>
                  <w:r w:rsidR="00224A5C" w:rsidRPr="00A13A0A">
                    <w:rPr>
                      <w:rFonts w:ascii="Times New Roman" w:eastAsia="Times New Roman" w:hAnsi="Times New Roman"/>
                      <w:color w:val="000000"/>
                      <w:sz w:val="22"/>
                      <w:lang w:eastAsia="fr-BE"/>
                    </w:rPr>
                    <w:t>système équivalent</w:t>
                  </w:r>
                  <w:r w:rsidR="00A15C6B" w:rsidRPr="00A13A0A">
                    <w:rPr>
                      <w:rFonts w:ascii="Times New Roman" w:eastAsia="Times New Roman" w:hAnsi="Times New Roman"/>
                      <w:color w:val="000000"/>
                      <w:sz w:val="22"/>
                      <w:lang w:eastAsia="fr-BE"/>
                    </w:rPr>
                    <w:t xml:space="preserve"> proposé </w:t>
                  </w:r>
                  <w:r w:rsidR="00224A5C" w:rsidRPr="00A13A0A">
                    <w:rPr>
                      <w:rFonts w:ascii="Times New Roman" w:eastAsia="Times New Roman" w:hAnsi="Times New Roman"/>
                      <w:color w:val="000000"/>
                      <w:sz w:val="22"/>
                      <w:lang w:eastAsia="fr-BE"/>
                    </w:rPr>
                    <w:t>devra être</w:t>
                  </w:r>
                  <w:r w:rsidR="00A15C6B" w:rsidRPr="00A13A0A">
                    <w:rPr>
                      <w:rFonts w:ascii="Times New Roman" w:eastAsia="Times New Roman" w:hAnsi="Times New Roman"/>
                      <w:color w:val="000000"/>
                      <w:sz w:val="22"/>
                      <w:lang w:eastAsia="fr-BE"/>
                    </w:rPr>
                    <w:t xml:space="preserve"> similaire aux </w:t>
                  </w:r>
                  <w:proofErr w:type="gramStart"/>
                  <w:r w:rsidR="00A15C6B" w:rsidRPr="00A13A0A">
                    <w:rPr>
                      <w:rFonts w:ascii="Times New Roman" w:eastAsia="Times New Roman" w:hAnsi="Times New Roman"/>
                      <w:color w:val="000000"/>
                      <w:sz w:val="22"/>
                      <w:lang w:eastAsia="fr-BE"/>
                    </w:rPr>
                    <w:t>spécifications  ci</w:t>
                  </w:r>
                  <w:proofErr w:type="gramEnd"/>
                  <w:r w:rsidR="00A15C6B" w:rsidRPr="00A13A0A">
                    <w:rPr>
                      <w:rFonts w:ascii="Times New Roman" w:eastAsia="Times New Roman" w:hAnsi="Times New Roman"/>
                      <w:color w:val="000000"/>
                      <w:sz w:val="22"/>
                      <w:lang w:eastAsia="fr-BE"/>
                    </w:rPr>
                    <w:t>-dessus énumérées.</w:t>
                  </w:r>
                </w:p>
              </w:tc>
            </w:tr>
            <w:tr w:rsidR="00A15C6B" w:rsidRPr="00A13A0A" w14:paraId="3D631AD6" w14:textId="77777777" w:rsidTr="00BE6B34">
              <w:trPr>
                <w:trHeight w:val="1890"/>
              </w:trPr>
              <w:tc>
                <w:tcPr>
                  <w:tcW w:w="7480" w:type="dxa"/>
                  <w:tcMar>
                    <w:top w:w="0" w:type="dxa"/>
                    <w:left w:w="70" w:type="dxa"/>
                    <w:bottom w:w="0" w:type="dxa"/>
                    <w:right w:w="70" w:type="dxa"/>
                  </w:tcMar>
                  <w:vAlign w:val="center"/>
                </w:tcPr>
                <w:p w14:paraId="092DCECC"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lastRenderedPageBreak/>
                    <w:t xml:space="preserve">Formation sur l'utilisation et la maintenance, Garantie technique : 12 mois. Le matériel devra être marqué CE dispositifs médicaux. Livré avec manuel d'utilisation et manuel de maintenance en Français ou à défaut en Anglais. Le soumissionnaire adjoindra à son offre une liste avec prix unitaires des pièces de rechange et/ou matériel d'entretien nécessaire pour au moins 2 ans de fonctionnement    </w:t>
                  </w:r>
                </w:p>
              </w:tc>
            </w:tr>
          </w:tbl>
          <w:p w14:paraId="1E095C76" w14:textId="77777777" w:rsidR="00A15C6B" w:rsidRPr="00A13A0A" w:rsidRDefault="00A15C6B" w:rsidP="00A75532">
            <w:pPr>
              <w:jc w:val="both"/>
              <w:rPr>
                <w:rFonts w:ascii="Times New Roman" w:hAnsi="Times New Roman"/>
                <w:sz w:val="22"/>
                <w:u w:val="single"/>
              </w:rPr>
            </w:pPr>
          </w:p>
        </w:tc>
      </w:tr>
      <w:tr w:rsidR="00A15C6B" w:rsidRPr="00A13A0A" w14:paraId="5AF7F98E" w14:textId="77777777" w:rsidTr="000D04F8">
        <w:tc>
          <w:tcPr>
            <w:tcW w:w="846" w:type="dxa"/>
            <w:vAlign w:val="center"/>
          </w:tcPr>
          <w:p w14:paraId="1A50D381"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lastRenderedPageBreak/>
              <w:t>5</w:t>
            </w:r>
          </w:p>
        </w:tc>
        <w:tc>
          <w:tcPr>
            <w:tcW w:w="1843" w:type="dxa"/>
            <w:vAlign w:val="center"/>
          </w:tcPr>
          <w:p w14:paraId="29CEC478" w14:textId="77777777" w:rsidR="00A15C6B" w:rsidRPr="00A13A0A" w:rsidRDefault="00A15C6B" w:rsidP="00A75532">
            <w:pPr>
              <w:pStyle w:val="Default"/>
              <w:jc w:val="both"/>
            </w:pPr>
            <w:r w:rsidRPr="00A13A0A">
              <w:t>Bonbonne d'oxygène</w:t>
            </w:r>
          </w:p>
        </w:tc>
        <w:tc>
          <w:tcPr>
            <w:tcW w:w="6662" w:type="dxa"/>
          </w:tcPr>
          <w:p w14:paraId="7C5409CE" w14:textId="3FB9DD59"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En ogive de 8m3 sous 200 bars, livrée chargée d'oxygène de pureté au moins égale à 85%. Le dispositif doit être conforme à la norme : NF en ISO 407 (qui a annulé la norme NF S 90-</w:t>
            </w:r>
            <w:r w:rsidR="005A41BC" w:rsidRPr="00A13A0A">
              <w:rPr>
                <w:rFonts w:ascii="Times New Roman" w:eastAsia="Times New Roman" w:hAnsi="Times New Roman"/>
                <w:color w:val="000000"/>
                <w:sz w:val="22"/>
                <w:lang w:eastAsia="fr-BE"/>
              </w:rPr>
              <w:t>110) Type</w:t>
            </w:r>
            <w:r w:rsidRPr="00A13A0A">
              <w:rPr>
                <w:rFonts w:ascii="Times New Roman" w:eastAsia="Times New Roman" w:hAnsi="Times New Roman"/>
                <w:color w:val="000000"/>
                <w:sz w:val="22"/>
                <w:lang w:eastAsia="fr-BE"/>
              </w:rPr>
              <w:t xml:space="preserve"> de robinet à la sortie d'oxygène : </w:t>
            </w:r>
            <w:proofErr w:type="spellStart"/>
            <w:r w:rsidRPr="00A13A0A">
              <w:rPr>
                <w:rFonts w:ascii="Times New Roman" w:eastAsia="Times New Roman" w:hAnsi="Times New Roman"/>
                <w:color w:val="000000"/>
                <w:sz w:val="22"/>
                <w:lang w:eastAsia="fr-BE"/>
              </w:rPr>
              <w:t>Bullnose</w:t>
            </w:r>
            <w:proofErr w:type="spellEnd"/>
            <w:r w:rsidRPr="00A13A0A">
              <w:rPr>
                <w:rFonts w:ascii="Times New Roman" w:eastAsia="Times New Roman" w:hAnsi="Times New Roman"/>
                <w:color w:val="000000"/>
                <w:sz w:val="22"/>
                <w:lang w:eastAsia="fr-BE"/>
              </w:rPr>
              <w:t xml:space="preserve"> (norme britannique) Livré avec clé approprié du robinet ouverture/fermeture flux d'oxygène. Bouteille peinte en noir (corps) et blanc (sommet de la bouteille) (norme britannique), excepté le robinet.</w:t>
            </w:r>
          </w:p>
          <w:p w14:paraId="3F09185A" w14:textId="77777777" w:rsidR="00A15C6B" w:rsidRPr="00A13A0A" w:rsidRDefault="00A15C6B" w:rsidP="00A75532">
            <w:pPr>
              <w:jc w:val="both"/>
              <w:rPr>
                <w:rFonts w:ascii="Times New Roman" w:hAnsi="Times New Roman"/>
                <w:sz w:val="22"/>
                <w:u w:val="single"/>
              </w:rPr>
            </w:pPr>
            <w:r w:rsidRPr="00A13A0A">
              <w:rPr>
                <w:rFonts w:ascii="Times New Roman" w:eastAsia="Times New Roman" w:hAnsi="Times New Roman"/>
                <w:color w:val="000000"/>
                <w:sz w:val="22"/>
                <w:lang w:eastAsia="fr-BE"/>
              </w:rPr>
              <w:t>Livré avec réserve de bonbonne (2 par salle)</w:t>
            </w:r>
          </w:p>
        </w:tc>
      </w:tr>
      <w:tr w:rsidR="00A15C6B" w:rsidRPr="00A13A0A" w14:paraId="60689C19" w14:textId="77777777" w:rsidTr="000D04F8">
        <w:tc>
          <w:tcPr>
            <w:tcW w:w="846" w:type="dxa"/>
            <w:vAlign w:val="center"/>
          </w:tcPr>
          <w:p w14:paraId="762D93A6"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6</w:t>
            </w:r>
          </w:p>
        </w:tc>
        <w:tc>
          <w:tcPr>
            <w:tcW w:w="1843" w:type="dxa"/>
            <w:vAlign w:val="center"/>
          </w:tcPr>
          <w:p w14:paraId="4D864A0E" w14:textId="77777777" w:rsidR="00A15C6B" w:rsidRPr="00A13A0A" w:rsidRDefault="00A15C6B" w:rsidP="00A75532">
            <w:pPr>
              <w:pStyle w:val="Default"/>
              <w:jc w:val="both"/>
            </w:pPr>
            <w:r w:rsidRPr="00A13A0A">
              <w:t>Brancard sur support roulant</w:t>
            </w:r>
          </w:p>
        </w:tc>
        <w:tc>
          <w:tcPr>
            <w:tcW w:w="6662" w:type="dxa"/>
          </w:tcPr>
          <w:p w14:paraId="33D3D394" w14:textId="651DA8D4" w:rsidR="00A15C6B" w:rsidRPr="00A13A0A" w:rsidRDefault="00A15C6B" w:rsidP="00A75532">
            <w:pPr>
              <w:jc w:val="both"/>
              <w:rPr>
                <w:rFonts w:ascii="Times New Roman" w:hAnsi="Times New Roman"/>
                <w:sz w:val="22"/>
                <w:u w:val="single"/>
              </w:rPr>
            </w:pPr>
            <w:r w:rsidRPr="00A13A0A">
              <w:rPr>
                <w:rFonts w:ascii="Times New Roman" w:hAnsi="Times New Roman"/>
                <w:sz w:val="22"/>
              </w:rPr>
              <w:t xml:space="preserve">Brancard pliable en 2. Livré avec housse de protection contenant le </w:t>
            </w:r>
            <w:proofErr w:type="spellStart"/>
            <w:proofErr w:type="gramStart"/>
            <w:r w:rsidRPr="00A13A0A">
              <w:rPr>
                <w:rFonts w:ascii="Times New Roman" w:hAnsi="Times New Roman"/>
                <w:sz w:val="22"/>
              </w:rPr>
              <w:t>brancard;Toile</w:t>
            </w:r>
            <w:proofErr w:type="spellEnd"/>
            <w:proofErr w:type="gramEnd"/>
            <w:r w:rsidRPr="00A13A0A">
              <w:rPr>
                <w:rFonts w:ascii="Times New Roman" w:hAnsi="Times New Roman"/>
                <w:sz w:val="22"/>
              </w:rPr>
              <w:t xml:space="preserve"> résistante, renforcée aux extrémités, robuste. Lavable facilement.4 pieds en aluminium. Dimension 185x55x14cm </w:t>
            </w:r>
            <w:proofErr w:type="gramStart"/>
            <w:r w:rsidRPr="00A13A0A">
              <w:rPr>
                <w:rFonts w:ascii="Times New Roman" w:hAnsi="Times New Roman"/>
                <w:sz w:val="22"/>
              </w:rPr>
              <w:t>a</w:t>
            </w:r>
            <w:proofErr w:type="gramEnd"/>
            <w:r w:rsidRPr="00A13A0A">
              <w:rPr>
                <w:rFonts w:ascii="Times New Roman" w:hAnsi="Times New Roman"/>
                <w:sz w:val="22"/>
              </w:rPr>
              <w:t xml:space="preserve"> bien vérifier. Conforme à la norme </w:t>
            </w:r>
            <w:r w:rsidR="00224A5C" w:rsidRPr="00A13A0A">
              <w:rPr>
                <w:rFonts w:ascii="Times New Roman" w:hAnsi="Times New Roman"/>
                <w:sz w:val="22"/>
              </w:rPr>
              <w:t>UE, marquage</w:t>
            </w:r>
            <w:r w:rsidRPr="00A13A0A">
              <w:rPr>
                <w:rFonts w:ascii="Times New Roman" w:hAnsi="Times New Roman"/>
                <w:sz w:val="22"/>
              </w:rPr>
              <w:t xml:space="preserve"> CE requis</w:t>
            </w:r>
          </w:p>
        </w:tc>
      </w:tr>
      <w:tr w:rsidR="00A15C6B" w:rsidRPr="00A13A0A" w14:paraId="46E3BCFE" w14:textId="77777777" w:rsidTr="000D04F8">
        <w:tc>
          <w:tcPr>
            <w:tcW w:w="846" w:type="dxa"/>
            <w:vAlign w:val="center"/>
          </w:tcPr>
          <w:p w14:paraId="283941ED"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7</w:t>
            </w:r>
          </w:p>
        </w:tc>
        <w:tc>
          <w:tcPr>
            <w:tcW w:w="1843" w:type="dxa"/>
            <w:vAlign w:val="center"/>
          </w:tcPr>
          <w:p w14:paraId="37A2E895" w14:textId="77777777" w:rsidR="00A15C6B" w:rsidRPr="00A13A0A" w:rsidRDefault="00A15C6B" w:rsidP="00A75532">
            <w:pPr>
              <w:pStyle w:val="Default"/>
              <w:jc w:val="both"/>
            </w:pPr>
            <w:r w:rsidRPr="00A13A0A">
              <w:t xml:space="preserve">Moniteur Multiparamétrique </w:t>
            </w:r>
          </w:p>
        </w:tc>
        <w:tc>
          <w:tcPr>
            <w:tcW w:w="6662" w:type="dxa"/>
          </w:tcPr>
          <w:p w14:paraId="7FC15A8A"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b/>
                <w:bCs/>
                <w:color w:val="000000"/>
                <w:sz w:val="22"/>
                <w:lang w:eastAsia="fr-BE"/>
              </w:rPr>
              <w:t xml:space="preserve">Moniteur patient multi-paramètre </w:t>
            </w:r>
          </w:p>
          <w:p w14:paraId="37BB6C1A" w14:textId="54FF439F" w:rsidR="00A15C6B" w:rsidRPr="00A13A0A" w:rsidRDefault="00A15C6B" w:rsidP="00F20CED">
            <w:pPr>
              <w:numPr>
                <w:ilvl w:val="0"/>
                <w:numId w:val="44"/>
              </w:numPr>
              <w:spacing w:after="0"/>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xml:space="preserve">Moniteur de surveillance des paramètres </w:t>
            </w:r>
            <w:r w:rsidR="00224A5C" w:rsidRPr="00A13A0A">
              <w:rPr>
                <w:rFonts w:ascii="Times New Roman" w:eastAsia="Times New Roman" w:hAnsi="Times New Roman"/>
                <w:color w:val="000000"/>
                <w:sz w:val="22"/>
                <w:lang w:eastAsia="fr-BE"/>
              </w:rPr>
              <w:t>physiologiques :</w:t>
            </w:r>
            <w:r w:rsidRPr="00A13A0A">
              <w:rPr>
                <w:rFonts w:ascii="Times New Roman" w:eastAsia="Times New Roman" w:hAnsi="Times New Roman"/>
                <w:color w:val="000000"/>
                <w:sz w:val="22"/>
                <w:lang w:eastAsia="fr-BE"/>
              </w:rPr>
              <w:t xml:space="preserve"> ECG, pression non invasive, SpO2, </w:t>
            </w:r>
            <w:proofErr w:type="spellStart"/>
            <w:r w:rsidRPr="00A13A0A">
              <w:rPr>
                <w:rFonts w:ascii="Times New Roman" w:eastAsia="Times New Roman" w:hAnsi="Times New Roman"/>
                <w:color w:val="000000"/>
                <w:sz w:val="22"/>
                <w:lang w:eastAsia="fr-BE"/>
              </w:rPr>
              <w:t>Fc</w:t>
            </w:r>
            <w:proofErr w:type="spellEnd"/>
            <w:r w:rsidRPr="00A13A0A">
              <w:rPr>
                <w:rFonts w:ascii="Times New Roman" w:eastAsia="Times New Roman" w:hAnsi="Times New Roman"/>
                <w:color w:val="000000"/>
                <w:sz w:val="22"/>
                <w:lang w:eastAsia="fr-BE"/>
              </w:rPr>
              <w:t xml:space="preserve">, et température pour un patient adulte, pédiatrique et nouveau-né </w:t>
            </w:r>
          </w:p>
          <w:p w14:paraId="2C2EE09D" w14:textId="77777777" w:rsidR="00A15C6B" w:rsidRPr="00A13A0A" w:rsidRDefault="00A15C6B" w:rsidP="00F20CED">
            <w:pPr>
              <w:numPr>
                <w:ilvl w:val="0"/>
                <w:numId w:val="44"/>
              </w:numPr>
              <w:spacing w:after="0"/>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xml:space="preserve">• Analyse étendue des arythmies </w:t>
            </w:r>
          </w:p>
          <w:p w14:paraId="1D6B9F3C" w14:textId="77777777" w:rsidR="00A15C6B" w:rsidRPr="00A13A0A" w:rsidRDefault="00A15C6B" w:rsidP="00F20CED">
            <w:pPr>
              <w:numPr>
                <w:ilvl w:val="0"/>
                <w:numId w:val="44"/>
              </w:numPr>
              <w:spacing w:after="0"/>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xml:space="preserve">• Analyse du segment ST Plage : -2,0 à 2,0 mV Précision : ± 0,02 mV ou ± 10 % (valeur la plus élevée) (-0,8 à +0,8 mV) Résolution : 0,01 mV </w:t>
            </w:r>
          </w:p>
          <w:p w14:paraId="44C87D1D" w14:textId="77777777" w:rsidR="00A15C6B" w:rsidRPr="00A13A0A" w:rsidRDefault="00A15C6B" w:rsidP="00F20CED">
            <w:pPr>
              <w:numPr>
                <w:ilvl w:val="0"/>
                <w:numId w:val="44"/>
              </w:numPr>
              <w:spacing w:after="0"/>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xml:space="preserve">• Ecran tactile ± LCD TFT 12,1" </w:t>
            </w:r>
          </w:p>
          <w:p w14:paraId="5A74A3D7" w14:textId="77777777" w:rsidR="00A15C6B" w:rsidRPr="00A13A0A" w:rsidRDefault="00A15C6B" w:rsidP="00F20CED">
            <w:pPr>
              <w:numPr>
                <w:ilvl w:val="0"/>
                <w:numId w:val="44"/>
              </w:numPr>
              <w:spacing w:after="0"/>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xml:space="preserve">• Résolution minimum de l’écran : ± 800 x600 pixels </w:t>
            </w:r>
          </w:p>
          <w:p w14:paraId="47BE54EF" w14:textId="77777777" w:rsidR="00A15C6B" w:rsidRPr="00A13A0A" w:rsidRDefault="00A15C6B" w:rsidP="00F20CED">
            <w:pPr>
              <w:numPr>
                <w:ilvl w:val="0"/>
                <w:numId w:val="44"/>
              </w:numPr>
              <w:spacing w:after="0"/>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xml:space="preserve">• Clavier électronique à l'écran pour la saisie d'informations </w:t>
            </w:r>
          </w:p>
          <w:p w14:paraId="6BCD28E4" w14:textId="77777777" w:rsidR="00A15C6B" w:rsidRPr="00A13A0A" w:rsidRDefault="00A15C6B" w:rsidP="00F20CED">
            <w:pPr>
              <w:numPr>
                <w:ilvl w:val="0"/>
                <w:numId w:val="44"/>
              </w:numPr>
              <w:spacing w:after="0"/>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xml:space="preserve">• Réglage des limites d’alarmes (haute et basse). </w:t>
            </w:r>
          </w:p>
          <w:p w14:paraId="38A6AB63" w14:textId="77777777" w:rsidR="00A15C6B" w:rsidRPr="00A13A0A" w:rsidRDefault="00A15C6B" w:rsidP="00F20CED">
            <w:pPr>
              <w:numPr>
                <w:ilvl w:val="0"/>
                <w:numId w:val="44"/>
              </w:numPr>
              <w:spacing w:after="0"/>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xml:space="preserve">• Alarmes sonore et visuelle. </w:t>
            </w:r>
          </w:p>
          <w:p w14:paraId="6D09D8D8" w14:textId="77777777" w:rsidR="00A15C6B" w:rsidRPr="00A13A0A" w:rsidRDefault="00A15C6B" w:rsidP="00F20CED">
            <w:pPr>
              <w:numPr>
                <w:ilvl w:val="0"/>
                <w:numId w:val="44"/>
              </w:numPr>
              <w:spacing w:after="0"/>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xml:space="preserve">• Sorties pour défibrillateur. </w:t>
            </w:r>
          </w:p>
          <w:p w14:paraId="2DD0B52E" w14:textId="7315B389" w:rsidR="00A15C6B" w:rsidRPr="00A13A0A" w:rsidRDefault="00A15C6B" w:rsidP="00F20CED">
            <w:pPr>
              <w:numPr>
                <w:ilvl w:val="0"/>
                <w:numId w:val="44"/>
              </w:numPr>
              <w:spacing w:after="0"/>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SpO</w:t>
            </w:r>
            <w:r w:rsidR="005A41BC" w:rsidRPr="00A13A0A">
              <w:rPr>
                <w:rFonts w:ascii="Times New Roman" w:eastAsia="Times New Roman" w:hAnsi="Times New Roman"/>
                <w:color w:val="000000"/>
                <w:sz w:val="22"/>
                <w:lang w:eastAsia="fr-BE"/>
              </w:rPr>
              <w:t>2 :</w:t>
            </w:r>
            <w:r w:rsidRPr="00A13A0A">
              <w:rPr>
                <w:rFonts w:ascii="Times New Roman" w:eastAsia="Times New Roman" w:hAnsi="Times New Roman"/>
                <w:color w:val="000000"/>
                <w:sz w:val="22"/>
                <w:lang w:eastAsia="fr-BE"/>
              </w:rPr>
              <w:t xml:space="preserve"> Affichage numérique de la saturation artérielle et de la fréquence du pouls </w:t>
            </w:r>
          </w:p>
          <w:p w14:paraId="3AC36FF7" w14:textId="77777777" w:rsidR="00A15C6B" w:rsidRPr="00A13A0A" w:rsidRDefault="00A15C6B" w:rsidP="00F20CED">
            <w:pPr>
              <w:numPr>
                <w:ilvl w:val="0"/>
                <w:numId w:val="44"/>
              </w:numPr>
              <w:spacing w:after="0"/>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xml:space="preserve">• Alarme haute et basse </w:t>
            </w:r>
          </w:p>
          <w:p w14:paraId="76AB30CB" w14:textId="77777777" w:rsidR="00A15C6B" w:rsidRPr="00A13A0A" w:rsidRDefault="00A15C6B" w:rsidP="00F20CED">
            <w:pPr>
              <w:numPr>
                <w:ilvl w:val="0"/>
                <w:numId w:val="44"/>
              </w:numPr>
              <w:spacing w:after="0"/>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xml:space="preserve">• 1 capteur doigt à usage multiple </w:t>
            </w:r>
          </w:p>
          <w:p w14:paraId="207BC253" w14:textId="77777777" w:rsidR="00A15C6B" w:rsidRPr="00A13A0A" w:rsidRDefault="00A15C6B" w:rsidP="00F20CED">
            <w:pPr>
              <w:numPr>
                <w:ilvl w:val="0"/>
                <w:numId w:val="44"/>
              </w:numPr>
              <w:spacing w:after="0"/>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xml:space="preserve">• ECG : Fonctionnement avec un câble patient 3 et 5 fils </w:t>
            </w:r>
          </w:p>
          <w:p w14:paraId="46DAB741" w14:textId="77777777" w:rsidR="00A15C6B" w:rsidRPr="00A13A0A" w:rsidRDefault="00A15C6B" w:rsidP="00F20CED">
            <w:pPr>
              <w:numPr>
                <w:ilvl w:val="0"/>
                <w:numId w:val="44"/>
              </w:numPr>
              <w:spacing w:after="0"/>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xml:space="preserve">• Pression Non Invasive : Mesure par voie non sanglante de la pression artérielle. </w:t>
            </w:r>
          </w:p>
          <w:p w14:paraId="4FB50EEE" w14:textId="77777777" w:rsidR="00A15C6B" w:rsidRPr="00A13A0A" w:rsidRDefault="00A15C6B" w:rsidP="00F20CED">
            <w:pPr>
              <w:numPr>
                <w:ilvl w:val="0"/>
                <w:numId w:val="44"/>
              </w:numPr>
              <w:spacing w:after="0"/>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xml:space="preserve">• Méthode : Oscillométrique automatique </w:t>
            </w:r>
          </w:p>
          <w:p w14:paraId="700AA3E3" w14:textId="70FEBE82" w:rsidR="00A15C6B" w:rsidRPr="00A13A0A" w:rsidRDefault="00A15C6B" w:rsidP="00F20CED">
            <w:pPr>
              <w:numPr>
                <w:ilvl w:val="0"/>
                <w:numId w:val="44"/>
              </w:numPr>
              <w:spacing w:after="0"/>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xml:space="preserve">• </w:t>
            </w:r>
            <w:r w:rsidR="005A41BC" w:rsidRPr="00A13A0A">
              <w:rPr>
                <w:rFonts w:ascii="Times New Roman" w:eastAsia="Times New Roman" w:hAnsi="Times New Roman"/>
                <w:color w:val="000000"/>
                <w:sz w:val="22"/>
                <w:lang w:eastAsia="fr-BE"/>
              </w:rPr>
              <w:t>Paramètres :</w:t>
            </w:r>
            <w:r w:rsidRPr="00A13A0A">
              <w:rPr>
                <w:rFonts w:ascii="Times New Roman" w:eastAsia="Times New Roman" w:hAnsi="Times New Roman"/>
                <w:color w:val="000000"/>
                <w:sz w:val="22"/>
                <w:lang w:eastAsia="fr-BE"/>
              </w:rPr>
              <w:t xml:space="preserve"> systolique, diastolique et moyenne </w:t>
            </w:r>
          </w:p>
          <w:p w14:paraId="633E3D17" w14:textId="77777777" w:rsidR="00A15C6B" w:rsidRPr="00A13A0A" w:rsidRDefault="00A15C6B" w:rsidP="00F20CED">
            <w:pPr>
              <w:numPr>
                <w:ilvl w:val="0"/>
                <w:numId w:val="44"/>
              </w:numPr>
              <w:spacing w:after="0"/>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lastRenderedPageBreak/>
              <w:t xml:space="preserve">• Détection de surpression </w:t>
            </w:r>
          </w:p>
          <w:p w14:paraId="65BA7E7C" w14:textId="77777777" w:rsidR="00A15C6B" w:rsidRPr="00A13A0A" w:rsidRDefault="00A15C6B" w:rsidP="00F20CED">
            <w:pPr>
              <w:numPr>
                <w:ilvl w:val="0"/>
                <w:numId w:val="44"/>
              </w:numPr>
              <w:spacing w:after="0"/>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xml:space="preserve">• Alarme haute et basse, sonore et visuelle des pressions. </w:t>
            </w:r>
          </w:p>
          <w:p w14:paraId="3E9340CD" w14:textId="77777777" w:rsidR="00A15C6B" w:rsidRPr="00A13A0A" w:rsidRDefault="00A15C6B" w:rsidP="00F20CED">
            <w:pPr>
              <w:numPr>
                <w:ilvl w:val="0"/>
                <w:numId w:val="44"/>
              </w:numPr>
              <w:spacing w:after="0"/>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xml:space="preserve">• Jusqu'à ±4 heures de batterie de secours interne </w:t>
            </w:r>
          </w:p>
          <w:p w14:paraId="3229C593" w14:textId="77777777" w:rsidR="00A15C6B" w:rsidRPr="00A13A0A" w:rsidRDefault="00A15C6B" w:rsidP="00F20CED">
            <w:pPr>
              <w:numPr>
                <w:ilvl w:val="0"/>
                <w:numId w:val="44"/>
              </w:numPr>
              <w:spacing w:after="0"/>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xml:space="preserve">• Batterie rechargeable </w:t>
            </w:r>
          </w:p>
          <w:p w14:paraId="078D6EB9" w14:textId="77777777" w:rsidR="00A15C6B" w:rsidRPr="00A13A0A" w:rsidRDefault="00A15C6B" w:rsidP="00F20CED">
            <w:pPr>
              <w:numPr>
                <w:ilvl w:val="0"/>
                <w:numId w:val="44"/>
              </w:numPr>
              <w:spacing w:after="0"/>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xml:space="preserve">• Source de courant : 100Và 240V, 50/60Hz±1Hz </w:t>
            </w:r>
          </w:p>
          <w:p w14:paraId="57DD6C46" w14:textId="77777777" w:rsidR="00A15C6B" w:rsidRPr="00A13A0A" w:rsidRDefault="00A15C6B" w:rsidP="00F20CED">
            <w:pPr>
              <w:numPr>
                <w:ilvl w:val="0"/>
                <w:numId w:val="44"/>
              </w:numPr>
              <w:spacing w:after="0"/>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xml:space="preserve">• Stockage et examen des données USB </w:t>
            </w:r>
          </w:p>
          <w:p w14:paraId="648F94B1" w14:textId="77777777" w:rsidR="00A15C6B" w:rsidRPr="00A13A0A" w:rsidRDefault="00A15C6B" w:rsidP="00F20CED">
            <w:pPr>
              <w:numPr>
                <w:ilvl w:val="0"/>
                <w:numId w:val="44"/>
              </w:numPr>
              <w:spacing w:after="0"/>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xml:space="preserve">• Arythmie, analyse S-T, affichage à grande police </w:t>
            </w:r>
          </w:p>
          <w:p w14:paraId="73482D47" w14:textId="77777777" w:rsidR="00A15C6B" w:rsidRPr="00A13A0A" w:rsidRDefault="00A15C6B" w:rsidP="00F20CED">
            <w:pPr>
              <w:numPr>
                <w:ilvl w:val="0"/>
                <w:numId w:val="44"/>
              </w:numPr>
              <w:spacing w:after="0"/>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xml:space="preserve">• Examen des formes d'onde à divulgation complète de 48 heures </w:t>
            </w:r>
          </w:p>
          <w:p w14:paraId="32FDFAF9" w14:textId="77777777" w:rsidR="00A15C6B" w:rsidRPr="00A13A0A" w:rsidRDefault="00A15C6B" w:rsidP="00F20CED">
            <w:pPr>
              <w:numPr>
                <w:ilvl w:val="0"/>
                <w:numId w:val="44"/>
              </w:numPr>
              <w:spacing w:after="0"/>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xml:space="preserve">• ECG 3 dérivations, SpO2, NIBP, 1-TEMP, RESP, PR </w:t>
            </w:r>
          </w:p>
          <w:p w14:paraId="5491F7CD"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xml:space="preserve">• Accessoires : Brassards Adulte Grand Format, Moyen Format et Petit Format. </w:t>
            </w:r>
          </w:p>
          <w:p w14:paraId="7EDC490A" w14:textId="77777777" w:rsidR="00A15C6B" w:rsidRPr="00A13A0A" w:rsidRDefault="00A15C6B" w:rsidP="00A75532">
            <w:pPr>
              <w:jc w:val="both"/>
              <w:rPr>
                <w:rFonts w:ascii="Times New Roman" w:eastAsia="Times New Roman" w:hAnsi="Times New Roman"/>
                <w:color w:val="000000"/>
                <w:sz w:val="22"/>
                <w:lang w:eastAsia="fr-BE"/>
              </w:rPr>
            </w:pPr>
            <w:r w:rsidRPr="00A13A0A">
              <w:rPr>
                <w:rFonts w:ascii="Times New Roman" w:eastAsia="Times New Roman" w:hAnsi="Times New Roman"/>
                <w:color w:val="000000"/>
                <w:sz w:val="22"/>
                <w:lang w:eastAsia="fr-BE"/>
              </w:rPr>
              <w:t xml:space="preserve">Livré avec jeu de sondes de Température (Enfant, Adulte, Nouveaux Né) </w:t>
            </w:r>
          </w:p>
          <w:p w14:paraId="63EAEF1B" w14:textId="77777777" w:rsidR="00A15C6B" w:rsidRPr="00A13A0A" w:rsidRDefault="00A15C6B" w:rsidP="00A75532">
            <w:pPr>
              <w:jc w:val="both"/>
              <w:rPr>
                <w:rFonts w:ascii="Times New Roman" w:hAnsi="Times New Roman"/>
                <w:sz w:val="22"/>
                <w:u w:val="single"/>
              </w:rPr>
            </w:pPr>
            <w:r w:rsidRPr="00A13A0A">
              <w:rPr>
                <w:rFonts w:ascii="Times New Roman" w:eastAsia="Times New Roman" w:hAnsi="Times New Roman"/>
                <w:color w:val="000000"/>
                <w:sz w:val="22"/>
                <w:lang w:eastAsia="fr-BE"/>
              </w:rPr>
              <w:t xml:space="preserve"> </w:t>
            </w:r>
            <w:r w:rsidRPr="00A13A0A">
              <w:rPr>
                <w:rFonts w:ascii="Times New Roman" w:eastAsia="Times New Roman" w:hAnsi="Times New Roman"/>
                <w:b/>
                <w:bCs/>
                <w:color w:val="000000"/>
                <w:sz w:val="22"/>
                <w:lang w:eastAsia="fr-BE"/>
              </w:rPr>
              <w:t>Formation sur l'utilisation et la maintenance, Garantie technique : 12 mois. Le matériel devra être marqué CE dispositifs médicaux. Livré avec manuel d'utilisation et manuel de maintenance en Français ou à défaut en Anglais. Le soumissionnaire adjoindra à son offre une liste avec prix unitaires des pièces de rechange et/ou matériel d'entretien nécessaire pour au moins 2 ans de fonctionnement</w:t>
            </w:r>
          </w:p>
        </w:tc>
      </w:tr>
      <w:tr w:rsidR="00A15C6B" w:rsidRPr="00A13A0A" w14:paraId="77D00518" w14:textId="77777777" w:rsidTr="000D04F8">
        <w:tc>
          <w:tcPr>
            <w:tcW w:w="846" w:type="dxa"/>
            <w:vAlign w:val="center"/>
          </w:tcPr>
          <w:p w14:paraId="29D6427A"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lastRenderedPageBreak/>
              <w:t>8</w:t>
            </w:r>
          </w:p>
        </w:tc>
        <w:tc>
          <w:tcPr>
            <w:tcW w:w="1843" w:type="dxa"/>
            <w:vAlign w:val="center"/>
          </w:tcPr>
          <w:p w14:paraId="1BC112DF" w14:textId="77777777" w:rsidR="00A15C6B" w:rsidRPr="00A13A0A" w:rsidRDefault="00A15C6B" w:rsidP="00A75532">
            <w:pPr>
              <w:pStyle w:val="Default"/>
              <w:jc w:val="both"/>
            </w:pPr>
            <w:r w:rsidRPr="00A13A0A">
              <w:t>Chariot pour transport bonbonnes</w:t>
            </w:r>
          </w:p>
        </w:tc>
        <w:tc>
          <w:tcPr>
            <w:tcW w:w="6662" w:type="dxa"/>
          </w:tcPr>
          <w:p w14:paraId="58FDB29A" w14:textId="77777777" w:rsidR="00A15C6B" w:rsidRPr="00A13A0A" w:rsidRDefault="00A15C6B" w:rsidP="00A75532">
            <w:pPr>
              <w:jc w:val="both"/>
              <w:rPr>
                <w:rFonts w:ascii="Times New Roman" w:hAnsi="Times New Roman"/>
                <w:b/>
                <w:bCs/>
                <w:sz w:val="22"/>
              </w:rPr>
            </w:pPr>
            <w:r w:rsidRPr="00A13A0A">
              <w:rPr>
                <w:rFonts w:ascii="Times New Roman" w:hAnsi="Times New Roman"/>
                <w:b/>
                <w:bCs/>
                <w:sz w:val="22"/>
              </w:rPr>
              <w:t>Diable porte-bouteilles - Force 200 kg</w:t>
            </w:r>
          </w:p>
          <w:p w14:paraId="17B9A3A0" w14:textId="77777777" w:rsidR="00A15C6B" w:rsidRPr="00A13A0A" w:rsidRDefault="00A15C6B" w:rsidP="00A75532">
            <w:pPr>
              <w:jc w:val="both"/>
              <w:rPr>
                <w:rFonts w:ascii="Times New Roman" w:hAnsi="Times New Roman"/>
                <w:sz w:val="22"/>
              </w:rPr>
            </w:pPr>
            <w:r w:rsidRPr="00A13A0A">
              <w:rPr>
                <w:rFonts w:ascii="Times New Roman" w:hAnsi="Times New Roman"/>
                <w:sz w:val="22"/>
              </w:rPr>
              <w:t>Diable équipé de poignées de sécurité.</w:t>
            </w:r>
          </w:p>
          <w:p w14:paraId="47C6F742" w14:textId="77777777" w:rsidR="00A15C6B" w:rsidRPr="00A13A0A" w:rsidRDefault="00A15C6B" w:rsidP="00A75532">
            <w:pPr>
              <w:jc w:val="both"/>
              <w:rPr>
                <w:rFonts w:ascii="Times New Roman" w:hAnsi="Times New Roman"/>
                <w:sz w:val="22"/>
              </w:rPr>
            </w:pPr>
            <w:r w:rsidRPr="00A13A0A">
              <w:rPr>
                <w:rFonts w:ascii="Times New Roman" w:hAnsi="Times New Roman"/>
                <w:sz w:val="22"/>
              </w:rPr>
              <w:t>S'utilise en intérieur sur sol lisse</w:t>
            </w:r>
          </w:p>
          <w:p w14:paraId="3708796A" w14:textId="77777777" w:rsidR="00A15C6B" w:rsidRPr="00A13A0A" w:rsidRDefault="00A15C6B" w:rsidP="00A75532">
            <w:pPr>
              <w:jc w:val="both"/>
              <w:rPr>
                <w:rFonts w:ascii="Times New Roman" w:hAnsi="Times New Roman"/>
                <w:sz w:val="22"/>
              </w:rPr>
            </w:pPr>
            <w:r w:rsidRPr="00A13A0A">
              <w:rPr>
                <w:rFonts w:ascii="Times New Roman" w:hAnsi="Times New Roman"/>
                <w:sz w:val="22"/>
              </w:rPr>
              <w:t>Fermeture rapide par chaînette permettant le bon maintien des bouteilles.</w:t>
            </w:r>
          </w:p>
          <w:p w14:paraId="5B26BA90"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Marquage CE requis</w:t>
            </w:r>
          </w:p>
        </w:tc>
      </w:tr>
      <w:tr w:rsidR="00A15C6B" w:rsidRPr="00A13A0A" w14:paraId="0DFF8EEA" w14:textId="77777777" w:rsidTr="000D04F8">
        <w:tc>
          <w:tcPr>
            <w:tcW w:w="846" w:type="dxa"/>
            <w:vAlign w:val="center"/>
          </w:tcPr>
          <w:p w14:paraId="0260614F"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9</w:t>
            </w:r>
          </w:p>
        </w:tc>
        <w:tc>
          <w:tcPr>
            <w:tcW w:w="1843" w:type="dxa"/>
            <w:vAlign w:val="center"/>
          </w:tcPr>
          <w:p w14:paraId="4681C347" w14:textId="77777777" w:rsidR="00A15C6B" w:rsidRPr="00A13A0A" w:rsidRDefault="00A15C6B" w:rsidP="00A75532">
            <w:pPr>
              <w:pStyle w:val="Default"/>
              <w:jc w:val="both"/>
            </w:pPr>
            <w:r w:rsidRPr="00A13A0A">
              <w:t>Concentrateur d’oxygène</w:t>
            </w:r>
          </w:p>
        </w:tc>
        <w:tc>
          <w:tcPr>
            <w:tcW w:w="6662" w:type="dxa"/>
          </w:tcPr>
          <w:p w14:paraId="7B2D61BE" w14:textId="2F5DE1FC" w:rsidR="00A15C6B" w:rsidRPr="00A13A0A" w:rsidRDefault="005A41BC" w:rsidP="00F20CED">
            <w:pPr>
              <w:pStyle w:val="Paragraphedeliste"/>
              <w:numPr>
                <w:ilvl w:val="0"/>
                <w:numId w:val="84"/>
              </w:numPr>
              <w:spacing w:after="0"/>
              <w:jc w:val="both"/>
              <w:rPr>
                <w:rFonts w:ascii="Times New Roman" w:hAnsi="Times New Roman"/>
                <w:sz w:val="22"/>
              </w:rPr>
            </w:pPr>
            <w:r w:rsidRPr="00A13A0A">
              <w:rPr>
                <w:rFonts w:ascii="Times New Roman" w:hAnsi="Times New Roman"/>
                <w:sz w:val="22"/>
              </w:rPr>
              <w:t>Appareil permettant</w:t>
            </w:r>
            <w:r w:rsidR="00A15C6B" w:rsidRPr="00A13A0A">
              <w:rPr>
                <w:rFonts w:ascii="Times New Roman" w:hAnsi="Times New Roman"/>
                <w:sz w:val="22"/>
              </w:rPr>
              <w:t xml:space="preserve"> de filtrer l’air ambiant pour en extraire l’azote et fournir </w:t>
            </w:r>
            <w:r w:rsidRPr="00A13A0A">
              <w:rPr>
                <w:rFonts w:ascii="Times New Roman" w:hAnsi="Times New Roman"/>
                <w:sz w:val="22"/>
              </w:rPr>
              <w:t>une concentration</w:t>
            </w:r>
            <w:r w:rsidR="00A15C6B" w:rsidRPr="00A13A0A">
              <w:rPr>
                <w:rFonts w:ascii="Times New Roman" w:hAnsi="Times New Roman"/>
                <w:sz w:val="22"/>
              </w:rPr>
              <w:t xml:space="preserve"> en oxygène de l’ordre de 93-95%</w:t>
            </w:r>
          </w:p>
          <w:p w14:paraId="170BBCE6" w14:textId="459815FB" w:rsidR="00A15C6B" w:rsidRPr="00A13A0A" w:rsidRDefault="005A41BC" w:rsidP="00F20CED">
            <w:pPr>
              <w:pStyle w:val="Paragraphedeliste"/>
              <w:numPr>
                <w:ilvl w:val="0"/>
                <w:numId w:val="84"/>
              </w:numPr>
              <w:spacing w:after="0"/>
              <w:jc w:val="both"/>
              <w:rPr>
                <w:rFonts w:ascii="Times New Roman" w:hAnsi="Times New Roman"/>
                <w:sz w:val="22"/>
              </w:rPr>
            </w:pPr>
            <w:r w:rsidRPr="00A13A0A">
              <w:rPr>
                <w:rFonts w:ascii="Times New Roman" w:hAnsi="Times New Roman"/>
                <w:sz w:val="22"/>
              </w:rPr>
              <w:t>Fourni</w:t>
            </w:r>
            <w:r w:rsidR="00A15C6B" w:rsidRPr="00A13A0A">
              <w:rPr>
                <w:rFonts w:ascii="Times New Roman" w:hAnsi="Times New Roman"/>
                <w:sz w:val="22"/>
              </w:rPr>
              <w:t xml:space="preserve"> avec insufflateur manuel pour </w:t>
            </w:r>
            <w:r w:rsidRPr="00A13A0A">
              <w:rPr>
                <w:rFonts w:ascii="Times New Roman" w:hAnsi="Times New Roman"/>
                <w:sz w:val="22"/>
              </w:rPr>
              <w:t>adulte et</w:t>
            </w:r>
            <w:r w:rsidR="00A15C6B" w:rsidRPr="00A13A0A">
              <w:rPr>
                <w:rFonts w:ascii="Times New Roman" w:hAnsi="Times New Roman"/>
                <w:sz w:val="22"/>
              </w:rPr>
              <w:t xml:space="preserve"> pour enfant.</w:t>
            </w:r>
          </w:p>
          <w:p w14:paraId="385A753C" w14:textId="7FAF06D8" w:rsidR="00A15C6B" w:rsidRPr="00A13A0A" w:rsidRDefault="005A41BC" w:rsidP="00F20CED">
            <w:pPr>
              <w:pStyle w:val="Paragraphedeliste"/>
              <w:numPr>
                <w:ilvl w:val="0"/>
                <w:numId w:val="84"/>
              </w:numPr>
              <w:spacing w:after="0"/>
              <w:jc w:val="both"/>
              <w:rPr>
                <w:rFonts w:ascii="Times New Roman" w:hAnsi="Times New Roman"/>
                <w:sz w:val="22"/>
              </w:rPr>
            </w:pPr>
            <w:r w:rsidRPr="00A13A0A">
              <w:rPr>
                <w:rFonts w:ascii="Times New Roman" w:hAnsi="Times New Roman"/>
                <w:sz w:val="22"/>
              </w:rPr>
              <w:t>Débit</w:t>
            </w:r>
            <w:r w:rsidR="00A15C6B" w:rsidRPr="00A13A0A">
              <w:rPr>
                <w:rFonts w:ascii="Times New Roman" w:hAnsi="Times New Roman"/>
                <w:sz w:val="22"/>
              </w:rPr>
              <w:t> : Minimum 10 litre par minute.</w:t>
            </w:r>
          </w:p>
          <w:p w14:paraId="015042B0" w14:textId="112D0D66" w:rsidR="00A15C6B" w:rsidRPr="00A13A0A" w:rsidRDefault="005A41BC" w:rsidP="00F20CED">
            <w:pPr>
              <w:pStyle w:val="Paragraphedeliste"/>
              <w:numPr>
                <w:ilvl w:val="0"/>
                <w:numId w:val="84"/>
              </w:numPr>
              <w:spacing w:after="0"/>
              <w:jc w:val="both"/>
              <w:rPr>
                <w:rFonts w:ascii="Times New Roman" w:hAnsi="Times New Roman"/>
                <w:sz w:val="22"/>
              </w:rPr>
            </w:pPr>
            <w:r w:rsidRPr="00A13A0A">
              <w:rPr>
                <w:rFonts w:ascii="Times New Roman" w:hAnsi="Times New Roman"/>
                <w:sz w:val="22"/>
              </w:rPr>
              <w:t>Avec</w:t>
            </w:r>
            <w:r w:rsidR="00A15C6B" w:rsidRPr="00A13A0A">
              <w:rPr>
                <w:rFonts w:ascii="Times New Roman" w:hAnsi="Times New Roman"/>
                <w:sz w:val="22"/>
              </w:rPr>
              <w:t xml:space="preserve"> alarme de </w:t>
            </w:r>
            <w:r w:rsidRPr="00A13A0A">
              <w:rPr>
                <w:rFonts w:ascii="Times New Roman" w:hAnsi="Times New Roman"/>
                <w:sz w:val="22"/>
              </w:rPr>
              <w:t>détection d’une</w:t>
            </w:r>
            <w:r w:rsidR="00A15C6B" w:rsidRPr="00A13A0A">
              <w:rPr>
                <w:rFonts w:ascii="Times New Roman" w:hAnsi="Times New Roman"/>
                <w:sz w:val="22"/>
              </w:rPr>
              <w:t xml:space="preserve"> concentration anormale d’oxygène.</w:t>
            </w:r>
          </w:p>
          <w:p w14:paraId="7F1AFCC7" w14:textId="77777777" w:rsidR="00A15C6B" w:rsidRPr="00A13A0A" w:rsidRDefault="00A15C6B" w:rsidP="00F20CED">
            <w:pPr>
              <w:pStyle w:val="Paragraphedeliste"/>
              <w:numPr>
                <w:ilvl w:val="0"/>
                <w:numId w:val="84"/>
              </w:numPr>
              <w:spacing w:after="0"/>
              <w:jc w:val="both"/>
              <w:rPr>
                <w:rFonts w:ascii="Times New Roman" w:hAnsi="Times New Roman"/>
                <w:sz w:val="22"/>
              </w:rPr>
            </w:pPr>
            <w:r w:rsidRPr="00A13A0A">
              <w:rPr>
                <w:rFonts w:ascii="Times New Roman" w:hAnsi="Times New Roman"/>
                <w:sz w:val="22"/>
              </w:rPr>
              <w:t>Alimentation électrique basse tension</w:t>
            </w:r>
          </w:p>
          <w:p w14:paraId="496049E4"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 xml:space="preserve">Formation sur l'utilisation et la maintenance, Garantie technique : 12 mois. Le matériel devra être marqué CE dispositifs médicaux. Livré avec manuel d'utilisation et manuel de maintenance en Français ou à défaut en Anglais. Le soumissionnaire adjoindra à son offre une liste avec prix unitaires des pièces de rechange et/ou matériel d'entretien nécessaire pour au moins 2 ans de fonctionnement   </w:t>
            </w:r>
          </w:p>
        </w:tc>
      </w:tr>
      <w:tr w:rsidR="00A15C6B" w:rsidRPr="00A13A0A" w14:paraId="77C018CC" w14:textId="77777777" w:rsidTr="000D04F8">
        <w:tc>
          <w:tcPr>
            <w:tcW w:w="846" w:type="dxa"/>
            <w:vAlign w:val="center"/>
          </w:tcPr>
          <w:p w14:paraId="201A6DBE"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10</w:t>
            </w:r>
          </w:p>
        </w:tc>
        <w:tc>
          <w:tcPr>
            <w:tcW w:w="1843" w:type="dxa"/>
            <w:vAlign w:val="center"/>
          </w:tcPr>
          <w:p w14:paraId="30F0D77C" w14:textId="77777777" w:rsidR="00A15C6B" w:rsidRPr="00A13A0A" w:rsidRDefault="00A15C6B" w:rsidP="00A75532">
            <w:pPr>
              <w:pStyle w:val="Default"/>
              <w:jc w:val="both"/>
            </w:pPr>
            <w:r w:rsidRPr="00A13A0A">
              <w:t>Défibrillateur</w:t>
            </w:r>
          </w:p>
        </w:tc>
        <w:tc>
          <w:tcPr>
            <w:tcW w:w="6662" w:type="dxa"/>
          </w:tcPr>
          <w:p w14:paraId="22877223" w14:textId="77777777" w:rsidR="00A15C6B" w:rsidRPr="00A13A0A" w:rsidRDefault="00A15C6B" w:rsidP="00A75532">
            <w:pPr>
              <w:jc w:val="both"/>
              <w:rPr>
                <w:rFonts w:ascii="Times New Roman" w:hAnsi="Times New Roman"/>
                <w:sz w:val="22"/>
              </w:rPr>
            </w:pPr>
            <w:r w:rsidRPr="00A13A0A">
              <w:rPr>
                <w:rFonts w:ascii="Times New Roman" w:hAnsi="Times New Roman"/>
                <w:sz w:val="22"/>
              </w:rPr>
              <w:t>Défibrillateur semi-automatisé</w:t>
            </w:r>
          </w:p>
          <w:p w14:paraId="41326422" w14:textId="77777777" w:rsidR="00A15C6B" w:rsidRPr="00A13A0A" w:rsidRDefault="00A15C6B" w:rsidP="00A75532">
            <w:pPr>
              <w:jc w:val="both"/>
              <w:rPr>
                <w:rFonts w:ascii="Times New Roman" w:hAnsi="Times New Roman"/>
                <w:sz w:val="22"/>
              </w:rPr>
            </w:pPr>
            <w:r w:rsidRPr="00A13A0A">
              <w:rPr>
                <w:rFonts w:ascii="Times New Roman" w:hAnsi="Times New Roman"/>
                <w:sz w:val="22"/>
              </w:rPr>
              <w:lastRenderedPageBreak/>
              <w:t>Les défibrillateurs devront répondre aux recommandations de l’AHA (American Heart Association) et de l’ERC (</w:t>
            </w:r>
            <w:proofErr w:type="spellStart"/>
            <w:r w:rsidRPr="00A13A0A">
              <w:rPr>
                <w:rFonts w:ascii="Times New Roman" w:hAnsi="Times New Roman"/>
                <w:sz w:val="22"/>
              </w:rPr>
              <w:t>European</w:t>
            </w:r>
            <w:proofErr w:type="spellEnd"/>
            <w:r w:rsidRPr="00A13A0A">
              <w:rPr>
                <w:rFonts w:ascii="Times New Roman" w:hAnsi="Times New Roman"/>
                <w:sz w:val="22"/>
              </w:rPr>
              <w:t xml:space="preserve"> </w:t>
            </w:r>
            <w:proofErr w:type="spellStart"/>
            <w:r w:rsidRPr="00A13A0A">
              <w:rPr>
                <w:rFonts w:ascii="Times New Roman" w:hAnsi="Times New Roman"/>
                <w:sz w:val="22"/>
              </w:rPr>
              <w:t>Rescucitation</w:t>
            </w:r>
            <w:proofErr w:type="spellEnd"/>
            <w:r w:rsidRPr="00A13A0A">
              <w:rPr>
                <w:rFonts w:ascii="Times New Roman" w:hAnsi="Times New Roman"/>
                <w:sz w:val="22"/>
              </w:rPr>
              <w:t xml:space="preserve"> Council).</w:t>
            </w:r>
          </w:p>
          <w:p w14:paraId="453847C4" w14:textId="77777777" w:rsidR="00A15C6B" w:rsidRPr="00A13A0A" w:rsidRDefault="00A15C6B" w:rsidP="00A75532">
            <w:pPr>
              <w:jc w:val="both"/>
              <w:rPr>
                <w:rFonts w:ascii="Times New Roman" w:hAnsi="Times New Roman"/>
                <w:sz w:val="22"/>
              </w:rPr>
            </w:pPr>
            <w:r w:rsidRPr="00A13A0A">
              <w:rPr>
                <w:rFonts w:ascii="Times New Roman" w:hAnsi="Times New Roman"/>
                <w:sz w:val="22"/>
              </w:rPr>
              <w:t>Maniabilité et légèreté</w:t>
            </w:r>
          </w:p>
          <w:p w14:paraId="1B25F4C2" w14:textId="77777777" w:rsidR="00A15C6B" w:rsidRPr="00A13A0A" w:rsidRDefault="00A15C6B" w:rsidP="00A75532">
            <w:pPr>
              <w:jc w:val="both"/>
              <w:rPr>
                <w:rFonts w:ascii="Times New Roman" w:hAnsi="Times New Roman"/>
                <w:sz w:val="22"/>
              </w:rPr>
            </w:pPr>
            <w:r w:rsidRPr="00A13A0A">
              <w:rPr>
                <w:rFonts w:ascii="Times New Roman" w:hAnsi="Times New Roman"/>
                <w:sz w:val="22"/>
              </w:rPr>
              <w:t>Facilité de mise en œuvre de l’appareil</w:t>
            </w:r>
          </w:p>
          <w:p w14:paraId="1A2B860E"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L’appareil devra ainsi repérer les pacemakers et le choc délivré devra être ajusté suivant les besoins de la victime</w:t>
            </w:r>
          </w:p>
          <w:p w14:paraId="12C276D1"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Le temps de l’analyse automatique de l’activité électrique du myocarde de la victime sera aussi court que possible</w:t>
            </w:r>
          </w:p>
          <w:p w14:paraId="4954FE73" w14:textId="77777777" w:rsidR="00A15C6B" w:rsidRPr="00A13A0A" w:rsidRDefault="00A15C6B" w:rsidP="00A75532">
            <w:pPr>
              <w:jc w:val="both"/>
              <w:rPr>
                <w:rFonts w:ascii="Times New Roman" w:hAnsi="Times New Roman"/>
                <w:sz w:val="22"/>
              </w:rPr>
            </w:pPr>
            <w:r w:rsidRPr="00A13A0A">
              <w:rPr>
                <w:rFonts w:ascii="Times New Roman" w:hAnsi="Times New Roman"/>
                <w:sz w:val="22"/>
              </w:rPr>
              <w:t>Un indicateur visuel doit permettre de vérifier le parfait état de fonctionnement matériel</w:t>
            </w:r>
          </w:p>
          <w:p w14:paraId="5CB26967" w14:textId="3A46D2A3" w:rsidR="00A15C6B" w:rsidRPr="00A13A0A" w:rsidRDefault="00A15C6B" w:rsidP="00A75532">
            <w:pPr>
              <w:jc w:val="both"/>
              <w:rPr>
                <w:rFonts w:ascii="Times New Roman" w:hAnsi="Times New Roman"/>
                <w:sz w:val="22"/>
              </w:rPr>
            </w:pPr>
            <w:r w:rsidRPr="00A13A0A">
              <w:rPr>
                <w:rFonts w:ascii="Times New Roman" w:hAnsi="Times New Roman"/>
                <w:sz w:val="22"/>
              </w:rPr>
              <w:t xml:space="preserve">- Batterie longue durée à usage unique avec une capacité de 250 chocs minimum ou de quatre (4) </w:t>
            </w:r>
            <w:r w:rsidR="005A41BC" w:rsidRPr="00A13A0A">
              <w:rPr>
                <w:rFonts w:ascii="Times New Roman" w:hAnsi="Times New Roman"/>
                <w:sz w:val="22"/>
              </w:rPr>
              <w:t>heure minimum</w:t>
            </w:r>
            <w:r w:rsidRPr="00A13A0A">
              <w:rPr>
                <w:rFonts w:ascii="Times New Roman" w:hAnsi="Times New Roman"/>
                <w:sz w:val="22"/>
              </w:rPr>
              <w:t xml:space="preserve"> en fonctionnement</w:t>
            </w:r>
          </w:p>
          <w:p w14:paraId="43827646"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Électrodes adultes et pédiatriques avec une longueur de câble de 120 cm minimum pour les électrodes adultes et un câble de 90 cm minimum pour les électrodes pédiatriques</w:t>
            </w:r>
          </w:p>
          <w:p w14:paraId="7F003DCF" w14:textId="39471211" w:rsidR="00A15C6B" w:rsidRPr="00A13A0A" w:rsidRDefault="00A15C6B" w:rsidP="00A75532">
            <w:pPr>
              <w:jc w:val="both"/>
              <w:rPr>
                <w:rFonts w:ascii="Times New Roman" w:hAnsi="Times New Roman"/>
                <w:sz w:val="22"/>
              </w:rPr>
            </w:pPr>
            <w:r w:rsidRPr="00A13A0A">
              <w:rPr>
                <w:rFonts w:ascii="Times New Roman" w:hAnsi="Times New Roman"/>
                <w:sz w:val="22"/>
              </w:rPr>
              <w:t xml:space="preserve">Une résistance aux chutes de tous les </w:t>
            </w:r>
            <w:r w:rsidR="005A41BC" w:rsidRPr="00A13A0A">
              <w:rPr>
                <w:rFonts w:ascii="Times New Roman" w:hAnsi="Times New Roman"/>
                <w:sz w:val="22"/>
              </w:rPr>
              <w:t>côtés</w:t>
            </w:r>
            <w:r w:rsidRPr="00A13A0A">
              <w:rPr>
                <w:rFonts w:ascii="Times New Roman" w:hAnsi="Times New Roman"/>
                <w:sz w:val="22"/>
              </w:rPr>
              <w:t xml:space="preserve"> de l’appareil et aux projections d’eau</w:t>
            </w:r>
          </w:p>
          <w:p w14:paraId="47501AFF"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Les électrodes doivent être pré-gélifiées et pré-connectées, avec une date de péremption suffisamment raisonnable</w:t>
            </w:r>
          </w:p>
          <w:p w14:paraId="67287895" w14:textId="77777777" w:rsidR="00A15C6B" w:rsidRPr="00A13A0A" w:rsidRDefault="00A15C6B" w:rsidP="00A75532">
            <w:pPr>
              <w:jc w:val="both"/>
              <w:rPr>
                <w:rFonts w:ascii="Times New Roman" w:hAnsi="Times New Roman"/>
                <w:sz w:val="22"/>
              </w:rPr>
            </w:pPr>
            <w:r w:rsidRPr="00A13A0A">
              <w:rPr>
                <w:rFonts w:ascii="Times New Roman" w:hAnsi="Times New Roman"/>
                <w:sz w:val="22"/>
              </w:rPr>
              <w:t>Chaque défibrillateur devra être équipé d’électrodes adultes et d’électrodes pédiatriques.</w:t>
            </w:r>
          </w:p>
          <w:p w14:paraId="16A6E511" w14:textId="77777777" w:rsidR="00A15C6B" w:rsidRPr="00A13A0A" w:rsidRDefault="00A15C6B" w:rsidP="00A75532">
            <w:pPr>
              <w:jc w:val="both"/>
              <w:rPr>
                <w:rFonts w:ascii="Times New Roman" w:hAnsi="Times New Roman"/>
                <w:b/>
                <w:bCs/>
                <w:sz w:val="22"/>
              </w:rPr>
            </w:pPr>
            <w:r w:rsidRPr="00A13A0A">
              <w:rPr>
                <w:rFonts w:ascii="Times New Roman" w:hAnsi="Times New Roman"/>
                <w:b/>
                <w:bCs/>
                <w:sz w:val="22"/>
              </w:rPr>
              <w:t>Sur les caractéristiques d’utilisation :</w:t>
            </w:r>
          </w:p>
          <w:p w14:paraId="1BAE7719" w14:textId="77777777" w:rsidR="00A15C6B" w:rsidRPr="00A13A0A" w:rsidRDefault="00A15C6B" w:rsidP="00A75532">
            <w:pPr>
              <w:jc w:val="both"/>
              <w:rPr>
                <w:rFonts w:ascii="Times New Roman" w:hAnsi="Times New Roman"/>
                <w:sz w:val="22"/>
              </w:rPr>
            </w:pPr>
            <w:r w:rsidRPr="00A13A0A">
              <w:rPr>
                <w:rFonts w:ascii="Times New Roman" w:hAnsi="Times New Roman"/>
                <w:sz w:val="22"/>
              </w:rPr>
              <w:t>Cet appareil devra être utilisable par des adultes ou des enfants ; des messages visuels ainsi que des messages vocaux en français doivent accompagner l’utilisateur.</w:t>
            </w:r>
          </w:p>
          <w:p w14:paraId="0F1BBD39" w14:textId="77777777" w:rsidR="00A15C6B" w:rsidRPr="00A13A0A" w:rsidRDefault="00A15C6B" w:rsidP="00A75532">
            <w:pPr>
              <w:jc w:val="both"/>
              <w:rPr>
                <w:rFonts w:ascii="Times New Roman" w:hAnsi="Times New Roman"/>
                <w:sz w:val="22"/>
              </w:rPr>
            </w:pPr>
            <w:r w:rsidRPr="00A13A0A">
              <w:rPr>
                <w:rFonts w:ascii="Times New Roman" w:hAnsi="Times New Roman"/>
                <w:sz w:val="22"/>
              </w:rPr>
              <w:t>Les messages visuels doivent impérativement être clairs et précis afin de procurer une aide supplémentaire aux utilisateurs dans des environnements bruyants et chaotiques.</w:t>
            </w:r>
          </w:p>
          <w:p w14:paraId="3636DD98" w14:textId="77777777" w:rsidR="00A15C6B" w:rsidRPr="00A13A0A" w:rsidRDefault="00A15C6B" w:rsidP="00A75532">
            <w:pPr>
              <w:jc w:val="both"/>
              <w:rPr>
                <w:rFonts w:ascii="Times New Roman" w:hAnsi="Times New Roman"/>
                <w:sz w:val="22"/>
              </w:rPr>
            </w:pPr>
            <w:r w:rsidRPr="00A13A0A">
              <w:rPr>
                <w:rFonts w:ascii="Times New Roman" w:hAnsi="Times New Roman"/>
                <w:sz w:val="22"/>
              </w:rPr>
              <w:t>Les messages devront présenter une fluidité certaine, une parfaite prononciation, leur volume sonore devra être correct et audible en cas d’environnement bruyant, la terminologie employée ne devra pas revêtir un caractère trop médical pour un profane.</w:t>
            </w:r>
          </w:p>
          <w:p w14:paraId="71DFD84C"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message indiquant que l’appareil est prêt à être utilisé ;</w:t>
            </w:r>
          </w:p>
          <w:p w14:paraId="3379D1C6" w14:textId="77777777" w:rsidR="00A15C6B" w:rsidRPr="00A13A0A" w:rsidRDefault="00A15C6B" w:rsidP="00A75532">
            <w:pPr>
              <w:jc w:val="both"/>
              <w:rPr>
                <w:rFonts w:ascii="Times New Roman" w:hAnsi="Times New Roman"/>
                <w:sz w:val="22"/>
              </w:rPr>
            </w:pPr>
            <w:r w:rsidRPr="00A13A0A">
              <w:rPr>
                <w:rFonts w:ascii="Times New Roman" w:hAnsi="Times New Roman"/>
                <w:sz w:val="22"/>
              </w:rPr>
              <w:lastRenderedPageBreak/>
              <w:t>- préparation de la défibrillation : rassurer l’utilisateur, appeler les secours, examen de l’état de la victime et accès au torse, proposition de libérer les voies respiratoires, préparation des électrodes, collage des électrodes et analyse du rythme car</w:t>
            </w:r>
          </w:p>
          <w:p w14:paraId="63715DA3"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calcul automatique de l’impédance des victimes</w:t>
            </w:r>
          </w:p>
          <w:p w14:paraId="0F2225B6"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information que le choc n’est pas recommandé ou requis lorsque le rythme cardiaque est normal ;</w:t>
            </w:r>
          </w:p>
          <w:p w14:paraId="2C0D7562" w14:textId="77777777" w:rsidR="00A15C6B" w:rsidRPr="00A13A0A" w:rsidRDefault="00A15C6B" w:rsidP="00A75532">
            <w:pPr>
              <w:jc w:val="both"/>
              <w:rPr>
                <w:rFonts w:ascii="Times New Roman" w:hAnsi="Times New Roman"/>
                <w:sz w:val="22"/>
              </w:rPr>
            </w:pPr>
            <w:r w:rsidRPr="00A13A0A">
              <w:rPr>
                <w:rFonts w:ascii="Times New Roman" w:hAnsi="Times New Roman"/>
                <w:sz w:val="22"/>
              </w:rPr>
              <w:t>-aide vocale et informations détaillées pour réaliser la réanimation cardio-pulmonaire</w:t>
            </w:r>
          </w:p>
          <w:p w14:paraId="1B5D0845"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information choc nécessaire ou recommandé ;</w:t>
            </w:r>
          </w:p>
          <w:p w14:paraId="5B130679" w14:textId="4DFB643E" w:rsidR="00A15C6B" w:rsidRPr="00A13A0A" w:rsidRDefault="006B67DF" w:rsidP="00A75532">
            <w:pPr>
              <w:jc w:val="both"/>
              <w:rPr>
                <w:rFonts w:ascii="Times New Roman" w:hAnsi="Times New Roman"/>
                <w:sz w:val="22"/>
              </w:rPr>
            </w:pPr>
            <w:r w:rsidRPr="00A13A0A">
              <w:rPr>
                <w:rFonts w:ascii="Times New Roman" w:hAnsi="Times New Roman"/>
                <w:sz w:val="22"/>
              </w:rPr>
              <w:t>Préparation</w:t>
            </w:r>
            <w:r w:rsidR="00A15C6B" w:rsidRPr="00A13A0A">
              <w:rPr>
                <w:rFonts w:ascii="Times New Roman" w:hAnsi="Times New Roman"/>
                <w:sz w:val="22"/>
              </w:rPr>
              <w:t xml:space="preserve"> du choc et mise en garde ;</w:t>
            </w:r>
          </w:p>
          <w:p w14:paraId="03EC2DC5" w14:textId="1D47944D" w:rsidR="00A15C6B" w:rsidRPr="00A13A0A" w:rsidRDefault="006B67DF" w:rsidP="00A75532">
            <w:pPr>
              <w:jc w:val="both"/>
              <w:rPr>
                <w:rFonts w:ascii="Times New Roman" w:hAnsi="Times New Roman"/>
                <w:sz w:val="22"/>
              </w:rPr>
            </w:pPr>
            <w:r w:rsidRPr="00A13A0A">
              <w:rPr>
                <w:rFonts w:ascii="Times New Roman" w:hAnsi="Times New Roman"/>
                <w:sz w:val="22"/>
              </w:rPr>
              <w:t>Activation</w:t>
            </w:r>
            <w:r w:rsidR="00A15C6B" w:rsidRPr="00A13A0A">
              <w:rPr>
                <w:rFonts w:ascii="Times New Roman" w:hAnsi="Times New Roman"/>
                <w:sz w:val="22"/>
              </w:rPr>
              <w:t xml:space="preserve"> du choc, information du choc délivré, information que l’on peut toucher la victime.</w:t>
            </w:r>
          </w:p>
          <w:p w14:paraId="16A4A1EE" w14:textId="5C1F3ECD" w:rsidR="00A15C6B" w:rsidRPr="00A13A0A" w:rsidRDefault="006B67DF" w:rsidP="00A75532">
            <w:pPr>
              <w:jc w:val="both"/>
              <w:rPr>
                <w:rFonts w:ascii="Times New Roman" w:hAnsi="Times New Roman"/>
                <w:sz w:val="22"/>
              </w:rPr>
            </w:pPr>
            <w:r w:rsidRPr="00A13A0A">
              <w:rPr>
                <w:rFonts w:ascii="Times New Roman" w:hAnsi="Times New Roman"/>
                <w:sz w:val="22"/>
              </w:rPr>
              <w:t>Proposition</w:t>
            </w:r>
            <w:r w:rsidR="00A15C6B" w:rsidRPr="00A13A0A">
              <w:rPr>
                <w:rFonts w:ascii="Times New Roman" w:hAnsi="Times New Roman"/>
                <w:sz w:val="22"/>
              </w:rPr>
              <w:t xml:space="preserve"> de reprendre la réanimation cardio-pulmonaire (RCP)</w:t>
            </w:r>
          </w:p>
          <w:p w14:paraId="44E4E640" w14:textId="77777777" w:rsidR="00A15C6B" w:rsidRPr="00A13A0A" w:rsidRDefault="00A15C6B" w:rsidP="00A75532">
            <w:pPr>
              <w:jc w:val="both"/>
              <w:rPr>
                <w:rFonts w:ascii="Times New Roman" w:hAnsi="Times New Roman"/>
                <w:b/>
                <w:bCs/>
                <w:sz w:val="22"/>
              </w:rPr>
            </w:pPr>
            <w:r w:rsidRPr="00A13A0A">
              <w:rPr>
                <w:rFonts w:ascii="Times New Roman" w:hAnsi="Times New Roman"/>
                <w:b/>
                <w:bCs/>
                <w:sz w:val="22"/>
              </w:rPr>
              <w:t>Le matériel devra être marqué CE dispositifs médicaux.</w:t>
            </w:r>
          </w:p>
          <w:p w14:paraId="1C620755"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Le soumissionnaire adjoindra à son offre une liste avec prix unitaires des pièces de rechange et/ou matériel d'entretien nécessaire pour au moins 2 ans de fonctionnement.</w:t>
            </w:r>
          </w:p>
        </w:tc>
      </w:tr>
      <w:tr w:rsidR="00A15C6B" w:rsidRPr="00A13A0A" w14:paraId="2E8415AE" w14:textId="77777777" w:rsidTr="000D04F8">
        <w:tc>
          <w:tcPr>
            <w:tcW w:w="846" w:type="dxa"/>
            <w:vAlign w:val="center"/>
          </w:tcPr>
          <w:p w14:paraId="1F8450E8"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lastRenderedPageBreak/>
              <w:t>11</w:t>
            </w:r>
          </w:p>
        </w:tc>
        <w:tc>
          <w:tcPr>
            <w:tcW w:w="1843" w:type="dxa"/>
            <w:vAlign w:val="center"/>
          </w:tcPr>
          <w:p w14:paraId="3220A56E" w14:textId="77777777" w:rsidR="00A15C6B" w:rsidRPr="00A13A0A" w:rsidRDefault="00A15C6B" w:rsidP="00A75532">
            <w:pPr>
              <w:pStyle w:val="Default"/>
              <w:jc w:val="both"/>
            </w:pPr>
            <w:r w:rsidRPr="00A13A0A">
              <w:t>Lampe opératoire plafonnière</w:t>
            </w:r>
          </w:p>
        </w:tc>
        <w:tc>
          <w:tcPr>
            <w:tcW w:w="6662" w:type="dxa"/>
          </w:tcPr>
          <w:p w14:paraId="29773BF0" w14:textId="77777777" w:rsidR="00A15C6B" w:rsidRPr="00A13A0A" w:rsidRDefault="00A15C6B" w:rsidP="00A75532">
            <w:pPr>
              <w:jc w:val="both"/>
              <w:rPr>
                <w:rFonts w:ascii="Times New Roman" w:hAnsi="Times New Roman"/>
                <w:sz w:val="22"/>
              </w:rPr>
            </w:pPr>
            <w:r w:rsidRPr="00A13A0A">
              <w:rPr>
                <w:rFonts w:ascii="Times New Roman" w:hAnsi="Times New Roman"/>
                <w:sz w:val="22"/>
              </w:rPr>
              <w:t>Fourniture et installation d'un Eclairage opératoire plafonnier, 2 coupoles</w:t>
            </w:r>
          </w:p>
          <w:p w14:paraId="5E432AE5" w14:textId="77777777" w:rsidR="00A15C6B" w:rsidRPr="00A13A0A" w:rsidRDefault="00A15C6B" w:rsidP="00A75532">
            <w:pPr>
              <w:jc w:val="both"/>
              <w:rPr>
                <w:rFonts w:ascii="Times New Roman" w:hAnsi="Times New Roman"/>
                <w:b/>
                <w:bCs/>
                <w:sz w:val="22"/>
              </w:rPr>
            </w:pPr>
            <w:r w:rsidRPr="00A13A0A">
              <w:rPr>
                <w:rFonts w:ascii="Times New Roman" w:hAnsi="Times New Roman"/>
                <w:b/>
                <w:bCs/>
                <w:sz w:val="22"/>
              </w:rPr>
              <w:t>Spécifications attendues pour les éclairages opératoires :</w:t>
            </w:r>
          </w:p>
          <w:p w14:paraId="51D182AF" w14:textId="77777777" w:rsidR="00A15C6B" w:rsidRPr="00A13A0A" w:rsidRDefault="00A15C6B" w:rsidP="00A75532">
            <w:pPr>
              <w:jc w:val="both"/>
              <w:rPr>
                <w:rFonts w:ascii="Times New Roman" w:hAnsi="Times New Roman"/>
                <w:i/>
                <w:iCs/>
                <w:sz w:val="22"/>
              </w:rPr>
            </w:pPr>
            <w:r w:rsidRPr="00A13A0A">
              <w:rPr>
                <w:rFonts w:ascii="Times New Roman" w:hAnsi="Times New Roman"/>
                <w:i/>
                <w:iCs/>
                <w:sz w:val="22"/>
              </w:rPr>
              <w:t xml:space="preserve">Qualité de l’éclairage  </w:t>
            </w:r>
          </w:p>
          <w:p w14:paraId="6D8F5833" w14:textId="77777777" w:rsidR="00A15C6B" w:rsidRPr="00A13A0A" w:rsidRDefault="00A15C6B" w:rsidP="00A75532">
            <w:pPr>
              <w:jc w:val="both"/>
              <w:rPr>
                <w:rFonts w:ascii="Times New Roman" w:hAnsi="Times New Roman"/>
                <w:sz w:val="22"/>
              </w:rPr>
            </w:pPr>
            <w:proofErr w:type="gramStart"/>
            <w:r w:rsidRPr="00A13A0A">
              <w:rPr>
                <w:rFonts w:ascii="Times New Roman" w:hAnsi="Times New Roman"/>
                <w:sz w:val="22"/>
              </w:rPr>
              <w:t>o</w:t>
            </w:r>
            <w:proofErr w:type="gramEnd"/>
            <w:r w:rsidRPr="00A13A0A">
              <w:rPr>
                <w:rFonts w:ascii="Times New Roman" w:hAnsi="Times New Roman"/>
                <w:sz w:val="22"/>
              </w:rPr>
              <w:t xml:space="preserve"> La technologie « </w:t>
            </w:r>
            <w:proofErr w:type="spellStart"/>
            <w:r w:rsidRPr="00A13A0A">
              <w:rPr>
                <w:rFonts w:ascii="Times New Roman" w:hAnsi="Times New Roman"/>
                <w:sz w:val="22"/>
              </w:rPr>
              <w:t>led</w:t>
            </w:r>
            <w:proofErr w:type="spellEnd"/>
            <w:r w:rsidRPr="00A13A0A">
              <w:rPr>
                <w:rFonts w:ascii="Times New Roman" w:hAnsi="Times New Roman"/>
                <w:sz w:val="22"/>
              </w:rPr>
              <w:t xml:space="preserve"> » est retenue</w:t>
            </w:r>
          </w:p>
          <w:p w14:paraId="2F379A8F" w14:textId="0E56BDBC" w:rsidR="00A15C6B" w:rsidRPr="00A13A0A" w:rsidRDefault="00A15C6B" w:rsidP="00A75532">
            <w:pPr>
              <w:jc w:val="both"/>
              <w:rPr>
                <w:rFonts w:ascii="Times New Roman" w:hAnsi="Times New Roman"/>
                <w:sz w:val="22"/>
              </w:rPr>
            </w:pPr>
            <w:proofErr w:type="gramStart"/>
            <w:r w:rsidRPr="00A13A0A">
              <w:rPr>
                <w:rFonts w:ascii="Times New Roman" w:hAnsi="Times New Roman"/>
                <w:sz w:val="22"/>
              </w:rPr>
              <w:t>o</w:t>
            </w:r>
            <w:proofErr w:type="gramEnd"/>
            <w:r w:rsidRPr="00A13A0A">
              <w:rPr>
                <w:rFonts w:ascii="Times New Roman" w:hAnsi="Times New Roman"/>
                <w:sz w:val="22"/>
              </w:rPr>
              <w:t xml:space="preserve"> 2 </w:t>
            </w:r>
            <w:r w:rsidR="006B67DF" w:rsidRPr="00A13A0A">
              <w:rPr>
                <w:rFonts w:ascii="Times New Roman" w:hAnsi="Times New Roman"/>
                <w:sz w:val="22"/>
              </w:rPr>
              <w:t>coupoles (</w:t>
            </w:r>
            <w:r w:rsidRPr="00A13A0A">
              <w:rPr>
                <w:rFonts w:ascii="Times New Roman" w:hAnsi="Times New Roman"/>
                <w:sz w:val="22"/>
              </w:rPr>
              <w:t>ou équivalent) : l’une de grande taille, l’autre moyenne (dimensions équivalentes à une configuration 700/500 en halogène par exemple)</w:t>
            </w:r>
          </w:p>
          <w:p w14:paraId="03312783" w14:textId="77777777" w:rsidR="00A15C6B" w:rsidRPr="00A13A0A" w:rsidRDefault="00A15C6B" w:rsidP="00A75532">
            <w:pPr>
              <w:jc w:val="both"/>
              <w:rPr>
                <w:rFonts w:ascii="Times New Roman" w:hAnsi="Times New Roman"/>
                <w:sz w:val="22"/>
              </w:rPr>
            </w:pPr>
            <w:proofErr w:type="gramStart"/>
            <w:r w:rsidRPr="00A13A0A">
              <w:rPr>
                <w:rFonts w:ascii="Times New Roman" w:hAnsi="Times New Roman"/>
                <w:sz w:val="22"/>
              </w:rPr>
              <w:t>o</w:t>
            </w:r>
            <w:proofErr w:type="gramEnd"/>
            <w:r w:rsidRPr="00A13A0A">
              <w:rPr>
                <w:rFonts w:ascii="Times New Roman" w:hAnsi="Times New Roman"/>
                <w:sz w:val="22"/>
              </w:rPr>
              <w:t xml:space="preserve"> L’intensité lumineuse sera réglable et ne devra pas dépasser 160 </w:t>
            </w:r>
            <w:proofErr w:type="spellStart"/>
            <w:r w:rsidRPr="00A13A0A">
              <w:rPr>
                <w:rFonts w:ascii="Times New Roman" w:hAnsi="Times New Roman"/>
                <w:sz w:val="22"/>
              </w:rPr>
              <w:t>kLux</w:t>
            </w:r>
            <w:proofErr w:type="spellEnd"/>
            <w:r w:rsidRPr="00A13A0A">
              <w:rPr>
                <w:rFonts w:ascii="Times New Roman" w:hAnsi="Times New Roman"/>
                <w:sz w:val="22"/>
              </w:rPr>
              <w:t xml:space="preserve"> (à 1 m) conformément à la norme ; pour la coupole moyenne elle devra pouvoir atteindre au minimum 110 </w:t>
            </w:r>
            <w:proofErr w:type="spellStart"/>
            <w:r w:rsidRPr="00A13A0A">
              <w:rPr>
                <w:rFonts w:ascii="Times New Roman" w:hAnsi="Times New Roman"/>
                <w:sz w:val="22"/>
              </w:rPr>
              <w:t>kLux</w:t>
            </w:r>
            <w:proofErr w:type="spellEnd"/>
            <w:r w:rsidRPr="00A13A0A">
              <w:rPr>
                <w:rFonts w:ascii="Times New Roman" w:hAnsi="Times New Roman"/>
                <w:sz w:val="22"/>
              </w:rPr>
              <w:t xml:space="preserve"> et 140 </w:t>
            </w:r>
            <w:proofErr w:type="spellStart"/>
            <w:r w:rsidRPr="00A13A0A">
              <w:rPr>
                <w:rFonts w:ascii="Times New Roman" w:hAnsi="Times New Roman"/>
                <w:sz w:val="22"/>
              </w:rPr>
              <w:t>kLux</w:t>
            </w:r>
            <w:proofErr w:type="spellEnd"/>
            <w:r w:rsidRPr="00A13A0A">
              <w:rPr>
                <w:rFonts w:ascii="Times New Roman" w:hAnsi="Times New Roman"/>
                <w:sz w:val="22"/>
              </w:rPr>
              <w:t xml:space="preserve"> pour la grande coupole.</w:t>
            </w:r>
          </w:p>
          <w:p w14:paraId="0FC56B9D" w14:textId="77777777" w:rsidR="00A15C6B" w:rsidRPr="00A13A0A" w:rsidRDefault="00A15C6B" w:rsidP="00A75532">
            <w:pPr>
              <w:jc w:val="both"/>
              <w:rPr>
                <w:rFonts w:ascii="Times New Roman" w:hAnsi="Times New Roman"/>
                <w:sz w:val="22"/>
              </w:rPr>
            </w:pPr>
            <w:proofErr w:type="gramStart"/>
            <w:r w:rsidRPr="00A13A0A">
              <w:rPr>
                <w:rFonts w:ascii="Times New Roman" w:hAnsi="Times New Roman"/>
                <w:sz w:val="22"/>
              </w:rPr>
              <w:t>o</w:t>
            </w:r>
            <w:proofErr w:type="gramEnd"/>
            <w:r w:rsidRPr="00A13A0A">
              <w:rPr>
                <w:rFonts w:ascii="Times New Roman" w:hAnsi="Times New Roman"/>
                <w:sz w:val="22"/>
              </w:rPr>
              <w:t xml:space="preserve"> Température de couleur est fixe et comprise entre 3 500°K et 5 000°K (température variable autorisé).</w:t>
            </w:r>
          </w:p>
          <w:p w14:paraId="23BE2128" w14:textId="77777777" w:rsidR="00A15C6B" w:rsidRPr="00A13A0A" w:rsidRDefault="00A15C6B" w:rsidP="00A75532">
            <w:pPr>
              <w:jc w:val="both"/>
              <w:rPr>
                <w:rFonts w:ascii="Times New Roman" w:hAnsi="Times New Roman"/>
                <w:sz w:val="22"/>
              </w:rPr>
            </w:pPr>
            <w:proofErr w:type="gramStart"/>
            <w:r w:rsidRPr="00A13A0A">
              <w:rPr>
                <w:rFonts w:ascii="Times New Roman" w:hAnsi="Times New Roman"/>
                <w:sz w:val="22"/>
              </w:rPr>
              <w:t>o</w:t>
            </w:r>
            <w:proofErr w:type="gramEnd"/>
            <w:r w:rsidRPr="00A13A0A">
              <w:rPr>
                <w:rFonts w:ascii="Times New Roman" w:hAnsi="Times New Roman"/>
                <w:sz w:val="22"/>
              </w:rPr>
              <w:t xml:space="preserve"> Indice de rendu des couleurs Ra devra être supérieur à 94 et l’indice de rendu de la couleur rouge IR9 devra être également élevé pour favoriser la reconnaissance des vaisseaux et des saignements.</w:t>
            </w:r>
          </w:p>
          <w:p w14:paraId="500AD213" w14:textId="77777777" w:rsidR="00A15C6B" w:rsidRPr="00A13A0A" w:rsidRDefault="00A15C6B" w:rsidP="00A75532">
            <w:pPr>
              <w:jc w:val="both"/>
              <w:rPr>
                <w:rFonts w:ascii="Times New Roman" w:hAnsi="Times New Roman"/>
                <w:sz w:val="22"/>
              </w:rPr>
            </w:pPr>
            <w:r w:rsidRPr="00A13A0A">
              <w:rPr>
                <w:rFonts w:ascii="Times New Roman" w:hAnsi="Times New Roman"/>
                <w:sz w:val="22"/>
              </w:rPr>
              <w:lastRenderedPageBreak/>
              <w:t>Surface d’éclairement sera ajustable et devra être la plus homogène possible</w:t>
            </w:r>
          </w:p>
          <w:p w14:paraId="4A29F4E0" w14:textId="77777777" w:rsidR="00A15C6B" w:rsidRPr="00A13A0A" w:rsidRDefault="00A15C6B" w:rsidP="00A75532">
            <w:pPr>
              <w:jc w:val="both"/>
              <w:rPr>
                <w:rFonts w:ascii="Times New Roman" w:hAnsi="Times New Roman"/>
                <w:sz w:val="22"/>
              </w:rPr>
            </w:pPr>
            <w:r w:rsidRPr="00A13A0A">
              <w:rPr>
                <w:rFonts w:ascii="Times New Roman" w:hAnsi="Times New Roman"/>
                <w:sz w:val="22"/>
              </w:rPr>
              <w:t>La dilution des ombres devra être optimisée et maximale</w:t>
            </w:r>
          </w:p>
          <w:p w14:paraId="46A40446" w14:textId="77777777" w:rsidR="00A15C6B" w:rsidRPr="00A13A0A" w:rsidRDefault="00A15C6B" w:rsidP="00A75532">
            <w:pPr>
              <w:jc w:val="both"/>
              <w:rPr>
                <w:rFonts w:ascii="Times New Roman" w:hAnsi="Times New Roman"/>
                <w:sz w:val="22"/>
              </w:rPr>
            </w:pPr>
            <w:r w:rsidRPr="00A13A0A">
              <w:rPr>
                <w:rFonts w:ascii="Times New Roman" w:hAnsi="Times New Roman"/>
                <w:sz w:val="22"/>
              </w:rPr>
              <w:t>L’éclairement sera optimisé pour améliorer la vision en cavité profonde</w:t>
            </w:r>
          </w:p>
          <w:p w14:paraId="1D44D589" w14:textId="77777777" w:rsidR="00A15C6B" w:rsidRPr="00A13A0A" w:rsidRDefault="00A15C6B" w:rsidP="00A75532">
            <w:pPr>
              <w:jc w:val="both"/>
              <w:rPr>
                <w:rFonts w:ascii="Times New Roman" w:hAnsi="Times New Roman"/>
                <w:sz w:val="22"/>
              </w:rPr>
            </w:pPr>
            <w:proofErr w:type="gramStart"/>
            <w:r w:rsidRPr="00A13A0A">
              <w:rPr>
                <w:rFonts w:ascii="Times New Roman" w:hAnsi="Times New Roman"/>
                <w:sz w:val="22"/>
              </w:rPr>
              <w:t>o</w:t>
            </w:r>
            <w:proofErr w:type="gramEnd"/>
            <w:r w:rsidRPr="00A13A0A">
              <w:rPr>
                <w:rFonts w:ascii="Times New Roman" w:hAnsi="Times New Roman"/>
                <w:sz w:val="22"/>
              </w:rPr>
              <w:t xml:space="preserve"> L’échauffement des coupoles devra être minimisé particulièrement en dessous des sources lumineuses</w:t>
            </w:r>
          </w:p>
          <w:p w14:paraId="74C0B605" w14:textId="77777777" w:rsidR="00A15C6B" w:rsidRPr="00A13A0A" w:rsidRDefault="00A15C6B" w:rsidP="00A75532">
            <w:pPr>
              <w:jc w:val="both"/>
              <w:rPr>
                <w:rFonts w:ascii="Times New Roman" w:hAnsi="Times New Roman"/>
                <w:sz w:val="22"/>
              </w:rPr>
            </w:pPr>
            <w:r w:rsidRPr="00A13A0A">
              <w:rPr>
                <w:rFonts w:ascii="Times New Roman" w:hAnsi="Times New Roman"/>
                <w:sz w:val="22"/>
              </w:rPr>
              <w:t>Le système compensera au maximum la perte d’illumination inhérente à la technologie LED tout au long de la durée de l’intervention (sur plusieurs heures de fonctionnement ininterrompu).</w:t>
            </w:r>
          </w:p>
          <w:p w14:paraId="2013C213" w14:textId="77777777" w:rsidR="00A15C6B" w:rsidRPr="00A13A0A" w:rsidRDefault="00A15C6B" w:rsidP="00A75532">
            <w:pPr>
              <w:jc w:val="both"/>
              <w:rPr>
                <w:rFonts w:ascii="Times New Roman" w:hAnsi="Times New Roman"/>
                <w:i/>
                <w:iCs/>
                <w:sz w:val="22"/>
              </w:rPr>
            </w:pPr>
            <w:r w:rsidRPr="00A13A0A">
              <w:rPr>
                <w:rFonts w:ascii="Times New Roman" w:hAnsi="Times New Roman"/>
                <w:i/>
                <w:iCs/>
                <w:sz w:val="22"/>
              </w:rPr>
              <w:t>Suspension et bras :</w:t>
            </w:r>
          </w:p>
          <w:p w14:paraId="310907E1" w14:textId="77777777" w:rsidR="00A15C6B" w:rsidRPr="00A13A0A" w:rsidRDefault="00A15C6B" w:rsidP="00A75532">
            <w:pPr>
              <w:jc w:val="both"/>
              <w:rPr>
                <w:rFonts w:ascii="Times New Roman" w:hAnsi="Times New Roman"/>
                <w:sz w:val="22"/>
              </w:rPr>
            </w:pPr>
            <w:proofErr w:type="gramStart"/>
            <w:r w:rsidRPr="00A13A0A">
              <w:rPr>
                <w:rFonts w:ascii="Times New Roman" w:hAnsi="Times New Roman"/>
                <w:sz w:val="22"/>
              </w:rPr>
              <w:t>o</w:t>
            </w:r>
            <w:proofErr w:type="gramEnd"/>
            <w:r w:rsidRPr="00A13A0A">
              <w:rPr>
                <w:rFonts w:ascii="Times New Roman" w:hAnsi="Times New Roman"/>
                <w:sz w:val="22"/>
              </w:rPr>
              <w:t xml:space="preserve"> La configuration de l'installation doit s’appuyer sur deux ancrages ou un encrage selon la conception de l'équipement. Il n'</w:t>
            </w:r>
            <w:proofErr w:type="spellStart"/>
            <w:r w:rsidRPr="00A13A0A">
              <w:rPr>
                <w:rFonts w:ascii="Times New Roman" w:hAnsi="Times New Roman"/>
                <w:sz w:val="22"/>
              </w:rPr>
              <w:t>ya</w:t>
            </w:r>
            <w:proofErr w:type="spellEnd"/>
            <w:r w:rsidRPr="00A13A0A">
              <w:rPr>
                <w:rFonts w:ascii="Times New Roman" w:hAnsi="Times New Roman"/>
                <w:sz w:val="22"/>
              </w:rPr>
              <w:t xml:space="preserve"> pas d'encrage existant, le fournisseur proposera son propre encrage. Notez qu'il y a une poutrelle en béton armé 20x40 cm prévu pour la fixation de cet équipement dans chacune des deux salles d'opération.</w:t>
            </w:r>
          </w:p>
          <w:p w14:paraId="42800653" w14:textId="3D45C1BE" w:rsidR="00A15C6B" w:rsidRPr="00A13A0A" w:rsidRDefault="00A15C6B" w:rsidP="00A75532">
            <w:pPr>
              <w:jc w:val="both"/>
              <w:rPr>
                <w:rFonts w:ascii="Times New Roman" w:hAnsi="Times New Roman"/>
                <w:sz w:val="22"/>
              </w:rPr>
            </w:pPr>
            <w:proofErr w:type="gramStart"/>
            <w:r w:rsidRPr="00A13A0A">
              <w:rPr>
                <w:rFonts w:ascii="Times New Roman" w:hAnsi="Times New Roman"/>
                <w:sz w:val="22"/>
              </w:rPr>
              <w:t>o</w:t>
            </w:r>
            <w:proofErr w:type="gramEnd"/>
            <w:r w:rsidRPr="00A13A0A">
              <w:rPr>
                <w:rFonts w:ascii="Times New Roman" w:hAnsi="Times New Roman"/>
                <w:sz w:val="22"/>
              </w:rPr>
              <w:t xml:space="preserve"> L’étanchéité </w:t>
            </w:r>
            <w:r w:rsidR="006B67DF" w:rsidRPr="00A13A0A">
              <w:rPr>
                <w:rFonts w:ascii="Times New Roman" w:hAnsi="Times New Roman"/>
                <w:sz w:val="22"/>
              </w:rPr>
              <w:t>de la poutre</w:t>
            </w:r>
            <w:r w:rsidRPr="00A13A0A">
              <w:rPr>
                <w:rFonts w:ascii="Times New Roman" w:hAnsi="Times New Roman"/>
                <w:sz w:val="22"/>
              </w:rPr>
              <w:t xml:space="preserve"> et du faux-plafond sera à prévoir et devra être parfaite</w:t>
            </w:r>
          </w:p>
          <w:p w14:paraId="447F71D9" w14:textId="352E2800" w:rsidR="00A15C6B" w:rsidRPr="00A13A0A" w:rsidRDefault="00A15C6B" w:rsidP="00A75532">
            <w:pPr>
              <w:jc w:val="both"/>
              <w:rPr>
                <w:rFonts w:ascii="Times New Roman" w:hAnsi="Times New Roman"/>
                <w:sz w:val="22"/>
              </w:rPr>
            </w:pPr>
            <w:proofErr w:type="gramStart"/>
            <w:r w:rsidRPr="00A13A0A">
              <w:rPr>
                <w:rFonts w:ascii="Times New Roman" w:hAnsi="Times New Roman"/>
                <w:sz w:val="22"/>
              </w:rPr>
              <w:t>o</w:t>
            </w:r>
            <w:proofErr w:type="gramEnd"/>
            <w:r w:rsidRPr="00A13A0A">
              <w:rPr>
                <w:rFonts w:ascii="Times New Roman" w:hAnsi="Times New Roman"/>
                <w:sz w:val="22"/>
              </w:rPr>
              <w:t xml:space="preserve"> L’ensemble sera d’une grande maniabilité et présentera une amplitude importante de déplacement des coupoles pour permettre </w:t>
            </w:r>
            <w:r w:rsidR="006B67DF" w:rsidRPr="00A13A0A">
              <w:rPr>
                <w:rFonts w:ascii="Times New Roman" w:hAnsi="Times New Roman"/>
                <w:sz w:val="22"/>
              </w:rPr>
              <w:t>de grands</w:t>
            </w:r>
            <w:r w:rsidRPr="00A13A0A">
              <w:rPr>
                <w:rFonts w:ascii="Times New Roman" w:hAnsi="Times New Roman"/>
                <w:sz w:val="22"/>
              </w:rPr>
              <w:t xml:space="preserve"> débattements.</w:t>
            </w:r>
          </w:p>
          <w:p w14:paraId="683F678C" w14:textId="77777777" w:rsidR="00A15C6B" w:rsidRPr="00A13A0A" w:rsidRDefault="00A15C6B" w:rsidP="00A75532">
            <w:pPr>
              <w:jc w:val="both"/>
              <w:rPr>
                <w:rFonts w:ascii="Times New Roman" w:hAnsi="Times New Roman"/>
                <w:sz w:val="22"/>
              </w:rPr>
            </w:pPr>
            <w:r w:rsidRPr="00A13A0A">
              <w:rPr>
                <w:rFonts w:ascii="Times New Roman" w:hAnsi="Times New Roman"/>
                <w:sz w:val="22"/>
              </w:rPr>
              <w:t>L’ensemble devra être léger pour une manipulation facilitée</w:t>
            </w:r>
          </w:p>
          <w:p w14:paraId="63745E44" w14:textId="77777777" w:rsidR="00A15C6B" w:rsidRPr="00A13A0A" w:rsidRDefault="00A15C6B" w:rsidP="00A75532">
            <w:pPr>
              <w:jc w:val="both"/>
              <w:rPr>
                <w:rFonts w:ascii="Times New Roman" w:hAnsi="Times New Roman"/>
                <w:sz w:val="22"/>
              </w:rPr>
            </w:pPr>
            <w:r w:rsidRPr="00A13A0A">
              <w:rPr>
                <w:rFonts w:ascii="Times New Roman" w:hAnsi="Times New Roman"/>
                <w:sz w:val="22"/>
              </w:rPr>
              <w:t>L’ensemble sera le plus stable possible et les dérives de position de l’éclairage seront maîtrisées par un système efficace de compensation et/ou de butées ou contacts tournants.</w:t>
            </w:r>
          </w:p>
          <w:p w14:paraId="025152F0" w14:textId="77777777" w:rsidR="00A15C6B" w:rsidRPr="00A13A0A" w:rsidRDefault="00A15C6B" w:rsidP="00A75532">
            <w:pPr>
              <w:jc w:val="both"/>
              <w:rPr>
                <w:rFonts w:ascii="Times New Roman" w:hAnsi="Times New Roman"/>
                <w:sz w:val="22"/>
              </w:rPr>
            </w:pPr>
            <w:r w:rsidRPr="00A13A0A">
              <w:rPr>
                <w:rFonts w:ascii="Times New Roman" w:hAnsi="Times New Roman"/>
                <w:sz w:val="22"/>
              </w:rPr>
              <w:t>L’impact sur les écoulements d’air sera le plus faible possible.</w:t>
            </w:r>
          </w:p>
          <w:p w14:paraId="04E77AD0" w14:textId="77777777" w:rsidR="00A15C6B" w:rsidRPr="00A13A0A" w:rsidRDefault="00A15C6B" w:rsidP="00A75532">
            <w:pPr>
              <w:jc w:val="both"/>
              <w:rPr>
                <w:rFonts w:ascii="Times New Roman" w:hAnsi="Times New Roman"/>
                <w:i/>
                <w:iCs/>
                <w:sz w:val="22"/>
              </w:rPr>
            </w:pPr>
            <w:r w:rsidRPr="00A13A0A">
              <w:rPr>
                <w:rFonts w:ascii="Times New Roman" w:hAnsi="Times New Roman"/>
                <w:i/>
                <w:iCs/>
                <w:sz w:val="22"/>
              </w:rPr>
              <w:t>Commandes :</w:t>
            </w:r>
          </w:p>
          <w:p w14:paraId="3F5F24D4" w14:textId="77777777" w:rsidR="00A15C6B" w:rsidRPr="00A13A0A" w:rsidRDefault="00A15C6B" w:rsidP="00A75532">
            <w:pPr>
              <w:jc w:val="both"/>
              <w:rPr>
                <w:rFonts w:ascii="Times New Roman" w:hAnsi="Times New Roman"/>
                <w:sz w:val="22"/>
              </w:rPr>
            </w:pPr>
            <w:r w:rsidRPr="00A13A0A">
              <w:rPr>
                <w:rFonts w:ascii="Times New Roman" w:hAnsi="Times New Roman"/>
                <w:sz w:val="22"/>
              </w:rPr>
              <w:t>Pilotage aisé et intuitif des paramètres de l’éclairage depuis une interface utilisateur murale (au minimum)</w:t>
            </w:r>
          </w:p>
          <w:p w14:paraId="4014AA61" w14:textId="77777777" w:rsidR="00A15C6B" w:rsidRPr="00A13A0A" w:rsidRDefault="00A15C6B" w:rsidP="00A75532">
            <w:pPr>
              <w:jc w:val="both"/>
              <w:rPr>
                <w:rFonts w:ascii="Times New Roman" w:hAnsi="Times New Roman"/>
                <w:sz w:val="22"/>
              </w:rPr>
            </w:pPr>
            <w:proofErr w:type="gramStart"/>
            <w:r w:rsidRPr="00A13A0A">
              <w:rPr>
                <w:rFonts w:ascii="Times New Roman" w:hAnsi="Times New Roman"/>
                <w:sz w:val="22"/>
              </w:rPr>
              <w:t>o</w:t>
            </w:r>
            <w:proofErr w:type="gramEnd"/>
            <w:r w:rsidRPr="00A13A0A">
              <w:rPr>
                <w:rFonts w:ascii="Times New Roman" w:hAnsi="Times New Roman"/>
                <w:sz w:val="22"/>
              </w:rPr>
              <w:t xml:space="preserve"> L’interface utilisateur sera soignée et permettra un passage simple et facilement identifiable de l’une à l’autre des coupoles</w:t>
            </w:r>
          </w:p>
          <w:p w14:paraId="73D91FD4" w14:textId="77777777" w:rsidR="00A15C6B" w:rsidRPr="00A13A0A" w:rsidRDefault="00A15C6B" w:rsidP="00A75532">
            <w:pPr>
              <w:jc w:val="both"/>
              <w:rPr>
                <w:rFonts w:ascii="Times New Roman" w:hAnsi="Times New Roman"/>
                <w:i/>
                <w:iCs/>
                <w:sz w:val="22"/>
              </w:rPr>
            </w:pPr>
            <w:r w:rsidRPr="00A13A0A">
              <w:rPr>
                <w:rFonts w:ascii="Times New Roman" w:hAnsi="Times New Roman"/>
                <w:i/>
                <w:iCs/>
                <w:sz w:val="22"/>
              </w:rPr>
              <w:t>Sur le plan de l’hygiène et de l’entretien</w:t>
            </w:r>
          </w:p>
          <w:p w14:paraId="6BA70AFD"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xml:space="preserve">Le traitement des surfaces (bras, suspension, coupoles, boitiers de commande, …) devra permettre un nettoyage facilité et résistera aux produits désinfectants hospitaliers utilisés au sein des blocs opératoires (et </w:t>
            </w:r>
            <w:r w:rsidRPr="00A13A0A">
              <w:rPr>
                <w:rFonts w:ascii="Times New Roman" w:hAnsi="Times New Roman"/>
                <w:sz w:val="22"/>
              </w:rPr>
              <w:lastRenderedPageBreak/>
              <w:t>à leur fréquence d’utilisation). L’étanchéité des sous-ensembles ou leur protection contre des risques d’écoulement de produits sera recherchée.</w:t>
            </w:r>
          </w:p>
          <w:p w14:paraId="025D793C" w14:textId="77777777" w:rsidR="00A15C6B" w:rsidRPr="00A13A0A" w:rsidRDefault="00A15C6B" w:rsidP="00A75532">
            <w:pPr>
              <w:jc w:val="both"/>
              <w:rPr>
                <w:rFonts w:ascii="Times New Roman" w:hAnsi="Times New Roman"/>
                <w:i/>
                <w:iCs/>
                <w:sz w:val="22"/>
              </w:rPr>
            </w:pPr>
            <w:r w:rsidRPr="00A13A0A">
              <w:rPr>
                <w:rFonts w:ascii="Times New Roman" w:hAnsi="Times New Roman"/>
                <w:i/>
                <w:iCs/>
                <w:sz w:val="22"/>
              </w:rPr>
              <w:t>Sur le plan de la sécurité de fonctionnement :</w:t>
            </w:r>
          </w:p>
          <w:p w14:paraId="5700A6DF" w14:textId="77777777" w:rsidR="00A15C6B" w:rsidRPr="00A13A0A" w:rsidRDefault="00A15C6B" w:rsidP="00A75532">
            <w:pPr>
              <w:jc w:val="both"/>
              <w:rPr>
                <w:rFonts w:ascii="Times New Roman" w:hAnsi="Times New Roman"/>
                <w:sz w:val="22"/>
              </w:rPr>
            </w:pPr>
            <w:r w:rsidRPr="00A13A0A">
              <w:rPr>
                <w:rFonts w:ascii="Times New Roman" w:hAnsi="Times New Roman"/>
                <w:sz w:val="22"/>
              </w:rPr>
              <w:t>Conformément à la réglementation, la conception de l’éclairage opératoire garantira une continuité d’éclairement avec une autonomie en mode batterie maximum. Il disposera d’indications permettant à l’utilisateur d’identifier un fonctionnement sur le bloc de secours.</w:t>
            </w:r>
          </w:p>
          <w:p w14:paraId="4F0E9C12" w14:textId="77777777" w:rsidR="00A15C6B" w:rsidRPr="00A13A0A" w:rsidRDefault="00A15C6B" w:rsidP="00A75532">
            <w:pPr>
              <w:jc w:val="both"/>
              <w:rPr>
                <w:rFonts w:ascii="Times New Roman" w:hAnsi="Times New Roman"/>
                <w:sz w:val="22"/>
              </w:rPr>
            </w:pPr>
            <w:r w:rsidRPr="00A13A0A">
              <w:rPr>
                <w:rFonts w:ascii="Times New Roman" w:hAnsi="Times New Roman"/>
                <w:sz w:val="22"/>
              </w:rPr>
              <w:t>Le système respectera l'ensemble des normes en vigueur et marquage CE méd. à minima</w:t>
            </w:r>
          </w:p>
          <w:p w14:paraId="7E862DF6" w14:textId="77777777" w:rsidR="00A15C6B" w:rsidRPr="00A13A0A" w:rsidRDefault="00A15C6B" w:rsidP="00A75532">
            <w:pPr>
              <w:jc w:val="both"/>
              <w:rPr>
                <w:rFonts w:ascii="Times New Roman" w:hAnsi="Times New Roman"/>
                <w:sz w:val="22"/>
              </w:rPr>
            </w:pPr>
            <w:r w:rsidRPr="00A13A0A">
              <w:rPr>
                <w:rFonts w:ascii="Times New Roman" w:hAnsi="Times New Roman"/>
                <w:sz w:val="22"/>
              </w:rPr>
              <w:t>Tous les accessoires nécessaires au bon fonctionnement du système devront être fournis lors de la mise en service.</w:t>
            </w:r>
          </w:p>
          <w:p w14:paraId="7C9E24E2" w14:textId="77777777" w:rsidR="00A15C6B" w:rsidRPr="00A13A0A" w:rsidRDefault="00A15C6B" w:rsidP="00A75532">
            <w:pPr>
              <w:jc w:val="both"/>
              <w:rPr>
                <w:rFonts w:ascii="Times New Roman" w:hAnsi="Times New Roman"/>
                <w:sz w:val="22"/>
              </w:rPr>
            </w:pPr>
            <w:r w:rsidRPr="00A13A0A">
              <w:rPr>
                <w:rFonts w:ascii="Times New Roman" w:hAnsi="Times New Roman"/>
                <w:sz w:val="22"/>
              </w:rPr>
              <w:t>Fournit avec 2 des poignées stérilisables supplémentaires</w:t>
            </w:r>
          </w:p>
          <w:p w14:paraId="59F9EF4E" w14:textId="77777777" w:rsidR="00A15C6B" w:rsidRPr="00A13A0A" w:rsidRDefault="00A15C6B" w:rsidP="00A75532">
            <w:pPr>
              <w:jc w:val="both"/>
              <w:rPr>
                <w:rFonts w:ascii="Times New Roman" w:hAnsi="Times New Roman"/>
                <w:b/>
                <w:bCs/>
                <w:sz w:val="22"/>
              </w:rPr>
            </w:pPr>
            <w:r w:rsidRPr="00A13A0A">
              <w:rPr>
                <w:rFonts w:ascii="Times New Roman" w:hAnsi="Times New Roman"/>
                <w:b/>
                <w:bCs/>
                <w:sz w:val="22"/>
              </w:rPr>
              <w:t>Spécificités techniques d’implantation</w:t>
            </w:r>
          </w:p>
          <w:p w14:paraId="645E7141" w14:textId="3EE6BE81" w:rsidR="00A15C6B" w:rsidRPr="00A13A0A" w:rsidRDefault="006B67DF" w:rsidP="00A75532">
            <w:pPr>
              <w:jc w:val="both"/>
              <w:rPr>
                <w:rFonts w:ascii="Times New Roman" w:hAnsi="Times New Roman"/>
                <w:b/>
                <w:bCs/>
                <w:sz w:val="22"/>
              </w:rPr>
            </w:pPr>
            <w:r w:rsidRPr="00A13A0A">
              <w:rPr>
                <w:rFonts w:ascii="Times New Roman" w:hAnsi="Times New Roman"/>
                <w:b/>
                <w:bCs/>
                <w:sz w:val="22"/>
              </w:rPr>
              <w:t>Dimension</w:t>
            </w:r>
            <w:r w:rsidR="00A15C6B" w:rsidRPr="00A13A0A">
              <w:rPr>
                <w:rFonts w:ascii="Times New Roman" w:hAnsi="Times New Roman"/>
                <w:b/>
                <w:bCs/>
                <w:sz w:val="22"/>
              </w:rPr>
              <w:t xml:space="preserve"> et hauteurs des salles, nombre d’ancrage par salle, installation électrique existante, …) ;</w:t>
            </w:r>
          </w:p>
          <w:p w14:paraId="162BB65D" w14:textId="77777777" w:rsidR="00A15C6B" w:rsidRPr="00A13A0A" w:rsidRDefault="00A15C6B" w:rsidP="00A75532">
            <w:pPr>
              <w:jc w:val="both"/>
              <w:rPr>
                <w:rFonts w:ascii="Times New Roman" w:hAnsi="Times New Roman"/>
                <w:sz w:val="22"/>
              </w:rPr>
            </w:pPr>
            <w:r w:rsidRPr="00A13A0A">
              <w:rPr>
                <w:rFonts w:ascii="Times New Roman" w:hAnsi="Times New Roman"/>
                <w:sz w:val="22"/>
              </w:rPr>
              <w:t>Dimension de la salle d'opération : 700x600 cm / hauteur sous poutrelle 3,4 m</w:t>
            </w:r>
          </w:p>
          <w:p w14:paraId="25FFC8E8" w14:textId="6EB49063" w:rsidR="00A15C6B" w:rsidRPr="00A13A0A" w:rsidRDefault="00A15C6B" w:rsidP="00A75532">
            <w:pPr>
              <w:jc w:val="both"/>
              <w:rPr>
                <w:rFonts w:ascii="Times New Roman" w:hAnsi="Times New Roman"/>
                <w:sz w:val="22"/>
              </w:rPr>
            </w:pPr>
            <w:r w:rsidRPr="00A13A0A">
              <w:rPr>
                <w:rFonts w:ascii="Times New Roman" w:hAnsi="Times New Roman"/>
                <w:sz w:val="22"/>
              </w:rPr>
              <w:t xml:space="preserve">Installation électrique existante : Alimentation secteur 380V/50Hz, ligne dédiée à chaque éclairage opératoire avec protection par disjoncteur magnétothermique 2P 10A et 1 disjoncteur différentiel en amont 20A/30mA. De toute façon le fournisseur devra proposer son adaptation aux installations électriques existantes en cas de </w:t>
            </w:r>
            <w:r w:rsidR="006B67DF" w:rsidRPr="00A13A0A">
              <w:rPr>
                <w:rFonts w:ascii="Times New Roman" w:hAnsi="Times New Roman"/>
                <w:sz w:val="22"/>
              </w:rPr>
              <w:t>non-conformité</w:t>
            </w:r>
            <w:r w:rsidRPr="00A13A0A">
              <w:rPr>
                <w:rFonts w:ascii="Times New Roman" w:hAnsi="Times New Roman"/>
                <w:sz w:val="22"/>
              </w:rPr>
              <w:t xml:space="preserve"> aux installations exigées par son équipement.</w:t>
            </w:r>
          </w:p>
          <w:p w14:paraId="60CB2BD2" w14:textId="77777777" w:rsidR="00A15C6B" w:rsidRPr="00A13A0A" w:rsidRDefault="00A15C6B" w:rsidP="00A75532">
            <w:pPr>
              <w:jc w:val="both"/>
              <w:rPr>
                <w:rFonts w:ascii="Times New Roman" w:hAnsi="Times New Roman"/>
                <w:sz w:val="22"/>
              </w:rPr>
            </w:pPr>
            <w:r w:rsidRPr="00A13A0A">
              <w:rPr>
                <w:rFonts w:ascii="Times New Roman" w:hAnsi="Times New Roman"/>
                <w:sz w:val="22"/>
              </w:rPr>
              <w:t>Le fournisseur doit fournir avant l'installation, un dossier technique d’installation et un plan d’implantation de son matériel (éclairage opératoire, boitier(s) de commande, coffret d’alimentation et de pilotage, secours ainsi que l’ensemble des câbles nécessaires à l’installation ou en attente</w:t>
            </w:r>
          </w:p>
          <w:p w14:paraId="6D5CF253" w14:textId="77777777" w:rsidR="00A15C6B" w:rsidRPr="00A13A0A" w:rsidRDefault="00A15C6B" w:rsidP="00A75532">
            <w:pPr>
              <w:jc w:val="both"/>
              <w:rPr>
                <w:rFonts w:ascii="Times New Roman" w:hAnsi="Times New Roman"/>
                <w:sz w:val="22"/>
              </w:rPr>
            </w:pPr>
            <w:r w:rsidRPr="00A13A0A">
              <w:rPr>
                <w:rFonts w:ascii="Times New Roman" w:hAnsi="Times New Roman"/>
                <w:sz w:val="22"/>
              </w:rPr>
              <w:t>Le passage des câbles nécessaires à son installation et les modifications d’installations électriques existantes (travaux d’adaptation) seront pris en charge dans le cadre des prestations de travaux par le fournisseur de l'équipement</w:t>
            </w:r>
          </w:p>
          <w:p w14:paraId="21C94E98" w14:textId="77777777" w:rsidR="00A15C6B" w:rsidRPr="00A13A0A" w:rsidRDefault="00A15C6B" w:rsidP="00A75532">
            <w:pPr>
              <w:jc w:val="both"/>
              <w:rPr>
                <w:rFonts w:ascii="Times New Roman" w:hAnsi="Times New Roman"/>
                <w:sz w:val="22"/>
              </w:rPr>
            </w:pPr>
            <w:r w:rsidRPr="00A13A0A">
              <w:rPr>
                <w:rFonts w:ascii="Times New Roman" w:hAnsi="Times New Roman"/>
                <w:sz w:val="22"/>
              </w:rPr>
              <w:t>Le fournisseur devra assurer la mise en place de son matériel (éclairages, boitiers, coffrets, …), les validations techniques et notamment les essais de bascule sur l’alimentation de secours ;</w:t>
            </w:r>
          </w:p>
          <w:p w14:paraId="42D8DB2F" w14:textId="77777777" w:rsidR="00A15C6B" w:rsidRPr="00A13A0A" w:rsidRDefault="00A15C6B" w:rsidP="00A75532">
            <w:pPr>
              <w:jc w:val="both"/>
              <w:rPr>
                <w:rFonts w:ascii="Times New Roman" w:hAnsi="Times New Roman"/>
                <w:sz w:val="22"/>
              </w:rPr>
            </w:pPr>
            <w:r w:rsidRPr="00A13A0A">
              <w:rPr>
                <w:rFonts w:ascii="Times New Roman" w:hAnsi="Times New Roman"/>
                <w:sz w:val="22"/>
              </w:rPr>
              <w:lastRenderedPageBreak/>
              <w:t>La fourniture et installation doit comprendre aussi une alimentation de secours composé d'un onduleur 220V d'une puissance adaptée à l'équipement fourni.</w:t>
            </w:r>
          </w:p>
          <w:p w14:paraId="145D7C3C" w14:textId="77777777" w:rsidR="00A15C6B" w:rsidRPr="00A13A0A" w:rsidRDefault="00A15C6B" w:rsidP="00A75532">
            <w:pPr>
              <w:jc w:val="both"/>
              <w:rPr>
                <w:rFonts w:ascii="Times New Roman" w:hAnsi="Times New Roman"/>
                <w:b/>
                <w:bCs/>
                <w:sz w:val="22"/>
              </w:rPr>
            </w:pPr>
            <w:r w:rsidRPr="00A13A0A">
              <w:rPr>
                <w:rFonts w:ascii="Times New Roman" w:hAnsi="Times New Roman"/>
                <w:b/>
                <w:bCs/>
                <w:sz w:val="22"/>
              </w:rPr>
              <w:t>Le matériel devra être marqué CE dispositifs médicaux.</w:t>
            </w:r>
          </w:p>
          <w:p w14:paraId="6173BB53" w14:textId="77777777" w:rsidR="00A15C6B" w:rsidRPr="00A13A0A" w:rsidRDefault="00A15C6B" w:rsidP="00A75532">
            <w:pPr>
              <w:jc w:val="both"/>
              <w:rPr>
                <w:rFonts w:ascii="Times New Roman" w:hAnsi="Times New Roman"/>
                <w:sz w:val="22"/>
              </w:rPr>
            </w:pPr>
            <w:r w:rsidRPr="00A13A0A">
              <w:rPr>
                <w:rFonts w:ascii="Times New Roman" w:hAnsi="Times New Roman"/>
                <w:sz w:val="22"/>
              </w:rPr>
              <w:t>Le soumissionnaire adjoindra à son offre une liste avec prix unitaires des pièces de rechange et/ou matériel d'entretien nécessaire pour au moins 2 ans de fonctionnement</w:t>
            </w:r>
          </w:p>
          <w:p w14:paraId="2FE63B77"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Formation sur l'utilisation et la maintenance, Garantie technique : 12 mois. Livré avec manuel d'utilisation et manuel de maintenance en Français ou à défaut en Anglais.</w:t>
            </w:r>
          </w:p>
        </w:tc>
      </w:tr>
      <w:tr w:rsidR="00A15C6B" w:rsidRPr="00A13A0A" w14:paraId="40649F29" w14:textId="77777777" w:rsidTr="000D04F8">
        <w:tc>
          <w:tcPr>
            <w:tcW w:w="846" w:type="dxa"/>
            <w:vAlign w:val="center"/>
          </w:tcPr>
          <w:p w14:paraId="1C4078B3"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lastRenderedPageBreak/>
              <w:t>12</w:t>
            </w:r>
          </w:p>
        </w:tc>
        <w:tc>
          <w:tcPr>
            <w:tcW w:w="1843" w:type="dxa"/>
            <w:vAlign w:val="center"/>
          </w:tcPr>
          <w:p w14:paraId="70631F40" w14:textId="77777777" w:rsidR="00A15C6B" w:rsidRPr="00A13A0A" w:rsidRDefault="00A15C6B" w:rsidP="00A75532">
            <w:pPr>
              <w:pStyle w:val="Default"/>
              <w:jc w:val="both"/>
            </w:pPr>
            <w:r w:rsidRPr="00A13A0A">
              <w:t>Lampe opératoire mobile</w:t>
            </w:r>
          </w:p>
        </w:tc>
        <w:tc>
          <w:tcPr>
            <w:tcW w:w="6662" w:type="dxa"/>
          </w:tcPr>
          <w:p w14:paraId="25B2CB3E" w14:textId="77777777" w:rsidR="00A15C6B" w:rsidRPr="00A13A0A" w:rsidRDefault="00A15C6B" w:rsidP="00F20CED">
            <w:pPr>
              <w:pStyle w:val="Default"/>
              <w:numPr>
                <w:ilvl w:val="0"/>
                <w:numId w:val="86"/>
              </w:numPr>
              <w:jc w:val="both"/>
            </w:pPr>
            <w:r w:rsidRPr="00A13A0A">
              <w:t>ECLAIRAGE OPERATOIRE MOBILE AVEC BATTERIE</w:t>
            </w:r>
          </w:p>
          <w:p w14:paraId="572BE011" w14:textId="77777777" w:rsidR="00A15C6B" w:rsidRPr="00A13A0A" w:rsidRDefault="00A15C6B" w:rsidP="00F20CED">
            <w:pPr>
              <w:pStyle w:val="Default"/>
              <w:numPr>
                <w:ilvl w:val="0"/>
                <w:numId w:val="86"/>
              </w:numPr>
              <w:jc w:val="both"/>
            </w:pPr>
            <w:r w:rsidRPr="00A13A0A">
              <w:t>Coupole : 100.000 lux minimum à 1 m (4000°K), elliptique en aluminium,</w:t>
            </w:r>
          </w:p>
          <w:p w14:paraId="493FBE26" w14:textId="77777777" w:rsidR="00A15C6B" w:rsidRPr="00A13A0A" w:rsidRDefault="00A15C6B" w:rsidP="00F20CED">
            <w:pPr>
              <w:pStyle w:val="Default"/>
              <w:numPr>
                <w:ilvl w:val="0"/>
                <w:numId w:val="86"/>
              </w:numPr>
              <w:jc w:val="both"/>
            </w:pPr>
            <w:r w:rsidRPr="00A13A0A">
              <w:t>Muni de filtre calorifique et infrarouge</w:t>
            </w:r>
          </w:p>
          <w:p w14:paraId="2D6E86B5" w14:textId="77777777" w:rsidR="00A15C6B" w:rsidRPr="00A13A0A" w:rsidRDefault="00A15C6B" w:rsidP="00F20CED">
            <w:pPr>
              <w:pStyle w:val="Default"/>
              <w:numPr>
                <w:ilvl w:val="0"/>
                <w:numId w:val="86"/>
              </w:numPr>
              <w:jc w:val="both"/>
            </w:pPr>
            <w:r w:rsidRPr="00A13A0A">
              <w:t>Diamètre du champ d’éclairage : 150 à 200 mm</w:t>
            </w:r>
          </w:p>
          <w:p w14:paraId="04328B80" w14:textId="77777777" w:rsidR="00A15C6B" w:rsidRPr="00A13A0A" w:rsidRDefault="00A15C6B" w:rsidP="00F20CED">
            <w:pPr>
              <w:pStyle w:val="Default"/>
              <w:numPr>
                <w:ilvl w:val="0"/>
                <w:numId w:val="86"/>
              </w:numPr>
              <w:jc w:val="both"/>
            </w:pPr>
            <w:r w:rsidRPr="00A13A0A">
              <w:t>Distance de travail moyenne de 1400 mm</w:t>
            </w:r>
          </w:p>
          <w:p w14:paraId="221E5464" w14:textId="77777777" w:rsidR="00A15C6B" w:rsidRPr="00A13A0A" w:rsidRDefault="00A15C6B" w:rsidP="00F20CED">
            <w:pPr>
              <w:pStyle w:val="Default"/>
              <w:numPr>
                <w:ilvl w:val="0"/>
                <w:numId w:val="86"/>
              </w:numPr>
              <w:jc w:val="both"/>
            </w:pPr>
            <w:r w:rsidRPr="00A13A0A">
              <w:t>Ampoule LED ou halogène, durée de vie moyenne = 1000 heures (halogène), 20 000 heures (LED)</w:t>
            </w:r>
          </w:p>
          <w:p w14:paraId="00983E39" w14:textId="77777777" w:rsidR="00A15C6B" w:rsidRPr="00A13A0A" w:rsidRDefault="00A15C6B" w:rsidP="00F20CED">
            <w:pPr>
              <w:pStyle w:val="Default"/>
              <w:numPr>
                <w:ilvl w:val="0"/>
                <w:numId w:val="86"/>
              </w:numPr>
              <w:jc w:val="both"/>
            </w:pPr>
            <w:r w:rsidRPr="00A13A0A">
              <w:t>Dispositif d’absorption calorifique</w:t>
            </w:r>
          </w:p>
          <w:p w14:paraId="6B97C587" w14:textId="77777777" w:rsidR="00A15C6B" w:rsidRPr="00A13A0A" w:rsidRDefault="00A15C6B" w:rsidP="00F20CED">
            <w:pPr>
              <w:pStyle w:val="Default"/>
              <w:numPr>
                <w:ilvl w:val="0"/>
                <w:numId w:val="86"/>
              </w:numPr>
              <w:jc w:val="both"/>
            </w:pPr>
            <w:r w:rsidRPr="00A13A0A">
              <w:t>Focalisation réglable par 1 poignée stérilisable</w:t>
            </w:r>
          </w:p>
          <w:p w14:paraId="3881CE6C" w14:textId="197FBD2B" w:rsidR="00A15C6B" w:rsidRPr="00A13A0A" w:rsidRDefault="00224A5C" w:rsidP="00F20CED">
            <w:pPr>
              <w:pStyle w:val="Default"/>
              <w:numPr>
                <w:ilvl w:val="0"/>
                <w:numId w:val="86"/>
              </w:numPr>
              <w:jc w:val="both"/>
            </w:pPr>
            <w:r w:rsidRPr="00A13A0A">
              <w:t>Rotation complète</w:t>
            </w:r>
            <w:r w:rsidR="00A15C6B" w:rsidRPr="00A13A0A">
              <w:t xml:space="preserve"> (360°) sans butée</w:t>
            </w:r>
          </w:p>
          <w:p w14:paraId="66D8C658" w14:textId="77777777" w:rsidR="00A15C6B" w:rsidRPr="00A13A0A" w:rsidRDefault="00A15C6B" w:rsidP="00F20CED">
            <w:pPr>
              <w:pStyle w:val="Default"/>
              <w:numPr>
                <w:ilvl w:val="0"/>
                <w:numId w:val="86"/>
              </w:numPr>
              <w:jc w:val="both"/>
            </w:pPr>
            <w:r w:rsidRPr="00A13A0A">
              <w:t>Régulateur d’intensité positionné sur le bras vertical</w:t>
            </w:r>
          </w:p>
          <w:p w14:paraId="253E1841" w14:textId="77777777" w:rsidR="00A15C6B" w:rsidRPr="00A13A0A" w:rsidRDefault="00A15C6B" w:rsidP="00F20CED">
            <w:pPr>
              <w:pStyle w:val="Default"/>
              <w:numPr>
                <w:ilvl w:val="0"/>
                <w:numId w:val="86"/>
              </w:numPr>
              <w:jc w:val="both"/>
            </w:pPr>
            <w:r w:rsidRPr="00A13A0A">
              <w:t>Transformateur incorporé dans la platine</w:t>
            </w:r>
          </w:p>
          <w:p w14:paraId="5A3539DF" w14:textId="77777777" w:rsidR="00A15C6B" w:rsidRPr="00A13A0A" w:rsidRDefault="00A15C6B" w:rsidP="00F20CED">
            <w:pPr>
              <w:pStyle w:val="Default"/>
              <w:numPr>
                <w:ilvl w:val="0"/>
                <w:numId w:val="86"/>
              </w:numPr>
              <w:jc w:val="both"/>
            </w:pPr>
            <w:r w:rsidRPr="00A13A0A">
              <w:t>Batteries de secours avec 1 heure d’autonomie minimum</w:t>
            </w:r>
          </w:p>
          <w:p w14:paraId="46FA0C0F" w14:textId="77777777" w:rsidR="00A15C6B" w:rsidRPr="00A13A0A" w:rsidRDefault="00A15C6B" w:rsidP="00F20CED">
            <w:pPr>
              <w:pStyle w:val="Default"/>
              <w:numPr>
                <w:ilvl w:val="0"/>
                <w:numId w:val="86"/>
              </w:numPr>
              <w:jc w:val="both"/>
            </w:pPr>
            <w:r w:rsidRPr="00A13A0A">
              <w:t>Chargeur automatique incorporé</w:t>
            </w:r>
          </w:p>
          <w:p w14:paraId="01AD7272" w14:textId="77777777" w:rsidR="00A15C6B" w:rsidRPr="00A13A0A" w:rsidRDefault="00A15C6B" w:rsidP="00F20CED">
            <w:pPr>
              <w:pStyle w:val="Default"/>
              <w:numPr>
                <w:ilvl w:val="0"/>
                <w:numId w:val="86"/>
              </w:numPr>
              <w:jc w:val="both"/>
            </w:pPr>
            <w:r w:rsidRPr="00A13A0A">
              <w:t>Alimentation : 220 V/50Hz</w:t>
            </w:r>
          </w:p>
          <w:p w14:paraId="760C2E77" w14:textId="61873054" w:rsidR="00A15C6B" w:rsidRPr="00A13A0A" w:rsidRDefault="00A15C6B" w:rsidP="00F20CED">
            <w:pPr>
              <w:pStyle w:val="Default"/>
              <w:numPr>
                <w:ilvl w:val="0"/>
                <w:numId w:val="86"/>
              </w:numPr>
              <w:jc w:val="both"/>
            </w:pPr>
            <w:r w:rsidRPr="00A13A0A">
              <w:t xml:space="preserve">Pièces de rechanges demandées à livrer </w:t>
            </w:r>
            <w:r w:rsidR="006B67DF" w:rsidRPr="00A13A0A">
              <w:t>avec :</w:t>
            </w:r>
          </w:p>
          <w:p w14:paraId="4C5F8E22" w14:textId="77777777" w:rsidR="00A15C6B" w:rsidRPr="00A13A0A" w:rsidRDefault="00A15C6B" w:rsidP="00F20CED">
            <w:pPr>
              <w:pStyle w:val="Default"/>
              <w:numPr>
                <w:ilvl w:val="0"/>
                <w:numId w:val="85"/>
              </w:numPr>
              <w:jc w:val="both"/>
            </w:pPr>
            <w:r w:rsidRPr="00A13A0A">
              <w:t>5 jeux complets d'ampoules de rechange</w:t>
            </w:r>
          </w:p>
          <w:p w14:paraId="08DC8559" w14:textId="77777777" w:rsidR="00A15C6B" w:rsidRPr="00A13A0A" w:rsidRDefault="00A15C6B" w:rsidP="00F20CED">
            <w:pPr>
              <w:pStyle w:val="Default"/>
              <w:numPr>
                <w:ilvl w:val="0"/>
                <w:numId w:val="85"/>
              </w:numPr>
              <w:jc w:val="both"/>
            </w:pPr>
            <w:r w:rsidRPr="00A13A0A">
              <w:t>2 jeux de 5 fusibles</w:t>
            </w:r>
          </w:p>
          <w:p w14:paraId="0EF45664" w14:textId="77777777" w:rsidR="00A15C6B" w:rsidRPr="00A13A0A" w:rsidRDefault="00A15C6B" w:rsidP="00F20CED">
            <w:pPr>
              <w:pStyle w:val="Default"/>
              <w:numPr>
                <w:ilvl w:val="0"/>
                <w:numId w:val="85"/>
              </w:numPr>
              <w:jc w:val="both"/>
            </w:pPr>
            <w:r w:rsidRPr="00A13A0A">
              <w:t>1 kit complet de batteries de secours</w:t>
            </w:r>
          </w:p>
          <w:p w14:paraId="4EA2F080" w14:textId="77777777" w:rsidR="00A15C6B" w:rsidRPr="00A13A0A" w:rsidRDefault="00A15C6B" w:rsidP="00A75532">
            <w:pPr>
              <w:pStyle w:val="Default"/>
              <w:ind w:left="1080"/>
              <w:jc w:val="both"/>
            </w:pPr>
          </w:p>
          <w:p w14:paraId="5BF144DA" w14:textId="77777777" w:rsidR="00A15C6B" w:rsidRPr="00A13A0A" w:rsidRDefault="00A15C6B" w:rsidP="00F20CED">
            <w:pPr>
              <w:pStyle w:val="Default"/>
              <w:numPr>
                <w:ilvl w:val="0"/>
                <w:numId w:val="86"/>
              </w:numPr>
              <w:jc w:val="both"/>
            </w:pPr>
            <w:r w:rsidRPr="00A13A0A">
              <w:t>Le matériel devra être marqué CE dispositifs médicaux.</w:t>
            </w:r>
          </w:p>
          <w:p w14:paraId="51EB3DAE" w14:textId="77777777" w:rsidR="00A15C6B" w:rsidRPr="00A13A0A" w:rsidRDefault="00A15C6B" w:rsidP="00A75532">
            <w:pPr>
              <w:pStyle w:val="Default"/>
              <w:ind w:left="720"/>
              <w:jc w:val="both"/>
            </w:pPr>
          </w:p>
          <w:p w14:paraId="48AA17EC"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Le soumissionnaire adjoindra à son offre une liste avec prix unitaires des pièces de rechange et/ou matériel d'entretien nécessaire pour au moins 2 ans de fonctionnement</w:t>
            </w:r>
          </w:p>
        </w:tc>
      </w:tr>
      <w:tr w:rsidR="00A15C6B" w:rsidRPr="00A13A0A" w14:paraId="2B2ED45B" w14:textId="77777777" w:rsidTr="000D04F8">
        <w:tc>
          <w:tcPr>
            <w:tcW w:w="846" w:type="dxa"/>
            <w:vAlign w:val="center"/>
          </w:tcPr>
          <w:p w14:paraId="6F3ACD58"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13</w:t>
            </w:r>
          </w:p>
        </w:tc>
        <w:tc>
          <w:tcPr>
            <w:tcW w:w="1843" w:type="dxa"/>
            <w:vAlign w:val="center"/>
          </w:tcPr>
          <w:p w14:paraId="3DE4A6EC" w14:textId="77777777" w:rsidR="00A15C6B" w:rsidRPr="00A13A0A" w:rsidRDefault="00A15C6B" w:rsidP="00A75532">
            <w:pPr>
              <w:pStyle w:val="Default"/>
              <w:jc w:val="both"/>
            </w:pPr>
            <w:r w:rsidRPr="00A13A0A">
              <w:t xml:space="preserve">Oxymètre de pouls </w:t>
            </w:r>
          </w:p>
        </w:tc>
        <w:tc>
          <w:tcPr>
            <w:tcW w:w="6662" w:type="dxa"/>
          </w:tcPr>
          <w:p w14:paraId="07E4929D" w14:textId="77777777" w:rsidR="00A15C6B" w:rsidRPr="00A13A0A" w:rsidRDefault="00A15C6B" w:rsidP="00A75532">
            <w:pPr>
              <w:jc w:val="both"/>
              <w:rPr>
                <w:rFonts w:ascii="Times New Roman" w:hAnsi="Times New Roman"/>
                <w:sz w:val="22"/>
              </w:rPr>
            </w:pPr>
            <w:r w:rsidRPr="00A13A0A">
              <w:rPr>
                <w:rFonts w:ascii="Times New Roman" w:hAnsi="Times New Roman"/>
                <w:sz w:val="22"/>
              </w:rPr>
              <w:t>Mesure du pouls et de la SPO2</w:t>
            </w:r>
          </w:p>
          <w:p w14:paraId="66D95392" w14:textId="77777777" w:rsidR="00A15C6B" w:rsidRPr="00A13A0A" w:rsidRDefault="00A15C6B" w:rsidP="00A75532">
            <w:pPr>
              <w:jc w:val="both"/>
              <w:rPr>
                <w:rFonts w:ascii="Times New Roman" w:hAnsi="Times New Roman"/>
                <w:sz w:val="22"/>
              </w:rPr>
            </w:pPr>
            <w:r w:rsidRPr="00A13A0A">
              <w:rPr>
                <w:rFonts w:ascii="Times New Roman" w:hAnsi="Times New Roman"/>
                <w:sz w:val="22"/>
              </w:rPr>
              <w:t>Norme CE, Class II B</w:t>
            </w:r>
          </w:p>
          <w:p w14:paraId="3A67ED45" w14:textId="77777777" w:rsidR="00A15C6B" w:rsidRPr="00A13A0A" w:rsidRDefault="00A15C6B" w:rsidP="00A75532">
            <w:pPr>
              <w:jc w:val="both"/>
              <w:rPr>
                <w:rFonts w:ascii="Times New Roman" w:hAnsi="Times New Roman"/>
                <w:sz w:val="22"/>
              </w:rPr>
            </w:pPr>
            <w:r w:rsidRPr="00A13A0A">
              <w:rPr>
                <w:rFonts w:ascii="Times New Roman" w:hAnsi="Times New Roman"/>
                <w:sz w:val="22"/>
              </w:rPr>
              <w:t>Trousse de rangement</w:t>
            </w:r>
          </w:p>
          <w:p w14:paraId="400632C1" w14:textId="77777777" w:rsidR="00A15C6B" w:rsidRPr="00A13A0A" w:rsidRDefault="00A15C6B" w:rsidP="00A75532">
            <w:pPr>
              <w:jc w:val="both"/>
              <w:rPr>
                <w:rFonts w:ascii="Times New Roman" w:hAnsi="Times New Roman"/>
                <w:sz w:val="22"/>
              </w:rPr>
            </w:pPr>
            <w:r w:rsidRPr="00A13A0A">
              <w:rPr>
                <w:rFonts w:ascii="Times New Roman" w:hAnsi="Times New Roman"/>
                <w:sz w:val="22"/>
              </w:rPr>
              <w:lastRenderedPageBreak/>
              <w:t>Capteur pince adulte et enfant réutilisable (livrés avec)</w:t>
            </w:r>
          </w:p>
          <w:p w14:paraId="48D5E2EA" w14:textId="77777777" w:rsidR="00A15C6B" w:rsidRPr="00A13A0A" w:rsidRDefault="00A15C6B" w:rsidP="00A75532">
            <w:pPr>
              <w:jc w:val="both"/>
              <w:rPr>
                <w:rFonts w:ascii="Times New Roman" w:hAnsi="Times New Roman"/>
                <w:sz w:val="22"/>
              </w:rPr>
            </w:pPr>
            <w:r w:rsidRPr="00A13A0A">
              <w:rPr>
                <w:rFonts w:ascii="Times New Roman" w:hAnsi="Times New Roman"/>
                <w:sz w:val="22"/>
              </w:rPr>
              <w:t>Autonomie, alimentation secteur et batterie, jeu de piles livrées</w:t>
            </w:r>
          </w:p>
          <w:p w14:paraId="506F0BD1" w14:textId="77777777" w:rsidR="00A15C6B" w:rsidRPr="00A13A0A" w:rsidRDefault="00A15C6B" w:rsidP="00A75532">
            <w:pPr>
              <w:jc w:val="both"/>
              <w:rPr>
                <w:rFonts w:ascii="Times New Roman" w:hAnsi="Times New Roman"/>
                <w:sz w:val="22"/>
              </w:rPr>
            </w:pPr>
            <w:r w:rsidRPr="00A13A0A">
              <w:rPr>
                <w:rFonts w:ascii="Times New Roman" w:hAnsi="Times New Roman"/>
                <w:sz w:val="22"/>
              </w:rPr>
              <w:t>Visualisation du niveau de source d'énergie</w:t>
            </w:r>
          </w:p>
          <w:p w14:paraId="4F251E7A" w14:textId="77777777" w:rsidR="00A15C6B" w:rsidRPr="00A13A0A" w:rsidRDefault="00A15C6B" w:rsidP="00A75532">
            <w:pPr>
              <w:jc w:val="both"/>
              <w:rPr>
                <w:rFonts w:ascii="Times New Roman" w:hAnsi="Times New Roman"/>
                <w:sz w:val="22"/>
              </w:rPr>
            </w:pPr>
            <w:r w:rsidRPr="00A13A0A">
              <w:rPr>
                <w:rFonts w:ascii="Times New Roman" w:hAnsi="Times New Roman"/>
                <w:sz w:val="22"/>
              </w:rPr>
              <w:t>Eclairage écran, affichage des 2 mesures</w:t>
            </w:r>
          </w:p>
          <w:p w14:paraId="5E0F0815" w14:textId="77777777" w:rsidR="00A15C6B" w:rsidRPr="00A13A0A" w:rsidRDefault="00A15C6B" w:rsidP="00A75532">
            <w:pPr>
              <w:jc w:val="both"/>
              <w:rPr>
                <w:rFonts w:ascii="Times New Roman" w:hAnsi="Times New Roman"/>
                <w:sz w:val="22"/>
              </w:rPr>
            </w:pPr>
            <w:r w:rsidRPr="00A13A0A">
              <w:rPr>
                <w:rFonts w:ascii="Times New Roman" w:hAnsi="Times New Roman"/>
                <w:sz w:val="22"/>
              </w:rPr>
              <w:t>Alarme visuelle et sonore</w:t>
            </w:r>
          </w:p>
          <w:p w14:paraId="01B5FEB3" w14:textId="77777777" w:rsidR="00A15C6B" w:rsidRPr="00A13A0A" w:rsidRDefault="00A15C6B" w:rsidP="00A75532">
            <w:pPr>
              <w:jc w:val="both"/>
              <w:rPr>
                <w:rFonts w:ascii="Times New Roman" w:hAnsi="Times New Roman"/>
                <w:sz w:val="22"/>
              </w:rPr>
            </w:pPr>
            <w:r w:rsidRPr="00A13A0A">
              <w:rPr>
                <w:rFonts w:ascii="Times New Roman" w:hAnsi="Times New Roman"/>
                <w:sz w:val="22"/>
              </w:rPr>
              <w:t>Réglages des alarmes hautes et basses du pouls et de la SPO2</w:t>
            </w:r>
          </w:p>
          <w:p w14:paraId="3DF8D02D" w14:textId="77777777" w:rsidR="00A15C6B" w:rsidRPr="00A13A0A" w:rsidRDefault="00A15C6B" w:rsidP="00A75532">
            <w:pPr>
              <w:jc w:val="both"/>
              <w:rPr>
                <w:rFonts w:ascii="Times New Roman" w:hAnsi="Times New Roman"/>
                <w:sz w:val="22"/>
              </w:rPr>
            </w:pPr>
            <w:r w:rsidRPr="00A13A0A">
              <w:rPr>
                <w:rFonts w:ascii="Times New Roman" w:hAnsi="Times New Roman"/>
                <w:b/>
                <w:bCs/>
                <w:sz w:val="22"/>
              </w:rPr>
              <w:t>Le matériel devra être marqué CE dispositifs médicaux.</w:t>
            </w:r>
          </w:p>
          <w:p w14:paraId="0D571C34" w14:textId="77777777" w:rsidR="00A15C6B" w:rsidRPr="00A13A0A" w:rsidRDefault="00A15C6B" w:rsidP="00A75532">
            <w:pPr>
              <w:jc w:val="both"/>
              <w:rPr>
                <w:rFonts w:ascii="Times New Roman" w:hAnsi="Times New Roman"/>
                <w:sz w:val="22"/>
              </w:rPr>
            </w:pPr>
            <w:r w:rsidRPr="00A13A0A">
              <w:rPr>
                <w:rFonts w:ascii="Times New Roman" w:hAnsi="Times New Roman"/>
                <w:sz w:val="22"/>
              </w:rPr>
              <w:t>Le soumissionnaire adjoindra à son offre une liste avec prix unitaires des pièces de rechange et/ou matériel d'entretien nécessaire pour au moins 2 ans de fonctionnement</w:t>
            </w:r>
          </w:p>
          <w:p w14:paraId="61E1B6CD"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Formation sur l'utilisation et la maintenance, Garantie technique : 12 mois. Livré avec manuel d'utilisation et manuel de maintenance en Français ou à défaut en Anglais.</w:t>
            </w:r>
          </w:p>
        </w:tc>
      </w:tr>
      <w:tr w:rsidR="00A15C6B" w:rsidRPr="00A13A0A" w14:paraId="1E151187" w14:textId="77777777" w:rsidTr="000D04F8">
        <w:tc>
          <w:tcPr>
            <w:tcW w:w="846" w:type="dxa"/>
            <w:vAlign w:val="center"/>
          </w:tcPr>
          <w:p w14:paraId="3E956087"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lastRenderedPageBreak/>
              <w:t>14</w:t>
            </w:r>
          </w:p>
        </w:tc>
        <w:tc>
          <w:tcPr>
            <w:tcW w:w="1843" w:type="dxa"/>
            <w:vAlign w:val="center"/>
          </w:tcPr>
          <w:p w14:paraId="03A50119" w14:textId="77777777" w:rsidR="00A15C6B" w:rsidRPr="00A13A0A" w:rsidRDefault="00A15C6B" w:rsidP="00A75532">
            <w:pPr>
              <w:pStyle w:val="Default"/>
              <w:jc w:val="both"/>
            </w:pPr>
            <w:r w:rsidRPr="00A13A0A">
              <w:t>Pousse seringue</w:t>
            </w:r>
          </w:p>
        </w:tc>
        <w:tc>
          <w:tcPr>
            <w:tcW w:w="6662" w:type="dxa"/>
          </w:tcPr>
          <w:p w14:paraId="6C27DEB1" w14:textId="606632C8" w:rsidR="00A15C6B" w:rsidRPr="00A13A0A" w:rsidRDefault="00A15C6B" w:rsidP="00F20CED">
            <w:pPr>
              <w:pStyle w:val="Default"/>
              <w:numPr>
                <w:ilvl w:val="0"/>
                <w:numId w:val="86"/>
              </w:numPr>
              <w:jc w:val="both"/>
            </w:pPr>
            <w:r w:rsidRPr="00A13A0A">
              <w:t xml:space="preserve">Plage de </w:t>
            </w:r>
            <w:r w:rsidR="00224A5C" w:rsidRPr="00A13A0A">
              <w:t>débit :</w:t>
            </w:r>
            <w:r w:rsidRPr="00A13A0A">
              <w:t xml:space="preserve"> 0,1 - 1 200 ml/h, selon la capacité de la seringue </w:t>
            </w:r>
          </w:p>
          <w:p w14:paraId="5097187F" w14:textId="1C6498CC" w:rsidR="00A15C6B" w:rsidRPr="00A13A0A" w:rsidRDefault="00A15C6B" w:rsidP="00F20CED">
            <w:pPr>
              <w:pStyle w:val="Default"/>
              <w:numPr>
                <w:ilvl w:val="0"/>
                <w:numId w:val="86"/>
              </w:numPr>
              <w:jc w:val="both"/>
            </w:pPr>
            <w:r w:rsidRPr="00A13A0A">
              <w:t xml:space="preserve">Capacité des </w:t>
            </w:r>
            <w:r w:rsidR="00224A5C" w:rsidRPr="00A13A0A">
              <w:t>seringues :</w:t>
            </w:r>
            <w:r w:rsidRPr="00A13A0A">
              <w:t xml:space="preserve"> 5, 10, 20, 30/35, 50/60 ml. </w:t>
            </w:r>
          </w:p>
          <w:p w14:paraId="4F93A511" w14:textId="77777777" w:rsidR="00A15C6B" w:rsidRPr="00A13A0A" w:rsidRDefault="00A15C6B" w:rsidP="00F20CED">
            <w:pPr>
              <w:pStyle w:val="Default"/>
              <w:numPr>
                <w:ilvl w:val="0"/>
                <w:numId w:val="86"/>
              </w:numPr>
              <w:jc w:val="both"/>
            </w:pPr>
            <w:r w:rsidRPr="00A13A0A">
              <w:t xml:space="preserve">Plusieurs modes de fonctionnement : mode débit, mode temps, mode poids, mode intervalle, mode rampe, mode séquence, mode micro, mode de première dose et mode nuit </w:t>
            </w:r>
          </w:p>
          <w:p w14:paraId="6E304A59" w14:textId="5687E3E5" w:rsidR="00A15C6B" w:rsidRPr="00A13A0A" w:rsidRDefault="00A15C6B" w:rsidP="00F20CED">
            <w:pPr>
              <w:pStyle w:val="Default"/>
              <w:numPr>
                <w:ilvl w:val="0"/>
                <w:numId w:val="86"/>
              </w:numPr>
              <w:jc w:val="both"/>
            </w:pPr>
            <w:r w:rsidRPr="00A13A0A">
              <w:t xml:space="preserve">Modes de </w:t>
            </w:r>
            <w:r w:rsidR="003801D5" w:rsidRPr="00A13A0A">
              <w:t>perfusion :</w:t>
            </w:r>
            <w:r w:rsidRPr="00A13A0A">
              <w:t xml:space="preserve"> Mode ml/h. </w:t>
            </w:r>
          </w:p>
          <w:p w14:paraId="4DA13BFB" w14:textId="77777777" w:rsidR="00A15C6B" w:rsidRPr="00751BD1" w:rsidRDefault="00A15C6B" w:rsidP="00F20CED">
            <w:pPr>
              <w:pStyle w:val="Default"/>
              <w:numPr>
                <w:ilvl w:val="0"/>
                <w:numId w:val="86"/>
              </w:numPr>
              <w:jc w:val="both"/>
              <w:rPr>
                <w:lang w:val="pt-PT"/>
              </w:rPr>
            </w:pPr>
            <w:r w:rsidRPr="00751BD1">
              <w:rPr>
                <w:lang w:val="pt-PT"/>
              </w:rPr>
              <w:t xml:space="preserve">Volume/temps : 0,1 - 99,9 ml / 00h01 - 96h00. </w:t>
            </w:r>
          </w:p>
          <w:p w14:paraId="3D86EB91" w14:textId="77777777" w:rsidR="00A15C6B" w:rsidRPr="00A13A0A" w:rsidRDefault="00A15C6B" w:rsidP="00F20CED">
            <w:pPr>
              <w:pStyle w:val="Default"/>
              <w:numPr>
                <w:ilvl w:val="0"/>
                <w:numId w:val="86"/>
              </w:numPr>
              <w:jc w:val="both"/>
            </w:pPr>
            <w:r w:rsidRPr="00A13A0A">
              <w:t xml:space="preserve">Limite de volume : 0,1 - 999 ml. </w:t>
            </w:r>
          </w:p>
          <w:p w14:paraId="7C07FC47" w14:textId="77777777" w:rsidR="00A15C6B" w:rsidRPr="00A13A0A" w:rsidRDefault="00A15C6B" w:rsidP="00F20CED">
            <w:pPr>
              <w:pStyle w:val="Default"/>
              <w:numPr>
                <w:ilvl w:val="0"/>
                <w:numId w:val="86"/>
              </w:numPr>
              <w:jc w:val="both"/>
            </w:pPr>
            <w:r w:rsidRPr="00A13A0A">
              <w:t xml:space="preserve">Bolus manuel : débit : 50 - 1 200 ml/h (incrément de 50 ml/h). </w:t>
            </w:r>
          </w:p>
          <w:p w14:paraId="5966317E" w14:textId="5D1D1B9A" w:rsidR="00A15C6B" w:rsidRPr="00A13A0A" w:rsidRDefault="00A15C6B" w:rsidP="00F20CED">
            <w:pPr>
              <w:pStyle w:val="Default"/>
              <w:numPr>
                <w:ilvl w:val="0"/>
                <w:numId w:val="86"/>
              </w:numPr>
              <w:jc w:val="both"/>
            </w:pPr>
            <w:r w:rsidRPr="00A13A0A">
              <w:t xml:space="preserve"> </w:t>
            </w:r>
            <w:r w:rsidR="00224A5C" w:rsidRPr="00A13A0A">
              <w:t>Pression :</w:t>
            </w:r>
            <w:r w:rsidRPr="00A13A0A">
              <w:t xml:space="preserve"> de 50 à 900 </w:t>
            </w:r>
            <w:proofErr w:type="spellStart"/>
            <w:r w:rsidRPr="00A13A0A">
              <w:t>mmHg</w:t>
            </w:r>
            <w:proofErr w:type="spellEnd"/>
            <w:r w:rsidRPr="00A13A0A">
              <w:t xml:space="preserve">. </w:t>
            </w:r>
          </w:p>
          <w:p w14:paraId="408598CC" w14:textId="77777777" w:rsidR="00A15C6B" w:rsidRPr="00A13A0A" w:rsidRDefault="00A15C6B" w:rsidP="00F20CED">
            <w:pPr>
              <w:pStyle w:val="Default"/>
              <w:numPr>
                <w:ilvl w:val="0"/>
                <w:numId w:val="86"/>
              </w:numPr>
              <w:jc w:val="both"/>
            </w:pPr>
            <w:r w:rsidRPr="00A13A0A">
              <w:t xml:space="preserve">Batterie intégrée batterie au lithium rechargeable </w:t>
            </w:r>
          </w:p>
          <w:p w14:paraId="6043A4C5" w14:textId="6B67BC89" w:rsidR="00A15C6B" w:rsidRPr="00A13A0A" w:rsidRDefault="00A15C6B" w:rsidP="00F20CED">
            <w:pPr>
              <w:pStyle w:val="Default"/>
              <w:numPr>
                <w:ilvl w:val="0"/>
                <w:numId w:val="86"/>
              </w:numPr>
              <w:jc w:val="both"/>
              <w:rPr>
                <w:u w:val="single"/>
              </w:rPr>
            </w:pPr>
            <w:r w:rsidRPr="00A13A0A">
              <w:t xml:space="preserve">Autonomie </w:t>
            </w:r>
            <w:r w:rsidR="00224A5C" w:rsidRPr="00A13A0A">
              <w:t>batterie :</w:t>
            </w:r>
            <w:r w:rsidRPr="00A13A0A">
              <w:t xml:space="preserve"> &gt; 11 h à 5 ml/h.</w:t>
            </w:r>
          </w:p>
        </w:tc>
      </w:tr>
      <w:tr w:rsidR="00A15C6B" w:rsidRPr="00A13A0A" w14:paraId="7FA0B2C2" w14:textId="77777777" w:rsidTr="000D04F8">
        <w:tc>
          <w:tcPr>
            <w:tcW w:w="846" w:type="dxa"/>
            <w:vAlign w:val="center"/>
          </w:tcPr>
          <w:p w14:paraId="294E3A77"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15</w:t>
            </w:r>
          </w:p>
        </w:tc>
        <w:tc>
          <w:tcPr>
            <w:tcW w:w="1843" w:type="dxa"/>
            <w:vAlign w:val="center"/>
          </w:tcPr>
          <w:p w14:paraId="3925B994" w14:textId="77777777" w:rsidR="00A15C6B" w:rsidRPr="00A13A0A" w:rsidRDefault="00A15C6B" w:rsidP="00A75532">
            <w:pPr>
              <w:pStyle w:val="Default"/>
              <w:jc w:val="both"/>
            </w:pPr>
            <w:r w:rsidRPr="00A13A0A">
              <w:t>Table opératoire</w:t>
            </w:r>
          </w:p>
        </w:tc>
        <w:tc>
          <w:tcPr>
            <w:tcW w:w="6662" w:type="dxa"/>
          </w:tcPr>
          <w:p w14:paraId="774D2E24" w14:textId="77777777" w:rsidR="00A15C6B" w:rsidRPr="00A13A0A" w:rsidRDefault="00A15C6B" w:rsidP="00A75532">
            <w:pPr>
              <w:pStyle w:val="Paragraphedeliste"/>
              <w:spacing w:after="200"/>
              <w:rPr>
                <w:rFonts w:ascii="Times New Roman" w:hAnsi="Times New Roman"/>
                <w:b/>
                <w:sz w:val="22"/>
                <w:u w:val="single"/>
              </w:rPr>
            </w:pPr>
            <w:r w:rsidRPr="00A13A0A">
              <w:rPr>
                <w:rFonts w:ascii="Times New Roman" w:hAnsi="Times New Roman"/>
                <w:b/>
                <w:sz w:val="22"/>
                <w:u w:val="single"/>
              </w:rPr>
              <w:t>TABLE D’OPERATION UNIVERSELLE AVEC TOUS LES ACCESSOIRES</w:t>
            </w:r>
          </w:p>
          <w:p w14:paraId="66F010F0" w14:textId="040CE528" w:rsidR="00A15C6B" w:rsidRPr="00A13A0A" w:rsidRDefault="00A15C6B" w:rsidP="00A75532">
            <w:pPr>
              <w:jc w:val="both"/>
              <w:rPr>
                <w:rFonts w:ascii="Times New Roman" w:hAnsi="Times New Roman"/>
                <w:sz w:val="22"/>
              </w:rPr>
            </w:pPr>
            <w:r w:rsidRPr="00A13A0A">
              <w:rPr>
                <w:rFonts w:ascii="Times New Roman" w:hAnsi="Times New Roman"/>
                <w:sz w:val="22"/>
              </w:rPr>
              <w:t xml:space="preserve">Table multiples </w:t>
            </w:r>
            <w:r w:rsidR="00224A5C" w:rsidRPr="00A13A0A">
              <w:rPr>
                <w:rFonts w:ascii="Times New Roman" w:hAnsi="Times New Roman"/>
                <w:sz w:val="22"/>
              </w:rPr>
              <w:t>usages pour interventions</w:t>
            </w:r>
            <w:r w:rsidRPr="00A13A0A">
              <w:rPr>
                <w:rFonts w:ascii="Times New Roman" w:hAnsi="Times New Roman"/>
                <w:sz w:val="22"/>
              </w:rPr>
              <w:t xml:space="preserve"> (thorax, abdomen, orthopédie, gynécologie, obstétrique, urologie etc.) avec un emplacement prévu pour les cassettes radiographiques.</w:t>
            </w:r>
          </w:p>
          <w:p w14:paraId="22C6BCC1"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xml:space="preserve">La surface de la table est en acier inoxydable, long. Environ 2 000 mm, larg. Environ 660 </w:t>
            </w:r>
            <w:proofErr w:type="spellStart"/>
            <w:r w:rsidRPr="00A13A0A">
              <w:rPr>
                <w:rFonts w:ascii="Times New Roman" w:hAnsi="Times New Roman"/>
                <w:sz w:val="22"/>
              </w:rPr>
              <w:t>mm.</w:t>
            </w:r>
            <w:proofErr w:type="spellEnd"/>
            <w:r w:rsidRPr="00A13A0A">
              <w:rPr>
                <w:rFonts w:ascii="Times New Roman" w:hAnsi="Times New Roman"/>
                <w:sz w:val="22"/>
              </w:rPr>
              <w:t xml:space="preserve"> </w:t>
            </w:r>
          </w:p>
          <w:p w14:paraId="3D43EB5D" w14:textId="456ED5A8" w:rsidR="00A15C6B" w:rsidRPr="00A13A0A" w:rsidRDefault="00A15C6B" w:rsidP="00A75532">
            <w:pPr>
              <w:jc w:val="both"/>
              <w:rPr>
                <w:rFonts w:ascii="Times New Roman" w:hAnsi="Times New Roman"/>
                <w:sz w:val="22"/>
              </w:rPr>
            </w:pPr>
            <w:r w:rsidRPr="00A13A0A">
              <w:rPr>
                <w:rFonts w:ascii="Times New Roman" w:hAnsi="Times New Roman"/>
                <w:sz w:val="22"/>
              </w:rPr>
              <w:t xml:space="preserve">Ajustage du support de la tête, du dossier (exemple –20 à 75°) de la partie inférieure jusqu’à –90°, élévation du bassin environ100 </w:t>
            </w:r>
            <w:r w:rsidR="00224A5C" w:rsidRPr="00A13A0A">
              <w:rPr>
                <w:rFonts w:ascii="Times New Roman" w:hAnsi="Times New Roman"/>
                <w:sz w:val="22"/>
              </w:rPr>
              <w:t>mm, Hauteur</w:t>
            </w:r>
            <w:r w:rsidRPr="00A13A0A">
              <w:rPr>
                <w:rFonts w:ascii="Times New Roman" w:hAnsi="Times New Roman"/>
                <w:sz w:val="22"/>
              </w:rPr>
              <w:t xml:space="preserve"> minimum. 700 mm, maxi. 850 mm, </w:t>
            </w:r>
          </w:p>
          <w:p w14:paraId="71A931EA" w14:textId="60539A3B" w:rsidR="00A15C6B" w:rsidRPr="00A13A0A" w:rsidRDefault="00A15C6B" w:rsidP="00A75532">
            <w:pPr>
              <w:jc w:val="both"/>
              <w:rPr>
                <w:rFonts w:ascii="Times New Roman" w:hAnsi="Times New Roman"/>
                <w:sz w:val="22"/>
              </w:rPr>
            </w:pPr>
            <w:r w:rsidRPr="00A13A0A">
              <w:rPr>
                <w:rFonts w:ascii="Times New Roman" w:hAnsi="Times New Roman"/>
                <w:sz w:val="22"/>
              </w:rPr>
              <w:lastRenderedPageBreak/>
              <w:t xml:space="preserve">Déclive 30°, proclive 30° inclinaison latérale droit et </w:t>
            </w:r>
            <w:r w:rsidR="00224A5C" w:rsidRPr="00A13A0A">
              <w:rPr>
                <w:rFonts w:ascii="Times New Roman" w:hAnsi="Times New Roman"/>
                <w:sz w:val="22"/>
              </w:rPr>
              <w:t>gauche 25</w:t>
            </w:r>
            <w:r w:rsidRPr="00A13A0A">
              <w:rPr>
                <w:rFonts w:ascii="Times New Roman" w:hAnsi="Times New Roman"/>
                <w:sz w:val="22"/>
              </w:rPr>
              <w:t xml:space="preserve">°. </w:t>
            </w:r>
          </w:p>
          <w:p w14:paraId="02ECC3C4" w14:textId="6F46100A" w:rsidR="00A15C6B" w:rsidRPr="00A13A0A" w:rsidRDefault="00A15C6B" w:rsidP="00A75532">
            <w:pPr>
              <w:jc w:val="both"/>
              <w:rPr>
                <w:rFonts w:ascii="Times New Roman" w:hAnsi="Times New Roman"/>
                <w:sz w:val="22"/>
              </w:rPr>
            </w:pPr>
            <w:r w:rsidRPr="00A13A0A">
              <w:rPr>
                <w:rFonts w:ascii="Times New Roman" w:hAnsi="Times New Roman"/>
                <w:sz w:val="22"/>
              </w:rPr>
              <w:t xml:space="preserve">Socle mobile à roulettes pivotantes </w:t>
            </w:r>
            <w:r w:rsidR="00224A5C" w:rsidRPr="00A13A0A">
              <w:rPr>
                <w:rFonts w:ascii="Times New Roman" w:hAnsi="Times New Roman"/>
                <w:sz w:val="22"/>
              </w:rPr>
              <w:t>; pouvant</w:t>
            </w:r>
            <w:r w:rsidRPr="00A13A0A">
              <w:rPr>
                <w:rFonts w:ascii="Times New Roman" w:hAnsi="Times New Roman"/>
                <w:sz w:val="22"/>
              </w:rPr>
              <w:t xml:space="preserve"> recevoir une table d’extension orthopédique.</w:t>
            </w:r>
          </w:p>
          <w:p w14:paraId="501EDD17" w14:textId="77777777" w:rsidR="00A15C6B" w:rsidRPr="00A13A0A" w:rsidRDefault="00A15C6B" w:rsidP="00A75532">
            <w:pPr>
              <w:rPr>
                <w:rFonts w:ascii="Times New Roman" w:hAnsi="Times New Roman"/>
                <w:b/>
                <w:sz w:val="22"/>
              </w:rPr>
            </w:pPr>
            <w:r w:rsidRPr="00A13A0A">
              <w:rPr>
                <w:rFonts w:ascii="Times New Roman" w:hAnsi="Times New Roman"/>
                <w:b/>
                <w:sz w:val="22"/>
              </w:rPr>
              <w:t>Accessoires :</w:t>
            </w:r>
          </w:p>
          <w:p w14:paraId="4B149F9D" w14:textId="77777777" w:rsidR="00A15C6B" w:rsidRPr="00A13A0A" w:rsidRDefault="00A15C6B" w:rsidP="00F20CED">
            <w:pPr>
              <w:pStyle w:val="Paragraphedeliste"/>
              <w:numPr>
                <w:ilvl w:val="0"/>
                <w:numId w:val="58"/>
              </w:numPr>
              <w:spacing w:after="0" w:line="240" w:lineRule="auto"/>
              <w:rPr>
                <w:rFonts w:ascii="Times New Roman" w:hAnsi="Times New Roman"/>
                <w:sz w:val="22"/>
              </w:rPr>
            </w:pPr>
            <w:r w:rsidRPr="00A13A0A">
              <w:rPr>
                <w:rFonts w:ascii="Times New Roman" w:hAnsi="Times New Roman"/>
                <w:sz w:val="22"/>
              </w:rPr>
              <w:t xml:space="preserve">Arceau d’anesthésie </w:t>
            </w:r>
          </w:p>
          <w:p w14:paraId="713C15DC" w14:textId="77777777" w:rsidR="00A15C6B" w:rsidRPr="00A13A0A" w:rsidRDefault="00A15C6B" w:rsidP="00F20CED">
            <w:pPr>
              <w:pStyle w:val="Paragraphedeliste"/>
              <w:numPr>
                <w:ilvl w:val="0"/>
                <w:numId w:val="58"/>
              </w:numPr>
              <w:spacing w:after="0" w:line="240" w:lineRule="auto"/>
              <w:rPr>
                <w:rFonts w:ascii="Times New Roman" w:hAnsi="Times New Roman"/>
                <w:sz w:val="22"/>
              </w:rPr>
            </w:pPr>
            <w:r w:rsidRPr="00A13A0A">
              <w:rPr>
                <w:rFonts w:ascii="Times New Roman" w:hAnsi="Times New Roman"/>
                <w:sz w:val="22"/>
              </w:rPr>
              <w:t>Bras d’extension pour arceau d’anesthésie</w:t>
            </w:r>
          </w:p>
          <w:p w14:paraId="291F923C" w14:textId="77777777" w:rsidR="00A15C6B" w:rsidRPr="00A13A0A" w:rsidRDefault="00A15C6B" w:rsidP="00F20CED">
            <w:pPr>
              <w:pStyle w:val="Paragraphedeliste"/>
              <w:numPr>
                <w:ilvl w:val="0"/>
                <w:numId w:val="58"/>
              </w:numPr>
              <w:spacing w:after="0" w:line="240" w:lineRule="auto"/>
              <w:rPr>
                <w:rFonts w:ascii="Times New Roman" w:hAnsi="Times New Roman"/>
                <w:sz w:val="22"/>
              </w:rPr>
            </w:pPr>
            <w:r w:rsidRPr="00A13A0A">
              <w:rPr>
                <w:rFonts w:ascii="Times New Roman" w:hAnsi="Times New Roman"/>
                <w:sz w:val="22"/>
              </w:rPr>
              <w:t xml:space="preserve">Paire d’épaulières </w:t>
            </w:r>
          </w:p>
          <w:p w14:paraId="3B39BE45" w14:textId="77777777" w:rsidR="00A15C6B" w:rsidRPr="00A13A0A" w:rsidRDefault="00A15C6B" w:rsidP="00F20CED">
            <w:pPr>
              <w:pStyle w:val="Paragraphedeliste"/>
              <w:numPr>
                <w:ilvl w:val="0"/>
                <w:numId w:val="58"/>
              </w:numPr>
              <w:spacing w:after="0" w:line="240" w:lineRule="auto"/>
              <w:rPr>
                <w:rFonts w:ascii="Times New Roman" w:hAnsi="Times New Roman"/>
                <w:sz w:val="22"/>
              </w:rPr>
            </w:pPr>
            <w:r w:rsidRPr="00A13A0A">
              <w:rPr>
                <w:rFonts w:ascii="Times New Roman" w:hAnsi="Times New Roman"/>
                <w:sz w:val="22"/>
              </w:rPr>
              <w:t>Appui-côté, large</w:t>
            </w:r>
          </w:p>
          <w:p w14:paraId="314538EE" w14:textId="77777777" w:rsidR="00A15C6B" w:rsidRPr="00A13A0A" w:rsidRDefault="00A15C6B" w:rsidP="00F20CED">
            <w:pPr>
              <w:pStyle w:val="Paragraphedeliste"/>
              <w:numPr>
                <w:ilvl w:val="0"/>
                <w:numId w:val="58"/>
              </w:numPr>
              <w:spacing w:after="0" w:line="240" w:lineRule="auto"/>
              <w:rPr>
                <w:rFonts w:ascii="Times New Roman" w:hAnsi="Times New Roman"/>
                <w:sz w:val="22"/>
              </w:rPr>
            </w:pPr>
            <w:r w:rsidRPr="00A13A0A">
              <w:rPr>
                <w:rFonts w:ascii="Times New Roman" w:hAnsi="Times New Roman"/>
                <w:sz w:val="22"/>
              </w:rPr>
              <w:t>Sangle de poignet</w:t>
            </w:r>
          </w:p>
          <w:p w14:paraId="47A5D076" w14:textId="77777777" w:rsidR="00A15C6B" w:rsidRPr="00A13A0A" w:rsidRDefault="00A15C6B" w:rsidP="00F20CED">
            <w:pPr>
              <w:pStyle w:val="Paragraphedeliste"/>
              <w:numPr>
                <w:ilvl w:val="0"/>
                <w:numId w:val="58"/>
              </w:numPr>
              <w:spacing w:after="0" w:line="240" w:lineRule="auto"/>
              <w:rPr>
                <w:rFonts w:ascii="Times New Roman" w:hAnsi="Times New Roman"/>
                <w:sz w:val="22"/>
              </w:rPr>
            </w:pPr>
            <w:r w:rsidRPr="00A13A0A">
              <w:rPr>
                <w:rFonts w:ascii="Times New Roman" w:hAnsi="Times New Roman"/>
                <w:sz w:val="22"/>
              </w:rPr>
              <w:t>Sangle de jambe</w:t>
            </w:r>
          </w:p>
          <w:p w14:paraId="3F3B1C14" w14:textId="77777777" w:rsidR="00A15C6B" w:rsidRPr="00A13A0A" w:rsidRDefault="00A15C6B" w:rsidP="00F20CED">
            <w:pPr>
              <w:pStyle w:val="Paragraphedeliste"/>
              <w:numPr>
                <w:ilvl w:val="0"/>
                <w:numId w:val="58"/>
              </w:numPr>
              <w:spacing w:after="0" w:line="240" w:lineRule="auto"/>
              <w:rPr>
                <w:rFonts w:ascii="Times New Roman" w:hAnsi="Times New Roman"/>
                <w:sz w:val="22"/>
              </w:rPr>
            </w:pPr>
            <w:r w:rsidRPr="00A13A0A">
              <w:rPr>
                <w:rFonts w:ascii="Times New Roman" w:hAnsi="Times New Roman"/>
                <w:sz w:val="22"/>
              </w:rPr>
              <w:t>Tablette de chirurgie de la main et du bras</w:t>
            </w:r>
          </w:p>
          <w:p w14:paraId="59B1039B" w14:textId="77777777" w:rsidR="00A15C6B" w:rsidRPr="00A13A0A" w:rsidRDefault="00A15C6B" w:rsidP="00F20CED">
            <w:pPr>
              <w:pStyle w:val="Paragraphedeliste"/>
              <w:numPr>
                <w:ilvl w:val="0"/>
                <w:numId w:val="58"/>
              </w:numPr>
              <w:spacing w:after="0" w:line="240" w:lineRule="auto"/>
              <w:rPr>
                <w:rFonts w:ascii="Times New Roman" w:hAnsi="Times New Roman"/>
                <w:sz w:val="22"/>
              </w:rPr>
            </w:pPr>
            <w:r w:rsidRPr="00A13A0A">
              <w:rPr>
                <w:rFonts w:ascii="Times New Roman" w:hAnsi="Times New Roman"/>
                <w:sz w:val="22"/>
              </w:rPr>
              <w:t xml:space="preserve">Tige porte-sérum  </w:t>
            </w:r>
          </w:p>
          <w:p w14:paraId="76E43110" w14:textId="77777777" w:rsidR="00A15C6B" w:rsidRPr="00A13A0A" w:rsidRDefault="00A15C6B" w:rsidP="00F20CED">
            <w:pPr>
              <w:pStyle w:val="Paragraphedeliste"/>
              <w:numPr>
                <w:ilvl w:val="0"/>
                <w:numId w:val="58"/>
              </w:numPr>
              <w:spacing w:after="0" w:line="240" w:lineRule="auto"/>
              <w:rPr>
                <w:rFonts w:ascii="Times New Roman" w:hAnsi="Times New Roman"/>
                <w:sz w:val="22"/>
              </w:rPr>
            </w:pPr>
            <w:r w:rsidRPr="00A13A0A">
              <w:rPr>
                <w:rFonts w:ascii="Times New Roman" w:hAnsi="Times New Roman"/>
                <w:sz w:val="22"/>
              </w:rPr>
              <w:t>Paire de jambières à ajustage automatique</w:t>
            </w:r>
          </w:p>
          <w:p w14:paraId="2B3B3843" w14:textId="77777777" w:rsidR="00A15C6B" w:rsidRPr="00A13A0A" w:rsidRDefault="00A15C6B" w:rsidP="00F20CED">
            <w:pPr>
              <w:pStyle w:val="Paragraphedeliste"/>
              <w:numPr>
                <w:ilvl w:val="0"/>
                <w:numId w:val="58"/>
              </w:numPr>
              <w:spacing w:after="0" w:line="240" w:lineRule="auto"/>
              <w:rPr>
                <w:rFonts w:ascii="Times New Roman" w:hAnsi="Times New Roman"/>
                <w:sz w:val="22"/>
              </w:rPr>
            </w:pPr>
            <w:r w:rsidRPr="00A13A0A">
              <w:rPr>
                <w:rFonts w:ascii="Times New Roman" w:hAnsi="Times New Roman"/>
                <w:sz w:val="22"/>
              </w:rPr>
              <w:t>Appui-bras, ajustable avec coussin</w:t>
            </w:r>
          </w:p>
          <w:p w14:paraId="19EA2926" w14:textId="77777777" w:rsidR="00A15C6B" w:rsidRPr="00A13A0A" w:rsidRDefault="00A15C6B" w:rsidP="00F20CED">
            <w:pPr>
              <w:pStyle w:val="Paragraphedeliste"/>
              <w:numPr>
                <w:ilvl w:val="0"/>
                <w:numId w:val="58"/>
              </w:numPr>
              <w:spacing w:after="0" w:line="240" w:lineRule="auto"/>
              <w:rPr>
                <w:rFonts w:ascii="Times New Roman" w:hAnsi="Times New Roman"/>
                <w:sz w:val="22"/>
              </w:rPr>
            </w:pPr>
            <w:r w:rsidRPr="00A13A0A">
              <w:rPr>
                <w:rFonts w:ascii="Times New Roman" w:hAnsi="Times New Roman"/>
                <w:sz w:val="22"/>
              </w:rPr>
              <w:t xml:space="preserve">Sangle de corps, extra-large, avec coussin </w:t>
            </w:r>
          </w:p>
          <w:p w14:paraId="4739633B" w14:textId="1E9C27BB" w:rsidR="00A15C6B" w:rsidRPr="00A13A0A" w:rsidRDefault="00224A5C" w:rsidP="00A75532">
            <w:pPr>
              <w:jc w:val="both"/>
              <w:rPr>
                <w:rFonts w:ascii="Times New Roman" w:hAnsi="Times New Roman"/>
                <w:sz w:val="22"/>
                <w:u w:val="single"/>
              </w:rPr>
            </w:pPr>
            <w:r w:rsidRPr="00A13A0A">
              <w:rPr>
                <w:rFonts w:ascii="Times New Roman" w:hAnsi="Times New Roman"/>
                <w:sz w:val="22"/>
              </w:rPr>
              <w:t>Et tous</w:t>
            </w:r>
            <w:r w:rsidR="00A15C6B" w:rsidRPr="00A13A0A">
              <w:rPr>
                <w:rFonts w:ascii="Times New Roman" w:hAnsi="Times New Roman"/>
                <w:sz w:val="22"/>
              </w:rPr>
              <w:t xml:space="preserve"> les dispositifs de fixation</w:t>
            </w:r>
          </w:p>
        </w:tc>
      </w:tr>
      <w:tr w:rsidR="00A15C6B" w:rsidRPr="00A13A0A" w14:paraId="5530E349" w14:textId="77777777" w:rsidTr="000D04F8">
        <w:tc>
          <w:tcPr>
            <w:tcW w:w="846" w:type="dxa"/>
            <w:vAlign w:val="center"/>
          </w:tcPr>
          <w:p w14:paraId="52F6C4FF"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lastRenderedPageBreak/>
              <w:t>16</w:t>
            </w:r>
          </w:p>
        </w:tc>
        <w:tc>
          <w:tcPr>
            <w:tcW w:w="1843" w:type="dxa"/>
            <w:vAlign w:val="center"/>
          </w:tcPr>
          <w:p w14:paraId="5FF042AD" w14:textId="77777777" w:rsidR="00A15C6B" w:rsidRPr="00A13A0A" w:rsidRDefault="00A15C6B" w:rsidP="00A75532">
            <w:pPr>
              <w:pStyle w:val="Default"/>
              <w:jc w:val="both"/>
            </w:pPr>
            <w:r w:rsidRPr="00A13A0A">
              <w:t xml:space="preserve">Boite à Appendicectomie </w:t>
            </w:r>
          </w:p>
        </w:tc>
        <w:tc>
          <w:tcPr>
            <w:tcW w:w="6662" w:type="dxa"/>
          </w:tcPr>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965"/>
              <w:gridCol w:w="326"/>
            </w:tblGrid>
            <w:tr w:rsidR="00A15C6B" w:rsidRPr="00A13A0A" w14:paraId="44C45D1E" w14:textId="77777777" w:rsidTr="00BE6B34">
              <w:trPr>
                <w:trHeight w:val="273"/>
              </w:trPr>
              <w:tc>
                <w:tcPr>
                  <w:tcW w:w="4965" w:type="dxa"/>
                  <w:tcBorders>
                    <w:top w:val="none" w:sz="6" w:space="0" w:color="auto"/>
                    <w:bottom w:val="none" w:sz="6" w:space="0" w:color="auto"/>
                    <w:right w:val="none" w:sz="6" w:space="0" w:color="auto"/>
                  </w:tcBorders>
                </w:tcPr>
                <w:p w14:paraId="1F3AD119" w14:textId="77777777" w:rsidR="00A15C6B" w:rsidRPr="00A13A0A" w:rsidRDefault="00A15C6B" w:rsidP="00A75532">
                  <w:pPr>
                    <w:autoSpaceDE w:val="0"/>
                    <w:autoSpaceDN w:val="0"/>
                    <w:adjustRightInd w:val="0"/>
                    <w:spacing w:after="0" w:line="240" w:lineRule="auto"/>
                    <w:rPr>
                      <w:rFonts w:ascii="Times New Roman" w:hAnsi="Times New Roman"/>
                      <w:color w:val="000000"/>
                      <w:sz w:val="22"/>
                    </w:rPr>
                  </w:pPr>
                  <w:r w:rsidRPr="00A13A0A">
                    <w:rPr>
                      <w:rFonts w:ascii="Times New Roman" w:hAnsi="Times New Roman"/>
                      <w:color w:val="575655"/>
                      <w:sz w:val="22"/>
                    </w:rPr>
                    <w:t xml:space="preserve">Boîte de stérilisation en acier inoxydable 50x20x12 cm </w:t>
                  </w:r>
                </w:p>
              </w:tc>
              <w:tc>
                <w:tcPr>
                  <w:tcW w:w="326" w:type="dxa"/>
                  <w:tcBorders>
                    <w:top w:val="none" w:sz="6" w:space="0" w:color="auto"/>
                    <w:left w:val="none" w:sz="6" w:space="0" w:color="auto"/>
                    <w:bottom w:val="none" w:sz="6" w:space="0" w:color="auto"/>
                  </w:tcBorders>
                </w:tcPr>
                <w:p w14:paraId="2E74754A" w14:textId="77777777" w:rsidR="00A15C6B" w:rsidRPr="00A13A0A" w:rsidRDefault="00A15C6B" w:rsidP="00A75532">
                  <w:pPr>
                    <w:autoSpaceDE w:val="0"/>
                    <w:autoSpaceDN w:val="0"/>
                    <w:adjustRightInd w:val="0"/>
                    <w:spacing w:after="0" w:line="240" w:lineRule="auto"/>
                    <w:rPr>
                      <w:rFonts w:ascii="Times New Roman" w:hAnsi="Times New Roman"/>
                      <w:color w:val="575655"/>
                      <w:sz w:val="22"/>
                    </w:rPr>
                  </w:pPr>
                  <w:r w:rsidRPr="00A13A0A">
                    <w:rPr>
                      <w:rFonts w:ascii="Times New Roman" w:hAnsi="Times New Roman"/>
                      <w:color w:val="575655"/>
                      <w:sz w:val="22"/>
                    </w:rPr>
                    <w:t xml:space="preserve">1 </w:t>
                  </w:r>
                </w:p>
              </w:tc>
            </w:tr>
            <w:tr w:rsidR="00A15C6B" w:rsidRPr="00A13A0A" w14:paraId="035CD475" w14:textId="77777777" w:rsidTr="00BE6B34">
              <w:trPr>
                <w:trHeight w:val="116"/>
              </w:trPr>
              <w:tc>
                <w:tcPr>
                  <w:tcW w:w="4965" w:type="dxa"/>
                  <w:tcBorders>
                    <w:top w:val="none" w:sz="6" w:space="0" w:color="auto"/>
                    <w:bottom w:val="none" w:sz="6" w:space="0" w:color="auto"/>
                    <w:right w:val="none" w:sz="6" w:space="0" w:color="auto"/>
                  </w:tcBorders>
                </w:tcPr>
                <w:p w14:paraId="3C351B72" w14:textId="77777777" w:rsidR="00A15C6B" w:rsidRPr="00A13A0A" w:rsidRDefault="00A15C6B" w:rsidP="00A75532">
                  <w:pPr>
                    <w:autoSpaceDE w:val="0"/>
                    <w:autoSpaceDN w:val="0"/>
                    <w:adjustRightInd w:val="0"/>
                    <w:spacing w:after="0" w:line="240" w:lineRule="auto"/>
                    <w:rPr>
                      <w:rFonts w:ascii="Times New Roman" w:hAnsi="Times New Roman"/>
                      <w:color w:val="575655"/>
                      <w:sz w:val="22"/>
                    </w:rPr>
                  </w:pPr>
                  <w:r w:rsidRPr="00A13A0A">
                    <w:rPr>
                      <w:rFonts w:ascii="Times New Roman" w:hAnsi="Times New Roman"/>
                      <w:color w:val="575655"/>
                      <w:sz w:val="22"/>
                    </w:rPr>
                    <w:t xml:space="preserve">Pinces Michel (boîte de 100) 14 mm </w:t>
                  </w:r>
                </w:p>
              </w:tc>
              <w:tc>
                <w:tcPr>
                  <w:tcW w:w="326" w:type="dxa"/>
                  <w:tcBorders>
                    <w:top w:val="none" w:sz="6" w:space="0" w:color="auto"/>
                    <w:left w:val="none" w:sz="6" w:space="0" w:color="auto"/>
                    <w:bottom w:val="none" w:sz="6" w:space="0" w:color="auto"/>
                  </w:tcBorders>
                </w:tcPr>
                <w:p w14:paraId="5C6AAC32" w14:textId="77777777" w:rsidR="00A15C6B" w:rsidRPr="00A13A0A" w:rsidRDefault="00A15C6B" w:rsidP="00A75532">
                  <w:pPr>
                    <w:autoSpaceDE w:val="0"/>
                    <w:autoSpaceDN w:val="0"/>
                    <w:adjustRightInd w:val="0"/>
                    <w:spacing w:after="0" w:line="240" w:lineRule="auto"/>
                    <w:rPr>
                      <w:rFonts w:ascii="Times New Roman" w:hAnsi="Times New Roman"/>
                      <w:color w:val="575655"/>
                      <w:sz w:val="22"/>
                    </w:rPr>
                  </w:pPr>
                  <w:r w:rsidRPr="00A13A0A">
                    <w:rPr>
                      <w:rFonts w:ascii="Times New Roman" w:hAnsi="Times New Roman"/>
                      <w:color w:val="575655"/>
                      <w:sz w:val="22"/>
                    </w:rPr>
                    <w:t xml:space="preserve">1 </w:t>
                  </w:r>
                </w:p>
              </w:tc>
            </w:tr>
            <w:tr w:rsidR="00A15C6B" w:rsidRPr="00A13A0A" w14:paraId="493B08D6" w14:textId="77777777" w:rsidTr="00BE6B34">
              <w:trPr>
                <w:trHeight w:val="116"/>
              </w:trPr>
              <w:tc>
                <w:tcPr>
                  <w:tcW w:w="4965" w:type="dxa"/>
                  <w:tcBorders>
                    <w:top w:val="none" w:sz="6" w:space="0" w:color="auto"/>
                    <w:bottom w:val="none" w:sz="6" w:space="0" w:color="auto"/>
                    <w:right w:val="none" w:sz="6" w:space="0" w:color="auto"/>
                  </w:tcBorders>
                </w:tcPr>
                <w:p w14:paraId="1B4F3B43" w14:textId="77777777" w:rsidR="00A15C6B" w:rsidRPr="00A13A0A" w:rsidRDefault="00A15C6B" w:rsidP="00A75532">
                  <w:pPr>
                    <w:autoSpaceDE w:val="0"/>
                    <w:autoSpaceDN w:val="0"/>
                    <w:adjustRightInd w:val="0"/>
                    <w:spacing w:after="0" w:line="240" w:lineRule="auto"/>
                    <w:rPr>
                      <w:rFonts w:ascii="Times New Roman" w:hAnsi="Times New Roman"/>
                      <w:color w:val="575655"/>
                      <w:sz w:val="22"/>
                    </w:rPr>
                  </w:pPr>
                  <w:r w:rsidRPr="00A13A0A">
                    <w:rPr>
                      <w:rFonts w:ascii="Times New Roman" w:hAnsi="Times New Roman"/>
                      <w:color w:val="575655"/>
                      <w:sz w:val="22"/>
                    </w:rPr>
                    <w:t xml:space="preserve">Ciseaux Mayo Droit 20 cm </w:t>
                  </w:r>
                </w:p>
              </w:tc>
              <w:tc>
                <w:tcPr>
                  <w:tcW w:w="326" w:type="dxa"/>
                  <w:tcBorders>
                    <w:top w:val="none" w:sz="6" w:space="0" w:color="auto"/>
                    <w:left w:val="none" w:sz="6" w:space="0" w:color="auto"/>
                    <w:bottom w:val="none" w:sz="6" w:space="0" w:color="auto"/>
                  </w:tcBorders>
                </w:tcPr>
                <w:p w14:paraId="49A13A01" w14:textId="77777777" w:rsidR="00A15C6B" w:rsidRPr="00A13A0A" w:rsidRDefault="00A15C6B" w:rsidP="00A75532">
                  <w:pPr>
                    <w:autoSpaceDE w:val="0"/>
                    <w:autoSpaceDN w:val="0"/>
                    <w:adjustRightInd w:val="0"/>
                    <w:spacing w:after="0" w:line="240" w:lineRule="auto"/>
                    <w:rPr>
                      <w:rFonts w:ascii="Times New Roman" w:hAnsi="Times New Roman"/>
                      <w:color w:val="575655"/>
                      <w:sz w:val="22"/>
                    </w:rPr>
                  </w:pPr>
                  <w:r w:rsidRPr="00A13A0A">
                    <w:rPr>
                      <w:rFonts w:ascii="Times New Roman" w:hAnsi="Times New Roman"/>
                      <w:color w:val="575655"/>
                      <w:sz w:val="22"/>
                    </w:rPr>
                    <w:t xml:space="preserve">1 </w:t>
                  </w:r>
                </w:p>
              </w:tc>
            </w:tr>
            <w:tr w:rsidR="00A15C6B" w:rsidRPr="00A13A0A" w14:paraId="3F260D45" w14:textId="77777777" w:rsidTr="00BE6B34">
              <w:trPr>
                <w:trHeight w:val="116"/>
              </w:trPr>
              <w:tc>
                <w:tcPr>
                  <w:tcW w:w="4965" w:type="dxa"/>
                  <w:tcBorders>
                    <w:top w:val="none" w:sz="6" w:space="0" w:color="auto"/>
                    <w:bottom w:val="none" w:sz="6" w:space="0" w:color="auto"/>
                    <w:right w:val="none" w:sz="6" w:space="0" w:color="auto"/>
                  </w:tcBorders>
                </w:tcPr>
                <w:p w14:paraId="78CED6BA" w14:textId="77777777" w:rsidR="00A15C6B" w:rsidRPr="00A13A0A" w:rsidRDefault="00A15C6B" w:rsidP="00A75532">
                  <w:pPr>
                    <w:autoSpaceDE w:val="0"/>
                    <w:autoSpaceDN w:val="0"/>
                    <w:adjustRightInd w:val="0"/>
                    <w:spacing w:after="0" w:line="240" w:lineRule="auto"/>
                    <w:rPr>
                      <w:rFonts w:ascii="Times New Roman" w:hAnsi="Times New Roman"/>
                      <w:color w:val="000000"/>
                      <w:sz w:val="22"/>
                    </w:rPr>
                  </w:pPr>
                  <w:r w:rsidRPr="00A13A0A">
                    <w:rPr>
                      <w:rFonts w:ascii="Times New Roman" w:hAnsi="Times New Roman"/>
                      <w:color w:val="575655"/>
                      <w:sz w:val="22"/>
                    </w:rPr>
                    <w:t xml:space="preserve">Ciseaux </w:t>
                  </w:r>
                  <w:proofErr w:type="spellStart"/>
                  <w:r w:rsidRPr="00A13A0A">
                    <w:rPr>
                      <w:rFonts w:ascii="Times New Roman" w:hAnsi="Times New Roman"/>
                      <w:color w:val="575655"/>
                      <w:sz w:val="22"/>
                    </w:rPr>
                    <w:t>Metzembaum</w:t>
                  </w:r>
                  <w:proofErr w:type="spellEnd"/>
                  <w:r w:rsidRPr="00A13A0A">
                    <w:rPr>
                      <w:rFonts w:ascii="Times New Roman" w:hAnsi="Times New Roman"/>
                      <w:color w:val="575655"/>
                      <w:sz w:val="22"/>
                    </w:rPr>
                    <w:t xml:space="preserve"> Droit 26 cm </w:t>
                  </w:r>
                </w:p>
              </w:tc>
              <w:tc>
                <w:tcPr>
                  <w:tcW w:w="326" w:type="dxa"/>
                  <w:tcBorders>
                    <w:top w:val="none" w:sz="6" w:space="0" w:color="auto"/>
                    <w:left w:val="none" w:sz="6" w:space="0" w:color="auto"/>
                    <w:bottom w:val="none" w:sz="6" w:space="0" w:color="auto"/>
                  </w:tcBorders>
                </w:tcPr>
                <w:p w14:paraId="3210875F" w14:textId="77777777" w:rsidR="00A15C6B" w:rsidRPr="00A13A0A" w:rsidRDefault="00A15C6B" w:rsidP="00A75532">
                  <w:pPr>
                    <w:autoSpaceDE w:val="0"/>
                    <w:autoSpaceDN w:val="0"/>
                    <w:adjustRightInd w:val="0"/>
                    <w:spacing w:after="0" w:line="240" w:lineRule="auto"/>
                    <w:rPr>
                      <w:rFonts w:ascii="Times New Roman" w:hAnsi="Times New Roman"/>
                      <w:color w:val="575655"/>
                      <w:sz w:val="22"/>
                    </w:rPr>
                  </w:pPr>
                  <w:r w:rsidRPr="00A13A0A">
                    <w:rPr>
                      <w:rFonts w:ascii="Times New Roman" w:hAnsi="Times New Roman"/>
                      <w:color w:val="575655"/>
                      <w:sz w:val="22"/>
                    </w:rPr>
                    <w:t xml:space="preserve">1 </w:t>
                  </w:r>
                </w:p>
              </w:tc>
            </w:tr>
            <w:tr w:rsidR="00A15C6B" w:rsidRPr="00A13A0A" w14:paraId="1D443C05" w14:textId="77777777" w:rsidTr="00BE6B34">
              <w:trPr>
                <w:trHeight w:val="116"/>
              </w:trPr>
              <w:tc>
                <w:tcPr>
                  <w:tcW w:w="4965" w:type="dxa"/>
                  <w:tcBorders>
                    <w:top w:val="none" w:sz="6" w:space="0" w:color="auto"/>
                    <w:bottom w:val="none" w:sz="6" w:space="0" w:color="auto"/>
                    <w:right w:val="none" w:sz="6" w:space="0" w:color="auto"/>
                  </w:tcBorders>
                </w:tcPr>
                <w:p w14:paraId="31D7EE07" w14:textId="77777777" w:rsidR="00A15C6B" w:rsidRPr="00A13A0A" w:rsidRDefault="00A15C6B" w:rsidP="00A75532">
                  <w:pPr>
                    <w:autoSpaceDE w:val="0"/>
                    <w:autoSpaceDN w:val="0"/>
                    <w:adjustRightInd w:val="0"/>
                    <w:spacing w:after="0" w:line="240" w:lineRule="auto"/>
                    <w:rPr>
                      <w:rFonts w:ascii="Times New Roman" w:hAnsi="Times New Roman"/>
                      <w:color w:val="575655"/>
                      <w:sz w:val="22"/>
                    </w:rPr>
                  </w:pPr>
                  <w:r w:rsidRPr="00A13A0A">
                    <w:rPr>
                      <w:rFonts w:ascii="Times New Roman" w:hAnsi="Times New Roman"/>
                      <w:color w:val="575655"/>
                      <w:sz w:val="22"/>
                    </w:rPr>
                    <w:t xml:space="preserve">Ciseaux Dubost Courbes 26 cm </w:t>
                  </w:r>
                </w:p>
              </w:tc>
              <w:tc>
                <w:tcPr>
                  <w:tcW w:w="326" w:type="dxa"/>
                  <w:tcBorders>
                    <w:top w:val="none" w:sz="6" w:space="0" w:color="auto"/>
                    <w:left w:val="none" w:sz="6" w:space="0" w:color="auto"/>
                    <w:bottom w:val="none" w:sz="6" w:space="0" w:color="auto"/>
                  </w:tcBorders>
                </w:tcPr>
                <w:p w14:paraId="43D353D7" w14:textId="77777777" w:rsidR="00A15C6B" w:rsidRPr="00A13A0A" w:rsidRDefault="00A15C6B" w:rsidP="00A75532">
                  <w:pPr>
                    <w:autoSpaceDE w:val="0"/>
                    <w:autoSpaceDN w:val="0"/>
                    <w:adjustRightInd w:val="0"/>
                    <w:spacing w:after="0" w:line="240" w:lineRule="auto"/>
                    <w:rPr>
                      <w:rFonts w:ascii="Times New Roman" w:hAnsi="Times New Roman"/>
                      <w:color w:val="575655"/>
                      <w:sz w:val="22"/>
                    </w:rPr>
                  </w:pPr>
                  <w:r w:rsidRPr="00A13A0A">
                    <w:rPr>
                      <w:rFonts w:ascii="Times New Roman" w:hAnsi="Times New Roman"/>
                      <w:color w:val="575655"/>
                      <w:sz w:val="22"/>
                    </w:rPr>
                    <w:t xml:space="preserve">1 </w:t>
                  </w:r>
                </w:p>
              </w:tc>
            </w:tr>
            <w:tr w:rsidR="00A15C6B" w:rsidRPr="00A13A0A" w14:paraId="03AE40A5" w14:textId="77777777" w:rsidTr="00BE6B34">
              <w:trPr>
                <w:trHeight w:val="116"/>
              </w:trPr>
              <w:tc>
                <w:tcPr>
                  <w:tcW w:w="4965" w:type="dxa"/>
                  <w:tcBorders>
                    <w:top w:val="none" w:sz="6" w:space="0" w:color="auto"/>
                    <w:bottom w:val="none" w:sz="6" w:space="0" w:color="auto"/>
                    <w:right w:val="none" w:sz="6" w:space="0" w:color="auto"/>
                  </w:tcBorders>
                </w:tcPr>
                <w:p w14:paraId="5DBF4848" w14:textId="77777777" w:rsidR="00A15C6B" w:rsidRPr="00A13A0A" w:rsidRDefault="00A15C6B" w:rsidP="00A75532">
                  <w:pPr>
                    <w:autoSpaceDE w:val="0"/>
                    <w:autoSpaceDN w:val="0"/>
                    <w:adjustRightInd w:val="0"/>
                    <w:spacing w:after="0" w:line="240" w:lineRule="auto"/>
                    <w:rPr>
                      <w:rFonts w:ascii="Times New Roman" w:hAnsi="Times New Roman"/>
                      <w:color w:val="575655"/>
                      <w:sz w:val="22"/>
                    </w:rPr>
                  </w:pPr>
                  <w:r w:rsidRPr="00A13A0A">
                    <w:rPr>
                      <w:rFonts w:ascii="Times New Roman" w:hAnsi="Times New Roman"/>
                      <w:color w:val="575655"/>
                      <w:sz w:val="22"/>
                    </w:rPr>
                    <w:t xml:space="preserve">Canule de </w:t>
                  </w:r>
                  <w:proofErr w:type="spellStart"/>
                  <w:r w:rsidRPr="00A13A0A">
                    <w:rPr>
                      <w:rFonts w:ascii="Times New Roman" w:hAnsi="Times New Roman"/>
                      <w:color w:val="575655"/>
                      <w:sz w:val="22"/>
                    </w:rPr>
                    <w:t>Yankauer</w:t>
                  </w:r>
                  <w:proofErr w:type="spellEnd"/>
                  <w:r w:rsidRPr="00A13A0A">
                    <w:rPr>
                      <w:rFonts w:ascii="Times New Roman" w:hAnsi="Times New Roman"/>
                      <w:color w:val="575655"/>
                      <w:sz w:val="22"/>
                    </w:rPr>
                    <w:t xml:space="preserve"> 27 cm </w:t>
                  </w:r>
                </w:p>
              </w:tc>
              <w:tc>
                <w:tcPr>
                  <w:tcW w:w="326" w:type="dxa"/>
                  <w:tcBorders>
                    <w:top w:val="none" w:sz="6" w:space="0" w:color="auto"/>
                    <w:left w:val="none" w:sz="6" w:space="0" w:color="auto"/>
                    <w:bottom w:val="none" w:sz="6" w:space="0" w:color="auto"/>
                  </w:tcBorders>
                </w:tcPr>
                <w:p w14:paraId="0E44E267" w14:textId="77777777" w:rsidR="00A15C6B" w:rsidRPr="00A13A0A" w:rsidRDefault="00A15C6B" w:rsidP="00A75532">
                  <w:pPr>
                    <w:autoSpaceDE w:val="0"/>
                    <w:autoSpaceDN w:val="0"/>
                    <w:adjustRightInd w:val="0"/>
                    <w:spacing w:after="0" w:line="240" w:lineRule="auto"/>
                    <w:rPr>
                      <w:rFonts w:ascii="Times New Roman" w:hAnsi="Times New Roman"/>
                      <w:color w:val="575655"/>
                      <w:sz w:val="22"/>
                    </w:rPr>
                  </w:pPr>
                  <w:r w:rsidRPr="00A13A0A">
                    <w:rPr>
                      <w:rFonts w:ascii="Times New Roman" w:hAnsi="Times New Roman"/>
                      <w:color w:val="575655"/>
                      <w:sz w:val="22"/>
                    </w:rPr>
                    <w:t xml:space="preserve">1 </w:t>
                  </w:r>
                </w:p>
              </w:tc>
            </w:tr>
            <w:tr w:rsidR="00A15C6B" w:rsidRPr="00A13A0A" w14:paraId="19CDFE37" w14:textId="77777777" w:rsidTr="00BE6B34">
              <w:trPr>
                <w:trHeight w:val="116"/>
              </w:trPr>
              <w:tc>
                <w:tcPr>
                  <w:tcW w:w="4965" w:type="dxa"/>
                  <w:tcBorders>
                    <w:top w:val="none" w:sz="6" w:space="0" w:color="auto"/>
                    <w:bottom w:val="none" w:sz="6" w:space="0" w:color="auto"/>
                    <w:right w:val="none" w:sz="6" w:space="0" w:color="auto"/>
                  </w:tcBorders>
                </w:tcPr>
                <w:p w14:paraId="4EF2A865" w14:textId="77777777" w:rsidR="00A15C6B" w:rsidRPr="00A13A0A" w:rsidRDefault="00A15C6B" w:rsidP="00A75532">
                  <w:pPr>
                    <w:autoSpaceDE w:val="0"/>
                    <w:autoSpaceDN w:val="0"/>
                    <w:adjustRightInd w:val="0"/>
                    <w:spacing w:after="0" w:line="240" w:lineRule="auto"/>
                    <w:rPr>
                      <w:rFonts w:ascii="Times New Roman" w:hAnsi="Times New Roman"/>
                      <w:color w:val="575655"/>
                      <w:sz w:val="22"/>
                    </w:rPr>
                  </w:pPr>
                  <w:r w:rsidRPr="00A13A0A">
                    <w:rPr>
                      <w:rFonts w:ascii="Times New Roman" w:hAnsi="Times New Roman"/>
                      <w:color w:val="575655"/>
                      <w:sz w:val="22"/>
                    </w:rPr>
                    <w:t xml:space="preserve">Broche Mayo 18 cm </w:t>
                  </w:r>
                </w:p>
              </w:tc>
              <w:tc>
                <w:tcPr>
                  <w:tcW w:w="326" w:type="dxa"/>
                  <w:tcBorders>
                    <w:top w:val="none" w:sz="6" w:space="0" w:color="auto"/>
                    <w:left w:val="none" w:sz="6" w:space="0" w:color="auto"/>
                    <w:bottom w:val="none" w:sz="6" w:space="0" w:color="auto"/>
                  </w:tcBorders>
                </w:tcPr>
                <w:p w14:paraId="4E331C35" w14:textId="77777777" w:rsidR="00A15C6B" w:rsidRPr="00A13A0A" w:rsidRDefault="00A15C6B" w:rsidP="00A75532">
                  <w:pPr>
                    <w:autoSpaceDE w:val="0"/>
                    <w:autoSpaceDN w:val="0"/>
                    <w:adjustRightInd w:val="0"/>
                    <w:spacing w:after="0" w:line="240" w:lineRule="auto"/>
                    <w:rPr>
                      <w:rFonts w:ascii="Times New Roman" w:hAnsi="Times New Roman"/>
                      <w:color w:val="575655"/>
                      <w:sz w:val="22"/>
                    </w:rPr>
                  </w:pPr>
                  <w:r w:rsidRPr="00A13A0A">
                    <w:rPr>
                      <w:rFonts w:ascii="Times New Roman" w:hAnsi="Times New Roman"/>
                      <w:color w:val="575655"/>
                      <w:sz w:val="22"/>
                    </w:rPr>
                    <w:t xml:space="preserve">2 </w:t>
                  </w:r>
                </w:p>
              </w:tc>
            </w:tr>
            <w:tr w:rsidR="00A15C6B" w:rsidRPr="00A13A0A" w14:paraId="42579255" w14:textId="77777777" w:rsidTr="00BE6B34">
              <w:trPr>
                <w:trHeight w:val="116"/>
              </w:trPr>
              <w:tc>
                <w:tcPr>
                  <w:tcW w:w="4965" w:type="dxa"/>
                  <w:tcBorders>
                    <w:top w:val="none" w:sz="6" w:space="0" w:color="auto"/>
                    <w:bottom w:val="none" w:sz="6" w:space="0" w:color="auto"/>
                    <w:right w:val="none" w:sz="6" w:space="0" w:color="auto"/>
                  </w:tcBorders>
                </w:tcPr>
                <w:p w14:paraId="0E9E391C" w14:textId="77777777" w:rsidR="00A15C6B" w:rsidRPr="00A13A0A" w:rsidRDefault="00A15C6B" w:rsidP="00A75532">
                  <w:pPr>
                    <w:autoSpaceDE w:val="0"/>
                    <w:autoSpaceDN w:val="0"/>
                    <w:adjustRightInd w:val="0"/>
                    <w:spacing w:after="0" w:line="240" w:lineRule="auto"/>
                    <w:rPr>
                      <w:rFonts w:ascii="Times New Roman" w:hAnsi="Times New Roman"/>
                      <w:color w:val="575655"/>
                      <w:sz w:val="22"/>
                    </w:rPr>
                  </w:pPr>
                  <w:r w:rsidRPr="00A13A0A">
                    <w:rPr>
                      <w:rFonts w:ascii="Times New Roman" w:hAnsi="Times New Roman"/>
                      <w:color w:val="575655"/>
                      <w:sz w:val="22"/>
                    </w:rPr>
                    <w:t xml:space="preserve">Pince élévatrice utérine </w:t>
                  </w:r>
                  <w:proofErr w:type="spellStart"/>
                  <w:r w:rsidRPr="00A13A0A">
                    <w:rPr>
                      <w:rFonts w:ascii="Times New Roman" w:hAnsi="Times New Roman"/>
                      <w:color w:val="575655"/>
                      <w:sz w:val="22"/>
                    </w:rPr>
                    <w:t>Dartigue</w:t>
                  </w:r>
                  <w:proofErr w:type="spellEnd"/>
                  <w:r w:rsidRPr="00A13A0A">
                    <w:rPr>
                      <w:rFonts w:ascii="Times New Roman" w:hAnsi="Times New Roman"/>
                      <w:color w:val="575655"/>
                      <w:sz w:val="22"/>
                    </w:rPr>
                    <w:t xml:space="preserve"> 25 cm </w:t>
                  </w:r>
                </w:p>
              </w:tc>
              <w:tc>
                <w:tcPr>
                  <w:tcW w:w="326" w:type="dxa"/>
                  <w:tcBorders>
                    <w:top w:val="none" w:sz="6" w:space="0" w:color="auto"/>
                    <w:left w:val="none" w:sz="6" w:space="0" w:color="auto"/>
                    <w:bottom w:val="none" w:sz="6" w:space="0" w:color="auto"/>
                  </w:tcBorders>
                </w:tcPr>
                <w:p w14:paraId="67019254" w14:textId="77777777" w:rsidR="00A15C6B" w:rsidRPr="00A13A0A" w:rsidRDefault="00A15C6B" w:rsidP="00A75532">
                  <w:pPr>
                    <w:autoSpaceDE w:val="0"/>
                    <w:autoSpaceDN w:val="0"/>
                    <w:adjustRightInd w:val="0"/>
                    <w:spacing w:after="0" w:line="240" w:lineRule="auto"/>
                    <w:rPr>
                      <w:rFonts w:ascii="Times New Roman" w:hAnsi="Times New Roman"/>
                      <w:color w:val="575655"/>
                      <w:sz w:val="22"/>
                    </w:rPr>
                  </w:pPr>
                  <w:r w:rsidRPr="00A13A0A">
                    <w:rPr>
                      <w:rFonts w:ascii="Times New Roman" w:hAnsi="Times New Roman"/>
                      <w:color w:val="575655"/>
                      <w:sz w:val="22"/>
                    </w:rPr>
                    <w:t xml:space="preserve">1 </w:t>
                  </w:r>
                </w:p>
              </w:tc>
            </w:tr>
            <w:tr w:rsidR="00A15C6B" w:rsidRPr="00A13A0A" w14:paraId="35DEF844" w14:textId="77777777" w:rsidTr="00BE6B34">
              <w:trPr>
                <w:trHeight w:val="116"/>
              </w:trPr>
              <w:tc>
                <w:tcPr>
                  <w:tcW w:w="4965" w:type="dxa"/>
                  <w:tcBorders>
                    <w:top w:val="none" w:sz="6" w:space="0" w:color="auto"/>
                    <w:bottom w:val="none" w:sz="6" w:space="0" w:color="auto"/>
                    <w:right w:val="none" w:sz="6" w:space="0" w:color="auto"/>
                  </w:tcBorders>
                </w:tcPr>
                <w:p w14:paraId="34959D59" w14:textId="77777777" w:rsidR="00A15C6B" w:rsidRPr="00A13A0A" w:rsidRDefault="00A15C6B" w:rsidP="00A75532">
                  <w:pPr>
                    <w:autoSpaceDE w:val="0"/>
                    <w:autoSpaceDN w:val="0"/>
                    <w:adjustRightInd w:val="0"/>
                    <w:spacing w:after="0" w:line="240" w:lineRule="auto"/>
                    <w:rPr>
                      <w:rFonts w:ascii="Times New Roman" w:hAnsi="Times New Roman"/>
                      <w:color w:val="575655"/>
                      <w:sz w:val="22"/>
                    </w:rPr>
                  </w:pPr>
                  <w:r w:rsidRPr="00A13A0A">
                    <w:rPr>
                      <w:rFonts w:ascii="Times New Roman" w:hAnsi="Times New Roman"/>
                      <w:color w:val="575655"/>
                      <w:sz w:val="22"/>
                    </w:rPr>
                    <w:t xml:space="preserve">Pince Kocher 1x2 Dents Courbe 16 cm </w:t>
                  </w:r>
                </w:p>
              </w:tc>
              <w:tc>
                <w:tcPr>
                  <w:tcW w:w="326" w:type="dxa"/>
                  <w:tcBorders>
                    <w:top w:val="none" w:sz="6" w:space="0" w:color="auto"/>
                    <w:left w:val="none" w:sz="6" w:space="0" w:color="auto"/>
                    <w:bottom w:val="none" w:sz="6" w:space="0" w:color="auto"/>
                  </w:tcBorders>
                </w:tcPr>
                <w:p w14:paraId="6AC22A55" w14:textId="77777777" w:rsidR="00A15C6B" w:rsidRPr="00A13A0A" w:rsidRDefault="00A15C6B" w:rsidP="00A75532">
                  <w:pPr>
                    <w:autoSpaceDE w:val="0"/>
                    <w:autoSpaceDN w:val="0"/>
                    <w:adjustRightInd w:val="0"/>
                    <w:spacing w:after="0" w:line="240" w:lineRule="auto"/>
                    <w:rPr>
                      <w:rFonts w:ascii="Times New Roman" w:hAnsi="Times New Roman"/>
                      <w:color w:val="575655"/>
                      <w:sz w:val="22"/>
                    </w:rPr>
                  </w:pPr>
                  <w:r w:rsidRPr="00A13A0A">
                    <w:rPr>
                      <w:rFonts w:ascii="Times New Roman" w:hAnsi="Times New Roman"/>
                      <w:color w:val="575655"/>
                      <w:sz w:val="22"/>
                    </w:rPr>
                    <w:t xml:space="preserve">6 </w:t>
                  </w:r>
                </w:p>
              </w:tc>
            </w:tr>
            <w:tr w:rsidR="00A15C6B" w:rsidRPr="00A13A0A" w14:paraId="28FF1C8F" w14:textId="77777777" w:rsidTr="00BE6B34">
              <w:trPr>
                <w:trHeight w:val="116"/>
              </w:trPr>
              <w:tc>
                <w:tcPr>
                  <w:tcW w:w="4965" w:type="dxa"/>
                  <w:tcBorders>
                    <w:top w:val="none" w:sz="6" w:space="0" w:color="auto"/>
                    <w:bottom w:val="none" w:sz="6" w:space="0" w:color="auto"/>
                    <w:right w:val="none" w:sz="6" w:space="0" w:color="auto"/>
                  </w:tcBorders>
                </w:tcPr>
                <w:p w14:paraId="45E70612" w14:textId="77777777" w:rsidR="00A15C6B" w:rsidRPr="00A13A0A" w:rsidRDefault="00A15C6B" w:rsidP="00A75532">
                  <w:pPr>
                    <w:autoSpaceDE w:val="0"/>
                    <w:autoSpaceDN w:val="0"/>
                    <w:adjustRightInd w:val="0"/>
                    <w:spacing w:after="0" w:line="240" w:lineRule="auto"/>
                    <w:rPr>
                      <w:rFonts w:ascii="Times New Roman" w:hAnsi="Times New Roman"/>
                      <w:color w:val="000000"/>
                      <w:sz w:val="22"/>
                    </w:rPr>
                  </w:pPr>
                  <w:r w:rsidRPr="00A13A0A">
                    <w:rPr>
                      <w:rFonts w:ascii="Times New Roman" w:hAnsi="Times New Roman"/>
                      <w:color w:val="575655"/>
                      <w:sz w:val="22"/>
                    </w:rPr>
                    <w:t xml:space="preserve">Pince pansements Backhaus 14 cm </w:t>
                  </w:r>
                </w:p>
              </w:tc>
              <w:tc>
                <w:tcPr>
                  <w:tcW w:w="326" w:type="dxa"/>
                  <w:tcBorders>
                    <w:top w:val="none" w:sz="6" w:space="0" w:color="auto"/>
                    <w:left w:val="none" w:sz="6" w:space="0" w:color="auto"/>
                    <w:bottom w:val="none" w:sz="6" w:space="0" w:color="auto"/>
                  </w:tcBorders>
                </w:tcPr>
                <w:p w14:paraId="4AE0B150" w14:textId="77777777" w:rsidR="00A15C6B" w:rsidRPr="00A13A0A" w:rsidRDefault="00A15C6B" w:rsidP="00A75532">
                  <w:pPr>
                    <w:autoSpaceDE w:val="0"/>
                    <w:autoSpaceDN w:val="0"/>
                    <w:adjustRightInd w:val="0"/>
                    <w:spacing w:after="0" w:line="240" w:lineRule="auto"/>
                    <w:rPr>
                      <w:rFonts w:ascii="Times New Roman" w:hAnsi="Times New Roman"/>
                      <w:color w:val="575655"/>
                      <w:sz w:val="22"/>
                    </w:rPr>
                  </w:pPr>
                  <w:r w:rsidRPr="00A13A0A">
                    <w:rPr>
                      <w:rFonts w:ascii="Times New Roman" w:hAnsi="Times New Roman"/>
                      <w:color w:val="575655"/>
                      <w:sz w:val="22"/>
                    </w:rPr>
                    <w:t xml:space="preserve">4 </w:t>
                  </w:r>
                </w:p>
              </w:tc>
            </w:tr>
            <w:tr w:rsidR="00A15C6B" w:rsidRPr="00A13A0A" w14:paraId="1F63B33E" w14:textId="77777777" w:rsidTr="00BE6B34">
              <w:trPr>
                <w:trHeight w:val="116"/>
              </w:trPr>
              <w:tc>
                <w:tcPr>
                  <w:tcW w:w="4965" w:type="dxa"/>
                  <w:tcBorders>
                    <w:top w:val="none" w:sz="6" w:space="0" w:color="auto"/>
                    <w:bottom w:val="none" w:sz="6" w:space="0" w:color="auto"/>
                    <w:right w:val="none" w:sz="6" w:space="0" w:color="auto"/>
                  </w:tcBorders>
                </w:tcPr>
                <w:p w14:paraId="5DF77343" w14:textId="77777777" w:rsidR="00A15C6B" w:rsidRPr="00A13A0A" w:rsidRDefault="00A15C6B" w:rsidP="00A75532">
                  <w:pPr>
                    <w:autoSpaceDE w:val="0"/>
                    <w:autoSpaceDN w:val="0"/>
                    <w:adjustRightInd w:val="0"/>
                    <w:spacing w:after="0" w:line="240" w:lineRule="auto"/>
                    <w:rPr>
                      <w:rFonts w:ascii="Times New Roman" w:hAnsi="Times New Roman"/>
                      <w:color w:val="575655"/>
                      <w:sz w:val="22"/>
                    </w:rPr>
                  </w:pPr>
                  <w:r w:rsidRPr="00A13A0A">
                    <w:rPr>
                      <w:rFonts w:ascii="Times New Roman" w:hAnsi="Times New Roman"/>
                      <w:color w:val="575655"/>
                      <w:sz w:val="22"/>
                    </w:rPr>
                    <w:t xml:space="preserve">Pince Intestinale Doyen 23 cm Droite </w:t>
                  </w:r>
                </w:p>
              </w:tc>
              <w:tc>
                <w:tcPr>
                  <w:tcW w:w="326" w:type="dxa"/>
                  <w:tcBorders>
                    <w:top w:val="none" w:sz="6" w:space="0" w:color="auto"/>
                    <w:left w:val="none" w:sz="6" w:space="0" w:color="auto"/>
                    <w:bottom w:val="none" w:sz="6" w:space="0" w:color="auto"/>
                  </w:tcBorders>
                </w:tcPr>
                <w:p w14:paraId="790DBEF5" w14:textId="77777777" w:rsidR="00A15C6B" w:rsidRPr="00A13A0A" w:rsidRDefault="00A15C6B" w:rsidP="00A75532">
                  <w:pPr>
                    <w:autoSpaceDE w:val="0"/>
                    <w:autoSpaceDN w:val="0"/>
                    <w:adjustRightInd w:val="0"/>
                    <w:spacing w:after="0" w:line="240" w:lineRule="auto"/>
                    <w:rPr>
                      <w:rFonts w:ascii="Times New Roman" w:hAnsi="Times New Roman"/>
                      <w:color w:val="575655"/>
                      <w:sz w:val="22"/>
                    </w:rPr>
                  </w:pPr>
                  <w:r w:rsidRPr="00A13A0A">
                    <w:rPr>
                      <w:rFonts w:ascii="Times New Roman" w:hAnsi="Times New Roman"/>
                      <w:color w:val="575655"/>
                      <w:sz w:val="22"/>
                    </w:rPr>
                    <w:t xml:space="preserve">2 </w:t>
                  </w:r>
                </w:p>
              </w:tc>
            </w:tr>
            <w:tr w:rsidR="00A15C6B" w:rsidRPr="00A13A0A" w14:paraId="73877E72" w14:textId="77777777" w:rsidTr="00BE6B34">
              <w:trPr>
                <w:trHeight w:val="116"/>
              </w:trPr>
              <w:tc>
                <w:tcPr>
                  <w:tcW w:w="4965" w:type="dxa"/>
                  <w:tcBorders>
                    <w:top w:val="none" w:sz="6" w:space="0" w:color="auto"/>
                    <w:bottom w:val="none" w:sz="6" w:space="0" w:color="auto"/>
                    <w:right w:val="none" w:sz="6" w:space="0" w:color="auto"/>
                  </w:tcBorders>
                </w:tcPr>
                <w:p w14:paraId="4EE01D46" w14:textId="77777777" w:rsidR="00A15C6B" w:rsidRPr="00A13A0A" w:rsidRDefault="00A15C6B" w:rsidP="00A75532">
                  <w:pPr>
                    <w:autoSpaceDE w:val="0"/>
                    <w:autoSpaceDN w:val="0"/>
                    <w:adjustRightInd w:val="0"/>
                    <w:spacing w:after="0" w:line="240" w:lineRule="auto"/>
                    <w:rPr>
                      <w:rFonts w:ascii="Times New Roman" w:hAnsi="Times New Roman"/>
                      <w:color w:val="575655"/>
                      <w:sz w:val="22"/>
                    </w:rPr>
                  </w:pPr>
                  <w:r w:rsidRPr="00A13A0A">
                    <w:rPr>
                      <w:rFonts w:ascii="Times New Roman" w:hAnsi="Times New Roman"/>
                      <w:color w:val="575655"/>
                      <w:sz w:val="22"/>
                    </w:rPr>
                    <w:t xml:space="preserve">Pince à retirer Michel 14 cm </w:t>
                  </w:r>
                </w:p>
              </w:tc>
              <w:tc>
                <w:tcPr>
                  <w:tcW w:w="326" w:type="dxa"/>
                  <w:tcBorders>
                    <w:top w:val="none" w:sz="6" w:space="0" w:color="auto"/>
                    <w:left w:val="none" w:sz="6" w:space="0" w:color="auto"/>
                    <w:bottom w:val="none" w:sz="6" w:space="0" w:color="auto"/>
                  </w:tcBorders>
                </w:tcPr>
                <w:p w14:paraId="06CFF8C6" w14:textId="77777777" w:rsidR="00A15C6B" w:rsidRPr="00A13A0A" w:rsidRDefault="00A15C6B" w:rsidP="00A75532">
                  <w:pPr>
                    <w:autoSpaceDE w:val="0"/>
                    <w:autoSpaceDN w:val="0"/>
                    <w:adjustRightInd w:val="0"/>
                    <w:spacing w:after="0" w:line="240" w:lineRule="auto"/>
                    <w:rPr>
                      <w:rFonts w:ascii="Times New Roman" w:hAnsi="Times New Roman"/>
                      <w:color w:val="575655"/>
                      <w:sz w:val="22"/>
                    </w:rPr>
                  </w:pPr>
                  <w:r w:rsidRPr="00A13A0A">
                    <w:rPr>
                      <w:rFonts w:ascii="Times New Roman" w:hAnsi="Times New Roman"/>
                      <w:color w:val="575655"/>
                      <w:sz w:val="22"/>
                    </w:rPr>
                    <w:t xml:space="preserve">1 </w:t>
                  </w:r>
                </w:p>
              </w:tc>
            </w:tr>
            <w:tr w:rsidR="00A15C6B" w:rsidRPr="00A13A0A" w14:paraId="6DD943B0" w14:textId="77777777" w:rsidTr="00BE6B34">
              <w:trPr>
                <w:trHeight w:val="116"/>
              </w:trPr>
              <w:tc>
                <w:tcPr>
                  <w:tcW w:w="4965" w:type="dxa"/>
                  <w:tcBorders>
                    <w:top w:val="none" w:sz="6" w:space="0" w:color="auto"/>
                    <w:bottom w:val="none" w:sz="6" w:space="0" w:color="auto"/>
                    <w:right w:val="none" w:sz="6" w:space="0" w:color="auto"/>
                  </w:tcBorders>
                </w:tcPr>
                <w:p w14:paraId="300AD64C" w14:textId="77777777" w:rsidR="00A15C6B" w:rsidRPr="00A13A0A" w:rsidRDefault="00A15C6B" w:rsidP="00A75532">
                  <w:pPr>
                    <w:autoSpaceDE w:val="0"/>
                    <w:autoSpaceDN w:val="0"/>
                    <w:adjustRightInd w:val="0"/>
                    <w:spacing w:after="0" w:line="240" w:lineRule="auto"/>
                    <w:rPr>
                      <w:rFonts w:ascii="Times New Roman" w:hAnsi="Times New Roman"/>
                      <w:color w:val="575655"/>
                      <w:sz w:val="22"/>
                    </w:rPr>
                  </w:pPr>
                  <w:r w:rsidRPr="00A13A0A">
                    <w:rPr>
                      <w:rFonts w:ascii="Times New Roman" w:hAnsi="Times New Roman"/>
                      <w:color w:val="575655"/>
                      <w:sz w:val="22"/>
                    </w:rPr>
                    <w:t xml:space="preserve">Pince d'application Michel 15 cm </w:t>
                  </w:r>
                </w:p>
              </w:tc>
              <w:tc>
                <w:tcPr>
                  <w:tcW w:w="326" w:type="dxa"/>
                  <w:tcBorders>
                    <w:top w:val="none" w:sz="6" w:space="0" w:color="auto"/>
                    <w:left w:val="none" w:sz="6" w:space="0" w:color="auto"/>
                    <w:bottom w:val="none" w:sz="6" w:space="0" w:color="auto"/>
                  </w:tcBorders>
                </w:tcPr>
                <w:p w14:paraId="2ACBF741" w14:textId="77777777" w:rsidR="00A15C6B" w:rsidRPr="00A13A0A" w:rsidRDefault="00A15C6B" w:rsidP="00A75532">
                  <w:pPr>
                    <w:autoSpaceDE w:val="0"/>
                    <w:autoSpaceDN w:val="0"/>
                    <w:adjustRightInd w:val="0"/>
                    <w:spacing w:after="0" w:line="240" w:lineRule="auto"/>
                    <w:rPr>
                      <w:rFonts w:ascii="Times New Roman" w:hAnsi="Times New Roman"/>
                      <w:color w:val="575655"/>
                      <w:sz w:val="22"/>
                    </w:rPr>
                  </w:pPr>
                  <w:r w:rsidRPr="00A13A0A">
                    <w:rPr>
                      <w:rFonts w:ascii="Times New Roman" w:hAnsi="Times New Roman"/>
                      <w:color w:val="575655"/>
                      <w:sz w:val="22"/>
                    </w:rPr>
                    <w:t xml:space="preserve">1 </w:t>
                  </w:r>
                </w:p>
              </w:tc>
            </w:tr>
            <w:tr w:rsidR="00A15C6B" w:rsidRPr="00A13A0A" w14:paraId="1FBB9FCB" w14:textId="77777777" w:rsidTr="00BE6B34">
              <w:trPr>
                <w:trHeight w:val="116"/>
              </w:trPr>
              <w:tc>
                <w:tcPr>
                  <w:tcW w:w="4965" w:type="dxa"/>
                  <w:tcBorders>
                    <w:top w:val="none" w:sz="6" w:space="0" w:color="auto"/>
                    <w:bottom w:val="none" w:sz="6" w:space="0" w:color="auto"/>
                    <w:right w:val="none" w:sz="6" w:space="0" w:color="auto"/>
                  </w:tcBorders>
                </w:tcPr>
                <w:p w14:paraId="4306B74A" w14:textId="77777777" w:rsidR="00A15C6B" w:rsidRPr="00A13A0A" w:rsidRDefault="00A15C6B" w:rsidP="00A75532">
                  <w:pPr>
                    <w:autoSpaceDE w:val="0"/>
                    <w:autoSpaceDN w:val="0"/>
                    <w:adjustRightInd w:val="0"/>
                    <w:spacing w:after="0" w:line="240" w:lineRule="auto"/>
                    <w:rPr>
                      <w:rFonts w:ascii="Times New Roman" w:hAnsi="Times New Roman"/>
                      <w:color w:val="575655"/>
                      <w:sz w:val="22"/>
                    </w:rPr>
                  </w:pPr>
                  <w:r w:rsidRPr="00A13A0A">
                    <w:rPr>
                      <w:rFonts w:ascii="Times New Roman" w:hAnsi="Times New Roman"/>
                      <w:color w:val="575655"/>
                      <w:sz w:val="22"/>
                    </w:rPr>
                    <w:t xml:space="preserve">Pince </w:t>
                  </w:r>
                  <w:proofErr w:type="spellStart"/>
                  <w:r w:rsidRPr="00A13A0A">
                    <w:rPr>
                      <w:rFonts w:ascii="Times New Roman" w:hAnsi="Times New Roman"/>
                      <w:color w:val="575655"/>
                      <w:sz w:val="22"/>
                    </w:rPr>
                    <w:t>Museux</w:t>
                  </w:r>
                  <w:proofErr w:type="spellEnd"/>
                  <w:r w:rsidRPr="00A13A0A">
                    <w:rPr>
                      <w:rFonts w:ascii="Times New Roman" w:hAnsi="Times New Roman"/>
                      <w:color w:val="575655"/>
                      <w:sz w:val="22"/>
                    </w:rPr>
                    <w:t xml:space="preserve"> Droite 24 cm 7 x 5 mm </w:t>
                  </w:r>
                </w:p>
              </w:tc>
              <w:tc>
                <w:tcPr>
                  <w:tcW w:w="326" w:type="dxa"/>
                  <w:tcBorders>
                    <w:top w:val="none" w:sz="6" w:space="0" w:color="auto"/>
                    <w:left w:val="none" w:sz="6" w:space="0" w:color="auto"/>
                    <w:bottom w:val="none" w:sz="6" w:space="0" w:color="auto"/>
                  </w:tcBorders>
                </w:tcPr>
                <w:p w14:paraId="73B27190" w14:textId="77777777" w:rsidR="00A15C6B" w:rsidRPr="00A13A0A" w:rsidRDefault="00A15C6B" w:rsidP="00A75532">
                  <w:pPr>
                    <w:autoSpaceDE w:val="0"/>
                    <w:autoSpaceDN w:val="0"/>
                    <w:adjustRightInd w:val="0"/>
                    <w:spacing w:after="0" w:line="240" w:lineRule="auto"/>
                    <w:rPr>
                      <w:rFonts w:ascii="Times New Roman" w:hAnsi="Times New Roman"/>
                      <w:color w:val="575655"/>
                      <w:sz w:val="22"/>
                    </w:rPr>
                  </w:pPr>
                  <w:r w:rsidRPr="00A13A0A">
                    <w:rPr>
                      <w:rFonts w:ascii="Times New Roman" w:hAnsi="Times New Roman"/>
                      <w:color w:val="575655"/>
                      <w:sz w:val="22"/>
                    </w:rPr>
                    <w:t xml:space="preserve">4 </w:t>
                  </w:r>
                </w:p>
              </w:tc>
            </w:tr>
            <w:tr w:rsidR="00A15C6B" w:rsidRPr="00A13A0A" w14:paraId="0EF74EAB" w14:textId="77777777" w:rsidTr="00BE6B34">
              <w:trPr>
                <w:trHeight w:val="116"/>
              </w:trPr>
              <w:tc>
                <w:tcPr>
                  <w:tcW w:w="4965" w:type="dxa"/>
                  <w:tcBorders>
                    <w:top w:val="none" w:sz="6" w:space="0" w:color="auto"/>
                    <w:bottom w:val="none" w:sz="6" w:space="0" w:color="auto"/>
                    <w:right w:val="none" w:sz="6" w:space="0" w:color="auto"/>
                  </w:tcBorders>
                </w:tcPr>
                <w:p w14:paraId="7BEDF999" w14:textId="77777777" w:rsidR="00A15C6B" w:rsidRPr="00A13A0A" w:rsidRDefault="00A15C6B" w:rsidP="00A75532">
                  <w:pPr>
                    <w:autoSpaceDE w:val="0"/>
                    <w:autoSpaceDN w:val="0"/>
                    <w:adjustRightInd w:val="0"/>
                    <w:spacing w:after="0" w:line="240" w:lineRule="auto"/>
                    <w:rPr>
                      <w:rFonts w:ascii="Times New Roman" w:hAnsi="Times New Roman"/>
                      <w:color w:val="575655"/>
                      <w:sz w:val="22"/>
                    </w:rPr>
                  </w:pPr>
                  <w:r w:rsidRPr="00A13A0A">
                    <w:rPr>
                      <w:rFonts w:ascii="Times New Roman" w:hAnsi="Times New Roman"/>
                      <w:color w:val="575655"/>
                      <w:sz w:val="22"/>
                    </w:rPr>
                    <w:t xml:space="preserve">Pince à Tissus 1x2 Dents 20 cm </w:t>
                  </w:r>
                </w:p>
              </w:tc>
              <w:tc>
                <w:tcPr>
                  <w:tcW w:w="326" w:type="dxa"/>
                  <w:tcBorders>
                    <w:top w:val="none" w:sz="6" w:space="0" w:color="auto"/>
                    <w:left w:val="none" w:sz="6" w:space="0" w:color="auto"/>
                    <w:bottom w:val="none" w:sz="6" w:space="0" w:color="auto"/>
                  </w:tcBorders>
                </w:tcPr>
                <w:p w14:paraId="738D4E07" w14:textId="77777777" w:rsidR="00A15C6B" w:rsidRPr="00A13A0A" w:rsidRDefault="00A15C6B" w:rsidP="00A75532">
                  <w:pPr>
                    <w:autoSpaceDE w:val="0"/>
                    <w:autoSpaceDN w:val="0"/>
                    <w:adjustRightInd w:val="0"/>
                    <w:spacing w:after="0" w:line="240" w:lineRule="auto"/>
                    <w:rPr>
                      <w:rFonts w:ascii="Times New Roman" w:hAnsi="Times New Roman"/>
                      <w:color w:val="575655"/>
                      <w:sz w:val="22"/>
                    </w:rPr>
                  </w:pPr>
                  <w:r w:rsidRPr="00A13A0A">
                    <w:rPr>
                      <w:rFonts w:ascii="Times New Roman" w:hAnsi="Times New Roman"/>
                      <w:color w:val="575655"/>
                      <w:sz w:val="22"/>
                    </w:rPr>
                    <w:t xml:space="preserve">1 </w:t>
                  </w:r>
                </w:p>
              </w:tc>
            </w:tr>
            <w:tr w:rsidR="00A15C6B" w:rsidRPr="00A13A0A" w14:paraId="37F6D4E1" w14:textId="77777777" w:rsidTr="00BE6B34">
              <w:trPr>
                <w:trHeight w:val="116"/>
              </w:trPr>
              <w:tc>
                <w:tcPr>
                  <w:tcW w:w="4965" w:type="dxa"/>
                  <w:tcBorders>
                    <w:top w:val="none" w:sz="6" w:space="0" w:color="auto"/>
                    <w:bottom w:val="none" w:sz="6" w:space="0" w:color="auto"/>
                    <w:right w:val="none" w:sz="6" w:space="0" w:color="auto"/>
                  </w:tcBorders>
                </w:tcPr>
                <w:p w14:paraId="4091ADCB" w14:textId="77777777" w:rsidR="00A15C6B" w:rsidRPr="00A13A0A" w:rsidRDefault="00A15C6B" w:rsidP="00A75532">
                  <w:pPr>
                    <w:autoSpaceDE w:val="0"/>
                    <w:autoSpaceDN w:val="0"/>
                    <w:adjustRightInd w:val="0"/>
                    <w:spacing w:after="0" w:line="240" w:lineRule="auto"/>
                    <w:rPr>
                      <w:rFonts w:ascii="Times New Roman" w:hAnsi="Times New Roman"/>
                      <w:color w:val="575655"/>
                      <w:sz w:val="22"/>
                    </w:rPr>
                  </w:pPr>
                  <w:r w:rsidRPr="00A13A0A">
                    <w:rPr>
                      <w:rFonts w:ascii="Times New Roman" w:hAnsi="Times New Roman"/>
                      <w:color w:val="575655"/>
                      <w:sz w:val="22"/>
                    </w:rPr>
                    <w:t xml:space="preserve">Pince en forme de </w:t>
                  </w:r>
                  <w:proofErr w:type="spellStart"/>
                  <w:r w:rsidRPr="00A13A0A">
                    <w:rPr>
                      <w:rFonts w:ascii="Times New Roman" w:hAnsi="Times New Roman"/>
                      <w:color w:val="575655"/>
                      <w:sz w:val="22"/>
                    </w:rPr>
                    <w:t>coeur</w:t>
                  </w:r>
                  <w:proofErr w:type="spellEnd"/>
                  <w:r w:rsidRPr="00A13A0A">
                    <w:rPr>
                      <w:rFonts w:ascii="Times New Roman" w:hAnsi="Times New Roman"/>
                      <w:color w:val="575655"/>
                      <w:sz w:val="22"/>
                    </w:rPr>
                    <w:t xml:space="preserve"> 16 cm </w:t>
                  </w:r>
                </w:p>
              </w:tc>
              <w:tc>
                <w:tcPr>
                  <w:tcW w:w="326" w:type="dxa"/>
                  <w:tcBorders>
                    <w:top w:val="none" w:sz="6" w:space="0" w:color="auto"/>
                    <w:left w:val="none" w:sz="6" w:space="0" w:color="auto"/>
                    <w:bottom w:val="none" w:sz="6" w:space="0" w:color="auto"/>
                  </w:tcBorders>
                </w:tcPr>
                <w:p w14:paraId="2FC51D03" w14:textId="77777777" w:rsidR="00A15C6B" w:rsidRPr="00A13A0A" w:rsidRDefault="00A15C6B" w:rsidP="00A75532">
                  <w:pPr>
                    <w:autoSpaceDE w:val="0"/>
                    <w:autoSpaceDN w:val="0"/>
                    <w:adjustRightInd w:val="0"/>
                    <w:spacing w:after="0" w:line="240" w:lineRule="auto"/>
                    <w:rPr>
                      <w:rFonts w:ascii="Times New Roman" w:hAnsi="Times New Roman"/>
                      <w:color w:val="575655"/>
                      <w:sz w:val="22"/>
                    </w:rPr>
                  </w:pPr>
                  <w:r w:rsidRPr="00A13A0A">
                    <w:rPr>
                      <w:rFonts w:ascii="Times New Roman" w:hAnsi="Times New Roman"/>
                      <w:color w:val="575655"/>
                      <w:sz w:val="22"/>
                    </w:rPr>
                    <w:t xml:space="preserve">2 </w:t>
                  </w:r>
                </w:p>
              </w:tc>
            </w:tr>
            <w:tr w:rsidR="00A15C6B" w:rsidRPr="00A13A0A" w14:paraId="121EF66A" w14:textId="77777777" w:rsidTr="00BE6B34">
              <w:trPr>
                <w:trHeight w:val="116"/>
              </w:trPr>
              <w:tc>
                <w:tcPr>
                  <w:tcW w:w="4965" w:type="dxa"/>
                  <w:tcBorders>
                    <w:top w:val="none" w:sz="6" w:space="0" w:color="auto"/>
                    <w:bottom w:val="none" w:sz="6" w:space="0" w:color="auto"/>
                    <w:right w:val="none" w:sz="6" w:space="0" w:color="auto"/>
                  </w:tcBorders>
                </w:tcPr>
                <w:p w14:paraId="13519EF2" w14:textId="77777777" w:rsidR="00A15C6B" w:rsidRPr="00A13A0A" w:rsidRDefault="00A15C6B" w:rsidP="00A75532">
                  <w:pPr>
                    <w:autoSpaceDE w:val="0"/>
                    <w:autoSpaceDN w:val="0"/>
                    <w:adjustRightInd w:val="0"/>
                    <w:spacing w:after="0" w:line="240" w:lineRule="auto"/>
                    <w:rPr>
                      <w:rFonts w:ascii="Times New Roman" w:hAnsi="Times New Roman"/>
                      <w:color w:val="575655"/>
                      <w:sz w:val="22"/>
                    </w:rPr>
                  </w:pPr>
                  <w:r w:rsidRPr="00A13A0A">
                    <w:rPr>
                      <w:rFonts w:ascii="Times New Roman" w:hAnsi="Times New Roman"/>
                      <w:color w:val="575655"/>
                      <w:sz w:val="22"/>
                    </w:rPr>
                    <w:t xml:space="preserve">Pince de Babcock 20 cm </w:t>
                  </w:r>
                </w:p>
              </w:tc>
              <w:tc>
                <w:tcPr>
                  <w:tcW w:w="326" w:type="dxa"/>
                  <w:tcBorders>
                    <w:top w:val="none" w:sz="6" w:space="0" w:color="auto"/>
                    <w:left w:val="none" w:sz="6" w:space="0" w:color="auto"/>
                    <w:bottom w:val="none" w:sz="6" w:space="0" w:color="auto"/>
                  </w:tcBorders>
                </w:tcPr>
                <w:p w14:paraId="3D4B7046" w14:textId="77777777" w:rsidR="00A15C6B" w:rsidRPr="00A13A0A" w:rsidRDefault="00A15C6B" w:rsidP="00A75532">
                  <w:pPr>
                    <w:autoSpaceDE w:val="0"/>
                    <w:autoSpaceDN w:val="0"/>
                    <w:adjustRightInd w:val="0"/>
                    <w:spacing w:after="0" w:line="240" w:lineRule="auto"/>
                    <w:rPr>
                      <w:rFonts w:ascii="Times New Roman" w:hAnsi="Times New Roman"/>
                      <w:color w:val="575655"/>
                      <w:sz w:val="22"/>
                    </w:rPr>
                  </w:pPr>
                  <w:r w:rsidRPr="00A13A0A">
                    <w:rPr>
                      <w:rFonts w:ascii="Times New Roman" w:hAnsi="Times New Roman"/>
                      <w:color w:val="575655"/>
                      <w:sz w:val="22"/>
                    </w:rPr>
                    <w:t xml:space="preserve">4 </w:t>
                  </w:r>
                </w:p>
              </w:tc>
            </w:tr>
            <w:tr w:rsidR="00A15C6B" w:rsidRPr="00A13A0A" w14:paraId="4242CA53" w14:textId="77777777" w:rsidTr="00BE6B34">
              <w:trPr>
                <w:trHeight w:val="116"/>
              </w:trPr>
              <w:tc>
                <w:tcPr>
                  <w:tcW w:w="4965" w:type="dxa"/>
                  <w:tcBorders>
                    <w:top w:val="none" w:sz="6" w:space="0" w:color="auto"/>
                    <w:bottom w:val="none" w:sz="6" w:space="0" w:color="auto"/>
                    <w:right w:val="none" w:sz="6" w:space="0" w:color="auto"/>
                  </w:tcBorders>
                </w:tcPr>
                <w:p w14:paraId="48DFF0D6" w14:textId="77777777" w:rsidR="00A15C6B" w:rsidRPr="00A13A0A" w:rsidRDefault="00A15C6B" w:rsidP="00A75532">
                  <w:pPr>
                    <w:autoSpaceDE w:val="0"/>
                    <w:autoSpaceDN w:val="0"/>
                    <w:adjustRightInd w:val="0"/>
                    <w:spacing w:after="0" w:line="240" w:lineRule="auto"/>
                    <w:rPr>
                      <w:rFonts w:ascii="Times New Roman" w:hAnsi="Times New Roman"/>
                      <w:color w:val="575655"/>
                      <w:sz w:val="22"/>
                    </w:rPr>
                  </w:pPr>
                  <w:r w:rsidRPr="00A13A0A">
                    <w:rPr>
                      <w:rFonts w:ascii="Times New Roman" w:hAnsi="Times New Roman"/>
                      <w:color w:val="575655"/>
                      <w:sz w:val="22"/>
                    </w:rPr>
                    <w:t xml:space="preserve">Pince Guyon 23 cm </w:t>
                  </w:r>
                </w:p>
              </w:tc>
              <w:tc>
                <w:tcPr>
                  <w:tcW w:w="326" w:type="dxa"/>
                  <w:tcBorders>
                    <w:top w:val="none" w:sz="6" w:space="0" w:color="auto"/>
                    <w:left w:val="none" w:sz="6" w:space="0" w:color="auto"/>
                    <w:bottom w:val="none" w:sz="6" w:space="0" w:color="auto"/>
                  </w:tcBorders>
                </w:tcPr>
                <w:p w14:paraId="522721A6" w14:textId="77777777" w:rsidR="00A15C6B" w:rsidRPr="00A13A0A" w:rsidRDefault="00A15C6B" w:rsidP="00A75532">
                  <w:pPr>
                    <w:autoSpaceDE w:val="0"/>
                    <w:autoSpaceDN w:val="0"/>
                    <w:adjustRightInd w:val="0"/>
                    <w:spacing w:after="0" w:line="240" w:lineRule="auto"/>
                    <w:rPr>
                      <w:rFonts w:ascii="Times New Roman" w:hAnsi="Times New Roman"/>
                      <w:color w:val="575655"/>
                      <w:sz w:val="22"/>
                    </w:rPr>
                  </w:pPr>
                  <w:r w:rsidRPr="00A13A0A">
                    <w:rPr>
                      <w:rFonts w:ascii="Times New Roman" w:hAnsi="Times New Roman"/>
                      <w:color w:val="575655"/>
                      <w:sz w:val="22"/>
                    </w:rPr>
                    <w:t xml:space="preserve">2 </w:t>
                  </w:r>
                </w:p>
              </w:tc>
            </w:tr>
            <w:tr w:rsidR="00A15C6B" w:rsidRPr="00A13A0A" w14:paraId="3C5EEB3B" w14:textId="77777777" w:rsidTr="00BE6B34">
              <w:trPr>
                <w:trHeight w:val="116"/>
              </w:trPr>
              <w:tc>
                <w:tcPr>
                  <w:tcW w:w="4965" w:type="dxa"/>
                  <w:tcBorders>
                    <w:top w:val="none" w:sz="6" w:space="0" w:color="auto"/>
                    <w:bottom w:val="none" w:sz="6" w:space="0" w:color="auto"/>
                    <w:right w:val="none" w:sz="6" w:space="0" w:color="auto"/>
                  </w:tcBorders>
                </w:tcPr>
                <w:p w14:paraId="1758B702" w14:textId="77777777" w:rsidR="00A15C6B" w:rsidRPr="00A13A0A" w:rsidRDefault="00A15C6B" w:rsidP="00A75532">
                  <w:pPr>
                    <w:autoSpaceDE w:val="0"/>
                    <w:autoSpaceDN w:val="0"/>
                    <w:adjustRightInd w:val="0"/>
                    <w:spacing w:after="0" w:line="240" w:lineRule="auto"/>
                    <w:rPr>
                      <w:rFonts w:ascii="Times New Roman" w:hAnsi="Times New Roman"/>
                      <w:color w:val="575655"/>
                      <w:sz w:val="22"/>
                    </w:rPr>
                  </w:pPr>
                  <w:r w:rsidRPr="00A13A0A">
                    <w:rPr>
                      <w:rFonts w:ascii="Times New Roman" w:hAnsi="Times New Roman"/>
                      <w:color w:val="575655"/>
                      <w:sz w:val="22"/>
                    </w:rPr>
                    <w:t xml:space="preserve">Sonde Avec </w:t>
                  </w:r>
                  <w:proofErr w:type="spellStart"/>
                  <w:r w:rsidRPr="00A13A0A">
                    <w:rPr>
                      <w:rFonts w:ascii="Times New Roman" w:hAnsi="Times New Roman"/>
                      <w:color w:val="575655"/>
                      <w:sz w:val="22"/>
                    </w:rPr>
                    <w:t>Tread</w:t>
                  </w:r>
                  <w:proofErr w:type="spellEnd"/>
                  <w:r w:rsidRPr="00A13A0A">
                    <w:rPr>
                      <w:rFonts w:ascii="Times New Roman" w:hAnsi="Times New Roman"/>
                      <w:color w:val="575655"/>
                      <w:sz w:val="22"/>
                    </w:rPr>
                    <w:t xml:space="preserve"> 30 cm Utérus </w:t>
                  </w:r>
                </w:p>
              </w:tc>
              <w:tc>
                <w:tcPr>
                  <w:tcW w:w="326" w:type="dxa"/>
                  <w:tcBorders>
                    <w:top w:val="none" w:sz="6" w:space="0" w:color="auto"/>
                    <w:left w:val="none" w:sz="6" w:space="0" w:color="auto"/>
                    <w:bottom w:val="none" w:sz="6" w:space="0" w:color="auto"/>
                  </w:tcBorders>
                </w:tcPr>
                <w:p w14:paraId="41718DEF" w14:textId="77777777" w:rsidR="00A15C6B" w:rsidRPr="00A13A0A" w:rsidRDefault="00A15C6B" w:rsidP="00A75532">
                  <w:pPr>
                    <w:autoSpaceDE w:val="0"/>
                    <w:autoSpaceDN w:val="0"/>
                    <w:adjustRightInd w:val="0"/>
                    <w:spacing w:after="0" w:line="240" w:lineRule="auto"/>
                    <w:rPr>
                      <w:rFonts w:ascii="Times New Roman" w:hAnsi="Times New Roman"/>
                      <w:color w:val="575655"/>
                      <w:sz w:val="22"/>
                    </w:rPr>
                  </w:pPr>
                  <w:r w:rsidRPr="00A13A0A">
                    <w:rPr>
                      <w:rFonts w:ascii="Times New Roman" w:hAnsi="Times New Roman"/>
                      <w:color w:val="575655"/>
                      <w:sz w:val="22"/>
                    </w:rPr>
                    <w:t xml:space="preserve">1 </w:t>
                  </w:r>
                </w:p>
              </w:tc>
            </w:tr>
            <w:tr w:rsidR="00A15C6B" w:rsidRPr="00A13A0A" w14:paraId="101E2267" w14:textId="77777777" w:rsidTr="00BE6B34">
              <w:trPr>
                <w:trHeight w:val="116"/>
              </w:trPr>
              <w:tc>
                <w:tcPr>
                  <w:tcW w:w="4965" w:type="dxa"/>
                  <w:tcBorders>
                    <w:top w:val="none" w:sz="6" w:space="0" w:color="auto"/>
                    <w:bottom w:val="none" w:sz="6" w:space="0" w:color="auto"/>
                    <w:right w:val="none" w:sz="6" w:space="0" w:color="auto"/>
                  </w:tcBorders>
                </w:tcPr>
                <w:p w14:paraId="2073155F" w14:textId="77777777" w:rsidR="00A15C6B" w:rsidRPr="00A13A0A" w:rsidRDefault="00A15C6B" w:rsidP="00A75532">
                  <w:pPr>
                    <w:autoSpaceDE w:val="0"/>
                    <w:autoSpaceDN w:val="0"/>
                    <w:adjustRightInd w:val="0"/>
                    <w:spacing w:after="0" w:line="240" w:lineRule="auto"/>
                    <w:rPr>
                      <w:rFonts w:ascii="Times New Roman" w:hAnsi="Times New Roman"/>
                      <w:color w:val="575655"/>
                      <w:sz w:val="22"/>
                    </w:rPr>
                  </w:pPr>
                  <w:r w:rsidRPr="00A13A0A">
                    <w:rPr>
                      <w:rFonts w:ascii="Times New Roman" w:hAnsi="Times New Roman"/>
                      <w:color w:val="575655"/>
                      <w:sz w:val="22"/>
                    </w:rPr>
                    <w:t xml:space="preserve">Spéculum Vaginal Doyen 60 mm </w:t>
                  </w:r>
                </w:p>
              </w:tc>
              <w:tc>
                <w:tcPr>
                  <w:tcW w:w="326" w:type="dxa"/>
                  <w:tcBorders>
                    <w:top w:val="none" w:sz="6" w:space="0" w:color="auto"/>
                    <w:left w:val="none" w:sz="6" w:space="0" w:color="auto"/>
                    <w:bottom w:val="none" w:sz="6" w:space="0" w:color="auto"/>
                  </w:tcBorders>
                </w:tcPr>
                <w:p w14:paraId="7A07964E" w14:textId="77777777" w:rsidR="00A15C6B" w:rsidRPr="00A13A0A" w:rsidRDefault="00A15C6B" w:rsidP="00A75532">
                  <w:pPr>
                    <w:autoSpaceDE w:val="0"/>
                    <w:autoSpaceDN w:val="0"/>
                    <w:adjustRightInd w:val="0"/>
                    <w:spacing w:after="0" w:line="240" w:lineRule="auto"/>
                    <w:rPr>
                      <w:rFonts w:ascii="Times New Roman" w:hAnsi="Times New Roman"/>
                      <w:color w:val="575655"/>
                      <w:sz w:val="22"/>
                    </w:rPr>
                  </w:pPr>
                  <w:r w:rsidRPr="00A13A0A">
                    <w:rPr>
                      <w:rFonts w:ascii="Times New Roman" w:hAnsi="Times New Roman"/>
                      <w:color w:val="575655"/>
                      <w:sz w:val="22"/>
                    </w:rPr>
                    <w:t xml:space="preserve">1 </w:t>
                  </w:r>
                </w:p>
              </w:tc>
            </w:tr>
            <w:tr w:rsidR="00A15C6B" w:rsidRPr="00A13A0A" w14:paraId="66D99D56" w14:textId="77777777" w:rsidTr="00BE6B34">
              <w:trPr>
                <w:trHeight w:val="116"/>
              </w:trPr>
              <w:tc>
                <w:tcPr>
                  <w:tcW w:w="4965" w:type="dxa"/>
                  <w:tcBorders>
                    <w:top w:val="none" w:sz="6" w:space="0" w:color="auto"/>
                    <w:bottom w:val="none" w:sz="6" w:space="0" w:color="auto"/>
                    <w:right w:val="none" w:sz="6" w:space="0" w:color="auto"/>
                  </w:tcBorders>
                </w:tcPr>
                <w:p w14:paraId="6F1A8AD4" w14:textId="77777777" w:rsidR="00A15C6B" w:rsidRPr="00A13A0A" w:rsidRDefault="00A15C6B" w:rsidP="00A75532">
                  <w:pPr>
                    <w:autoSpaceDE w:val="0"/>
                    <w:autoSpaceDN w:val="0"/>
                    <w:adjustRightInd w:val="0"/>
                    <w:spacing w:after="0" w:line="240" w:lineRule="auto"/>
                    <w:rPr>
                      <w:rFonts w:ascii="Times New Roman" w:hAnsi="Times New Roman"/>
                      <w:color w:val="575655"/>
                      <w:sz w:val="22"/>
                    </w:rPr>
                  </w:pPr>
                  <w:r w:rsidRPr="00A13A0A">
                    <w:rPr>
                      <w:rFonts w:ascii="Times New Roman" w:hAnsi="Times New Roman"/>
                      <w:color w:val="575655"/>
                      <w:sz w:val="22"/>
                    </w:rPr>
                    <w:t xml:space="preserve">Spéculum Vaginal Doyen 90 mm </w:t>
                  </w:r>
                </w:p>
              </w:tc>
              <w:tc>
                <w:tcPr>
                  <w:tcW w:w="326" w:type="dxa"/>
                  <w:tcBorders>
                    <w:top w:val="none" w:sz="6" w:space="0" w:color="auto"/>
                    <w:left w:val="none" w:sz="6" w:space="0" w:color="auto"/>
                    <w:bottom w:val="none" w:sz="6" w:space="0" w:color="auto"/>
                  </w:tcBorders>
                </w:tcPr>
                <w:p w14:paraId="684CD6CE" w14:textId="77777777" w:rsidR="00A15C6B" w:rsidRPr="00A13A0A" w:rsidRDefault="00A15C6B" w:rsidP="00A75532">
                  <w:pPr>
                    <w:autoSpaceDE w:val="0"/>
                    <w:autoSpaceDN w:val="0"/>
                    <w:adjustRightInd w:val="0"/>
                    <w:spacing w:after="0" w:line="240" w:lineRule="auto"/>
                    <w:rPr>
                      <w:rFonts w:ascii="Times New Roman" w:hAnsi="Times New Roman"/>
                      <w:color w:val="575655"/>
                      <w:sz w:val="22"/>
                    </w:rPr>
                  </w:pPr>
                  <w:r w:rsidRPr="00A13A0A">
                    <w:rPr>
                      <w:rFonts w:ascii="Times New Roman" w:hAnsi="Times New Roman"/>
                      <w:color w:val="575655"/>
                      <w:sz w:val="22"/>
                    </w:rPr>
                    <w:t xml:space="preserve">1 </w:t>
                  </w:r>
                </w:p>
              </w:tc>
            </w:tr>
          </w:tbl>
          <w:p w14:paraId="4575D9CA" w14:textId="77777777" w:rsidR="00A15C6B" w:rsidRPr="00A13A0A" w:rsidRDefault="00A15C6B" w:rsidP="00A75532">
            <w:pPr>
              <w:jc w:val="both"/>
              <w:rPr>
                <w:rFonts w:ascii="Times New Roman" w:hAnsi="Times New Roman"/>
                <w:sz w:val="22"/>
                <w:u w:val="single"/>
              </w:rPr>
            </w:pPr>
          </w:p>
        </w:tc>
      </w:tr>
      <w:tr w:rsidR="00A15C6B" w:rsidRPr="00A13A0A" w14:paraId="3DF12363" w14:textId="77777777" w:rsidTr="000D04F8">
        <w:tc>
          <w:tcPr>
            <w:tcW w:w="846" w:type="dxa"/>
            <w:vAlign w:val="center"/>
          </w:tcPr>
          <w:p w14:paraId="4F8C5D9B"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17</w:t>
            </w:r>
          </w:p>
        </w:tc>
        <w:tc>
          <w:tcPr>
            <w:tcW w:w="1843" w:type="dxa"/>
            <w:vAlign w:val="center"/>
          </w:tcPr>
          <w:p w14:paraId="56EFE756" w14:textId="77777777" w:rsidR="00A15C6B" w:rsidRPr="00A13A0A" w:rsidRDefault="00A15C6B" w:rsidP="00A75532">
            <w:pPr>
              <w:pStyle w:val="Default"/>
              <w:jc w:val="both"/>
            </w:pPr>
            <w:r w:rsidRPr="00A13A0A">
              <w:t xml:space="preserve">Boite à Hernie </w:t>
            </w:r>
          </w:p>
        </w:tc>
        <w:tc>
          <w:tcPr>
            <w:tcW w:w="6662" w:type="dxa"/>
          </w:tcPr>
          <w:tbl>
            <w:tblPr>
              <w:tblW w:w="0" w:type="auto"/>
              <w:tblLayout w:type="fixed"/>
              <w:tblLook w:val="0000" w:firstRow="0" w:lastRow="0" w:firstColumn="0" w:lastColumn="0" w:noHBand="0" w:noVBand="0"/>
            </w:tblPr>
            <w:tblGrid>
              <w:gridCol w:w="4563"/>
              <w:gridCol w:w="631"/>
            </w:tblGrid>
            <w:tr w:rsidR="00A15C6B" w:rsidRPr="00A13A0A" w14:paraId="3C7ED8EB" w14:textId="77777777" w:rsidTr="00BE6B34">
              <w:trPr>
                <w:trHeight w:val="102"/>
              </w:trPr>
              <w:tc>
                <w:tcPr>
                  <w:tcW w:w="4563" w:type="dxa"/>
                </w:tcPr>
                <w:p w14:paraId="4C8ABAE3" w14:textId="77777777" w:rsidR="00A15C6B" w:rsidRPr="00A13A0A" w:rsidRDefault="00A15C6B" w:rsidP="00A75532">
                  <w:pPr>
                    <w:rPr>
                      <w:rFonts w:ascii="Times New Roman" w:hAnsi="Times New Roman"/>
                      <w:sz w:val="22"/>
                    </w:rPr>
                  </w:pPr>
                  <w:r w:rsidRPr="00A13A0A">
                    <w:rPr>
                      <w:rFonts w:ascii="Times New Roman" w:hAnsi="Times New Roman"/>
                      <w:sz w:val="22"/>
                    </w:rPr>
                    <w:t xml:space="preserve">Boite pour chirurgie de la Hernie : </w:t>
                  </w:r>
                </w:p>
              </w:tc>
              <w:tc>
                <w:tcPr>
                  <w:tcW w:w="631" w:type="dxa"/>
                </w:tcPr>
                <w:p w14:paraId="01307ED8" w14:textId="77777777" w:rsidR="00A15C6B" w:rsidRPr="00A13A0A" w:rsidRDefault="00A15C6B" w:rsidP="00A75532">
                  <w:pPr>
                    <w:rPr>
                      <w:rFonts w:ascii="Times New Roman" w:hAnsi="Times New Roman"/>
                      <w:sz w:val="22"/>
                    </w:rPr>
                  </w:pPr>
                </w:p>
              </w:tc>
            </w:tr>
            <w:tr w:rsidR="00A15C6B" w:rsidRPr="00A13A0A" w14:paraId="1E6A622E" w14:textId="77777777" w:rsidTr="00BE6B34">
              <w:trPr>
                <w:trHeight w:val="109"/>
              </w:trPr>
              <w:tc>
                <w:tcPr>
                  <w:tcW w:w="4563" w:type="dxa"/>
                </w:tcPr>
                <w:p w14:paraId="69548EE7" w14:textId="77777777" w:rsidR="00A15C6B" w:rsidRPr="00A13A0A" w:rsidRDefault="00A15C6B" w:rsidP="00A75532">
                  <w:pPr>
                    <w:rPr>
                      <w:rFonts w:ascii="Times New Roman" w:hAnsi="Times New Roman"/>
                      <w:sz w:val="22"/>
                    </w:rPr>
                  </w:pPr>
                  <w:r w:rsidRPr="00A13A0A">
                    <w:rPr>
                      <w:rFonts w:ascii="Times New Roman" w:hAnsi="Times New Roman"/>
                      <w:sz w:val="22"/>
                    </w:rPr>
                    <w:t xml:space="preserve">Boîte inox, 35 x 18 x 8 cm </w:t>
                  </w:r>
                </w:p>
              </w:tc>
              <w:tc>
                <w:tcPr>
                  <w:tcW w:w="631" w:type="dxa"/>
                </w:tcPr>
                <w:p w14:paraId="6BFB2FEC" w14:textId="77777777" w:rsidR="00A15C6B" w:rsidRPr="00A13A0A" w:rsidRDefault="00A15C6B" w:rsidP="00A75532">
                  <w:pPr>
                    <w:rPr>
                      <w:rFonts w:ascii="Times New Roman" w:hAnsi="Times New Roman"/>
                      <w:sz w:val="22"/>
                    </w:rPr>
                  </w:pPr>
                  <w:r w:rsidRPr="00A13A0A">
                    <w:rPr>
                      <w:rFonts w:ascii="Times New Roman" w:hAnsi="Times New Roman"/>
                      <w:b/>
                      <w:bCs/>
                      <w:sz w:val="22"/>
                    </w:rPr>
                    <w:t xml:space="preserve">1 </w:t>
                  </w:r>
                </w:p>
              </w:tc>
            </w:tr>
            <w:tr w:rsidR="00A15C6B" w:rsidRPr="00A13A0A" w14:paraId="3F200C46" w14:textId="77777777" w:rsidTr="00BE6B34">
              <w:trPr>
                <w:trHeight w:val="109"/>
              </w:trPr>
              <w:tc>
                <w:tcPr>
                  <w:tcW w:w="4563" w:type="dxa"/>
                </w:tcPr>
                <w:p w14:paraId="7245327C" w14:textId="77777777" w:rsidR="00A15C6B" w:rsidRPr="00A13A0A" w:rsidRDefault="00A15C6B" w:rsidP="00A75532">
                  <w:pPr>
                    <w:rPr>
                      <w:rFonts w:ascii="Times New Roman" w:hAnsi="Times New Roman"/>
                      <w:sz w:val="22"/>
                    </w:rPr>
                  </w:pPr>
                  <w:r w:rsidRPr="00A13A0A">
                    <w:rPr>
                      <w:rFonts w:ascii="Times New Roman" w:hAnsi="Times New Roman"/>
                      <w:sz w:val="22"/>
                    </w:rPr>
                    <w:t xml:space="preserve">Aiguille Reverdin, moyenne, 20 cm, courbe </w:t>
                  </w:r>
                </w:p>
              </w:tc>
              <w:tc>
                <w:tcPr>
                  <w:tcW w:w="631" w:type="dxa"/>
                </w:tcPr>
                <w:p w14:paraId="63AEAC97" w14:textId="77777777" w:rsidR="00A15C6B" w:rsidRPr="00A13A0A" w:rsidRDefault="00A15C6B" w:rsidP="00A75532">
                  <w:pPr>
                    <w:rPr>
                      <w:rFonts w:ascii="Times New Roman" w:hAnsi="Times New Roman"/>
                      <w:sz w:val="22"/>
                    </w:rPr>
                  </w:pPr>
                  <w:r w:rsidRPr="00A13A0A">
                    <w:rPr>
                      <w:rFonts w:ascii="Times New Roman" w:hAnsi="Times New Roman"/>
                      <w:b/>
                      <w:bCs/>
                      <w:sz w:val="22"/>
                    </w:rPr>
                    <w:t xml:space="preserve">1 </w:t>
                  </w:r>
                </w:p>
              </w:tc>
            </w:tr>
            <w:tr w:rsidR="00A15C6B" w:rsidRPr="00A13A0A" w14:paraId="6D185779" w14:textId="77777777" w:rsidTr="00BE6B34">
              <w:trPr>
                <w:trHeight w:val="109"/>
              </w:trPr>
              <w:tc>
                <w:tcPr>
                  <w:tcW w:w="4563" w:type="dxa"/>
                </w:tcPr>
                <w:p w14:paraId="4B83B717" w14:textId="77777777" w:rsidR="00A15C6B" w:rsidRPr="00A13A0A" w:rsidRDefault="00A15C6B" w:rsidP="00A75532">
                  <w:pPr>
                    <w:rPr>
                      <w:rFonts w:ascii="Times New Roman" w:hAnsi="Times New Roman"/>
                      <w:sz w:val="22"/>
                    </w:rPr>
                  </w:pPr>
                  <w:r w:rsidRPr="00A13A0A">
                    <w:rPr>
                      <w:rFonts w:ascii="Times New Roman" w:hAnsi="Times New Roman"/>
                      <w:sz w:val="22"/>
                    </w:rPr>
                    <w:t xml:space="preserve">Aiguille Reverdin, moyenne, 20 cm, 1/2 courbe </w:t>
                  </w:r>
                </w:p>
              </w:tc>
              <w:tc>
                <w:tcPr>
                  <w:tcW w:w="631" w:type="dxa"/>
                </w:tcPr>
                <w:p w14:paraId="1713C925" w14:textId="77777777" w:rsidR="00A15C6B" w:rsidRPr="00A13A0A" w:rsidRDefault="00A15C6B" w:rsidP="00A75532">
                  <w:pPr>
                    <w:rPr>
                      <w:rFonts w:ascii="Times New Roman" w:hAnsi="Times New Roman"/>
                      <w:sz w:val="22"/>
                    </w:rPr>
                  </w:pPr>
                  <w:r w:rsidRPr="00A13A0A">
                    <w:rPr>
                      <w:rFonts w:ascii="Times New Roman" w:hAnsi="Times New Roman"/>
                      <w:b/>
                      <w:bCs/>
                      <w:sz w:val="22"/>
                    </w:rPr>
                    <w:t xml:space="preserve">1 </w:t>
                  </w:r>
                </w:p>
              </w:tc>
            </w:tr>
            <w:tr w:rsidR="00A15C6B" w:rsidRPr="00A13A0A" w14:paraId="4837CBFC" w14:textId="77777777" w:rsidTr="00BE6B34">
              <w:trPr>
                <w:trHeight w:val="109"/>
              </w:trPr>
              <w:tc>
                <w:tcPr>
                  <w:tcW w:w="4563" w:type="dxa"/>
                </w:tcPr>
                <w:p w14:paraId="59E09E4A" w14:textId="77777777" w:rsidR="00A15C6B" w:rsidRPr="00A13A0A" w:rsidRDefault="00A15C6B" w:rsidP="00A75532">
                  <w:pPr>
                    <w:rPr>
                      <w:rFonts w:ascii="Times New Roman" w:hAnsi="Times New Roman"/>
                      <w:sz w:val="22"/>
                    </w:rPr>
                  </w:pPr>
                  <w:r w:rsidRPr="00A13A0A">
                    <w:rPr>
                      <w:rFonts w:ascii="Times New Roman" w:hAnsi="Times New Roman"/>
                      <w:sz w:val="22"/>
                    </w:rPr>
                    <w:t xml:space="preserve">Ciseaux Mayo, droits, 20 cm </w:t>
                  </w:r>
                </w:p>
              </w:tc>
              <w:tc>
                <w:tcPr>
                  <w:tcW w:w="631" w:type="dxa"/>
                </w:tcPr>
                <w:p w14:paraId="192554ED" w14:textId="77777777" w:rsidR="00A15C6B" w:rsidRPr="00A13A0A" w:rsidRDefault="00A15C6B" w:rsidP="00A75532">
                  <w:pPr>
                    <w:rPr>
                      <w:rFonts w:ascii="Times New Roman" w:hAnsi="Times New Roman"/>
                      <w:sz w:val="22"/>
                    </w:rPr>
                  </w:pPr>
                  <w:r w:rsidRPr="00A13A0A">
                    <w:rPr>
                      <w:rFonts w:ascii="Times New Roman" w:hAnsi="Times New Roman"/>
                      <w:b/>
                      <w:bCs/>
                      <w:sz w:val="22"/>
                    </w:rPr>
                    <w:t xml:space="preserve">1 </w:t>
                  </w:r>
                </w:p>
              </w:tc>
            </w:tr>
            <w:tr w:rsidR="00A15C6B" w:rsidRPr="00A13A0A" w14:paraId="1A4059E1" w14:textId="77777777" w:rsidTr="00BE6B34">
              <w:trPr>
                <w:trHeight w:val="109"/>
              </w:trPr>
              <w:tc>
                <w:tcPr>
                  <w:tcW w:w="4563" w:type="dxa"/>
                </w:tcPr>
                <w:p w14:paraId="1F994BC1" w14:textId="77777777" w:rsidR="00A15C6B" w:rsidRPr="00A13A0A" w:rsidRDefault="00A15C6B" w:rsidP="00A75532">
                  <w:pPr>
                    <w:rPr>
                      <w:rFonts w:ascii="Times New Roman" w:hAnsi="Times New Roman"/>
                      <w:sz w:val="22"/>
                    </w:rPr>
                  </w:pPr>
                  <w:r w:rsidRPr="00A13A0A">
                    <w:rPr>
                      <w:rFonts w:ascii="Times New Roman" w:hAnsi="Times New Roman"/>
                      <w:sz w:val="22"/>
                    </w:rPr>
                    <w:lastRenderedPageBreak/>
                    <w:t xml:space="preserve">Ciseaux Mayo, courbes, 20 cm </w:t>
                  </w:r>
                </w:p>
              </w:tc>
              <w:tc>
                <w:tcPr>
                  <w:tcW w:w="631" w:type="dxa"/>
                </w:tcPr>
                <w:p w14:paraId="56FBF059" w14:textId="77777777" w:rsidR="00A15C6B" w:rsidRPr="00A13A0A" w:rsidRDefault="00A15C6B" w:rsidP="00A75532">
                  <w:pPr>
                    <w:rPr>
                      <w:rFonts w:ascii="Times New Roman" w:hAnsi="Times New Roman"/>
                      <w:sz w:val="22"/>
                    </w:rPr>
                  </w:pPr>
                  <w:r w:rsidRPr="00A13A0A">
                    <w:rPr>
                      <w:rFonts w:ascii="Times New Roman" w:hAnsi="Times New Roman"/>
                      <w:b/>
                      <w:bCs/>
                      <w:sz w:val="22"/>
                    </w:rPr>
                    <w:t xml:space="preserve">1 </w:t>
                  </w:r>
                </w:p>
              </w:tc>
            </w:tr>
            <w:tr w:rsidR="00A15C6B" w:rsidRPr="00A13A0A" w14:paraId="63CB2B6D" w14:textId="77777777" w:rsidTr="00BE6B34">
              <w:trPr>
                <w:trHeight w:val="109"/>
              </w:trPr>
              <w:tc>
                <w:tcPr>
                  <w:tcW w:w="4563" w:type="dxa"/>
                </w:tcPr>
                <w:p w14:paraId="31C4D485" w14:textId="77777777" w:rsidR="00A15C6B" w:rsidRPr="00A13A0A" w:rsidRDefault="00A15C6B" w:rsidP="00A75532">
                  <w:pPr>
                    <w:rPr>
                      <w:rFonts w:ascii="Times New Roman" w:hAnsi="Times New Roman"/>
                      <w:sz w:val="22"/>
                    </w:rPr>
                  </w:pPr>
                  <w:r w:rsidRPr="00A13A0A">
                    <w:rPr>
                      <w:rFonts w:ascii="Times New Roman" w:hAnsi="Times New Roman"/>
                      <w:sz w:val="22"/>
                    </w:rPr>
                    <w:t xml:space="preserve">Manche Bistouri n°4 </w:t>
                  </w:r>
                </w:p>
              </w:tc>
              <w:tc>
                <w:tcPr>
                  <w:tcW w:w="631" w:type="dxa"/>
                </w:tcPr>
                <w:p w14:paraId="6719CC9A" w14:textId="77777777" w:rsidR="00A15C6B" w:rsidRPr="00A13A0A" w:rsidRDefault="00A15C6B" w:rsidP="00A75532">
                  <w:pPr>
                    <w:rPr>
                      <w:rFonts w:ascii="Times New Roman" w:hAnsi="Times New Roman"/>
                      <w:sz w:val="22"/>
                    </w:rPr>
                  </w:pPr>
                  <w:r w:rsidRPr="00A13A0A">
                    <w:rPr>
                      <w:rFonts w:ascii="Times New Roman" w:hAnsi="Times New Roman"/>
                      <w:b/>
                      <w:bCs/>
                      <w:sz w:val="22"/>
                    </w:rPr>
                    <w:t xml:space="preserve">1 </w:t>
                  </w:r>
                </w:p>
              </w:tc>
            </w:tr>
            <w:tr w:rsidR="00A15C6B" w:rsidRPr="00A13A0A" w14:paraId="2E4D1F92" w14:textId="77777777" w:rsidTr="00BE6B34">
              <w:trPr>
                <w:trHeight w:val="109"/>
              </w:trPr>
              <w:tc>
                <w:tcPr>
                  <w:tcW w:w="4563" w:type="dxa"/>
                </w:tcPr>
                <w:p w14:paraId="044DDBA1" w14:textId="77777777" w:rsidR="00A15C6B" w:rsidRPr="00A13A0A" w:rsidRDefault="00A15C6B" w:rsidP="00A75532">
                  <w:pPr>
                    <w:rPr>
                      <w:rFonts w:ascii="Times New Roman" w:hAnsi="Times New Roman"/>
                      <w:sz w:val="22"/>
                    </w:rPr>
                  </w:pPr>
                  <w:r w:rsidRPr="00A13A0A">
                    <w:rPr>
                      <w:rFonts w:ascii="Times New Roman" w:hAnsi="Times New Roman"/>
                      <w:sz w:val="22"/>
                    </w:rPr>
                    <w:t xml:space="preserve">Ecarteur Farabeuf, 12 cm x 12 mm, la paire </w:t>
                  </w:r>
                </w:p>
              </w:tc>
              <w:tc>
                <w:tcPr>
                  <w:tcW w:w="631" w:type="dxa"/>
                </w:tcPr>
                <w:p w14:paraId="39EF5999" w14:textId="77777777" w:rsidR="00A15C6B" w:rsidRPr="00A13A0A" w:rsidRDefault="00A15C6B" w:rsidP="00A75532">
                  <w:pPr>
                    <w:rPr>
                      <w:rFonts w:ascii="Times New Roman" w:hAnsi="Times New Roman"/>
                      <w:sz w:val="22"/>
                    </w:rPr>
                  </w:pPr>
                  <w:r w:rsidRPr="00A13A0A">
                    <w:rPr>
                      <w:rFonts w:ascii="Times New Roman" w:hAnsi="Times New Roman"/>
                      <w:b/>
                      <w:bCs/>
                      <w:sz w:val="22"/>
                    </w:rPr>
                    <w:t xml:space="preserve">1 </w:t>
                  </w:r>
                </w:p>
              </w:tc>
            </w:tr>
            <w:tr w:rsidR="00A15C6B" w:rsidRPr="00A13A0A" w14:paraId="036C523B" w14:textId="77777777" w:rsidTr="00BE6B34">
              <w:trPr>
                <w:trHeight w:val="109"/>
              </w:trPr>
              <w:tc>
                <w:tcPr>
                  <w:tcW w:w="4563" w:type="dxa"/>
                </w:tcPr>
                <w:p w14:paraId="5FC0E779" w14:textId="77777777" w:rsidR="00A15C6B" w:rsidRPr="00A13A0A" w:rsidRDefault="00A15C6B" w:rsidP="00A75532">
                  <w:pPr>
                    <w:rPr>
                      <w:rFonts w:ascii="Times New Roman" w:hAnsi="Times New Roman"/>
                      <w:sz w:val="22"/>
                    </w:rPr>
                  </w:pPr>
                  <w:r w:rsidRPr="00A13A0A">
                    <w:rPr>
                      <w:rFonts w:ascii="Times New Roman" w:hAnsi="Times New Roman"/>
                      <w:sz w:val="22"/>
                    </w:rPr>
                    <w:t xml:space="preserve">Ecarteur Farabeuf, 15 cm x 16 mm, la paire </w:t>
                  </w:r>
                </w:p>
              </w:tc>
              <w:tc>
                <w:tcPr>
                  <w:tcW w:w="631" w:type="dxa"/>
                </w:tcPr>
                <w:p w14:paraId="067CF915" w14:textId="77777777" w:rsidR="00A15C6B" w:rsidRPr="00A13A0A" w:rsidRDefault="00A15C6B" w:rsidP="00A75532">
                  <w:pPr>
                    <w:rPr>
                      <w:rFonts w:ascii="Times New Roman" w:hAnsi="Times New Roman"/>
                      <w:sz w:val="22"/>
                    </w:rPr>
                  </w:pPr>
                  <w:r w:rsidRPr="00A13A0A">
                    <w:rPr>
                      <w:rFonts w:ascii="Times New Roman" w:hAnsi="Times New Roman"/>
                      <w:b/>
                      <w:bCs/>
                      <w:sz w:val="22"/>
                    </w:rPr>
                    <w:t xml:space="preserve">1 </w:t>
                  </w:r>
                </w:p>
              </w:tc>
            </w:tr>
            <w:tr w:rsidR="00A15C6B" w:rsidRPr="00A13A0A" w14:paraId="5DF61547" w14:textId="77777777" w:rsidTr="00BE6B34">
              <w:trPr>
                <w:trHeight w:val="109"/>
              </w:trPr>
              <w:tc>
                <w:tcPr>
                  <w:tcW w:w="4563" w:type="dxa"/>
                </w:tcPr>
                <w:p w14:paraId="6D9B4C5D" w14:textId="77777777" w:rsidR="00A15C6B" w:rsidRPr="00A13A0A" w:rsidRDefault="00A15C6B" w:rsidP="00A75532">
                  <w:pPr>
                    <w:rPr>
                      <w:rFonts w:ascii="Times New Roman" w:hAnsi="Times New Roman"/>
                      <w:sz w:val="22"/>
                    </w:rPr>
                  </w:pPr>
                  <w:r w:rsidRPr="00A13A0A">
                    <w:rPr>
                      <w:rFonts w:ascii="Times New Roman" w:hAnsi="Times New Roman"/>
                      <w:sz w:val="22"/>
                    </w:rPr>
                    <w:t xml:space="preserve">Pince à Champs Crabe, 9 cm </w:t>
                  </w:r>
                </w:p>
              </w:tc>
              <w:tc>
                <w:tcPr>
                  <w:tcW w:w="631" w:type="dxa"/>
                </w:tcPr>
                <w:p w14:paraId="79CD8F0E" w14:textId="77777777" w:rsidR="00A15C6B" w:rsidRPr="00A13A0A" w:rsidRDefault="00A15C6B" w:rsidP="00A75532">
                  <w:pPr>
                    <w:rPr>
                      <w:rFonts w:ascii="Times New Roman" w:hAnsi="Times New Roman"/>
                      <w:sz w:val="22"/>
                    </w:rPr>
                  </w:pPr>
                  <w:r w:rsidRPr="00A13A0A">
                    <w:rPr>
                      <w:rFonts w:ascii="Times New Roman" w:hAnsi="Times New Roman"/>
                      <w:b/>
                      <w:bCs/>
                      <w:sz w:val="22"/>
                    </w:rPr>
                    <w:t xml:space="preserve">4 </w:t>
                  </w:r>
                </w:p>
              </w:tc>
            </w:tr>
            <w:tr w:rsidR="00A15C6B" w:rsidRPr="00A13A0A" w14:paraId="789F4B44" w14:textId="77777777" w:rsidTr="00BE6B34">
              <w:trPr>
                <w:trHeight w:val="109"/>
              </w:trPr>
              <w:tc>
                <w:tcPr>
                  <w:tcW w:w="4563" w:type="dxa"/>
                </w:tcPr>
                <w:p w14:paraId="449B351C" w14:textId="77777777" w:rsidR="00A15C6B" w:rsidRPr="00A13A0A" w:rsidRDefault="00A15C6B" w:rsidP="00A75532">
                  <w:pPr>
                    <w:rPr>
                      <w:rFonts w:ascii="Times New Roman" w:hAnsi="Times New Roman"/>
                      <w:sz w:val="22"/>
                    </w:rPr>
                  </w:pPr>
                  <w:r w:rsidRPr="00A13A0A">
                    <w:rPr>
                      <w:rFonts w:ascii="Times New Roman" w:hAnsi="Times New Roman"/>
                      <w:sz w:val="22"/>
                    </w:rPr>
                    <w:t xml:space="preserve">Pince Allis, 15 cm </w:t>
                  </w:r>
                </w:p>
              </w:tc>
              <w:tc>
                <w:tcPr>
                  <w:tcW w:w="631" w:type="dxa"/>
                </w:tcPr>
                <w:p w14:paraId="115157BB" w14:textId="77777777" w:rsidR="00A15C6B" w:rsidRPr="00A13A0A" w:rsidRDefault="00A15C6B" w:rsidP="00A75532">
                  <w:pPr>
                    <w:rPr>
                      <w:rFonts w:ascii="Times New Roman" w:hAnsi="Times New Roman"/>
                      <w:sz w:val="22"/>
                    </w:rPr>
                  </w:pPr>
                  <w:r w:rsidRPr="00A13A0A">
                    <w:rPr>
                      <w:rFonts w:ascii="Times New Roman" w:hAnsi="Times New Roman"/>
                      <w:b/>
                      <w:bCs/>
                      <w:sz w:val="22"/>
                    </w:rPr>
                    <w:t xml:space="preserve">4 </w:t>
                  </w:r>
                </w:p>
              </w:tc>
            </w:tr>
            <w:tr w:rsidR="00A15C6B" w:rsidRPr="00A13A0A" w14:paraId="1768B0EB" w14:textId="77777777" w:rsidTr="00BE6B34">
              <w:trPr>
                <w:trHeight w:val="109"/>
              </w:trPr>
              <w:tc>
                <w:tcPr>
                  <w:tcW w:w="4563" w:type="dxa"/>
                </w:tcPr>
                <w:p w14:paraId="12176199" w14:textId="77777777" w:rsidR="00A15C6B" w:rsidRPr="00A13A0A" w:rsidRDefault="00A15C6B" w:rsidP="00A75532">
                  <w:pPr>
                    <w:rPr>
                      <w:rFonts w:ascii="Times New Roman" w:hAnsi="Times New Roman"/>
                      <w:sz w:val="22"/>
                    </w:rPr>
                  </w:pPr>
                  <w:r w:rsidRPr="00A13A0A">
                    <w:rPr>
                      <w:rFonts w:ascii="Times New Roman" w:hAnsi="Times New Roman"/>
                      <w:sz w:val="22"/>
                    </w:rPr>
                    <w:t xml:space="preserve">Pince </w:t>
                  </w:r>
                  <w:proofErr w:type="spellStart"/>
                  <w:r w:rsidRPr="00A13A0A">
                    <w:rPr>
                      <w:rFonts w:ascii="Times New Roman" w:hAnsi="Times New Roman"/>
                      <w:sz w:val="22"/>
                    </w:rPr>
                    <w:t>Ombredanne</w:t>
                  </w:r>
                  <w:proofErr w:type="spellEnd"/>
                  <w:r w:rsidRPr="00A13A0A">
                    <w:rPr>
                      <w:rFonts w:ascii="Times New Roman" w:hAnsi="Times New Roman"/>
                      <w:sz w:val="22"/>
                    </w:rPr>
                    <w:t xml:space="preserve">, 13 cm </w:t>
                  </w:r>
                </w:p>
              </w:tc>
              <w:tc>
                <w:tcPr>
                  <w:tcW w:w="631" w:type="dxa"/>
                </w:tcPr>
                <w:p w14:paraId="2607E1A8" w14:textId="77777777" w:rsidR="00A15C6B" w:rsidRPr="00A13A0A" w:rsidRDefault="00A15C6B" w:rsidP="00A75532">
                  <w:pPr>
                    <w:rPr>
                      <w:rFonts w:ascii="Times New Roman" w:hAnsi="Times New Roman"/>
                      <w:sz w:val="22"/>
                    </w:rPr>
                  </w:pPr>
                  <w:r w:rsidRPr="00A13A0A">
                    <w:rPr>
                      <w:rFonts w:ascii="Times New Roman" w:hAnsi="Times New Roman"/>
                      <w:b/>
                      <w:bCs/>
                      <w:sz w:val="22"/>
                    </w:rPr>
                    <w:t xml:space="preserve">2 </w:t>
                  </w:r>
                </w:p>
              </w:tc>
            </w:tr>
            <w:tr w:rsidR="00A15C6B" w:rsidRPr="00A13A0A" w14:paraId="46A103A8" w14:textId="77777777" w:rsidTr="00BE6B34">
              <w:trPr>
                <w:trHeight w:val="109"/>
              </w:trPr>
              <w:tc>
                <w:tcPr>
                  <w:tcW w:w="4563" w:type="dxa"/>
                </w:tcPr>
                <w:p w14:paraId="2657D468" w14:textId="77777777" w:rsidR="00A15C6B" w:rsidRPr="00A13A0A" w:rsidRDefault="00A15C6B" w:rsidP="00A75532">
                  <w:pPr>
                    <w:rPr>
                      <w:rFonts w:ascii="Times New Roman" w:hAnsi="Times New Roman"/>
                      <w:sz w:val="22"/>
                    </w:rPr>
                  </w:pPr>
                  <w:r w:rsidRPr="00A13A0A">
                    <w:rPr>
                      <w:rFonts w:ascii="Times New Roman" w:hAnsi="Times New Roman"/>
                      <w:sz w:val="22"/>
                    </w:rPr>
                    <w:t xml:space="preserve">Pince à Champs </w:t>
                  </w:r>
                  <w:proofErr w:type="spellStart"/>
                  <w:r w:rsidRPr="00A13A0A">
                    <w:rPr>
                      <w:rFonts w:ascii="Times New Roman" w:hAnsi="Times New Roman"/>
                      <w:sz w:val="22"/>
                    </w:rPr>
                    <w:t>Backhauss</w:t>
                  </w:r>
                  <w:proofErr w:type="spellEnd"/>
                  <w:r w:rsidRPr="00A13A0A">
                    <w:rPr>
                      <w:rFonts w:ascii="Times New Roman" w:hAnsi="Times New Roman"/>
                      <w:sz w:val="22"/>
                    </w:rPr>
                    <w:t xml:space="preserve">, 14 cm </w:t>
                  </w:r>
                </w:p>
              </w:tc>
              <w:tc>
                <w:tcPr>
                  <w:tcW w:w="631" w:type="dxa"/>
                </w:tcPr>
                <w:p w14:paraId="127C53A1" w14:textId="77777777" w:rsidR="00A15C6B" w:rsidRPr="00A13A0A" w:rsidRDefault="00A15C6B" w:rsidP="00A75532">
                  <w:pPr>
                    <w:rPr>
                      <w:rFonts w:ascii="Times New Roman" w:hAnsi="Times New Roman"/>
                      <w:sz w:val="22"/>
                    </w:rPr>
                  </w:pPr>
                  <w:r w:rsidRPr="00A13A0A">
                    <w:rPr>
                      <w:rFonts w:ascii="Times New Roman" w:hAnsi="Times New Roman"/>
                      <w:b/>
                      <w:bCs/>
                      <w:sz w:val="22"/>
                    </w:rPr>
                    <w:t xml:space="preserve">6 </w:t>
                  </w:r>
                </w:p>
              </w:tc>
            </w:tr>
            <w:tr w:rsidR="00A15C6B" w:rsidRPr="00A13A0A" w14:paraId="678C71F1" w14:textId="77777777" w:rsidTr="00BE6B34">
              <w:trPr>
                <w:trHeight w:val="109"/>
              </w:trPr>
              <w:tc>
                <w:tcPr>
                  <w:tcW w:w="4563" w:type="dxa"/>
                </w:tcPr>
                <w:p w14:paraId="2A161867" w14:textId="77777777" w:rsidR="00A15C6B" w:rsidRPr="00A13A0A" w:rsidRDefault="00A15C6B" w:rsidP="00A75532">
                  <w:pPr>
                    <w:rPr>
                      <w:rFonts w:ascii="Times New Roman" w:hAnsi="Times New Roman"/>
                      <w:sz w:val="22"/>
                    </w:rPr>
                  </w:pPr>
                  <w:r w:rsidRPr="00A13A0A">
                    <w:rPr>
                      <w:rFonts w:ascii="Times New Roman" w:hAnsi="Times New Roman"/>
                      <w:sz w:val="22"/>
                    </w:rPr>
                    <w:t xml:space="preserve">Pince clamp Doyen, intestinal, courbe, 23 cm </w:t>
                  </w:r>
                </w:p>
              </w:tc>
              <w:tc>
                <w:tcPr>
                  <w:tcW w:w="631" w:type="dxa"/>
                </w:tcPr>
                <w:p w14:paraId="2CB2EF20" w14:textId="77777777" w:rsidR="00A15C6B" w:rsidRPr="00A13A0A" w:rsidRDefault="00A15C6B" w:rsidP="00A75532">
                  <w:pPr>
                    <w:rPr>
                      <w:rFonts w:ascii="Times New Roman" w:hAnsi="Times New Roman"/>
                      <w:sz w:val="22"/>
                    </w:rPr>
                  </w:pPr>
                  <w:r w:rsidRPr="00A13A0A">
                    <w:rPr>
                      <w:rFonts w:ascii="Times New Roman" w:hAnsi="Times New Roman"/>
                      <w:b/>
                      <w:bCs/>
                      <w:sz w:val="22"/>
                    </w:rPr>
                    <w:t xml:space="preserve">2 </w:t>
                  </w:r>
                </w:p>
              </w:tc>
            </w:tr>
            <w:tr w:rsidR="00A15C6B" w:rsidRPr="00A13A0A" w14:paraId="592E4C48" w14:textId="77777777" w:rsidTr="00BE6B34">
              <w:trPr>
                <w:trHeight w:val="109"/>
              </w:trPr>
              <w:tc>
                <w:tcPr>
                  <w:tcW w:w="4563" w:type="dxa"/>
                </w:tcPr>
                <w:p w14:paraId="11FC2A28" w14:textId="77777777" w:rsidR="00A15C6B" w:rsidRPr="00A13A0A" w:rsidRDefault="00A15C6B" w:rsidP="00A75532">
                  <w:pPr>
                    <w:rPr>
                      <w:rFonts w:ascii="Times New Roman" w:hAnsi="Times New Roman"/>
                      <w:sz w:val="22"/>
                      <w:lang w:val="en-GB"/>
                    </w:rPr>
                  </w:pPr>
                  <w:r w:rsidRPr="00A13A0A">
                    <w:rPr>
                      <w:rFonts w:ascii="Times New Roman" w:hAnsi="Times New Roman"/>
                      <w:sz w:val="22"/>
                      <w:lang w:val="en-GB"/>
                    </w:rPr>
                    <w:t xml:space="preserve">Pince Kelly, S/G, droite, 14 cm </w:t>
                  </w:r>
                </w:p>
              </w:tc>
              <w:tc>
                <w:tcPr>
                  <w:tcW w:w="631" w:type="dxa"/>
                </w:tcPr>
                <w:p w14:paraId="11EA00D3" w14:textId="77777777" w:rsidR="00A15C6B" w:rsidRPr="00A13A0A" w:rsidRDefault="00A15C6B" w:rsidP="00A75532">
                  <w:pPr>
                    <w:rPr>
                      <w:rFonts w:ascii="Times New Roman" w:hAnsi="Times New Roman"/>
                      <w:sz w:val="22"/>
                    </w:rPr>
                  </w:pPr>
                  <w:r w:rsidRPr="00A13A0A">
                    <w:rPr>
                      <w:rFonts w:ascii="Times New Roman" w:hAnsi="Times New Roman"/>
                      <w:b/>
                      <w:bCs/>
                      <w:sz w:val="22"/>
                    </w:rPr>
                    <w:t xml:space="preserve">6 </w:t>
                  </w:r>
                </w:p>
              </w:tc>
            </w:tr>
            <w:tr w:rsidR="00A15C6B" w:rsidRPr="00A13A0A" w14:paraId="00312E6F" w14:textId="77777777" w:rsidTr="00BE6B34">
              <w:trPr>
                <w:trHeight w:val="109"/>
              </w:trPr>
              <w:tc>
                <w:tcPr>
                  <w:tcW w:w="4563" w:type="dxa"/>
                </w:tcPr>
                <w:p w14:paraId="603157BF" w14:textId="77777777" w:rsidR="00A15C6B" w:rsidRPr="00A13A0A" w:rsidRDefault="00A15C6B" w:rsidP="00A75532">
                  <w:pPr>
                    <w:rPr>
                      <w:rFonts w:ascii="Times New Roman" w:hAnsi="Times New Roman"/>
                      <w:sz w:val="22"/>
                    </w:rPr>
                  </w:pPr>
                  <w:r w:rsidRPr="00A13A0A">
                    <w:rPr>
                      <w:rFonts w:ascii="Times New Roman" w:hAnsi="Times New Roman"/>
                      <w:sz w:val="22"/>
                    </w:rPr>
                    <w:t xml:space="preserve">Boîte inox, 35 x 18 x 8 cm </w:t>
                  </w:r>
                </w:p>
              </w:tc>
              <w:tc>
                <w:tcPr>
                  <w:tcW w:w="631" w:type="dxa"/>
                </w:tcPr>
                <w:p w14:paraId="60002250" w14:textId="77777777" w:rsidR="00A15C6B" w:rsidRPr="00A13A0A" w:rsidRDefault="00A15C6B" w:rsidP="00A75532">
                  <w:pPr>
                    <w:rPr>
                      <w:rFonts w:ascii="Times New Roman" w:hAnsi="Times New Roman"/>
                      <w:sz w:val="22"/>
                    </w:rPr>
                  </w:pPr>
                  <w:r w:rsidRPr="00A13A0A">
                    <w:rPr>
                      <w:rFonts w:ascii="Times New Roman" w:hAnsi="Times New Roman"/>
                      <w:b/>
                      <w:bCs/>
                      <w:sz w:val="22"/>
                    </w:rPr>
                    <w:t xml:space="preserve">1 </w:t>
                  </w:r>
                </w:p>
              </w:tc>
            </w:tr>
            <w:tr w:rsidR="00A15C6B" w:rsidRPr="00A13A0A" w14:paraId="7AE65FCE" w14:textId="77777777" w:rsidTr="00BE6B34">
              <w:trPr>
                <w:trHeight w:val="109"/>
              </w:trPr>
              <w:tc>
                <w:tcPr>
                  <w:tcW w:w="4563" w:type="dxa"/>
                </w:tcPr>
                <w:p w14:paraId="79CF03DB" w14:textId="77777777" w:rsidR="00A15C6B" w:rsidRPr="00A13A0A" w:rsidRDefault="00A15C6B" w:rsidP="00A75532">
                  <w:pPr>
                    <w:rPr>
                      <w:rFonts w:ascii="Times New Roman" w:hAnsi="Times New Roman"/>
                      <w:sz w:val="22"/>
                    </w:rPr>
                  </w:pPr>
                  <w:r w:rsidRPr="00A13A0A">
                    <w:rPr>
                      <w:rFonts w:ascii="Times New Roman" w:hAnsi="Times New Roman"/>
                      <w:sz w:val="22"/>
                    </w:rPr>
                    <w:t xml:space="preserve">Pince Michel, pour poser les agrafes, 15 cm </w:t>
                  </w:r>
                </w:p>
              </w:tc>
              <w:tc>
                <w:tcPr>
                  <w:tcW w:w="631" w:type="dxa"/>
                </w:tcPr>
                <w:p w14:paraId="15D3D6DB" w14:textId="77777777" w:rsidR="00A15C6B" w:rsidRPr="00A13A0A" w:rsidRDefault="00A15C6B" w:rsidP="00A75532">
                  <w:pPr>
                    <w:rPr>
                      <w:rFonts w:ascii="Times New Roman" w:hAnsi="Times New Roman"/>
                      <w:sz w:val="22"/>
                    </w:rPr>
                  </w:pPr>
                  <w:r w:rsidRPr="00A13A0A">
                    <w:rPr>
                      <w:rFonts w:ascii="Times New Roman" w:hAnsi="Times New Roman"/>
                      <w:b/>
                      <w:bCs/>
                      <w:sz w:val="22"/>
                    </w:rPr>
                    <w:t xml:space="preserve">1 </w:t>
                  </w:r>
                </w:p>
              </w:tc>
            </w:tr>
            <w:tr w:rsidR="00A15C6B" w:rsidRPr="00A13A0A" w14:paraId="3FF4A074" w14:textId="77777777" w:rsidTr="00BE6B34">
              <w:trPr>
                <w:trHeight w:val="109"/>
              </w:trPr>
              <w:tc>
                <w:tcPr>
                  <w:tcW w:w="4563" w:type="dxa"/>
                </w:tcPr>
                <w:p w14:paraId="72F65047" w14:textId="77777777" w:rsidR="00A15C6B" w:rsidRPr="00A13A0A" w:rsidRDefault="00A15C6B" w:rsidP="00A75532">
                  <w:pPr>
                    <w:rPr>
                      <w:rFonts w:ascii="Times New Roman" w:hAnsi="Times New Roman"/>
                      <w:sz w:val="22"/>
                    </w:rPr>
                  </w:pPr>
                  <w:r w:rsidRPr="00A13A0A">
                    <w:rPr>
                      <w:rFonts w:ascii="Times New Roman" w:hAnsi="Times New Roman"/>
                      <w:sz w:val="22"/>
                    </w:rPr>
                    <w:t xml:space="preserve">Pince Michel, double usage, 13 cm </w:t>
                  </w:r>
                </w:p>
              </w:tc>
              <w:tc>
                <w:tcPr>
                  <w:tcW w:w="631" w:type="dxa"/>
                </w:tcPr>
                <w:p w14:paraId="6E72AA1A" w14:textId="77777777" w:rsidR="00A15C6B" w:rsidRPr="00A13A0A" w:rsidRDefault="00A15C6B" w:rsidP="00A75532">
                  <w:pPr>
                    <w:rPr>
                      <w:rFonts w:ascii="Times New Roman" w:hAnsi="Times New Roman"/>
                      <w:sz w:val="22"/>
                    </w:rPr>
                  </w:pPr>
                  <w:r w:rsidRPr="00A13A0A">
                    <w:rPr>
                      <w:rFonts w:ascii="Times New Roman" w:hAnsi="Times New Roman"/>
                      <w:b/>
                      <w:bCs/>
                      <w:sz w:val="22"/>
                    </w:rPr>
                    <w:t xml:space="preserve">1 </w:t>
                  </w:r>
                </w:p>
              </w:tc>
            </w:tr>
            <w:tr w:rsidR="00A15C6B" w:rsidRPr="00A13A0A" w14:paraId="60688844" w14:textId="77777777" w:rsidTr="00BE6B34">
              <w:trPr>
                <w:trHeight w:val="109"/>
              </w:trPr>
              <w:tc>
                <w:tcPr>
                  <w:tcW w:w="4563" w:type="dxa"/>
                </w:tcPr>
                <w:p w14:paraId="26BC6978" w14:textId="77777777" w:rsidR="00A15C6B" w:rsidRPr="00A13A0A" w:rsidRDefault="00A15C6B" w:rsidP="00A75532">
                  <w:pPr>
                    <w:rPr>
                      <w:rFonts w:ascii="Times New Roman" w:hAnsi="Times New Roman"/>
                      <w:sz w:val="22"/>
                    </w:rPr>
                  </w:pPr>
                  <w:r w:rsidRPr="00A13A0A">
                    <w:rPr>
                      <w:rFonts w:ascii="Times New Roman" w:hAnsi="Times New Roman"/>
                      <w:sz w:val="22"/>
                    </w:rPr>
                    <w:t xml:space="preserve">Pince Péan Murphy, 14 cm </w:t>
                  </w:r>
                </w:p>
              </w:tc>
              <w:tc>
                <w:tcPr>
                  <w:tcW w:w="631" w:type="dxa"/>
                </w:tcPr>
                <w:p w14:paraId="2526E694" w14:textId="77777777" w:rsidR="00A15C6B" w:rsidRPr="00A13A0A" w:rsidRDefault="00A15C6B" w:rsidP="00A75532">
                  <w:pPr>
                    <w:rPr>
                      <w:rFonts w:ascii="Times New Roman" w:hAnsi="Times New Roman"/>
                      <w:sz w:val="22"/>
                    </w:rPr>
                  </w:pPr>
                  <w:r w:rsidRPr="00A13A0A">
                    <w:rPr>
                      <w:rFonts w:ascii="Times New Roman" w:hAnsi="Times New Roman"/>
                      <w:b/>
                      <w:bCs/>
                      <w:sz w:val="22"/>
                    </w:rPr>
                    <w:t xml:space="preserve">4 </w:t>
                  </w:r>
                </w:p>
              </w:tc>
            </w:tr>
            <w:tr w:rsidR="00A15C6B" w:rsidRPr="00A13A0A" w14:paraId="34CA7B89" w14:textId="77777777" w:rsidTr="00BE6B34">
              <w:trPr>
                <w:trHeight w:val="109"/>
              </w:trPr>
              <w:tc>
                <w:tcPr>
                  <w:tcW w:w="4563" w:type="dxa"/>
                </w:tcPr>
                <w:p w14:paraId="25408401" w14:textId="77777777" w:rsidR="00A15C6B" w:rsidRPr="00A13A0A" w:rsidRDefault="00A15C6B" w:rsidP="00A75532">
                  <w:pPr>
                    <w:rPr>
                      <w:rFonts w:ascii="Times New Roman" w:hAnsi="Times New Roman"/>
                      <w:sz w:val="22"/>
                    </w:rPr>
                  </w:pPr>
                  <w:r w:rsidRPr="00A13A0A">
                    <w:rPr>
                      <w:rFonts w:ascii="Times New Roman" w:hAnsi="Times New Roman"/>
                      <w:sz w:val="22"/>
                    </w:rPr>
                    <w:t xml:space="preserve">Pince Grégoire, en losange, 22 cm </w:t>
                  </w:r>
                </w:p>
              </w:tc>
              <w:tc>
                <w:tcPr>
                  <w:tcW w:w="631" w:type="dxa"/>
                </w:tcPr>
                <w:p w14:paraId="3714D209" w14:textId="77777777" w:rsidR="00A15C6B" w:rsidRPr="00A13A0A" w:rsidRDefault="00A15C6B" w:rsidP="00A75532">
                  <w:pPr>
                    <w:rPr>
                      <w:rFonts w:ascii="Times New Roman" w:hAnsi="Times New Roman"/>
                      <w:sz w:val="22"/>
                    </w:rPr>
                  </w:pPr>
                  <w:r w:rsidRPr="00A13A0A">
                    <w:rPr>
                      <w:rFonts w:ascii="Times New Roman" w:hAnsi="Times New Roman"/>
                      <w:b/>
                      <w:bCs/>
                      <w:sz w:val="22"/>
                    </w:rPr>
                    <w:t xml:space="preserve">2 </w:t>
                  </w:r>
                </w:p>
              </w:tc>
            </w:tr>
            <w:tr w:rsidR="00A15C6B" w:rsidRPr="00A13A0A" w14:paraId="38B0F8E4" w14:textId="77777777" w:rsidTr="00BE6B34">
              <w:trPr>
                <w:trHeight w:val="109"/>
              </w:trPr>
              <w:tc>
                <w:tcPr>
                  <w:tcW w:w="4563" w:type="dxa"/>
                </w:tcPr>
                <w:p w14:paraId="56F20F8F" w14:textId="77777777" w:rsidR="00A15C6B" w:rsidRPr="00A13A0A" w:rsidRDefault="00A15C6B" w:rsidP="00A75532">
                  <w:pPr>
                    <w:rPr>
                      <w:rFonts w:ascii="Times New Roman" w:hAnsi="Times New Roman"/>
                      <w:sz w:val="22"/>
                    </w:rPr>
                  </w:pPr>
                  <w:r w:rsidRPr="00A13A0A">
                    <w:rPr>
                      <w:rFonts w:ascii="Times New Roman" w:hAnsi="Times New Roman"/>
                      <w:sz w:val="22"/>
                    </w:rPr>
                    <w:t xml:space="preserve">Pince Dissection, A/G, 18 cm </w:t>
                  </w:r>
                </w:p>
              </w:tc>
              <w:tc>
                <w:tcPr>
                  <w:tcW w:w="631" w:type="dxa"/>
                </w:tcPr>
                <w:p w14:paraId="1F4BC428" w14:textId="77777777" w:rsidR="00A15C6B" w:rsidRPr="00A13A0A" w:rsidRDefault="00A15C6B" w:rsidP="00A75532">
                  <w:pPr>
                    <w:rPr>
                      <w:rFonts w:ascii="Times New Roman" w:hAnsi="Times New Roman"/>
                      <w:sz w:val="22"/>
                    </w:rPr>
                  </w:pPr>
                  <w:r w:rsidRPr="00A13A0A">
                    <w:rPr>
                      <w:rFonts w:ascii="Times New Roman" w:hAnsi="Times New Roman"/>
                      <w:b/>
                      <w:bCs/>
                      <w:sz w:val="22"/>
                    </w:rPr>
                    <w:t xml:space="preserve">1 </w:t>
                  </w:r>
                </w:p>
              </w:tc>
            </w:tr>
            <w:tr w:rsidR="00A15C6B" w:rsidRPr="00A13A0A" w14:paraId="10183CD1" w14:textId="77777777" w:rsidTr="00BE6B34">
              <w:trPr>
                <w:trHeight w:val="109"/>
              </w:trPr>
              <w:tc>
                <w:tcPr>
                  <w:tcW w:w="4563" w:type="dxa"/>
                </w:tcPr>
                <w:p w14:paraId="78490BCE" w14:textId="77777777" w:rsidR="00A15C6B" w:rsidRPr="00A13A0A" w:rsidRDefault="00A15C6B" w:rsidP="00A75532">
                  <w:pPr>
                    <w:rPr>
                      <w:rFonts w:ascii="Times New Roman" w:hAnsi="Times New Roman"/>
                      <w:sz w:val="22"/>
                      <w:lang w:val="en-GB"/>
                    </w:rPr>
                  </w:pPr>
                  <w:r w:rsidRPr="00A13A0A">
                    <w:rPr>
                      <w:rFonts w:ascii="Times New Roman" w:hAnsi="Times New Roman"/>
                      <w:sz w:val="22"/>
                      <w:lang w:val="en-GB"/>
                    </w:rPr>
                    <w:t xml:space="preserve">Pince Dissection, S/G, 16 cm </w:t>
                  </w:r>
                </w:p>
              </w:tc>
              <w:tc>
                <w:tcPr>
                  <w:tcW w:w="631" w:type="dxa"/>
                </w:tcPr>
                <w:p w14:paraId="2556DAE5" w14:textId="77777777" w:rsidR="00A15C6B" w:rsidRPr="00A13A0A" w:rsidRDefault="00A15C6B" w:rsidP="00A75532">
                  <w:pPr>
                    <w:rPr>
                      <w:rFonts w:ascii="Times New Roman" w:hAnsi="Times New Roman"/>
                      <w:sz w:val="22"/>
                    </w:rPr>
                  </w:pPr>
                  <w:r w:rsidRPr="00A13A0A">
                    <w:rPr>
                      <w:rFonts w:ascii="Times New Roman" w:hAnsi="Times New Roman"/>
                      <w:b/>
                      <w:bCs/>
                      <w:sz w:val="22"/>
                    </w:rPr>
                    <w:t xml:space="preserve">1 </w:t>
                  </w:r>
                </w:p>
              </w:tc>
            </w:tr>
            <w:tr w:rsidR="00A15C6B" w:rsidRPr="00A13A0A" w14:paraId="32BE9591" w14:textId="77777777" w:rsidTr="00BE6B34">
              <w:trPr>
                <w:trHeight w:val="109"/>
              </w:trPr>
              <w:tc>
                <w:tcPr>
                  <w:tcW w:w="4563" w:type="dxa"/>
                </w:tcPr>
                <w:p w14:paraId="0CE1C531" w14:textId="77777777" w:rsidR="00A15C6B" w:rsidRPr="00A13A0A" w:rsidRDefault="00A15C6B" w:rsidP="00A75532">
                  <w:pPr>
                    <w:rPr>
                      <w:rFonts w:ascii="Times New Roman" w:hAnsi="Times New Roman"/>
                      <w:sz w:val="22"/>
                    </w:rPr>
                  </w:pPr>
                  <w:r w:rsidRPr="00A13A0A">
                    <w:rPr>
                      <w:rFonts w:ascii="Times New Roman" w:hAnsi="Times New Roman"/>
                      <w:sz w:val="22"/>
                    </w:rPr>
                    <w:t>Porte-aiguille Mayo-</w:t>
                  </w:r>
                  <w:proofErr w:type="spellStart"/>
                  <w:r w:rsidRPr="00A13A0A">
                    <w:rPr>
                      <w:rFonts w:ascii="Times New Roman" w:hAnsi="Times New Roman"/>
                      <w:sz w:val="22"/>
                    </w:rPr>
                    <w:t>Hégar</w:t>
                  </w:r>
                  <w:proofErr w:type="spellEnd"/>
                  <w:r w:rsidRPr="00A13A0A">
                    <w:rPr>
                      <w:rFonts w:ascii="Times New Roman" w:hAnsi="Times New Roman"/>
                      <w:sz w:val="22"/>
                    </w:rPr>
                    <w:t xml:space="preserve">, 18 cm </w:t>
                  </w:r>
                </w:p>
              </w:tc>
              <w:tc>
                <w:tcPr>
                  <w:tcW w:w="631" w:type="dxa"/>
                </w:tcPr>
                <w:p w14:paraId="4C56A32B" w14:textId="77777777" w:rsidR="00A15C6B" w:rsidRPr="00A13A0A" w:rsidRDefault="00A15C6B" w:rsidP="00A75532">
                  <w:pPr>
                    <w:rPr>
                      <w:rFonts w:ascii="Times New Roman" w:hAnsi="Times New Roman"/>
                      <w:sz w:val="22"/>
                    </w:rPr>
                  </w:pPr>
                  <w:r w:rsidRPr="00A13A0A">
                    <w:rPr>
                      <w:rFonts w:ascii="Times New Roman" w:hAnsi="Times New Roman"/>
                      <w:b/>
                      <w:bCs/>
                      <w:sz w:val="22"/>
                    </w:rPr>
                    <w:t xml:space="preserve">1 </w:t>
                  </w:r>
                </w:p>
              </w:tc>
            </w:tr>
            <w:tr w:rsidR="00A15C6B" w:rsidRPr="00A13A0A" w14:paraId="0217DB9D" w14:textId="77777777" w:rsidTr="00BE6B34">
              <w:trPr>
                <w:trHeight w:val="109"/>
              </w:trPr>
              <w:tc>
                <w:tcPr>
                  <w:tcW w:w="4563" w:type="dxa"/>
                </w:tcPr>
                <w:p w14:paraId="547CB98F" w14:textId="77777777" w:rsidR="00A15C6B" w:rsidRPr="00A13A0A" w:rsidRDefault="00A15C6B" w:rsidP="00A75532">
                  <w:pPr>
                    <w:rPr>
                      <w:rFonts w:ascii="Times New Roman" w:hAnsi="Times New Roman"/>
                      <w:sz w:val="22"/>
                    </w:rPr>
                  </w:pPr>
                  <w:r w:rsidRPr="00A13A0A">
                    <w:rPr>
                      <w:rFonts w:ascii="Times New Roman" w:hAnsi="Times New Roman"/>
                      <w:sz w:val="22"/>
                    </w:rPr>
                    <w:t xml:space="preserve">Pince Crile, droite, 14 cm </w:t>
                  </w:r>
                </w:p>
              </w:tc>
              <w:tc>
                <w:tcPr>
                  <w:tcW w:w="631" w:type="dxa"/>
                </w:tcPr>
                <w:p w14:paraId="4FE793A4" w14:textId="77777777" w:rsidR="00A15C6B" w:rsidRPr="00A13A0A" w:rsidRDefault="00A15C6B" w:rsidP="00A75532">
                  <w:pPr>
                    <w:rPr>
                      <w:rFonts w:ascii="Times New Roman" w:hAnsi="Times New Roman"/>
                      <w:sz w:val="22"/>
                    </w:rPr>
                  </w:pPr>
                  <w:r w:rsidRPr="00A13A0A">
                    <w:rPr>
                      <w:rFonts w:ascii="Times New Roman" w:hAnsi="Times New Roman"/>
                      <w:b/>
                      <w:bCs/>
                      <w:sz w:val="22"/>
                    </w:rPr>
                    <w:t xml:space="preserve">4 </w:t>
                  </w:r>
                </w:p>
              </w:tc>
            </w:tr>
            <w:tr w:rsidR="00A15C6B" w:rsidRPr="00A13A0A" w14:paraId="53672428" w14:textId="77777777" w:rsidTr="00BE6B34">
              <w:trPr>
                <w:trHeight w:val="109"/>
              </w:trPr>
              <w:tc>
                <w:tcPr>
                  <w:tcW w:w="4563" w:type="dxa"/>
                </w:tcPr>
                <w:p w14:paraId="6850D220" w14:textId="77777777" w:rsidR="00A15C6B" w:rsidRPr="00A13A0A" w:rsidRDefault="00A15C6B" w:rsidP="00A75532">
                  <w:pPr>
                    <w:rPr>
                      <w:rFonts w:ascii="Times New Roman" w:hAnsi="Times New Roman"/>
                      <w:sz w:val="22"/>
                    </w:rPr>
                  </w:pPr>
                  <w:r w:rsidRPr="00A13A0A">
                    <w:rPr>
                      <w:rFonts w:ascii="Times New Roman" w:hAnsi="Times New Roman"/>
                      <w:sz w:val="22"/>
                    </w:rPr>
                    <w:t xml:space="preserve">Stylet Porte-coton, 18 cm </w:t>
                  </w:r>
                </w:p>
              </w:tc>
              <w:tc>
                <w:tcPr>
                  <w:tcW w:w="631" w:type="dxa"/>
                </w:tcPr>
                <w:p w14:paraId="7F9A0963" w14:textId="77777777" w:rsidR="00A15C6B" w:rsidRPr="00A13A0A" w:rsidRDefault="00A15C6B" w:rsidP="00A75532">
                  <w:pPr>
                    <w:rPr>
                      <w:rFonts w:ascii="Times New Roman" w:hAnsi="Times New Roman"/>
                      <w:sz w:val="22"/>
                    </w:rPr>
                  </w:pPr>
                  <w:r w:rsidRPr="00A13A0A">
                    <w:rPr>
                      <w:rFonts w:ascii="Times New Roman" w:hAnsi="Times New Roman"/>
                      <w:b/>
                      <w:bCs/>
                      <w:sz w:val="22"/>
                    </w:rPr>
                    <w:t xml:space="preserve">1 </w:t>
                  </w:r>
                </w:p>
              </w:tc>
            </w:tr>
          </w:tbl>
          <w:p w14:paraId="36E302DA" w14:textId="77777777" w:rsidR="00A15C6B" w:rsidRPr="00A13A0A" w:rsidRDefault="00A15C6B" w:rsidP="00A75532">
            <w:pPr>
              <w:jc w:val="both"/>
              <w:rPr>
                <w:rFonts w:ascii="Times New Roman" w:hAnsi="Times New Roman"/>
                <w:sz w:val="22"/>
                <w:u w:val="single"/>
              </w:rPr>
            </w:pPr>
          </w:p>
        </w:tc>
      </w:tr>
      <w:tr w:rsidR="00A15C6B" w:rsidRPr="00A13A0A" w14:paraId="59BBA989" w14:textId="77777777" w:rsidTr="000D04F8">
        <w:tc>
          <w:tcPr>
            <w:tcW w:w="846" w:type="dxa"/>
            <w:vAlign w:val="center"/>
          </w:tcPr>
          <w:p w14:paraId="66E75DA9"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lastRenderedPageBreak/>
              <w:t>18</w:t>
            </w:r>
          </w:p>
        </w:tc>
        <w:tc>
          <w:tcPr>
            <w:tcW w:w="1843" w:type="dxa"/>
            <w:vAlign w:val="center"/>
          </w:tcPr>
          <w:p w14:paraId="55010E49" w14:textId="77777777" w:rsidR="00A15C6B" w:rsidRPr="00A13A0A" w:rsidRDefault="00A15C6B" w:rsidP="00A75532">
            <w:pPr>
              <w:pStyle w:val="Default"/>
              <w:jc w:val="both"/>
            </w:pPr>
            <w:r w:rsidRPr="00A13A0A">
              <w:t xml:space="preserve">Boite césarienne </w:t>
            </w:r>
          </w:p>
        </w:tc>
        <w:tc>
          <w:tcPr>
            <w:tcW w:w="6662" w:type="dxa"/>
          </w:tcPr>
          <w:tbl>
            <w:tblPr>
              <w:tblStyle w:val="Grilledutableau"/>
              <w:tblW w:w="0" w:type="auto"/>
              <w:tblInd w:w="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08"/>
              <w:gridCol w:w="847"/>
            </w:tblGrid>
            <w:tr w:rsidR="00A15C6B" w:rsidRPr="00A13A0A" w14:paraId="25B57BDD" w14:textId="77777777" w:rsidTr="00BE6B34">
              <w:tc>
                <w:tcPr>
                  <w:tcW w:w="5308" w:type="dxa"/>
                </w:tcPr>
                <w:p w14:paraId="248DE3F5" w14:textId="77777777" w:rsidR="00A15C6B" w:rsidRPr="00A13A0A" w:rsidRDefault="00A15C6B" w:rsidP="00A75532">
                  <w:pPr>
                    <w:spacing w:line="259" w:lineRule="auto"/>
                    <w:contextualSpacing/>
                    <w:rPr>
                      <w:rFonts w:ascii="Times New Roman" w:hAnsi="Times New Roman"/>
                      <w:sz w:val="22"/>
                    </w:rPr>
                  </w:pPr>
                  <w:r w:rsidRPr="00A13A0A">
                    <w:rPr>
                      <w:rFonts w:ascii="Times New Roman" w:hAnsi="Times New Roman"/>
                      <w:color w:val="202124"/>
                      <w:sz w:val="22"/>
                    </w:rPr>
                    <w:t>Boîte de stérilisation en acier inoxydable 40x20x9 cm</w:t>
                  </w:r>
                </w:p>
              </w:tc>
              <w:tc>
                <w:tcPr>
                  <w:tcW w:w="847" w:type="dxa"/>
                </w:tcPr>
                <w:p w14:paraId="726EF4E2" w14:textId="77777777" w:rsidR="00A15C6B" w:rsidRPr="00A13A0A" w:rsidRDefault="00A15C6B" w:rsidP="00A75532">
                  <w:pPr>
                    <w:spacing w:line="259" w:lineRule="auto"/>
                    <w:contextualSpacing/>
                    <w:rPr>
                      <w:rFonts w:ascii="Times New Roman" w:hAnsi="Times New Roman"/>
                      <w:sz w:val="22"/>
                    </w:rPr>
                  </w:pPr>
                  <w:r w:rsidRPr="00A13A0A">
                    <w:rPr>
                      <w:rFonts w:ascii="Times New Roman" w:hAnsi="Times New Roman"/>
                      <w:sz w:val="22"/>
                    </w:rPr>
                    <w:t>1</w:t>
                  </w:r>
                </w:p>
              </w:tc>
            </w:tr>
            <w:tr w:rsidR="00A15C6B" w:rsidRPr="00A13A0A" w14:paraId="41732F94" w14:textId="77777777" w:rsidTr="00BE6B34">
              <w:tc>
                <w:tcPr>
                  <w:tcW w:w="5308" w:type="dxa"/>
                </w:tcPr>
                <w:p w14:paraId="3E5D8735" w14:textId="77777777" w:rsidR="00A15C6B" w:rsidRPr="00A13A0A" w:rsidRDefault="00A15C6B" w:rsidP="00A75532">
                  <w:pPr>
                    <w:spacing w:line="259" w:lineRule="auto"/>
                    <w:contextualSpacing/>
                    <w:rPr>
                      <w:rFonts w:ascii="Times New Roman" w:hAnsi="Times New Roman"/>
                      <w:sz w:val="22"/>
                    </w:rPr>
                  </w:pPr>
                  <w:r w:rsidRPr="00A13A0A">
                    <w:rPr>
                      <w:rFonts w:ascii="Times New Roman" w:hAnsi="Times New Roman"/>
                      <w:color w:val="202124"/>
                      <w:sz w:val="22"/>
                    </w:rPr>
                    <w:t xml:space="preserve">Ciseaux Mayo Droit 16 cm </w:t>
                  </w:r>
                </w:p>
              </w:tc>
              <w:tc>
                <w:tcPr>
                  <w:tcW w:w="847" w:type="dxa"/>
                </w:tcPr>
                <w:p w14:paraId="2518BF64" w14:textId="77777777" w:rsidR="00A15C6B" w:rsidRPr="00A13A0A" w:rsidRDefault="00A15C6B" w:rsidP="00A75532">
                  <w:pPr>
                    <w:spacing w:line="259" w:lineRule="auto"/>
                    <w:contextualSpacing/>
                    <w:rPr>
                      <w:rFonts w:ascii="Times New Roman" w:hAnsi="Times New Roman"/>
                      <w:sz w:val="22"/>
                    </w:rPr>
                  </w:pPr>
                  <w:r w:rsidRPr="00A13A0A">
                    <w:rPr>
                      <w:rFonts w:ascii="Times New Roman" w:hAnsi="Times New Roman"/>
                      <w:sz w:val="22"/>
                    </w:rPr>
                    <w:t>1</w:t>
                  </w:r>
                </w:p>
              </w:tc>
            </w:tr>
            <w:tr w:rsidR="00A15C6B" w:rsidRPr="00A13A0A" w14:paraId="1E5FD790" w14:textId="77777777" w:rsidTr="00BE6B34">
              <w:tc>
                <w:tcPr>
                  <w:tcW w:w="5308" w:type="dxa"/>
                </w:tcPr>
                <w:p w14:paraId="7AF508D8" w14:textId="77777777" w:rsidR="00A15C6B" w:rsidRPr="00A13A0A" w:rsidRDefault="00A15C6B" w:rsidP="00A75532">
                  <w:pPr>
                    <w:spacing w:line="259" w:lineRule="auto"/>
                    <w:contextualSpacing/>
                    <w:rPr>
                      <w:rFonts w:ascii="Times New Roman" w:hAnsi="Times New Roman"/>
                      <w:sz w:val="22"/>
                    </w:rPr>
                  </w:pPr>
                  <w:r w:rsidRPr="00A13A0A">
                    <w:rPr>
                      <w:rFonts w:ascii="Times New Roman" w:hAnsi="Times New Roman"/>
                      <w:color w:val="202124"/>
                      <w:sz w:val="22"/>
                    </w:rPr>
                    <w:t xml:space="preserve">Ciseaux Mayo Courbes 17à 18 cm </w:t>
                  </w:r>
                </w:p>
              </w:tc>
              <w:tc>
                <w:tcPr>
                  <w:tcW w:w="847" w:type="dxa"/>
                </w:tcPr>
                <w:p w14:paraId="25613CA2" w14:textId="77777777" w:rsidR="00A15C6B" w:rsidRPr="00A13A0A" w:rsidRDefault="00A15C6B" w:rsidP="00A75532">
                  <w:pPr>
                    <w:spacing w:line="259" w:lineRule="auto"/>
                    <w:contextualSpacing/>
                    <w:rPr>
                      <w:rFonts w:ascii="Times New Roman" w:hAnsi="Times New Roman"/>
                      <w:sz w:val="22"/>
                    </w:rPr>
                  </w:pPr>
                  <w:r w:rsidRPr="00A13A0A">
                    <w:rPr>
                      <w:rFonts w:ascii="Times New Roman" w:hAnsi="Times New Roman"/>
                      <w:sz w:val="22"/>
                    </w:rPr>
                    <w:t>1</w:t>
                  </w:r>
                </w:p>
              </w:tc>
            </w:tr>
            <w:tr w:rsidR="00A15C6B" w:rsidRPr="00A13A0A" w14:paraId="1EC9C9E1" w14:textId="77777777" w:rsidTr="00BE6B34">
              <w:tc>
                <w:tcPr>
                  <w:tcW w:w="5308" w:type="dxa"/>
                </w:tcPr>
                <w:p w14:paraId="5DDD7871" w14:textId="77777777" w:rsidR="00A15C6B" w:rsidRPr="00A13A0A" w:rsidRDefault="00A15C6B" w:rsidP="00A75532">
                  <w:pPr>
                    <w:spacing w:line="259" w:lineRule="auto"/>
                    <w:contextualSpacing/>
                    <w:rPr>
                      <w:rFonts w:ascii="Times New Roman" w:hAnsi="Times New Roman"/>
                      <w:sz w:val="22"/>
                    </w:rPr>
                  </w:pPr>
                  <w:r w:rsidRPr="00A13A0A">
                    <w:rPr>
                      <w:rFonts w:ascii="Times New Roman" w:hAnsi="Times New Roman"/>
                      <w:color w:val="202124"/>
                      <w:sz w:val="22"/>
                    </w:rPr>
                    <w:t xml:space="preserve">Manche de bistouri N°4 </w:t>
                  </w:r>
                </w:p>
              </w:tc>
              <w:tc>
                <w:tcPr>
                  <w:tcW w:w="847" w:type="dxa"/>
                </w:tcPr>
                <w:p w14:paraId="14626BAF" w14:textId="77777777" w:rsidR="00A15C6B" w:rsidRPr="00A13A0A" w:rsidRDefault="00A15C6B" w:rsidP="00A75532">
                  <w:pPr>
                    <w:spacing w:line="259" w:lineRule="auto"/>
                    <w:contextualSpacing/>
                    <w:rPr>
                      <w:rFonts w:ascii="Times New Roman" w:hAnsi="Times New Roman"/>
                      <w:sz w:val="22"/>
                    </w:rPr>
                  </w:pPr>
                  <w:r w:rsidRPr="00A13A0A">
                    <w:rPr>
                      <w:rFonts w:ascii="Times New Roman" w:hAnsi="Times New Roman"/>
                      <w:sz w:val="22"/>
                    </w:rPr>
                    <w:t>1</w:t>
                  </w:r>
                </w:p>
              </w:tc>
            </w:tr>
            <w:tr w:rsidR="00A15C6B" w:rsidRPr="00A13A0A" w14:paraId="029A49FA" w14:textId="77777777" w:rsidTr="00BE6B34">
              <w:tc>
                <w:tcPr>
                  <w:tcW w:w="5308" w:type="dxa"/>
                </w:tcPr>
                <w:p w14:paraId="3E528425" w14:textId="77777777" w:rsidR="00A15C6B" w:rsidRPr="00A13A0A" w:rsidRDefault="00A15C6B" w:rsidP="00A75532">
                  <w:pPr>
                    <w:spacing w:line="259" w:lineRule="auto"/>
                    <w:contextualSpacing/>
                    <w:rPr>
                      <w:rFonts w:ascii="Times New Roman" w:hAnsi="Times New Roman"/>
                      <w:sz w:val="22"/>
                    </w:rPr>
                  </w:pPr>
                  <w:r w:rsidRPr="00A13A0A">
                    <w:rPr>
                      <w:rFonts w:ascii="Times New Roman" w:hAnsi="Times New Roman"/>
                      <w:color w:val="202124"/>
                      <w:sz w:val="22"/>
                    </w:rPr>
                    <w:t xml:space="preserve">Ecarteur de Farabeuf 12 cmx12mm (la paire) </w:t>
                  </w:r>
                </w:p>
              </w:tc>
              <w:tc>
                <w:tcPr>
                  <w:tcW w:w="847" w:type="dxa"/>
                </w:tcPr>
                <w:p w14:paraId="7EA45D40" w14:textId="77777777" w:rsidR="00A15C6B" w:rsidRPr="00A13A0A" w:rsidRDefault="00A15C6B" w:rsidP="00A75532">
                  <w:pPr>
                    <w:spacing w:line="259" w:lineRule="auto"/>
                    <w:contextualSpacing/>
                    <w:rPr>
                      <w:rFonts w:ascii="Times New Roman" w:hAnsi="Times New Roman"/>
                      <w:sz w:val="22"/>
                    </w:rPr>
                  </w:pPr>
                  <w:r w:rsidRPr="00A13A0A">
                    <w:rPr>
                      <w:rFonts w:ascii="Times New Roman" w:hAnsi="Times New Roman"/>
                      <w:sz w:val="22"/>
                    </w:rPr>
                    <w:t>1</w:t>
                  </w:r>
                </w:p>
              </w:tc>
            </w:tr>
            <w:tr w:rsidR="00A15C6B" w:rsidRPr="00A13A0A" w14:paraId="7F004200" w14:textId="77777777" w:rsidTr="00BE6B34">
              <w:tc>
                <w:tcPr>
                  <w:tcW w:w="5308" w:type="dxa"/>
                </w:tcPr>
                <w:p w14:paraId="7414BAAF" w14:textId="5C979D4F" w:rsidR="00A15C6B" w:rsidRPr="00A13A0A" w:rsidRDefault="00A15C6B" w:rsidP="00A75532">
                  <w:pPr>
                    <w:spacing w:line="259" w:lineRule="auto"/>
                    <w:contextualSpacing/>
                    <w:rPr>
                      <w:rFonts w:ascii="Times New Roman" w:hAnsi="Times New Roman"/>
                      <w:sz w:val="22"/>
                    </w:rPr>
                  </w:pPr>
                  <w:r w:rsidRPr="00A13A0A">
                    <w:rPr>
                      <w:rFonts w:ascii="Times New Roman" w:hAnsi="Times New Roman"/>
                      <w:color w:val="202124"/>
                      <w:sz w:val="22"/>
                    </w:rPr>
                    <w:t xml:space="preserve">Ecarteur de Farabeuf 15 cmx16mm (la </w:t>
                  </w:r>
                  <w:r w:rsidR="00224A5C" w:rsidRPr="00A13A0A">
                    <w:rPr>
                      <w:rFonts w:ascii="Times New Roman" w:hAnsi="Times New Roman"/>
                      <w:color w:val="202124"/>
                      <w:sz w:val="22"/>
                    </w:rPr>
                    <w:t>paire)</w:t>
                  </w:r>
                </w:p>
              </w:tc>
              <w:tc>
                <w:tcPr>
                  <w:tcW w:w="847" w:type="dxa"/>
                </w:tcPr>
                <w:p w14:paraId="5A4AB4A0" w14:textId="77777777" w:rsidR="00A15C6B" w:rsidRPr="00A13A0A" w:rsidRDefault="00A15C6B" w:rsidP="00A75532">
                  <w:pPr>
                    <w:spacing w:line="259" w:lineRule="auto"/>
                    <w:contextualSpacing/>
                    <w:rPr>
                      <w:rFonts w:ascii="Times New Roman" w:hAnsi="Times New Roman"/>
                      <w:sz w:val="22"/>
                    </w:rPr>
                  </w:pPr>
                  <w:r w:rsidRPr="00A13A0A">
                    <w:rPr>
                      <w:rFonts w:ascii="Times New Roman" w:hAnsi="Times New Roman"/>
                      <w:sz w:val="22"/>
                    </w:rPr>
                    <w:t>1</w:t>
                  </w:r>
                </w:p>
              </w:tc>
            </w:tr>
            <w:tr w:rsidR="00A15C6B" w:rsidRPr="00A13A0A" w14:paraId="6B6E4698" w14:textId="77777777" w:rsidTr="00BE6B34">
              <w:tc>
                <w:tcPr>
                  <w:tcW w:w="5308" w:type="dxa"/>
                </w:tcPr>
                <w:p w14:paraId="47F0FF13" w14:textId="77777777" w:rsidR="00A15C6B" w:rsidRPr="00A13A0A" w:rsidRDefault="00A15C6B" w:rsidP="00A75532">
                  <w:pPr>
                    <w:spacing w:line="259" w:lineRule="auto"/>
                    <w:contextualSpacing/>
                    <w:rPr>
                      <w:rFonts w:ascii="Times New Roman" w:hAnsi="Times New Roman"/>
                      <w:sz w:val="22"/>
                    </w:rPr>
                  </w:pPr>
                  <w:r w:rsidRPr="00A13A0A">
                    <w:rPr>
                      <w:rFonts w:ascii="Times New Roman" w:hAnsi="Times New Roman"/>
                      <w:color w:val="202124"/>
                      <w:sz w:val="22"/>
                    </w:rPr>
                    <w:t xml:space="preserve">Pince Kocher 1x2 Dents Droites 14 cm </w:t>
                  </w:r>
                </w:p>
              </w:tc>
              <w:tc>
                <w:tcPr>
                  <w:tcW w:w="847" w:type="dxa"/>
                </w:tcPr>
                <w:p w14:paraId="03764629" w14:textId="77777777" w:rsidR="00A15C6B" w:rsidRPr="00A13A0A" w:rsidRDefault="00A15C6B" w:rsidP="00A75532">
                  <w:pPr>
                    <w:spacing w:line="259" w:lineRule="auto"/>
                    <w:contextualSpacing/>
                    <w:rPr>
                      <w:rFonts w:ascii="Times New Roman" w:hAnsi="Times New Roman"/>
                      <w:sz w:val="22"/>
                    </w:rPr>
                  </w:pPr>
                  <w:r w:rsidRPr="00A13A0A">
                    <w:rPr>
                      <w:rFonts w:ascii="Times New Roman" w:hAnsi="Times New Roman"/>
                      <w:sz w:val="22"/>
                    </w:rPr>
                    <w:t>6</w:t>
                  </w:r>
                </w:p>
              </w:tc>
            </w:tr>
            <w:tr w:rsidR="00A15C6B" w:rsidRPr="00A13A0A" w14:paraId="1483A3F0" w14:textId="77777777" w:rsidTr="00BE6B34">
              <w:tc>
                <w:tcPr>
                  <w:tcW w:w="5308" w:type="dxa"/>
                  <w:shd w:val="clear" w:color="auto" w:fill="FFFFFF" w:themeFill="background1"/>
                </w:tcPr>
                <w:p w14:paraId="00971BCD" w14:textId="77777777" w:rsidR="00A15C6B" w:rsidRPr="00A13A0A" w:rsidRDefault="00A15C6B" w:rsidP="00A75532">
                  <w:pPr>
                    <w:spacing w:line="259" w:lineRule="auto"/>
                    <w:rPr>
                      <w:rFonts w:ascii="Times New Roman" w:hAnsi="Times New Roman"/>
                      <w:color w:val="000000"/>
                      <w:sz w:val="22"/>
                    </w:rPr>
                  </w:pPr>
                  <w:r w:rsidRPr="00A13A0A">
                    <w:rPr>
                      <w:rFonts w:ascii="Times New Roman" w:hAnsi="Times New Roman"/>
                      <w:color w:val="000000"/>
                      <w:sz w:val="22"/>
                    </w:rPr>
                    <w:t xml:space="preserve">Pince à Pansements, Longuette, droite, 24 cm </w:t>
                  </w:r>
                </w:p>
              </w:tc>
              <w:tc>
                <w:tcPr>
                  <w:tcW w:w="847" w:type="dxa"/>
                  <w:shd w:val="clear" w:color="auto" w:fill="FFFFFF" w:themeFill="background1"/>
                </w:tcPr>
                <w:p w14:paraId="40122E36" w14:textId="77777777" w:rsidR="00A15C6B" w:rsidRPr="00A13A0A" w:rsidRDefault="00A15C6B" w:rsidP="00A75532">
                  <w:pPr>
                    <w:spacing w:line="259" w:lineRule="auto"/>
                    <w:contextualSpacing/>
                    <w:rPr>
                      <w:rFonts w:ascii="Times New Roman" w:hAnsi="Times New Roman"/>
                      <w:sz w:val="22"/>
                    </w:rPr>
                  </w:pPr>
                  <w:r w:rsidRPr="00A13A0A">
                    <w:rPr>
                      <w:rFonts w:ascii="Times New Roman" w:hAnsi="Times New Roman"/>
                      <w:sz w:val="22"/>
                    </w:rPr>
                    <w:t>1</w:t>
                  </w:r>
                </w:p>
              </w:tc>
            </w:tr>
            <w:tr w:rsidR="00A15C6B" w:rsidRPr="00A13A0A" w14:paraId="661478A0" w14:textId="77777777" w:rsidTr="00BE6B34">
              <w:tc>
                <w:tcPr>
                  <w:tcW w:w="5308" w:type="dxa"/>
                </w:tcPr>
                <w:p w14:paraId="1934F6B9" w14:textId="77777777" w:rsidR="00A15C6B" w:rsidRPr="00A13A0A" w:rsidRDefault="00A15C6B" w:rsidP="00A75532">
                  <w:pPr>
                    <w:spacing w:line="259" w:lineRule="auto"/>
                    <w:rPr>
                      <w:rFonts w:ascii="Times New Roman" w:hAnsi="Times New Roman"/>
                      <w:color w:val="000000"/>
                      <w:sz w:val="22"/>
                    </w:rPr>
                  </w:pPr>
                  <w:r w:rsidRPr="00A13A0A">
                    <w:rPr>
                      <w:rFonts w:ascii="Times New Roman" w:hAnsi="Times New Roman"/>
                      <w:color w:val="000000"/>
                      <w:sz w:val="22"/>
                    </w:rPr>
                    <w:t xml:space="preserve">Pince à Champs </w:t>
                  </w:r>
                  <w:proofErr w:type="spellStart"/>
                  <w:r w:rsidRPr="00A13A0A">
                    <w:rPr>
                      <w:rFonts w:ascii="Times New Roman" w:hAnsi="Times New Roman"/>
                      <w:color w:val="000000"/>
                      <w:sz w:val="22"/>
                    </w:rPr>
                    <w:t>Backhauss</w:t>
                  </w:r>
                  <w:proofErr w:type="spellEnd"/>
                  <w:r w:rsidRPr="00A13A0A">
                    <w:rPr>
                      <w:rFonts w:ascii="Times New Roman" w:hAnsi="Times New Roman"/>
                      <w:color w:val="000000"/>
                      <w:sz w:val="22"/>
                    </w:rPr>
                    <w:t>, 12 cm</w:t>
                  </w:r>
                </w:p>
              </w:tc>
              <w:tc>
                <w:tcPr>
                  <w:tcW w:w="847" w:type="dxa"/>
                </w:tcPr>
                <w:p w14:paraId="1FE9C417" w14:textId="77777777" w:rsidR="00A15C6B" w:rsidRPr="00A13A0A" w:rsidRDefault="00A15C6B" w:rsidP="00A75532">
                  <w:pPr>
                    <w:spacing w:line="259" w:lineRule="auto"/>
                    <w:contextualSpacing/>
                    <w:rPr>
                      <w:rFonts w:ascii="Times New Roman" w:hAnsi="Times New Roman"/>
                      <w:sz w:val="22"/>
                    </w:rPr>
                  </w:pPr>
                  <w:r w:rsidRPr="00A13A0A">
                    <w:rPr>
                      <w:rFonts w:ascii="Times New Roman" w:hAnsi="Times New Roman"/>
                      <w:sz w:val="22"/>
                    </w:rPr>
                    <w:t>4</w:t>
                  </w:r>
                </w:p>
              </w:tc>
            </w:tr>
            <w:tr w:rsidR="00A15C6B" w:rsidRPr="00A13A0A" w14:paraId="0CD5281A" w14:textId="77777777" w:rsidTr="00BE6B34">
              <w:tc>
                <w:tcPr>
                  <w:tcW w:w="5308" w:type="dxa"/>
                </w:tcPr>
                <w:p w14:paraId="3A647CE6" w14:textId="77777777" w:rsidR="00A15C6B" w:rsidRPr="00A13A0A" w:rsidRDefault="00A15C6B" w:rsidP="00A75532">
                  <w:pPr>
                    <w:spacing w:line="259" w:lineRule="auto"/>
                    <w:contextualSpacing/>
                    <w:rPr>
                      <w:rFonts w:ascii="Times New Roman" w:hAnsi="Times New Roman"/>
                      <w:sz w:val="22"/>
                    </w:rPr>
                  </w:pPr>
                  <w:r w:rsidRPr="00A13A0A">
                    <w:rPr>
                      <w:rFonts w:ascii="Times New Roman" w:hAnsi="Times New Roman"/>
                      <w:color w:val="202124"/>
                      <w:sz w:val="22"/>
                    </w:rPr>
                    <w:t xml:space="preserve">Pince Kelly Droite 14 cm </w:t>
                  </w:r>
                </w:p>
              </w:tc>
              <w:tc>
                <w:tcPr>
                  <w:tcW w:w="847" w:type="dxa"/>
                </w:tcPr>
                <w:p w14:paraId="3C18572D" w14:textId="77777777" w:rsidR="00A15C6B" w:rsidRPr="00A13A0A" w:rsidRDefault="00A15C6B" w:rsidP="00A75532">
                  <w:pPr>
                    <w:spacing w:line="259" w:lineRule="auto"/>
                    <w:contextualSpacing/>
                    <w:rPr>
                      <w:rFonts w:ascii="Times New Roman" w:hAnsi="Times New Roman"/>
                      <w:sz w:val="22"/>
                    </w:rPr>
                  </w:pPr>
                  <w:r w:rsidRPr="00A13A0A">
                    <w:rPr>
                      <w:rFonts w:ascii="Times New Roman" w:hAnsi="Times New Roman"/>
                      <w:sz w:val="22"/>
                    </w:rPr>
                    <w:t>6</w:t>
                  </w:r>
                </w:p>
              </w:tc>
            </w:tr>
            <w:tr w:rsidR="00A15C6B" w:rsidRPr="00A13A0A" w14:paraId="2EC65D88" w14:textId="77777777" w:rsidTr="00BE6B34">
              <w:tc>
                <w:tcPr>
                  <w:tcW w:w="5308" w:type="dxa"/>
                </w:tcPr>
                <w:p w14:paraId="68701D3F" w14:textId="77777777" w:rsidR="00A15C6B" w:rsidRPr="00A13A0A" w:rsidRDefault="00A15C6B" w:rsidP="00A75532">
                  <w:pPr>
                    <w:spacing w:line="259" w:lineRule="auto"/>
                    <w:contextualSpacing/>
                    <w:rPr>
                      <w:rFonts w:ascii="Times New Roman" w:hAnsi="Times New Roman"/>
                      <w:sz w:val="22"/>
                    </w:rPr>
                  </w:pPr>
                  <w:r w:rsidRPr="00A13A0A">
                    <w:rPr>
                      <w:rFonts w:ascii="Times New Roman" w:hAnsi="Times New Roman"/>
                      <w:color w:val="202124"/>
                      <w:sz w:val="22"/>
                    </w:rPr>
                    <w:t xml:space="preserve">Pince Kelly Courbe 14 cm </w:t>
                  </w:r>
                </w:p>
              </w:tc>
              <w:tc>
                <w:tcPr>
                  <w:tcW w:w="847" w:type="dxa"/>
                </w:tcPr>
                <w:p w14:paraId="301EF5BF" w14:textId="77777777" w:rsidR="00A15C6B" w:rsidRPr="00A13A0A" w:rsidRDefault="00A15C6B" w:rsidP="00A75532">
                  <w:pPr>
                    <w:spacing w:line="259" w:lineRule="auto"/>
                    <w:contextualSpacing/>
                    <w:rPr>
                      <w:rFonts w:ascii="Times New Roman" w:hAnsi="Times New Roman"/>
                      <w:sz w:val="22"/>
                    </w:rPr>
                  </w:pPr>
                  <w:r w:rsidRPr="00A13A0A">
                    <w:rPr>
                      <w:rFonts w:ascii="Times New Roman" w:hAnsi="Times New Roman"/>
                      <w:sz w:val="22"/>
                    </w:rPr>
                    <w:t>6</w:t>
                  </w:r>
                </w:p>
              </w:tc>
            </w:tr>
            <w:tr w:rsidR="00A15C6B" w:rsidRPr="00A13A0A" w14:paraId="562CF113" w14:textId="77777777" w:rsidTr="00BE6B34">
              <w:tc>
                <w:tcPr>
                  <w:tcW w:w="5308" w:type="dxa"/>
                  <w:vAlign w:val="center"/>
                </w:tcPr>
                <w:p w14:paraId="0AFEE647" w14:textId="77777777" w:rsidR="00A15C6B" w:rsidRPr="00A13A0A" w:rsidRDefault="00A15C6B" w:rsidP="00A75532">
                  <w:pPr>
                    <w:spacing w:line="259" w:lineRule="auto"/>
                    <w:contextualSpacing/>
                    <w:rPr>
                      <w:rFonts w:ascii="Times New Roman" w:hAnsi="Times New Roman"/>
                      <w:sz w:val="22"/>
                    </w:rPr>
                  </w:pPr>
                  <w:r w:rsidRPr="00A13A0A">
                    <w:rPr>
                      <w:rFonts w:ascii="Times New Roman" w:hAnsi="Times New Roman"/>
                      <w:color w:val="000000"/>
                      <w:sz w:val="22"/>
                    </w:rPr>
                    <w:t xml:space="preserve">Pince Dissection, A/G, 14 cm </w:t>
                  </w:r>
                </w:p>
              </w:tc>
              <w:tc>
                <w:tcPr>
                  <w:tcW w:w="847" w:type="dxa"/>
                </w:tcPr>
                <w:p w14:paraId="6FD4EA49" w14:textId="77777777" w:rsidR="00A15C6B" w:rsidRPr="00A13A0A" w:rsidRDefault="00A15C6B" w:rsidP="00A75532">
                  <w:pPr>
                    <w:spacing w:line="259" w:lineRule="auto"/>
                    <w:contextualSpacing/>
                    <w:rPr>
                      <w:rFonts w:ascii="Times New Roman" w:hAnsi="Times New Roman"/>
                      <w:sz w:val="22"/>
                    </w:rPr>
                  </w:pPr>
                  <w:r w:rsidRPr="00A13A0A">
                    <w:rPr>
                      <w:rFonts w:ascii="Times New Roman" w:hAnsi="Times New Roman"/>
                      <w:sz w:val="22"/>
                    </w:rPr>
                    <w:t>1</w:t>
                  </w:r>
                </w:p>
              </w:tc>
            </w:tr>
            <w:tr w:rsidR="00A15C6B" w:rsidRPr="00A13A0A" w14:paraId="02E106A6" w14:textId="77777777" w:rsidTr="00BE6B34">
              <w:tc>
                <w:tcPr>
                  <w:tcW w:w="5308" w:type="dxa"/>
                  <w:vAlign w:val="center"/>
                </w:tcPr>
                <w:p w14:paraId="152937CD" w14:textId="77777777" w:rsidR="00A15C6B" w:rsidRPr="00A13A0A" w:rsidRDefault="00A15C6B" w:rsidP="00A75532">
                  <w:pPr>
                    <w:spacing w:line="259" w:lineRule="auto"/>
                    <w:contextualSpacing/>
                    <w:rPr>
                      <w:rFonts w:ascii="Times New Roman" w:hAnsi="Times New Roman"/>
                      <w:sz w:val="22"/>
                      <w:lang w:val="en-GB"/>
                    </w:rPr>
                  </w:pPr>
                  <w:r w:rsidRPr="00A13A0A">
                    <w:rPr>
                      <w:rFonts w:ascii="Times New Roman" w:hAnsi="Times New Roman"/>
                      <w:color w:val="000000"/>
                      <w:sz w:val="22"/>
                      <w:lang w:val="en-GB"/>
                    </w:rPr>
                    <w:t>Pince Dissection, S/G, 14 cm</w:t>
                  </w:r>
                </w:p>
              </w:tc>
              <w:tc>
                <w:tcPr>
                  <w:tcW w:w="847" w:type="dxa"/>
                </w:tcPr>
                <w:p w14:paraId="694E7B67" w14:textId="77777777" w:rsidR="00A15C6B" w:rsidRPr="00A13A0A" w:rsidRDefault="00A15C6B" w:rsidP="00A75532">
                  <w:pPr>
                    <w:spacing w:line="259" w:lineRule="auto"/>
                    <w:contextualSpacing/>
                    <w:rPr>
                      <w:rFonts w:ascii="Times New Roman" w:hAnsi="Times New Roman"/>
                      <w:sz w:val="22"/>
                    </w:rPr>
                  </w:pPr>
                  <w:r w:rsidRPr="00A13A0A">
                    <w:rPr>
                      <w:rFonts w:ascii="Times New Roman" w:hAnsi="Times New Roman"/>
                      <w:sz w:val="22"/>
                    </w:rPr>
                    <w:t>1</w:t>
                  </w:r>
                </w:p>
              </w:tc>
            </w:tr>
            <w:tr w:rsidR="00A15C6B" w:rsidRPr="00A13A0A" w14:paraId="5627E2D3" w14:textId="77777777" w:rsidTr="00BE6B34">
              <w:tc>
                <w:tcPr>
                  <w:tcW w:w="5308" w:type="dxa"/>
                  <w:vAlign w:val="center"/>
                </w:tcPr>
                <w:p w14:paraId="0DC8B4D2" w14:textId="77777777" w:rsidR="00A15C6B" w:rsidRPr="00A13A0A" w:rsidRDefault="00A15C6B" w:rsidP="00A75532">
                  <w:pPr>
                    <w:spacing w:line="259" w:lineRule="auto"/>
                    <w:contextualSpacing/>
                    <w:rPr>
                      <w:rFonts w:ascii="Times New Roman" w:hAnsi="Times New Roman"/>
                      <w:sz w:val="22"/>
                      <w:lang w:val="en-GB"/>
                    </w:rPr>
                  </w:pPr>
                  <w:r w:rsidRPr="00A13A0A">
                    <w:rPr>
                      <w:rFonts w:ascii="Times New Roman" w:hAnsi="Times New Roman"/>
                      <w:color w:val="000000"/>
                      <w:sz w:val="22"/>
                      <w:lang w:val="en-GB"/>
                    </w:rPr>
                    <w:lastRenderedPageBreak/>
                    <w:t>Pince Dissection, S/G, 20 cm</w:t>
                  </w:r>
                </w:p>
              </w:tc>
              <w:tc>
                <w:tcPr>
                  <w:tcW w:w="847" w:type="dxa"/>
                </w:tcPr>
                <w:p w14:paraId="67CD9DB4" w14:textId="77777777" w:rsidR="00A15C6B" w:rsidRPr="00A13A0A" w:rsidRDefault="00A15C6B" w:rsidP="00A75532">
                  <w:pPr>
                    <w:spacing w:line="259" w:lineRule="auto"/>
                    <w:contextualSpacing/>
                    <w:rPr>
                      <w:rFonts w:ascii="Times New Roman" w:hAnsi="Times New Roman"/>
                      <w:sz w:val="22"/>
                    </w:rPr>
                  </w:pPr>
                  <w:r w:rsidRPr="00A13A0A">
                    <w:rPr>
                      <w:rFonts w:ascii="Times New Roman" w:hAnsi="Times New Roman"/>
                      <w:sz w:val="22"/>
                    </w:rPr>
                    <w:t>1</w:t>
                  </w:r>
                </w:p>
              </w:tc>
            </w:tr>
            <w:tr w:rsidR="00A15C6B" w:rsidRPr="00A13A0A" w14:paraId="13DF3299" w14:textId="77777777" w:rsidTr="00BE6B34">
              <w:tc>
                <w:tcPr>
                  <w:tcW w:w="5308" w:type="dxa"/>
                  <w:vAlign w:val="center"/>
                </w:tcPr>
                <w:p w14:paraId="533589B9" w14:textId="77777777" w:rsidR="00A15C6B" w:rsidRPr="00A13A0A" w:rsidRDefault="00A15C6B" w:rsidP="00A75532">
                  <w:pPr>
                    <w:spacing w:line="259" w:lineRule="auto"/>
                    <w:contextualSpacing/>
                    <w:rPr>
                      <w:rFonts w:ascii="Times New Roman" w:hAnsi="Times New Roman"/>
                      <w:sz w:val="22"/>
                      <w:lang w:val="en-GB"/>
                    </w:rPr>
                  </w:pPr>
                  <w:r w:rsidRPr="00A13A0A">
                    <w:rPr>
                      <w:rFonts w:ascii="Times New Roman" w:hAnsi="Times New Roman"/>
                      <w:color w:val="000000"/>
                      <w:sz w:val="22"/>
                      <w:lang w:val="en-GB"/>
                    </w:rPr>
                    <w:t xml:space="preserve">Pince Dissection, A/G, fine, 25 cm </w:t>
                  </w:r>
                </w:p>
              </w:tc>
              <w:tc>
                <w:tcPr>
                  <w:tcW w:w="847" w:type="dxa"/>
                </w:tcPr>
                <w:p w14:paraId="47F16C94" w14:textId="77777777" w:rsidR="00A15C6B" w:rsidRPr="00A13A0A" w:rsidRDefault="00A15C6B" w:rsidP="00A75532">
                  <w:pPr>
                    <w:spacing w:line="259" w:lineRule="auto"/>
                    <w:contextualSpacing/>
                    <w:rPr>
                      <w:rFonts w:ascii="Times New Roman" w:hAnsi="Times New Roman"/>
                      <w:sz w:val="22"/>
                    </w:rPr>
                  </w:pPr>
                  <w:r w:rsidRPr="00A13A0A">
                    <w:rPr>
                      <w:rFonts w:ascii="Times New Roman" w:hAnsi="Times New Roman"/>
                      <w:sz w:val="22"/>
                    </w:rPr>
                    <w:t>1</w:t>
                  </w:r>
                </w:p>
              </w:tc>
            </w:tr>
            <w:tr w:rsidR="00A15C6B" w:rsidRPr="00A13A0A" w14:paraId="367087C0" w14:textId="77777777" w:rsidTr="00BE6B34">
              <w:tc>
                <w:tcPr>
                  <w:tcW w:w="5308" w:type="dxa"/>
                </w:tcPr>
                <w:p w14:paraId="74A4E056" w14:textId="77777777" w:rsidR="00A15C6B" w:rsidRPr="00A13A0A" w:rsidRDefault="00A15C6B" w:rsidP="00A75532">
                  <w:pPr>
                    <w:spacing w:line="259" w:lineRule="auto"/>
                    <w:contextualSpacing/>
                    <w:rPr>
                      <w:rFonts w:ascii="Times New Roman" w:hAnsi="Times New Roman"/>
                      <w:sz w:val="22"/>
                    </w:rPr>
                  </w:pPr>
                  <w:r w:rsidRPr="00A13A0A">
                    <w:rPr>
                      <w:rFonts w:ascii="Times New Roman" w:hAnsi="Times New Roman"/>
                      <w:color w:val="202124"/>
                      <w:sz w:val="22"/>
                    </w:rPr>
                    <w:t xml:space="preserve">Porte-aiguille Mayo‐Hegar 18 cm </w:t>
                  </w:r>
                </w:p>
              </w:tc>
              <w:tc>
                <w:tcPr>
                  <w:tcW w:w="847" w:type="dxa"/>
                </w:tcPr>
                <w:p w14:paraId="743F2B64" w14:textId="77777777" w:rsidR="00A15C6B" w:rsidRPr="00A13A0A" w:rsidRDefault="00A15C6B" w:rsidP="00A75532">
                  <w:pPr>
                    <w:spacing w:line="259" w:lineRule="auto"/>
                    <w:contextualSpacing/>
                    <w:rPr>
                      <w:rFonts w:ascii="Times New Roman" w:hAnsi="Times New Roman"/>
                      <w:sz w:val="22"/>
                    </w:rPr>
                  </w:pPr>
                  <w:r w:rsidRPr="00A13A0A">
                    <w:rPr>
                      <w:rFonts w:ascii="Times New Roman" w:hAnsi="Times New Roman"/>
                      <w:sz w:val="22"/>
                    </w:rPr>
                    <w:t>1</w:t>
                  </w:r>
                </w:p>
              </w:tc>
            </w:tr>
            <w:tr w:rsidR="00A15C6B" w:rsidRPr="00A13A0A" w14:paraId="788E399D" w14:textId="77777777" w:rsidTr="00BE6B34">
              <w:tc>
                <w:tcPr>
                  <w:tcW w:w="5308" w:type="dxa"/>
                </w:tcPr>
                <w:p w14:paraId="1614A44C" w14:textId="77777777" w:rsidR="00A15C6B" w:rsidRPr="00A13A0A" w:rsidRDefault="00A15C6B" w:rsidP="00A75532">
                  <w:pPr>
                    <w:spacing w:line="259" w:lineRule="auto"/>
                    <w:contextualSpacing/>
                    <w:rPr>
                      <w:rFonts w:ascii="Times New Roman" w:hAnsi="Times New Roman"/>
                      <w:sz w:val="22"/>
                    </w:rPr>
                  </w:pPr>
                  <w:r w:rsidRPr="00A13A0A">
                    <w:rPr>
                      <w:rFonts w:ascii="Times New Roman" w:hAnsi="Times New Roman"/>
                      <w:color w:val="202124"/>
                      <w:sz w:val="22"/>
                    </w:rPr>
                    <w:t xml:space="preserve">Porte Aiguille Doyen 14 cm </w:t>
                  </w:r>
                </w:p>
              </w:tc>
              <w:tc>
                <w:tcPr>
                  <w:tcW w:w="847" w:type="dxa"/>
                </w:tcPr>
                <w:p w14:paraId="30EFBF64" w14:textId="77777777" w:rsidR="00A15C6B" w:rsidRPr="00A13A0A" w:rsidRDefault="00A15C6B" w:rsidP="00A75532">
                  <w:pPr>
                    <w:spacing w:line="259" w:lineRule="auto"/>
                    <w:contextualSpacing/>
                    <w:rPr>
                      <w:rFonts w:ascii="Times New Roman" w:hAnsi="Times New Roman"/>
                      <w:sz w:val="22"/>
                    </w:rPr>
                  </w:pPr>
                  <w:r w:rsidRPr="00A13A0A">
                    <w:rPr>
                      <w:rFonts w:ascii="Times New Roman" w:hAnsi="Times New Roman"/>
                      <w:sz w:val="22"/>
                    </w:rPr>
                    <w:t>1</w:t>
                  </w:r>
                </w:p>
              </w:tc>
            </w:tr>
            <w:tr w:rsidR="00A15C6B" w:rsidRPr="00A13A0A" w14:paraId="03D8D2AA" w14:textId="77777777" w:rsidTr="00BE6B34">
              <w:tc>
                <w:tcPr>
                  <w:tcW w:w="5308" w:type="dxa"/>
                </w:tcPr>
                <w:p w14:paraId="03453785" w14:textId="77777777" w:rsidR="00A15C6B" w:rsidRPr="00A13A0A" w:rsidRDefault="00A15C6B" w:rsidP="00A75532">
                  <w:pPr>
                    <w:spacing w:line="259" w:lineRule="auto"/>
                    <w:contextualSpacing/>
                    <w:rPr>
                      <w:rFonts w:ascii="Times New Roman" w:hAnsi="Times New Roman"/>
                      <w:sz w:val="22"/>
                    </w:rPr>
                  </w:pPr>
                  <w:r w:rsidRPr="00A13A0A">
                    <w:rPr>
                      <w:rFonts w:ascii="Times New Roman" w:hAnsi="Times New Roman"/>
                      <w:color w:val="202124"/>
                      <w:sz w:val="22"/>
                    </w:rPr>
                    <w:t>Spéculum Vaginal Doyen 90 mm x 45mm</w:t>
                  </w:r>
                </w:p>
              </w:tc>
              <w:tc>
                <w:tcPr>
                  <w:tcW w:w="847" w:type="dxa"/>
                </w:tcPr>
                <w:p w14:paraId="116FA9FC" w14:textId="77777777" w:rsidR="00A15C6B" w:rsidRPr="00A13A0A" w:rsidRDefault="00A15C6B" w:rsidP="00A75532">
                  <w:pPr>
                    <w:spacing w:line="259" w:lineRule="auto"/>
                    <w:contextualSpacing/>
                    <w:rPr>
                      <w:rFonts w:ascii="Times New Roman" w:hAnsi="Times New Roman"/>
                      <w:sz w:val="22"/>
                    </w:rPr>
                  </w:pPr>
                  <w:r w:rsidRPr="00A13A0A">
                    <w:rPr>
                      <w:rFonts w:ascii="Times New Roman" w:hAnsi="Times New Roman"/>
                      <w:sz w:val="22"/>
                    </w:rPr>
                    <w:t>2</w:t>
                  </w:r>
                </w:p>
              </w:tc>
            </w:tr>
            <w:tr w:rsidR="00A15C6B" w:rsidRPr="00A13A0A" w14:paraId="186E0ACF" w14:textId="77777777" w:rsidTr="00BE6B34">
              <w:tc>
                <w:tcPr>
                  <w:tcW w:w="5308" w:type="dxa"/>
                </w:tcPr>
                <w:p w14:paraId="30166B06" w14:textId="77777777" w:rsidR="00A15C6B" w:rsidRPr="00A13A0A" w:rsidRDefault="00A15C6B" w:rsidP="00A75532">
                  <w:pPr>
                    <w:spacing w:line="259" w:lineRule="auto"/>
                    <w:contextualSpacing/>
                    <w:rPr>
                      <w:rFonts w:ascii="Times New Roman" w:hAnsi="Times New Roman"/>
                      <w:sz w:val="22"/>
                    </w:rPr>
                  </w:pPr>
                  <w:r w:rsidRPr="00A13A0A">
                    <w:rPr>
                      <w:rFonts w:ascii="Times New Roman" w:hAnsi="Times New Roman"/>
                      <w:color w:val="202124"/>
                      <w:sz w:val="22"/>
                    </w:rPr>
                    <w:t>Valve Kelly 23 cm</w:t>
                  </w:r>
                </w:p>
              </w:tc>
              <w:tc>
                <w:tcPr>
                  <w:tcW w:w="847" w:type="dxa"/>
                </w:tcPr>
                <w:p w14:paraId="67147F8C" w14:textId="77777777" w:rsidR="00A15C6B" w:rsidRPr="00A13A0A" w:rsidRDefault="00A15C6B" w:rsidP="00A75532">
                  <w:pPr>
                    <w:spacing w:line="259" w:lineRule="auto"/>
                    <w:contextualSpacing/>
                    <w:rPr>
                      <w:rFonts w:ascii="Times New Roman" w:hAnsi="Times New Roman"/>
                      <w:sz w:val="22"/>
                    </w:rPr>
                  </w:pPr>
                  <w:r w:rsidRPr="00A13A0A">
                    <w:rPr>
                      <w:rFonts w:ascii="Times New Roman" w:hAnsi="Times New Roman"/>
                      <w:sz w:val="22"/>
                    </w:rPr>
                    <w:t>2</w:t>
                  </w:r>
                </w:p>
              </w:tc>
            </w:tr>
          </w:tbl>
          <w:p w14:paraId="50A15EB8" w14:textId="77777777" w:rsidR="00A15C6B" w:rsidRPr="00A13A0A" w:rsidRDefault="00A15C6B" w:rsidP="00A75532">
            <w:pPr>
              <w:jc w:val="both"/>
              <w:rPr>
                <w:rFonts w:ascii="Times New Roman" w:hAnsi="Times New Roman"/>
                <w:sz w:val="22"/>
                <w:u w:val="single"/>
              </w:rPr>
            </w:pPr>
          </w:p>
        </w:tc>
      </w:tr>
      <w:tr w:rsidR="00A15C6B" w:rsidRPr="00A13A0A" w14:paraId="13AD9439" w14:textId="77777777" w:rsidTr="000D04F8">
        <w:tc>
          <w:tcPr>
            <w:tcW w:w="846" w:type="dxa"/>
            <w:vAlign w:val="center"/>
          </w:tcPr>
          <w:p w14:paraId="0F63CDCE"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lastRenderedPageBreak/>
              <w:t>19</w:t>
            </w:r>
          </w:p>
        </w:tc>
        <w:tc>
          <w:tcPr>
            <w:tcW w:w="1843" w:type="dxa"/>
            <w:vAlign w:val="center"/>
          </w:tcPr>
          <w:p w14:paraId="02DB13EF" w14:textId="77777777" w:rsidR="00A15C6B" w:rsidRPr="00A13A0A" w:rsidRDefault="00A15C6B" w:rsidP="00A75532">
            <w:pPr>
              <w:pStyle w:val="Default"/>
              <w:jc w:val="both"/>
            </w:pPr>
            <w:r w:rsidRPr="00A13A0A">
              <w:t xml:space="preserve">Boite chirurgie abdominale </w:t>
            </w:r>
          </w:p>
        </w:tc>
        <w:tc>
          <w:tcPr>
            <w:tcW w:w="6662" w:type="dxa"/>
          </w:tcPr>
          <w:p w14:paraId="29985EDD"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Cupule à Bec, inox, dia. 80 mm, 165 ml, 1 pièce</w:t>
            </w:r>
          </w:p>
          <w:p w14:paraId="557C101D"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Boîte inox, 40 x 20 x 9 cm, 1 pièce</w:t>
            </w:r>
          </w:p>
          <w:p w14:paraId="1383127D"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Aiguille Reverdin, moyenne, 20 cm, courbe, 1 pièce</w:t>
            </w:r>
          </w:p>
          <w:p w14:paraId="2668F2BE"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Ciseaux Mayo, droits, 16 cm, 1 pièce</w:t>
            </w:r>
          </w:p>
          <w:p w14:paraId="233538BE"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Ciseaux Mayo, courbes, 16 cm, 1 pièce</w:t>
            </w:r>
          </w:p>
          <w:p w14:paraId="4BCEA312"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xml:space="preserve">- Ciseaux </w:t>
            </w:r>
            <w:proofErr w:type="spellStart"/>
            <w:r w:rsidRPr="00A13A0A">
              <w:rPr>
                <w:rFonts w:ascii="Times New Roman" w:hAnsi="Times New Roman"/>
                <w:sz w:val="22"/>
              </w:rPr>
              <w:t>Metzembaum</w:t>
            </w:r>
            <w:proofErr w:type="spellEnd"/>
            <w:r w:rsidRPr="00A13A0A">
              <w:rPr>
                <w:rFonts w:ascii="Times New Roman" w:hAnsi="Times New Roman"/>
                <w:sz w:val="22"/>
              </w:rPr>
              <w:t>, courbes, 26 cm, 1 pièce</w:t>
            </w:r>
          </w:p>
          <w:p w14:paraId="5152BF68"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Manche Bistouri n°4, 1 pièce</w:t>
            </w:r>
          </w:p>
          <w:p w14:paraId="6E85D8C3"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Ecarteur Farabeuf, 15 cm x 16 mm, la paire, 1 pièce</w:t>
            </w:r>
          </w:p>
          <w:p w14:paraId="1FD9A4D5"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Ecarteur Gosset, adulte, 3 valves, 1 pièce</w:t>
            </w:r>
          </w:p>
          <w:p w14:paraId="7B9539BF"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Epingle à Instruments, 12 cm, 2 pièces</w:t>
            </w:r>
          </w:p>
          <w:p w14:paraId="26D54156"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xml:space="preserve">- </w:t>
            </w:r>
            <w:proofErr w:type="spellStart"/>
            <w:r w:rsidRPr="00A13A0A">
              <w:rPr>
                <w:rFonts w:ascii="Times New Roman" w:hAnsi="Times New Roman"/>
                <w:sz w:val="22"/>
              </w:rPr>
              <w:t>Hystérolabe</w:t>
            </w:r>
            <w:proofErr w:type="spellEnd"/>
            <w:r w:rsidRPr="00A13A0A">
              <w:rPr>
                <w:rFonts w:ascii="Times New Roman" w:hAnsi="Times New Roman"/>
                <w:sz w:val="22"/>
              </w:rPr>
              <w:t xml:space="preserve"> </w:t>
            </w:r>
            <w:proofErr w:type="spellStart"/>
            <w:r w:rsidRPr="00A13A0A">
              <w:rPr>
                <w:rFonts w:ascii="Times New Roman" w:hAnsi="Times New Roman"/>
                <w:sz w:val="22"/>
              </w:rPr>
              <w:t>Dartigues</w:t>
            </w:r>
            <w:proofErr w:type="spellEnd"/>
            <w:r w:rsidRPr="00A13A0A">
              <w:rPr>
                <w:rFonts w:ascii="Times New Roman" w:hAnsi="Times New Roman"/>
                <w:sz w:val="22"/>
              </w:rPr>
              <w:t>, 25 cm, 1 pièce</w:t>
            </w:r>
          </w:p>
          <w:p w14:paraId="5E3837EA"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Pince Kocher, droite, A/G, 14 cm, 12 pièces</w:t>
            </w:r>
          </w:p>
          <w:p w14:paraId="2DC5E446"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Pince Allis, 19 cm, 2 pièces</w:t>
            </w:r>
          </w:p>
          <w:p w14:paraId="1BD32A39"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xml:space="preserve">- Pince à Champs </w:t>
            </w:r>
            <w:proofErr w:type="spellStart"/>
            <w:r w:rsidRPr="00A13A0A">
              <w:rPr>
                <w:rFonts w:ascii="Times New Roman" w:hAnsi="Times New Roman"/>
                <w:sz w:val="22"/>
              </w:rPr>
              <w:t>Backhauss</w:t>
            </w:r>
            <w:proofErr w:type="spellEnd"/>
            <w:r w:rsidRPr="00A13A0A">
              <w:rPr>
                <w:rFonts w:ascii="Times New Roman" w:hAnsi="Times New Roman"/>
                <w:sz w:val="22"/>
              </w:rPr>
              <w:t>, 14 cm, 6 pièces</w:t>
            </w:r>
          </w:p>
          <w:p w14:paraId="0F07898D"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Pince Kelly, S/G, droite, 16 cm, 6 pièces</w:t>
            </w:r>
          </w:p>
          <w:p w14:paraId="2F34AC95" w14:textId="77777777" w:rsidR="00A15C6B" w:rsidRPr="00A13A0A" w:rsidRDefault="00A15C6B" w:rsidP="00A75532">
            <w:pPr>
              <w:jc w:val="both"/>
              <w:rPr>
                <w:rFonts w:ascii="Times New Roman" w:hAnsi="Times New Roman"/>
                <w:sz w:val="22"/>
                <w:lang w:val="en-GB"/>
              </w:rPr>
            </w:pPr>
            <w:r w:rsidRPr="00A13A0A">
              <w:rPr>
                <w:rFonts w:ascii="Times New Roman" w:hAnsi="Times New Roman"/>
                <w:sz w:val="22"/>
                <w:lang w:val="en-GB"/>
              </w:rPr>
              <w:t xml:space="preserve">- Pince Kelly, S/G, </w:t>
            </w:r>
            <w:proofErr w:type="spellStart"/>
            <w:r w:rsidRPr="00A13A0A">
              <w:rPr>
                <w:rFonts w:ascii="Times New Roman" w:hAnsi="Times New Roman"/>
                <w:sz w:val="22"/>
                <w:lang w:val="en-GB"/>
              </w:rPr>
              <w:t>courbe</w:t>
            </w:r>
            <w:proofErr w:type="spellEnd"/>
            <w:r w:rsidRPr="00A13A0A">
              <w:rPr>
                <w:rFonts w:ascii="Times New Roman" w:hAnsi="Times New Roman"/>
                <w:sz w:val="22"/>
                <w:lang w:val="en-GB"/>
              </w:rPr>
              <w:t xml:space="preserve">, 16 cm, 6 </w:t>
            </w:r>
            <w:proofErr w:type="spellStart"/>
            <w:r w:rsidRPr="00A13A0A">
              <w:rPr>
                <w:rFonts w:ascii="Times New Roman" w:hAnsi="Times New Roman"/>
                <w:sz w:val="22"/>
                <w:lang w:val="en-GB"/>
              </w:rPr>
              <w:t>pièces</w:t>
            </w:r>
            <w:proofErr w:type="spellEnd"/>
          </w:p>
          <w:p w14:paraId="12CD991D"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Pince Péan Murphy, 14 cm, 4 pièces</w:t>
            </w:r>
          </w:p>
          <w:p w14:paraId="74779DDC"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Pince Terrier, S/G, 13 cm, 6 pièces</w:t>
            </w:r>
          </w:p>
          <w:p w14:paraId="2BF00732"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Pince Dissection, A/G, 18 cm, 1 pièce</w:t>
            </w:r>
          </w:p>
          <w:p w14:paraId="3250CFD3"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Pince Dissection, A/G, 25 cm, 1 pièce</w:t>
            </w:r>
          </w:p>
          <w:p w14:paraId="61419024"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Pince Dissection, S/G, 18 cm, 1 pièce</w:t>
            </w:r>
          </w:p>
          <w:p w14:paraId="2B43A1A7"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Porte-aiguille Mayo-</w:t>
            </w:r>
            <w:proofErr w:type="spellStart"/>
            <w:r w:rsidRPr="00A13A0A">
              <w:rPr>
                <w:rFonts w:ascii="Times New Roman" w:hAnsi="Times New Roman"/>
                <w:sz w:val="22"/>
              </w:rPr>
              <w:t>Hégar</w:t>
            </w:r>
            <w:proofErr w:type="spellEnd"/>
            <w:r w:rsidRPr="00A13A0A">
              <w:rPr>
                <w:rFonts w:ascii="Times New Roman" w:hAnsi="Times New Roman"/>
                <w:sz w:val="22"/>
              </w:rPr>
              <w:t>, 20 cm, 1 pièce</w:t>
            </w:r>
          </w:p>
          <w:p w14:paraId="5C9D3EB6"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xml:space="preserve">- Pince </w:t>
            </w:r>
            <w:proofErr w:type="spellStart"/>
            <w:r w:rsidRPr="00A13A0A">
              <w:rPr>
                <w:rFonts w:ascii="Times New Roman" w:hAnsi="Times New Roman"/>
                <w:sz w:val="22"/>
              </w:rPr>
              <w:t>Bengoléa</w:t>
            </w:r>
            <w:proofErr w:type="spellEnd"/>
            <w:r w:rsidRPr="00A13A0A">
              <w:rPr>
                <w:rFonts w:ascii="Times New Roman" w:hAnsi="Times New Roman"/>
                <w:sz w:val="22"/>
              </w:rPr>
              <w:t>, droite, A/G, 24 cm, 6 pièces</w:t>
            </w:r>
          </w:p>
          <w:p w14:paraId="177BAB0E"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xml:space="preserve">- Pince </w:t>
            </w:r>
            <w:proofErr w:type="spellStart"/>
            <w:r w:rsidRPr="00A13A0A">
              <w:rPr>
                <w:rFonts w:ascii="Times New Roman" w:hAnsi="Times New Roman"/>
                <w:sz w:val="22"/>
              </w:rPr>
              <w:t>Bengoléa</w:t>
            </w:r>
            <w:proofErr w:type="spellEnd"/>
            <w:r w:rsidRPr="00A13A0A">
              <w:rPr>
                <w:rFonts w:ascii="Times New Roman" w:hAnsi="Times New Roman"/>
                <w:sz w:val="22"/>
              </w:rPr>
              <w:t>, courbe, S/G, 24 cm, 6 pièces</w:t>
            </w:r>
          </w:p>
          <w:p w14:paraId="7E5DF0E1"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Pince Babcock, 20 cm, 2 pièces</w:t>
            </w:r>
          </w:p>
          <w:p w14:paraId="74EEDBCD" w14:textId="77777777" w:rsidR="00A15C6B" w:rsidRPr="00A13A0A" w:rsidRDefault="00A15C6B" w:rsidP="00A75532">
            <w:pPr>
              <w:jc w:val="both"/>
              <w:rPr>
                <w:rFonts w:ascii="Times New Roman" w:hAnsi="Times New Roman"/>
                <w:sz w:val="22"/>
              </w:rPr>
            </w:pPr>
            <w:r w:rsidRPr="00A13A0A">
              <w:rPr>
                <w:rFonts w:ascii="Times New Roman" w:hAnsi="Times New Roman"/>
                <w:sz w:val="22"/>
              </w:rPr>
              <w:lastRenderedPageBreak/>
              <w:t>- Sonde Cannelée, 14 cm, 1 pièce</w:t>
            </w:r>
          </w:p>
          <w:p w14:paraId="0A732F40"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Stylet Porte-coton, 14 cm, 1 pièce</w:t>
            </w:r>
          </w:p>
          <w:p w14:paraId="7FE873C0"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 Valve Kelly, 23 cm, 1 pièce</w:t>
            </w:r>
          </w:p>
        </w:tc>
      </w:tr>
      <w:tr w:rsidR="00A15C6B" w:rsidRPr="00A13A0A" w14:paraId="707D3F1E" w14:textId="77777777" w:rsidTr="000D04F8">
        <w:tc>
          <w:tcPr>
            <w:tcW w:w="846" w:type="dxa"/>
            <w:vAlign w:val="center"/>
          </w:tcPr>
          <w:p w14:paraId="051C11C6"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lastRenderedPageBreak/>
              <w:t>20</w:t>
            </w:r>
          </w:p>
        </w:tc>
        <w:tc>
          <w:tcPr>
            <w:tcW w:w="1843" w:type="dxa"/>
            <w:vAlign w:val="center"/>
          </w:tcPr>
          <w:p w14:paraId="20E27BD9" w14:textId="77777777" w:rsidR="00A15C6B" w:rsidRPr="00A13A0A" w:rsidRDefault="00A15C6B" w:rsidP="00A75532">
            <w:pPr>
              <w:pStyle w:val="Default"/>
              <w:jc w:val="both"/>
            </w:pPr>
            <w:r w:rsidRPr="00A13A0A">
              <w:t xml:space="preserve">Boite d'intubation (Adulte, enfant/nourrisson) </w:t>
            </w:r>
          </w:p>
        </w:tc>
        <w:tc>
          <w:tcPr>
            <w:tcW w:w="6662" w:type="dxa"/>
          </w:tcPr>
          <w:p w14:paraId="2BB60009" w14:textId="77777777" w:rsidR="00A15C6B" w:rsidRPr="00A13A0A" w:rsidRDefault="00A15C6B" w:rsidP="00F20CED">
            <w:pPr>
              <w:numPr>
                <w:ilvl w:val="0"/>
                <w:numId w:val="46"/>
              </w:numPr>
              <w:spacing w:after="0"/>
              <w:jc w:val="both"/>
              <w:rPr>
                <w:rFonts w:ascii="Times New Roman" w:hAnsi="Times New Roman"/>
                <w:sz w:val="22"/>
              </w:rPr>
            </w:pPr>
            <w:r w:rsidRPr="00A13A0A">
              <w:rPr>
                <w:rFonts w:ascii="Times New Roman" w:hAnsi="Times New Roman"/>
                <w:b/>
                <w:bCs/>
                <w:sz w:val="22"/>
                <w:u w:val="single"/>
              </w:rPr>
              <w:t>Caractéristiques</w:t>
            </w:r>
          </w:p>
          <w:p w14:paraId="002C28B3" w14:textId="77777777" w:rsidR="00A15C6B" w:rsidRPr="00A13A0A" w:rsidRDefault="00A15C6B" w:rsidP="00A75532">
            <w:pPr>
              <w:jc w:val="both"/>
              <w:rPr>
                <w:rFonts w:ascii="Times New Roman" w:hAnsi="Times New Roman"/>
                <w:sz w:val="22"/>
              </w:rPr>
            </w:pPr>
            <w:r w:rsidRPr="00A13A0A">
              <w:rPr>
                <w:rFonts w:ascii="Times New Roman" w:hAnsi="Times New Roman"/>
                <w:b/>
                <w:bCs/>
                <w:sz w:val="22"/>
                <w:u w:val="single"/>
              </w:rPr>
              <w:t>Adulte</w:t>
            </w:r>
          </w:p>
          <w:p w14:paraId="3921FCD2"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1 boîte inox 28x14x6 cm</w:t>
            </w:r>
          </w:p>
          <w:p w14:paraId="67ECDB0E"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xml:space="preserve">-   1 laryngoscope complet de mac </w:t>
            </w:r>
            <w:proofErr w:type="spellStart"/>
            <w:r w:rsidRPr="00A13A0A">
              <w:rPr>
                <w:rFonts w:ascii="Times New Roman" w:hAnsi="Times New Roman"/>
                <w:sz w:val="22"/>
              </w:rPr>
              <w:t>intosh</w:t>
            </w:r>
            <w:proofErr w:type="spellEnd"/>
            <w:r w:rsidRPr="00A13A0A">
              <w:rPr>
                <w:rFonts w:ascii="Times New Roman" w:hAnsi="Times New Roman"/>
                <w:sz w:val="22"/>
              </w:rPr>
              <w:t xml:space="preserve"> avec 3 lames (n°1.,2 et 3)</w:t>
            </w:r>
          </w:p>
          <w:p w14:paraId="049C9D5A"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xml:space="preserve">-  1 pince de </w:t>
            </w:r>
            <w:proofErr w:type="spellStart"/>
            <w:r w:rsidRPr="00A13A0A">
              <w:rPr>
                <w:rFonts w:ascii="Times New Roman" w:hAnsi="Times New Roman"/>
                <w:sz w:val="22"/>
              </w:rPr>
              <w:t>magill</w:t>
            </w:r>
            <w:proofErr w:type="spellEnd"/>
            <w:r w:rsidRPr="00A13A0A">
              <w:rPr>
                <w:rFonts w:ascii="Times New Roman" w:hAnsi="Times New Roman"/>
                <w:sz w:val="22"/>
              </w:rPr>
              <w:t xml:space="preserve"> adulte</w:t>
            </w:r>
          </w:p>
          <w:p w14:paraId="074D4371"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xml:space="preserve">-  1 canule de </w:t>
            </w:r>
            <w:proofErr w:type="spellStart"/>
            <w:r w:rsidRPr="00A13A0A">
              <w:rPr>
                <w:rFonts w:ascii="Times New Roman" w:hAnsi="Times New Roman"/>
                <w:sz w:val="22"/>
              </w:rPr>
              <w:t>guedel</w:t>
            </w:r>
            <w:proofErr w:type="spellEnd"/>
            <w:r w:rsidRPr="00A13A0A">
              <w:rPr>
                <w:rFonts w:ascii="Times New Roman" w:hAnsi="Times New Roman"/>
                <w:sz w:val="22"/>
              </w:rPr>
              <w:t xml:space="preserve"> adulte</w:t>
            </w:r>
          </w:p>
          <w:p w14:paraId="3A20ECF0"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1 ouvre-bouche de doyen adulte</w:t>
            </w:r>
          </w:p>
          <w:p w14:paraId="1C2E9772" w14:textId="77777777" w:rsidR="00A15C6B" w:rsidRPr="00A13A0A" w:rsidRDefault="00A15C6B" w:rsidP="00A75532">
            <w:pPr>
              <w:jc w:val="both"/>
              <w:rPr>
                <w:rFonts w:ascii="Times New Roman" w:hAnsi="Times New Roman"/>
                <w:b/>
                <w:bCs/>
                <w:sz w:val="22"/>
                <w:u w:val="single"/>
              </w:rPr>
            </w:pPr>
            <w:r w:rsidRPr="00A13A0A">
              <w:rPr>
                <w:rFonts w:ascii="Times New Roman" w:hAnsi="Times New Roman"/>
                <w:b/>
                <w:bCs/>
                <w:sz w:val="22"/>
                <w:u w:val="single"/>
              </w:rPr>
              <w:t>Enfant/Nourrisson :</w:t>
            </w:r>
          </w:p>
          <w:p w14:paraId="4274A53D" w14:textId="77777777" w:rsidR="00A15C6B" w:rsidRPr="00A13A0A" w:rsidRDefault="00A15C6B" w:rsidP="00F20CED">
            <w:pPr>
              <w:pStyle w:val="Paragraphedeliste"/>
              <w:numPr>
                <w:ilvl w:val="0"/>
                <w:numId w:val="59"/>
              </w:numPr>
              <w:spacing w:after="0"/>
              <w:jc w:val="both"/>
              <w:rPr>
                <w:rFonts w:ascii="Times New Roman" w:hAnsi="Times New Roman"/>
                <w:sz w:val="22"/>
              </w:rPr>
            </w:pPr>
            <w:r w:rsidRPr="00A13A0A">
              <w:rPr>
                <w:rFonts w:ascii="Times New Roman" w:hAnsi="Times New Roman"/>
                <w:sz w:val="22"/>
              </w:rPr>
              <w:t>1 boîte inox 28x14x6 cm</w:t>
            </w:r>
          </w:p>
          <w:p w14:paraId="0FF3F12D" w14:textId="77777777" w:rsidR="00A15C6B" w:rsidRPr="00A13A0A" w:rsidRDefault="00A15C6B" w:rsidP="00F20CED">
            <w:pPr>
              <w:pStyle w:val="Paragraphedeliste"/>
              <w:numPr>
                <w:ilvl w:val="0"/>
                <w:numId w:val="59"/>
              </w:numPr>
              <w:spacing w:after="0"/>
              <w:jc w:val="both"/>
              <w:rPr>
                <w:rFonts w:ascii="Times New Roman" w:hAnsi="Times New Roman"/>
                <w:sz w:val="22"/>
              </w:rPr>
            </w:pPr>
            <w:r w:rsidRPr="00A13A0A">
              <w:rPr>
                <w:rFonts w:ascii="Times New Roman" w:hAnsi="Times New Roman"/>
                <w:sz w:val="22"/>
              </w:rPr>
              <w:t xml:space="preserve">1 laryngoscope complet de mac </w:t>
            </w:r>
            <w:proofErr w:type="spellStart"/>
            <w:r w:rsidRPr="00A13A0A">
              <w:rPr>
                <w:rFonts w:ascii="Times New Roman" w:hAnsi="Times New Roman"/>
                <w:sz w:val="22"/>
              </w:rPr>
              <w:t>intosh</w:t>
            </w:r>
            <w:proofErr w:type="spellEnd"/>
            <w:r w:rsidRPr="00A13A0A">
              <w:rPr>
                <w:rFonts w:ascii="Times New Roman" w:hAnsi="Times New Roman"/>
                <w:sz w:val="22"/>
              </w:rPr>
              <w:t xml:space="preserve"> avec 3 lames (n°1.,0</w:t>
            </w:r>
          </w:p>
          <w:p w14:paraId="1C7800ED" w14:textId="77777777" w:rsidR="00A15C6B" w:rsidRPr="00751BD1" w:rsidRDefault="00A15C6B" w:rsidP="00F20CED">
            <w:pPr>
              <w:pStyle w:val="Paragraphedeliste"/>
              <w:numPr>
                <w:ilvl w:val="0"/>
                <w:numId w:val="59"/>
              </w:numPr>
              <w:spacing w:after="0"/>
              <w:jc w:val="both"/>
              <w:rPr>
                <w:rFonts w:ascii="Times New Roman" w:hAnsi="Times New Roman"/>
                <w:sz w:val="22"/>
                <w:lang w:val="pt-PT"/>
              </w:rPr>
            </w:pPr>
            <w:r w:rsidRPr="00751BD1">
              <w:rPr>
                <w:rFonts w:ascii="Times New Roman" w:hAnsi="Times New Roman"/>
                <w:sz w:val="22"/>
                <w:lang w:val="pt-PT"/>
              </w:rPr>
              <w:t>Lame de Laryngoscope Macintosh, n°1</w:t>
            </w:r>
          </w:p>
          <w:p w14:paraId="42C832B4" w14:textId="77777777" w:rsidR="00A15C6B" w:rsidRPr="00751BD1" w:rsidRDefault="00A15C6B" w:rsidP="00F20CED">
            <w:pPr>
              <w:pStyle w:val="Paragraphedeliste"/>
              <w:numPr>
                <w:ilvl w:val="0"/>
                <w:numId w:val="59"/>
              </w:numPr>
              <w:spacing w:after="0"/>
              <w:jc w:val="both"/>
              <w:rPr>
                <w:rFonts w:ascii="Times New Roman" w:hAnsi="Times New Roman"/>
                <w:sz w:val="22"/>
                <w:lang w:val="pt-PT"/>
              </w:rPr>
            </w:pPr>
            <w:r w:rsidRPr="00751BD1">
              <w:rPr>
                <w:rFonts w:ascii="Times New Roman" w:hAnsi="Times New Roman"/>
                <w:sz w:val="22"/>
                <w:lang w:val="pt-PT"/>
              </w:rPr>
              <w:t>Lame de Laryngoscope Macintosh, n°0</w:t>
            </w:r>
          </w:p>
          <w:p w14:paraId="154DFC7C" w14:textId="77777777" w:rsidR="00A15C6B" w:rsidRPr="00A13A0A" w:rsidRDefault="00A15C6B" w:rsidP="00F20CED">
            <w:pPr>
              <w:pStyle w:val="Paragraphedeliste"/>
              <w:numPr>
                <w:ilvl w:val="0"/>
                <w:numId w:val="59"/>
              </w:numPr>
              <w:spacing w:after="0"/>
              <w:jc w:val="both"/>
              <w:rPr>
                <w:rFonts w:ascii="Times New Roman" w:hAnsi="Times New Roman"/>
                <w:sz w:val="22"/>
              </w:rPr>
            </w:pPr>
            <w:r w:rsidRPr="00A13A0A">
              <w:rPr>
                <w:rFonts w:ascii="Times New Roman" w:hAnsi="Times New Roman"/>
                <w:sz w:val="22"/>
                <w:lang w:val="fr-FR"/>
              </w:rPr>
              <w:t>Canule de Guedel taille 2 enfant</w:t>
            </w:r>
          </w:p>
          <w:p w14:paraId="6BDBD365" w14:textId="293E5700" w:rsidR="00A15C6B" w:rsidRPr="00A13A0A" w:rsidRDefault="00A15C6B" w:rsidP="00F20CED">
            <w:pPr>
              <w:pStyle w:val="Paragraphedeliste"/>
              <w:numPr>
                <w:ilvl w:val="0"/>
                <w:numId w:val="59"/>
              </w:numPr>
              <w:spacing w:after="0"/>
              <w:jc w:val="both"/>
              <w:rPr>
                <w:rFonts w:ascii="Times New Roman" w:hAnsi="Times New Roman"/>
                <w:sz w:val="22"/>
              </w:rPr>
            </w:pPr>
            <w:r w:rsidRPr="00A13A0A">
              <w:rPr>
                <w:rFonts w:ascii="Times New Roman" w:hAnsi="Times New Roman"/>
                <w:sz w:val="22"/>
                <w:lang w:val="fr-FR"/>
              </w:rPr>
              <w:t xml:space="preserve">Canule de Guedel taille 0 </w:t>
            </w:r>
            <w:r w:rsidR="006B67DF" w:rsidRPr="00A13A0A">
              <w:rPr>
                <w:rFonts w:ascii="Times New Roman" w:hAnsi="Times New Roman"/>
                <w:sz w:val="22"/>
                <w:lang w:val="fr-FR"/>
              </w:rPr>
              <w:t>nourrisson</w:t>
            </w:r>
          </w:p>
          <w:p w14:paraId="6B49CC4A" w14:textId="77777777" w:rsidR="00A15C6B" w:rsidRPr="00A13A0A" w:rsidRDefault="00A15C6B" w:rsidP="00F20CED">
            <w:pPr>
              <w:pStyle w:val="Paragraphedeliste"/>
              <w:numPr>
                <w:ilvl w:val="0"/>
                <w:numId w:val="59"/>
              </w:numPr>
              <w:spacing w:after="0"/>
              <w:jc w:val="both"/>
              <w:rPr>
                <w:rFonts w:ascii="Times New Roman" w:hAnsi="Times New Roman"/>
                <w:sz w:val="22"/>
              </w:rPr>
            </w:pPr>
            <w:r w:rsidRPr="00A13A0A">
              <w:rPr>
                <w:rFonts w:ascii="Times New Roman" w:hAnsi="Times New Roman"/>
                <w:sz w:val="22"/>
                <w:lang w:val="fr-FR"/>
              </w:rPr>
              <w:t>Ouvre-Bouche Doyen, enfant</w:t>
            </w:r>
          </w:p>
          <w:p w14:paraId="092F23CE" w14:textId="77777777" w:rsidR="00A15C6B" w:rsidRPr="00A13A0A" w:rsidRDefault="00A15C6B" w:rsidP="00F20CED">
            <w:pPr>
              <w:pStyle w:val="Paragraphedeliste"/>
              <w:numPr>
                <w:ilvl w:val="0"/>
                <w:numId w:val="59"/>
              </w:numPr>
              <w:spacing w:after="0"/>
              <w:jc w:val="both"/>
              <w:rPr>
                <w:rFonts w:ascii="Times New Roman" w:hAnsi="Times New Roman"/>
                <w:sz w:val="22"/>
                <w:u w:val="single"/>
              </w:rPr>
            </w:pPr>
            <w:r w:rsidRPr="00A13A0A">
              <w:rPr>
                <w:rFonts w:ascii="Times New Roman" w:hAnsi="Times New Roman"/>
                <w:sz w:val="22"/>
                <w:lang w:val="fr-FR"/>
              </w:rPr>
              <w:t>Ouvre-Bouche Doyen, Nourrisson</w:t>
            </w:r>
          </w:p>
        </w:tc>
      </w:tr>
      <w:tr w:rsidR="00A15C6B" w:rsidRPr="00A13A0A" w14:paraId="746BCAC9" w14:textId="77777777" w:rsidTr="000D04F8">
        <w:tc>
          <w:tcPr>
            <w:tcW w:w="846" w:type="dxa"/>
            <w:vAlign w:val="center"/>
          </w:tcPr>
          <w:p w14:paraId="0FEB6553"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21</w:t>
            </w:r>
          </w:p>
        </w:tc>
        <w:tc>
          <w:tcPr>
            <w:tcW w:w="1843" w:type="dxa"/>
            <w:vAlign w:val="center"/>
          </w:tcPr>
          <w:p w14:paraId="549AEBB4" w14:textId="77777777" w:rsidR="00A15C6B" w:rsidRPr="00A13A0A" w:rsidRDefault="00A15C6B" w:rsidP="00A75532">
            <w:pPr>
              <w:pStyle w:val="Default"/>
              <w:jc w:val="both"/>
            </w:pPr>
            <w:r w:rsidRPr="00A13A0A">
              <w:t xml:space="preserve">Boite instruments base chirurgie générale </w:t>
            </w:r>
          </w:p>
        </w:tc>
        <w:tc>
          <w:tcPr>
            <w:tcW w:w="6662" w:type="dxa"/>
          </w:tcPr>
          <w:p w14:paraId="56514E54" w14:textId="668522C1" w:rsidR="00A15C6B" w:rsidRPr="00A13A0A" w:rsidRDefault="00A15C6B" w:rsidP="00A75532">
            <w:pPr>
              <w:shd w:val="clear" w:color="auto" w:fill="FFFFFF"/>
              <w:spacing w:after="100" w:afterAutospacing="1" w:line="240" w:lineRule="auto"/>
              <w:rPr>
                <w:rFonts w:ascii="Times New Roman" w:eastAsia="Times New Roman" w:hAnsi="Times New Roman"/>
                <w:b/>
                <w:bCs/>
                <w:color w:val="666666"/>
                <w:sz w:val="22"/>
                <w:lang w:eastAsia="fr-BE"/>
              </w:rPr>
            </w:pPr>
            <w:r w:rsidRPr="00A13A0A">
              <w:rPr>
                <w:rFonts w:ascii="Times New Roman" w:eastAsia="Times New Roman" w:hAnsi="Times New Roman"/>
                <w:b/>
                <w:bCs/>
                <w:color w:val="666666"/>
                <w:sz w:val="22"/>
                <w:lang w:eastAsia="fr-BE"/>
              </w:rPr>
              <w:t xml:space="preserve">1 boite </w:t>
            </w:r>
            <w:r w:rsidR="00224A5C" w:rsidRPr="00A13A0A">
              <w:rPr>
                <w:rFonts w:ascii="Times New Roman" w:eastAsia="Times New Roman" w:hAnsi="Times New Roman"/>
                <w:b/>
                <w:bCs/>
                <w:color w:val="666666"/>
                <w:sz w:val="22"/>
                <w:lang w:eastAsia="fr-BE"/>
              </w:rPr>
              <w:t>inox 42</w:t>
            </w:r>
            <w:r w:rsidRPr="00A13A0A">
              <w:rPr>
                <w:rFonts w:ascii="Times New Roman" w:eastAsia="Times New Roman" w:hAnsi="Times New Roman"/>
                <w:b/>
                <w:bCs/>
                <w:color w:val="666666"/>
                <w:sz w:val="22"/>
                <w:lang w:eastAsia="fr-BE"/>
              </w:rPr>
              <w:t>x18x8 cm</w:t>
            </w:r>
          </w:p>
          <w:p w14:paraId="37D4A933" w14:textId="77474166" w:rsidR="00A15C6B" w:rsidRPr="006B67DF" w:rsidRDefault="00A15C6B" w:rsidP="006B67DF">
            <w:pPr>
              <w:shd w:val="clear" w:color="auto" w:fill="FFFFFF"/>
              <w:spacing w:after="100" w:afterAutospacing="1" w:line="240" w:lineRule="auto"/>
              <w:rPr>
                <w:rFonts w:ascii="Times New Roman" w:eastAsia="Times New Roman" w:hAnsi="Times New Roman"/>
                <w:color w:val="666666"/>
                <w:sz w:val="22"/>
                <w:lang w:eastAsia="fr-BE"/>
              </w:rPr>
            </w:pPr>
            <w:r w:rsidRPr="00A13A0A">
              <w:rPr>
                <w:rFonts w:ascii="Times New Roman" w:eastAsia="Times New Roman" w:hAnsi="Times New Roman"/>
                <w:color w:val="666666"/>
                <w:sz w:val="22"/>
                <w:lang w:eastAsia="fr-BE"/>
              </w:rPr>
              <w:t>1 manche bistouri n°4</w:t>
            </w:r>
            <w:r w:rsidRPr="00A13A0A">
              <w:rPr>
                <w:rFonts w:ascii="Times New Roman" w:eastAsia="Times New Roman" w:hAnsi="Times New Roman"/>
                <w:color w:val="666666"/>
                <w:sz w:val="22"/>
                <w:lang w:eastAsia="fr-BE"/>
              </w:rPr>
              <w:br/>
              <w:t>1 ciseaux mousse droit 14 cm</w:t>
            </w:r>
            <w:r w:rsidRPr="00A13A0A">
              <w:rPr>
                <w:rFonts w:ascii="Times New Roman" w:eastAsia="Times New Roman" w:hAnsi="Times New Roman"/>
                <w:color w:val="666666"/>
                <w:sz w:val="22"/>
                <w:lang w:eastAsia="fr-BE"/>
              </w:rPr>
              <w:br/>
              <w:t>1 ciseaux mayo droit 16 cm</w:t>
            </w:r>
            <w:r w:rsidRPr="00A13A0A">
              <w:rPr>
                <w:rFonts w:ascii="Times New Roman" w:eastAsia="Times New Roman" w:hAnsi="Times New Roman"/>
                <w:color w:val="666666"/>
                <w:sz w:val="22"/>
                <w:lang w:eastAsia="fr-BE"/>
              </w:rPr>
              <w:br/>
              <w:t xml:space="preserve">1 ciseaux </w:t>
            </w:r>
            <w:proofErr w:type="spellStart"/>
            <w:r w:rsidRPr="00A13A0A">
              <w:rPr>
                <w:rFonts w:ascii="Times New Roman" w:eastAsia="Times New Roman" w:hAnsi="Times New Roman"/>
                <w:color w:val="666666"/>
                <w:sz w:val="22"/>
                <w:lang w:eastAsia="fr-BE"/>
              </w:rPr>
              <w:t>metzembaum</w:t>
            </w:r>
            <w:proofErr w:type="spellEnd"/>
            <w:r w:rsidRPr="00A13A0A">
              <w:rPr>
                <w:rFonts w:ascii="Times New Roman" w:eastAsia="Times New Roman" w:hAnsi="Times New Roman"/>
                <w:color w:val="666666"/>
                <w:sz w:val="22"/>
                <w:lang w:eastAsia="fr-BE"/>
              </w:rPr>
              <w:t xml:space="preserve"> courbe 18 cm</w:t>
            </w:r>
            <w:r w:rsidRPr="00A13A0A">
              <w:rPr>
                <w:rFonts w:ascii="Times New Roman" w:eastAsia="Times New Roman" w:hAnsi="Times New Roman"/>
                <w:color w:val="666666"/>
                <w:sz w:val="22"/>
                <w:lang w:eastAsia="fr-BE"/>
              </w:rPr>
              <w:br/>
              <w:t xml:space="preserve">1 curette a os de </w:t>
            </w:r>
            <w:proofErr w:type="spellStart"/>
            <w:r w:rsidRPr="00A13A0A">
              <w:rPr>
                <w:rFonts w:ascii="Times New Roman" w:eastAsia="Times New Roman" w:hAnsi="Times New Roman"/>
                <w:color w:val="666666"/>
                <w:sz w:val="22"/>
                <w:lang w:eastAsia="fr-BE"/>
              </w:rPr>
              <w:t>volkmann</w:t>
            </w:r>
            <w:proofErr w:type="spellEnd"/>
            <w:r w:rsidRPr="00A13A0A">
              <w:rPr>
                <w:rFonts w:ascii="Times New Roman" w:eastAsia="Times New Roman" w:hAnsi="Times New Roman"/>
                <w:color w:val="666666"/>
                <w:sz w:val="22"/>
                <w:lang w:eastAsia="fr-BE"/>
              </w:rPr>
              <w:t xml:space="preserve"> 6 mm</w:t>
            </w:r>
            <w:r w:rsidRPr="00A13A0A">
              <w:rPr>
                <w:rFonts w:ascii="Times New Roman" w:eastAsia="Times New Roman" w:hAnsi="Times New Roman"/>
                <w:color w:val="666666"/>
                <w:sz w:val="22"/>
                <w:lang w:eastAsia="fr-BE"/>
              </w:rPr>
              <w:br/>
              <w:t xml:space="preserve">1 paire </w:t>
            </w:r>
            <w:r w:rsidR="006B67DF" w:rsidRPr="00A13A0A">
              <w:rPr>
                <w:rFonts w:ascii="Times New Roman" w:eastAsia="Times New Roman" w:hAnsi="Times New Roman"/>
                <w:color w:val="666666"/>
                <w:sz w:val="22"/>
                <w:lang w:eastAsia="fr-BE"/>
              </w:rPr>
              <w:t>écarteur</w:t>
            </w:r>
            <w:r w:rsidRPr="00A13A0A">
              <w:rPr>
                <w:rFonts w:ascii="Times New Roman" w:eastAsia="Times New Roman" w:hAnsi="Times New Roman"/>
                <w:color w:val="666666"/>
                <w:sz w:val="22"/>
                <w:lang w:eastAsia="fr-BE"/>
              </w:rPr>
              <w:t xml:space="preserve"> </w:t>
            </w:r>
            <w:proofErr w:type="spellStart"/>
            <w:r w:rsidRPr="00A13A0A">
              <w:rPr>
                <w:rFonts w:ascii="Times New Roman" w:eastAsia="Times New Roman" w:hAnsi="Times New Roman"/>
                <w:color w:val="666666"/>
                <w:sz w:val="22"/>
                <w:lang w:eastAsia="fr-BE"/>
              </w:rPr>
              <w:t>farabeuf</w:t>
            </w:r>
            <w:proofErr w:type="spellEnd"/>
            <w:r w:rsidRPr="00A13A0A">
              <w:rPr>
                <w:rFonts w:ascii="Times New Roman" w:eastAsia="Times New Roman" w:hAnsi="Times New Roman"/>
                <w:color w:val="666666"/>
                <w:sz w:val="22"/>
                <w:lang w:eastAsia="fr-BE"/>
              </w:rPr>
              <w:t xml:space="preserve"> 15 cm</w:t>
            </w:r>
            <w:r w:rsidRPr="00A13A0A">
              <w:rPr>
                <w:rFonts w:ascii="Times New Roman" w:eastAsia="Times New Roman" w:hAnsi="Times New Roman"/>
                <w:color w:val="666666"/>
                <w:sz w:val="22"/>
                <w:lang w:eastAsia="fr-BE"/>
              </w:rPr>
              <w:br/>
              <w:t xml:space="preserve">1 lame </w:t>
            </w:r>
            <w:r w:rsidR="006B67DF" w:rsidRPr="00A13A0A">
              <w:rPr>
                <w:rFonts w:ascii="Times New Roman" w:eastAsia="Times New Roman" w:hAnsi="Times New Roman"/>
                <w:color w:val="666666"/>
                <w:sz w:val="22"/>
                <w:lang w:eastAsia="fr-BE"/>
              </w:rPr>
              <w:t>malléable</w:t>
            </w:r>
            <w:r w:rsidRPr="00A13A0A">
              <w:rPr>
                <w:rFonts w:ascii="Times New Roman" w:eastAsia="Times New Roman" w:hAnsi="Times New Roman"/>
                <w:color w:val="666666"/>
                <w:sz w:val="22"/>
                <w:lang w:eastAsia="fr-BE"/>
              </w:rPr>
              <w:t xml:space="preserve"> 33 cm (35 x 25 mm)</w:t>
            </w:r>
            <w:r w:rsidRPr="00A13A0A">
              <w:rPr>
                <w:rFonts w:ascii="Times New Roman" w:eastAsia="Times New Roman" w:hAnsi="Times New Roman"/>
                <w:color w:val="666666"/>
                <w:sz w:val="22"/>
                <w:lang w:eastAsia="fr-BE"/>
              </w:rPr>
              <w:br/>
              <w:t xml:space="preserve">1 </w:t>
            </w:r>
            <w:r w:rsidR="006B67DF" w:rsidRPr="00A13A0A">
              <w:rPr>
                <w:rFonts w:ascii="Times New Roman" w:eastAsia="Times New Roman" w:hAnsi="Times New Roman"/>
                <w:color w:val="666666"/>
                <w:sz w:val="22"/>
                <w:lang w:eastAsia="fr-BE"/>
              </w:rPr>
              <w:t>écarteur</w:t>
            </w:r>
            <w:r w:rsidRPr="00A13A0A">
              <w:rPr>
                <w:rFonts w:ascii="Times New Roman" w:eastAsia="Times New Roman" w:hAnsi="Times New Roman"/>
                <w:color w:val="666666"/>
                <w:sz w:val="22"/>
                <w:lang w:eastAsia="fr-BE"/>
              </w:rPr>
              <w:t xml:space="preserve"> de </w:t>
            </w:r>
            <w:proofErr w:type="spellStart"/>
            <w:r w:rsidRPr="00A13A0A">
              <w:rPr>
                <w:rFonts w:ascii="Times New Roman" w:eastAsia="Times New Roman" w:hAnsi="Times New Roman"/>
                <w:color w:val="666666"/>
                <w:sz w:val="22"/>
                <w:lang w:eastAsia="fr-BE"/>
              </w:rPr>
              <w:t>gosset</w:t>
            </w:r>
            <w:proofErr w:type="spellEnd"/>
            <w:r w:rsidRPr="00A13A0A">
              <w:rPr>
                <w:rFonts w:ascii="Times New Roman" w:eastAsia="Times New Roman" w:hAnsi="Times New Roman"/>
                <w:color w:val="666666"/>
                <w:sz w:val="22"/>
                <w:lang w:eastAsia="fr-BE"/>
              </w:rPr>
              <w:t xml:space="preserve"> adulte 3 valves</w:t>
            </w:r>
            <w:r w:rsidRPr="00A13A0A">
              <w:rPr>
                <w:rFonts w:ascii="Times New Roman" w:eastAsia="Times New Roman" w:hAnsi="Times New Roman"/>
                <w:color w:val="666666"/>
                <w:sz w:val="22"/>
                <w:lang w:eastAsia="fr-BE"/>
              </w:rPr>
              <w:br/>
              <w:t xml:space="preserve">1 </w:t>
            </w:r>
            <w:proofErr w:type="spellStart"/>
            <w:r w:rsidRPr="00A13A0A">
              <w:rPr>
                <w:rFonts w:ascii="Times New Roman" w:eastAsia="Times New Roman" w:hAnsi="Times New Roman"/>
                <w:color w:val="666666"/>
                <w:sz w:val="22"/>
                <w:lang w:eastAsia="fr-BE"/>
              </w:rPr>
              <w:t>ecarteur</w:t>
            </w:r>
            <w:proofErr w:type="spellEnd"/>
            <w:r w:rsidRPr="00A13A0A">
              <w:rPr>
                <w:rFonts w:ascii="Times New Roman" w:eastAsia="Times New Roman" w:hAnsi="Times New Roman"/>
                <w:color w:val="666666"/>
                <w:sz w:val="22"/>
                <w:lang w:eastAsia="fr-BE"/>
              </w:rPr>
              <w:t xml:space="preserve"> de </w:t>
            </w:r>
            <w:proofErr w:type="spellStart"/>
            <w:r w:rsidRPr="00A13A0A">
              <w:rPr>
                <w:rFonts w:ascii="Times New Roman" w:eastAsia="Times New Roman" w:hAnsi="Times New Roman"/>
                <w:color w:val="666666"/>
                <w:sz w:val="22"/>
                <w:lang w:eastAsia="fr-BE"/>
              </w:rPr>
              <w:t>beckmann</w:t>
            </w:r>
            <w:proofErr w:type="spellEnd"/>
            <w:r w:rsidRPr="00A13A0A">
              <w:rPr>
                <w:rFonts w:ascii="Times New Roman" w:eastAsia="Times New Roman" w:hAnsi="Times New Roman"/>
                <w:color w:val="666666"/>
                <w:sz w:val="22"/>
                <w:lang w:eastAsia="fr-BE"/>
              </w:rPr>
              <w:t xml:space="preserve"> 4x4 griffes 30 cm</w:t>
            </w:r>
            <w:r w:rsidRPr="00A13A0A">
              <w:rPr>
                <w:rFonts w:ascii="Times New Roman" w:eastAsia="Times New Roman" w:hAnsi="Times New Roman"/>
                <w:color w:val="666666"/>
                <w:sz w:val="22"/>
                <w:lang w:eastAsia="fr-BE"/>
              </w:rPr>
              <w:br/>
              <w:t>1 pince dissection s/g 14 cm</w:t>
            </w:r>
            <w:r w:rsidRPr="00A13A0A">
              <w:rPr>
                <w:rFonts w:ascii="Times New Roman" w:eastAsia="Times New Roman" w:hAnsi="Times New Roman"/>
                <w:color w:val="666666"/>
                <w:sz w:val="22"/>
                <w:lang w:eastAsia="fr-BE"/>
              </w:rPr>
              <w:br/>
              <w:t>1 pince dissection a/g 14 cm</w:t>
            </w:r>
            <w:r w:rsidRPr="00A13A0A">
              <w:rPr>
                <w:rFonts w:ascii="Times New Roman" w:eastAsia="Times New Roman" w:hAnsi="Times New Roman"/>
                <w:color w:val="666666"/>
                <w:sz w:val="22"/>
                <w:lang w:eastAsia="fr-BE"/>
              </w:rPr>
              <w:br/>
              <w:t>1 pince dissection s/g 20 cm</w:t>
            </w:r>
            <w:r w:rsidRPr="00A13A0A">
              <w:rPr>
                <w:rFonts w:ascii="Times New Roman" w:eastAsia="Times New Roman" w:hAnsi="Times New Roman"/>
                <w:color w:val="666666"/>
                <w:sz w:val="22"/>
                <w:lang w:eastAsia="fr-BE"/>
              </w:rPr>
              <w:br/>
              <w:t>1 pince dissection a/g 14 cm</w:t>
            </w:r>
            <w:r w:rsidRPr="00A13A0A">
              <w:rPr>
                <w:rFonts w:ascii="Times New Roman" w:eastAsia="Times New Roman" w:hAnsi="Times New Roman"/>
                <w:color w:val="666666"/>
                <w:sz w:val="22"/>
                <w:lang w:eastAsia="fr-BE"/>
              </w:rPr>
              <w:br/>
              <w:t xml:space="preserve">6 pinces </w:t>
            </w:r>
            <w:proofErr w:type="spellStart"/>
            <w:r w:rsidRPr="00A13A0A">
              <w:rPr>
                <w:rFonts w:ascii="Times New Roman" w:eastAsia="Times New Roman" w:hAnsi="Times New Roman"/>
                <w:color w:val="666666"/>
                <w:sz w:val="22"/>
                <w:lang w:eastAsia="fr-BE"/>
              </w:rPr>
              <w:t>kocher</w:t>
            </w:r>
            <w:proofErr w:type="spellEnd"/>
            <w:r w:rsidRPr="00A13A0A">
              <w:rPr>
                <w:rFonts w:ascii="Times New Roman" w:eastAsia="Times New Roman" w:hAnsi="Times New Roman"/>
                <w:color w:val="666666"/>
                <w:sz w:val="22"/>
                <w:lang w:eastAsia="fr-BE"/>
              </w:rPr>
              <w:t xml:space="preserve"> droites a/g 14 cm</w:t>
            </w:r>
            <w:r w:rsidRPr="00A13A0A">
              <w:rPr>
                <w:rFonts w:ascii="Times New Roman" w:eastAsia="Times New Roman" w:hAnsi="Times New Roman"/>
                <w:color w:val="666666"/>
                <w:sz w:val="22"/>
                <w:lang w:eastAsia="fr-BE"/>
              </w:rPr>
              <w:br/>
              <w:t xml:space="preserve">6 pinces </w:t>
            </w:r>
            <w:proofErr w:type="spellStart"/>
            <w:r w:rsidRPr="00A13A0A">
              <w:rPr>
                <w:rFonts w:ascii="Times New Roman" w:eastAsia="Times New Roman" w:hAnsi="Times New Roman"/>
                <w:color w:val="666666"/>
                <w:sz w:val="22"/>
                <w:lang w:eastAsia="fr-BE"/>
              </w:rPr>
              <w:t>leriche</w:t>
            </w:r>
            <w:proofErr w:type="spellEnd"/>
            <w:r w:rsidRPr="00A13A0A">
              <w:rPr>
                <w:rFonts w:ascii="Times New Roman" w:eastAsia="Times New Roman" w:hAnsi="Times New Roman"/>
                <w:color w:val="666666"/>
                <w:sz w:val="22"/>
                <w:lang w:eastAsia="fr-BE"/>
              </w:rPr>
              <w:t xml:space="preserve"> droites a/g 15 cm</w:t>
            </w:r>
            <w:r w:rsidRPr="00A13A0A">
              <w:rPr>
                <w:rFonts w:ascii="Times New Roman" w:eastAsia="Times New Roman" w:hAnsi="Times New Roman"/>
                <w:color w:val="666666"/>
                <w:sz w:val="22"/>
                <w:lang w:eastAsia="fr-BE"/>
              </w:rPr>
              <w:br/>
              <w:t xml:space="preserve">6 pinces </w:t>
            </w:r>
            <w:proofErr w:type="spellStart"/>
            <w:r w:rsidRPr="00A13A0A">
              <w:rPr>
                <w:rFonts w:ascii="Times New Roman" w:eastAsia="Times New Roman" w:hAnsi="Times New Roman"/>
                <w:color w:val="666666"/>
                <w:sz w:val="22"/>
                <w:lang w:eastAsia="fr-BE"/>
              </w:rPr>
              <w:t>leriche</w:t>
            </w:r>
            <w:proofErr w:type="spellEnd"/>
            <w:r w:rsidRPr="00A13A0A">
              <w:rPr>
                <w:rFonts w:ascii="Times New Roman" w:eastAsia="Times New Roman" w:hAnsi="Times New Roman"/>
                <w:color w:val="666666"/>
                <w:sz w:val="22"/>
                <w:lang w:eastAsia="fr-BE"/>
              </w:rPr>
              <w:t xml:space="preserve"> courbes s/g 15 cm</w:t>
            </w:r>
            <w:r w:rsidRPr="00A13A0A">
              <w:rPr>
                <w:rFonts w:ascii="Times New Roman" w:eastAsia="Times New Roman" w:hAnsi="Times New Roman"/>
                <w:color w:val="666666"/>
                <w:sz w:val="22"/>
                <w:lang w:eastAsia="fr-BE"/>
              </w:rPr>
              <w:br/>
              <w:t xml:space="preserve">2 pinces a </w:t>
            </w:r>
            <w:proofErr w:type="spellStart"/>
            <w:r w:rsidRPr="00A13A0A">
              <w:rPr>
                <w:rFonts w:ascii="Times New Roman" w:eastAsia="Times New Roman" w:hAnsi="Times New Roman"/>
                <w:color w:val="666666"/>
                <w:sz w:val="22"/>
                <w:lang w:eastAsia="fr-BE"/>
              </w:rPr>
              <w:t>prehension</w:t>
            </w:r>
            <w:proofErr w:type="spellEnd"/>
            <w:r w:rsidRPr="00A13A0A">
              <w:rPr>
                <w:rFonts w:ascii="Times New Roman" w:eastAsia="Times New Roman" w:hAnsi="Times New Roman"/>
                <w:color w:val="666666"/>
                <w:sz w:val="22"/>
                <w:lang w:eastAsia="fr-BE"/>
              </w:rPr>
              <w:t xml:space="preserve"> de chaput 13 cm</w:t>
            </w:r>
            <w:r w:rsidRPr="00A13A0A">
              <w:rPr>
                <w:rFonts w:ascii="Times New Roman" w:eastAsia="Times New Roman" w:hAnsi="Times New Roman"/>
                <w:color w:val="666666"/>
                <w:sz w:val="22"/>
                <w:lang w:eastAsia="fr-BE"/>
              </w:rPr>
              <w:br/>
              <w:t xml:space="preserve">6 pinces a champs de </w:t>
            </w:r>
            <w:proofErr w:type="spellStart"/>
            <w:r w:rsidRPr="00A13A0A">
              <w:rPr>
                <w:rFonts w:ascii="Times New Roman" w:eastAsia="Times New Roman" w:hAnsi="Times New Roman"/>
                <w:color w:val="666666"/>
                <w:sz w:val="22"/>
                <w:lang w:eastAsia="fr-BE"/>
              </w:rPr>
              <w:t>backhauss</w:t>
            </w:r>
            <w:proofErr w:type="spellEnd"/>
            <w:r w:rsidRPr="00A13A0A">
              <w:rPr>
                <w:rFonts w:ascii="Times New Roman" w:eastAsia="Times New Roman" w:hAnsi="Times New Roman"/>
                <w:color w:val="666666"/>
                <w:sz w:val="22"/>
                <w:lang w:eastAsia="fr-BE"/>
              </w:rPr>
              <w:t xml:space="preserve"> 12 cm</w:t>
            </w:r>
            <w:r w:rsidRPr="00A13A0A">
              <w:rPr>
                <w:rFonts w:ascii="Times New Roman" w:eastAsia="Times New Roman" w:hAnsi="Times New Roman"/>
                <w:color w:val="666666"/>
                <w:sz w:val="22"/>
                <w:lang w:eastAsia="fr-BE"/>
              </w:rPr>
              <w:br/>
              <w:t>1 pince a pansement droite 24 cm (longuette)</w:t>
            </w:r>
            <w:r w:rsidRPr="00A13A0A">
              <w:rPr>
                <w:rFonts w:ascii="Times New Roman" w:eastAsia="Times New Roman" w:hAnsi="Times New Roman"/>
                <w:color w:val="666666"/>
                <w:sz w:val="22"/>
                <w:lang w:eastAsia="fr-BE"/>
              </w:rPr>
              <w:br/>
              <w:t xml:space="preserve">2 pinces de </w:t>
            </w:r>
            <w:proofErr w:type="spellStart"/>
            <w:r w:rsidRPr="00A13A0A">
              <w:rPr>
                <w:rFonts w:ascii="Times New Roman" w:eastAsia="Times New Roman" w:hAnsi="Times New Roman"/>
                <w:color w:val="666666"/>
                <w:sz w:val="22"/>
                <w:lang w:eastAsia="fr-BE"/>
              </w:rPr>
              <w:t>pean</w:t>
            </w:r>
            <w:proofErr w:type="spellEnd"/>
            <w:r w:rsidRPr="00A13A0A">
              <w:rPr>
                <w:rFonts w:ascii="Times New Roman" w:eastAsia="Times New Roman" w:hAnsi="Times New Roman"/>
                <w:color w:val="666666"/>
                <w:sz w:val="22"/>
                <w:lang w:eastAsia="fr-BE"/>
              </w:rPr>
              <w:t xml:space="preserve"> 14 cm</w:t>
            </w:r>
            <w:r w:rsidRPr="00A13A0A">
              <w:rPr>
                <w:rFonts w:ascii="Times New Roman" w:eastAsia="Times New Roman" w:hAnsi="Times New Roman"/>
                <w:color w:val="666666"/>
                <w:sz w:val="22"/>
                <w:lang w:eastAsia="fr-BE"/>
              </w:rPr>
              <w:br/>
            </w:r>
            <w:r w:rsidRPr="00A13A0A">
              <w:rPr>
                <w:rFonts w:ascii="Times New Roman" w:eastAsia="Times New Roman" w:hAnsi="Times New Roman"/>
                <w:color w:val="666666"/>
                <w:sz w:val="22"/>
                <w:lang w:eastAsia="fr-BE"/>
              </w:rPr>
              <w:lastRenderedPageBreak/>
              <w:t xml:space="preserve">1 sonde </w:t>
            </w:r>
            <w:proofErr w:type="spellStart"/>
            <w:r w:rsidRPr="00A13A0A">
              <w:rPr>
                <w:rFonts w:ascii="Times New Roman" w:eastAsia="Times New Roman" w:hAnsi="Times New Roman"/>
                <w:color w:val="666666"/>
                <w:sz w:val="22"/>
                <w:lang w:eastAsia="fr-BE"/>
              </w:rPr>
              <w:t>cannelee</w:t>
            </w:r>
            <w:proofErr w:type="spellEnd"/>
            <w:r w:rsidRPr="00A13A0A">
              <w:rPr>
                <w:rFonts w:ascii="Times New Roman" w:eastAsia="Times New Roman" w:hAnsi="Times New Roman"/>
                <w:color w:val="666666"/>
                <w:sz w:val="22"/>
                <w:lang w:eastAsia="fr-BE"/>
              </w:rPr>
              <w:t xml:space="preserve"> 14 cm</w:t>
            </w:r>
            <w:r w:rsidRPr="00A13A0A">
              <w:rPr>
                <w:rFonts w:ascii="Times New Roman" w:eastAsia="Times New Roman" w:hAnsi="Times New Roman"/>
                <w:color w:val="666666"/>
                <w:sz w:val="22"/>
                <w:lang w:eastAsia="fr-BE"/>
              </w:rPr>
              <w:br/>
              <w:t>1 stylet olivaire simple 14 cm</w:t>
            </w:r>
            <w:r w:rsidRPr="00A13A0A">
              <w:rPr>
                <w:rFonts w:ascii="Times New Roman" w:eastAsia="Times New Roman" w:hAnsi="Times New Roman"/>
                <w:color w:val="666666"/>
                <w:sz w:val="22"/>
                <w:lang w:eastAsia="fr-BE"/>
              </w:rPr>
              <w:br/>
              <w:t xml:space="preserve">1 pince </w:t>
            </w:r>
            <w:proofErr w:type="spellStart"/>
            <w:r w:rsidRPr="00A13A0A">
              <w:rPr>
                <w:rFonts w:ascii="Times New Roman" w:eastAsia="Times New Roman" w:hAnsi="Times New Roman"/>
                <w:color w:val="666666"/>
                <w:sz w:val="22"/>
                <w:lang w:eastAsia="fr-BE"/>
              </w:rPr>
              <w:t>mixter</w:t>
            </w:r>
            <w:proofErr w:type="spellEnd"/>
            <w:r w:rsidRPr="00A13A0A">
              <w:rPr>
                <w:rFonts w:ascii="Times New Roman" w:eastAsia="Times New Roman" w:hAnsi="Times New Roman"/>
                <w:color w:val="666666"/>
                <w:sz w:val="22"/>
                <w:lang w:eastAsia="fr-BE"/>
              </w:rPr>
              <w:t xml:space="preserve"> </w:t>
            </w:r>
            <w:proofErr w:type="spellStart"/>
            <w:r w:rsidRPr="00A13A0A">
              <w:rPr>
                <w:rFonts w:ascii="Times New Roman" w:eastAsia="Times New Roman" w:hAnsi="Times New Roman"/>
                <w:color w:val="666666"/>
                <w:sz w:val="22"/>
                <w:lang w:eastAsia="fr-BE"/>
              </w:rPr>
              <w:t>o’shaugnessy</w:t>
            </w:r>
            <w:proofErr w:type="spellEnd"/>
            <w:r w:rsidRPr="00A13A0A">
              <w:rPr>
                <w:rFonts w:ascii="Times New Roman" w:eastAsia="Times New Roman" w:hAnsi="Times New Roman"/>
                <w:color w:val="666666"/>
                <w:sz w:val="22"/>
                <w:lang w:eastAsia="fr-BE"/>
              </w:rPr>
              <w:t xml:space="preserve"> courbe 24 cm</w:t>
            </w:r>
            <w:r w:rsidRPr="00A13A0A">
              <w:rPr>
                <w:rFonts w:ascii="Times New Roman" w:eastAsia="Times New Roman" w:hAnsi="Times New Roman"/>
                <w:color w:val="666666"/>
                <w:sz w:val="22"/>
                <w:lang w:eastAsia="fr-BE"/>
              </w:rPr>
              <w:br/>
              <w:t>1 porte-aiguilles mayo-</w:t>
            </w:r>
            <w:proofErr w:type="spellStart"/>
            <w:r w:rsidRPr="00A13A0A">
              <w:rPr>
                <w:rFonts w:ascii="Times New Roman" w:eastAsia="Times New Roman" w:hAnsi="Times New Roman"/>
                <w:color w:val="666666"/>
                <w:sz w:val="22"/>
                <w:lang w:eastAsia="fr-BE"/>
              </w:rPr>
              <w:t>hegar</w:t>
            </w:r>
            <w:proofErr w:type="spellEnd"/>
            <w:r w:rsidRPr="00A13A0A">
              <w:rPr>
                <w:rFonts w:ascii="Times New Roman" w:eastAsia="Times New Roman" w:hAnsi="Times New Roman"/>
                <w:color w:val="666666"/>
                <w:sz w:val="22"/>
                <w:lang w:eastAsia="fr-BE"/>
              </w:rPr>
              <w:t xml:space="preserve"> droit 18 cm</w:t>
            </w:r>
            <w:r w:rsidRPr="00A13A0A">
              <w:rPr>
                <w:rFonts w:ascii="Times New Roman" w:eastAsia="Times New Roman" w:hAnsi="Times New Roman"/>
                <w:color w:val="666666"/>
                <w:sz w:val="22"/>
                <w:lang w:eastAsia="fr-BE"/>
              </w:rPr>
              <w:br/>
              <w:t xml:space="preserve">1 pince </w:t>
            </w:r>
            <w:proofErr w:type="spellStart"/>
            <w:r w:rsidRPr="00A13A0A">
              <w:rPr>
                <w:rFonts w:ascii="Times New Roman" w:eastAsia="Times New Roman" w:hAnsi="Times New Roman"/>
                <w:color w:val="666666"/>
                <w:sz w:val="22"/>
                <w:lang w:eastAsia="fr-BE"/>
              </w:rPr>
              <w:t>a</w:t>
            </w:r>
            <w:proofErr w:type="spellEnd"/>
            <w:r w:rsidRPr="00A13A0A">
              <w:rPr>
                <w:rFonts w:ascii="Times New Roman" w:eastAsia="Times New Roman" w:hAnsi="Times New Roman"/>
                <w:color w:val="666666"/>
                <w:sz w:val="22"/>
                <w:lang w:eastAsia="fr-BE"/>
              </w:rPr>
              <w:t xml:space="preserve"> affronter de </w:t>
            </w:r>
            <w:proofErr w:type="spellStart"/>
            <w:r w:rsidRPr="00A13A0A">
              <w:rPr>
                <w:rFonts w:ascii="Times New Roman" w:eastAsia="Times New Roman" w:hAnsi="Times New Roman"/>
                <w:color w:val="666666"/>
                <w:sz w:val="22"/>
                <w:lang w:eastAsia="fr-BE"/>
              </w:rPr>
              <w:t>pauchet</w:t>
            </w:r>
            <w:proofErr w:type="spellEnd"/>
            <w:r w:rsidRPr="00A13A0A">
              <w:rPr>
                <w:rFonts w:ascii="Times New Roman" w:eastAsia="Times New Roman" w:hAnsi="Times New Roman"/>
                <w:color w:val="666666"/>
                <w:sz w:val="22"/>
                <w:lang w:eastAsia="fr-BE"/>
              </w:rPr>
              <w:t xml:space="preserve"> 16cm pour agrafes 14mm</w:t>
            </w:r>
            <w:r w:rsidRPr="00A13A0A">
              <w:rPr>
                <w:rFonts w:ascii="Times New Roman" w:eastAsia="Times New Roman" w:hAnsi="Times New Roman"/>
                <w:color w:val="666666"/>
                <w:sz w:val="22"/>
                <w:lang w:eastAsia="fr-BE"/>
              </w:rPr>
              <w:br/>
              <w:t xml:space="preserve">1 pince </w:t>
            </w:r>
            <w:proofErr w:type="spellStart"/>
            <w:r w:rsidRPr="00A13A0A">
              <w:rPr>
                <w:rFonts w:ascii="Times New Roman" w:eastAsia="Times New Roman" w:hAnsi="Times New Roman"/>
                <w:color w:val="666666"/>
                <w:sz w:val="22"/>
                <w:lang w:eastAsia="fr-BE"/>
              </w:rPr>
              <w:t>michel</w:t>
            </w:r>
            <w:proofErr w:type="spellEnd"/>
            <w:r w:rsidRPr="00A13A0A">
              <w:rPr>
                <w:rFonts w:ascii="Times New Roman" w:eastAsia="Times New Roman" w:hAnsi="Times New Roman"/>
                <w:color w:val="666666"/>
                <w:sz w:val="22"/>
                <w:lang w:eastAsia="fr-BE"/>
              </w:rPr>
              <w:t xml:space="preserve"> a </w:t>
            </w:r>
            <w:proofErr w:type="spellStart"/>
            <w:r w:rsidRPr="00A13A0A">
              <w:rPr>
                <w:rFonts w:ascii="Times New Roman" w:eastAsia="Times New Roman" w:hAnsi="Times New Roman"/>
                <w:color w:val="666666"/>
                <w:sz w:val="22"/>
                <w:lang w:eastAsia="fr-BE"/>
              </w:rPr>
              <w:t>oter</w:t>
            </w:r>
            <w:proofErr w:type="spellEnd"/>
            <w:r w:rsidRPr="00A13A0A">
              <w:rPr>
                <w:rFonts w:ascii="Times New Roman" w:eastAsia="Times New Roman" w:hAnsi="Times New Roman"/>
                <w:color w:val="666666"/>
                <w:sz w:val="22"/>
                <w:lang w:eastAsia="fr-BE"/>
              </w:rPr>
              <w:t xml:space="preserve"> les agrafes 14 cm</w:t>
            </w:r>
            <w:r w:rsidRPr="00A13A0A">
              <w:rPr>
                <w:rFonts w:ascii="Times New Roman" w:eastAsia="Times New Roman" w:hAnsi="Times New Roman"/>
                <w:color w:val="666666"/>
                <w:sz w:val="22"/>
                <w:lang w:eastAsia="fr-BE"/>
              </w:rPr>
              <w:br/>
              <w:t xml:space="preserve">1 paquet de 100 agrafes </w:t>
            </w:r>
            <w:proofErr w:type="spellStart"/>
            <w:r w:rsidRPr="00A13A0A">
              <w:rPr>
                <w:rFonts w:ascii="Times New Roman" w:eastAsia="Times New Roman" w:hAnsi="Times New Roman"/>
                <w:color w:val="666666"/>
                <w:sz w:val="22"/>
                <w:lang w:eastAsia="fr-BE"/>
              </w:rPr>
              <w:t>michel</w:t>
            </w:r>
            <w:proofErr w:type="spellEnd"/>
            <w:r w:rsidRPr="00A13A0A">
              <w:rPr>
                <w:rFonts w:ascii="Times New Roman" w:eastAsia="Times New Roman" w:hAnsi="Times New Roman"/>
                <w:color w:val="666666"/>
                <w:sz w:val="22"/>
                <w:lang w:eastAsia="fr-BE"/>
              </w:rPr>
              <w:t xml:space="preserve"> </w:t>
            </w:r>
            <w:proofErr w:type="spellStart"/>
            <w:r w:rsidRPr="00A13A0A">
              <w:rPr>
                <w:rFonts w:ascii="Times New Roman" w:eastAsia="Times New Roman" w:hAnsi="Times New Roman"/>
                <w:color w:val="666666"/>
                <w:sz w:val="22"/>
                <w:lang w:eastAsia="fr-BE"/>
              </w:rPr>
              <w:t>perfect</w:t>
            </w:r>
            <w:proofErr w:type="spellEnd"/>
            <w:r w:rsidRPr="00A13A0A">
              <w:rPr>
                <w:rFonts w:ascii="Times New Roman" w:eastAsia="Times New Roman" w:hAnsi="Times New Roman"/>
                <w:color w:val="666666"/>
                <w:sz w:val="22"/>
                <w:lang w:eastAsia="fr-BE"/>
              </w:rPr>
              <w:t xml:space="preserve"> 14 mm</w:t>
            </w:r>
            <w:r w:rsidRPr="00A13A0A">
              <w:rPr>
                <w:rFonts w:ascii="Times New Roman" w:eastAsia="Times New Roman" w:hAnsi="Times New Roman"/>
                <w:color w:val="666666"/>
                <w:sz w:val="22"/>
                <w:lang w:eastAsia="fr-BE"/>
              </w:rPr>
              <w:br/>
              <w:t>1 stylet porte-coton 14 cm</w:t>
            </w:r>
          </w:p>
        </w:tc>
      </w:tr>
      <w:tr w:rsidR="00A15C6B" w:rsidRPr="00A13A0A" w14:paraId="76834BC6" w14:textId="77777777" w:rsidTr="000D04F8">
        <w:tc>
          <w:tcPr>
            <w:tcW w:w="846" w:type="dxa"/>
            <w:vAlign w:val="center"/>
          </w:tcPr>
          <w:p w14:paraId="664F893D"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lastRenderedPageBreak/>
              <w:t>22</w:t>
            </w:r>
          </w:p>
        </w:tc>
        <w:tc>
          <w:tcPr>
            <w:tcW w:w="1843" w:type="dxa"/>
            <w:vAlign w:val="center"/>
          </w:tcPr>
          <w:p w14:paraId="1450CBB2" w14:textId="77777777" w:rsidR="00A15C6B" w:rsidRPr="00A13A0A" w:rsidRDefault="00A15C6B" w:rsidP="00A75532">
            <w:pPr>
              <w:pStyle w:val="Default"/>
              <w:jc w:val="both"/>
            </w:pPr>
            <w:r w:rsidRPr="00A13A0A">
              <w:t xml:space="preserve">Boite pour curettage </w:t>
            </w:r>
          </w:p>
        </w:tc>
        <w:tc>
          <w:tcPr>
            <w:tcW w:w="6662" w:type="dxa"/>
          </w:tcPr>
          <w:p w14:paraId="7AA319AB" w14:textId="77777777" w:rsidR="00A15C6B" w:rsidRPr="00A13A0A" w:rsidRDefault="00A15C6B" w:rsidP="00F20CED">
            <w:pPr>
              <w:numPr>
                <w:ilvl w:val="0"/>
                <w:numId w:val="45"/>
              </w:numPr>
              <w:spacing w:after="0"/>
              <w:jc w:val="both"/>
              <w:rPr>
                <w:rFonts w:ascii="Times New Roman" w:eastAsia="Times New Roman" w:hAnsi="Times New Roman"/>
                <w:color w:val="666666"/>
                <w:sz w:val="22"/>
                <w:lang w:eastAsia="fr-BE"/>
              </w:rPr>
            </w:pPr>
            <w:r w:rsidRPr="00A13A0A">
              <w:rPr>
                <w:rFonts w:ascii="Times New Roman" w:eastAsia="Times New Roman" w:hAnsi="Times New Roman"/>
                <w:color w:val="666666"/>
                <w:sz w:val="22"/>
                <w:lang w:eastAsia="fr-BE"/>
              </w:rPr>
              <w:t>1 boîte inox 32 X 15 X 6 cm.</w:t>
            </w:r>
          </w:p>
          <w:p w14:paraId="5E1CA330" w14:textId="77777777" w:rsidR="00A15C6B" w:rsidRPr="00A13A0A" w:rsidRDefault="00A15C6B" w:rsidP="00F20CED">
            <w:pPr>
              <w:numPr>
                <w:ilvl w:val="0"/>
                <w:numId w:val="45"/>
              </w:numPr>
              <w:spacing w:after="0"/>
              <w:jc w:val="both"/>
              <w:rPr>
                <w:rFonts w:ascii="Times New Roman" w:eastAsia="Times New Roman" w:hAnsi="Times New Roman"/>
                <w:color w:val="666666"/>
                <w:sz w:val="22"/>
                <w:lang w:eastAsia="fr-BE"/>
              </w:rPr>
            </w:pPr>
            <w:r w:rsidRPr="00A13A0A">
              <w:rPr>
                <w:rFonts w:ascii="Times New Roman" w:eastAsia="Times New Roman" w:hAnsi="Times New Roman"/>
                <w:color w:val="666666"/>
                <w:sz w:val="22"/>
                <w:lang w:eastAsia="fr-BE"/>
              </w:rPr>
              <w:t>1 valve vaginale de Doyen.</w:t>
            </w:r>
          </w:p>
          <w:p w14:paraId="0BAD6233" w14:textId="77777777" w:rsidR="00A15C6B" w:rsidRPr="00A13A0A" w:rsidRDefault="00A15C6B" w:rsidP="00F20CED">
            <w:pPr>
              <w:numPr>
                <w:ilvl w:val="0"/>
                <w:numId w:val="45"/>
              </w:numPr>
              <w:spacing w:after="0"/>
              <w:jc w:val="both"/>
              <w:rPr>
                <w:rFonts w:ascii="Times New Roman" w:eastAsia="Times New Roman" w:hAnsi="Times New Roman"/>
                <w:color w:val="666666"/>
                <w:sz w:val="22"/>
                <w:lang w:eastAsia="fr-BE"/>
              </w:rPr>
            </w:pPr>
            <w:r w:rsidRPr="00A13A0A">
              <w:rPr>
                <w:rFonts w:ascii="Times New Roman" w:eastAsia="Times New Roman" w:hAnsi="Times New Roman"/>
                <w:color w:val="666666"/>
                <w:sz w:val="22"/>
                <w:lang w:eastAsia="fr-BE"/>
              </w:rPr>
              <w:t>1 spéculum vaginal.</w:t>
            </w:r>
          </w:p>
          <w:p w14:paraId="159CF860" w14:textId="0D93B96C" w:rsidR="00A15C6B" w:rsidRPr="00A13A0A" w:rsidRDefault="00A15C6B" w:rsidP="00F20CED">
            <w:pPr>
              <w:numPr>
                <w:ilvl w:val="0"/>
                <w:numId w:val="45"/>
              </w:numPr>
              <w:spacing w:after="0"/>
              <w:jc w:val="both"/>
              <w:rPr>
                <w:rFonts w:ascii="Times New Roman" w:eastAsia="Times New Roman" w:hAnsi="Times New Roman"/>
                <w:color w:val="666666"/>
                <w:sz w:val="22"/>
                <w:lang w:eastAsia="fr-BE"/>
              </w:rPr>
            </w:pPr>
            <w:r w:rsidRPr="00A13A0A">
              <w:rPr>
                <w:rFonts w:ascii="Times New Roman" w:eastAsia="Times New Roman" w:hAnsi="Times New Roman"/>
                <w:color w:val="666666"/>
                <w:sz w:val="22"/>
                <w:lang w:eastAsia="fr-BE"/>
              </w:rPr>
              <w:t xml:space="preserve">1 pince </w:t>
            </w:r>
            <w:r w:rsidR="006B67DF" w:rsidRPr="00A13A0A">
              <w:rPr>
                <w:rFonts w:ascii="Times New Roman" w:eastAsia="Times New Roman" w:hAnsi="Times New Roman"/>
                <w:color w:val="666666"/>
                <w:sz w:val="22"/>
                <w:lang w:eastAsia="fr-BE"/>
              </w:rPr>
              <w:t>à pansements</w:t>
            </w:r>
            <w:r w:rsidRPr="00A13A0A">
              <w:rPr>
                <w:rFonts w:ascii="Times New Roman" w:eastAsia="Times New Roman" w:hAnsi="Times New Roman"/>
                <w:color w:val="666666"/>
                <w:sz w:val="22"/>
                <w:lang w:eastAsia="fr-BE"/>
              </w:rPr>
              <w:t xml:space="preserve"> de 25 cm de Maier.</w:t>
            </w:r>
          </w:p>
          <w:p w14:paraId="41F1370B" w14:textId="77777777" w:rsidR="00A15C6B" w:rsidRPr="00A13A0A" w:rsidRDefault="00A15C6B" w:rsidP="00F20CED">
            <w:pPr>
              <w:numPr>
                <w:ilvl w:val="0"/>
                <w:numId w:val="45"/>
              </w:numPr>
              <w:spacing w:after="0"/>
              <w:jc w:val="both"/>
              <w:rPr>
                <w:rFonts w:ascii="Times New Roman" w:eastAsia="Times New Roman" w:hAnsi="Times New Roman"/>
                <w:color w:val="666666"/>
                <w:sz w:val="22"/>
                <w:lang w:eastAsia="fr-BE"/>
              </w:rPr>
            </w:pPr>
            <w:r w:rsidRPr="00A13A0A">
              <w:rPr>
                <w:rFonts w:ascii="Times New Roman" w:eastAsia="Times New Roman" w:hAnsi="Times New Roman"/>
                <w:color w:val="666666"/>
                <w:sz w:val="22"/>
                <w:lang w:eastAsia="fr-BE"/>
              </w:rPr>
              <w:t xml:space="preserve">1 pince de </w:t>
            </w:r>
            <w:proofErr w:type="spellStart"/>
            <w:r w:rsidRPr="00A13A0A">
              <w:rPr>
                <w:rFonts w:ascii="Times New Roman" w:eastAsia="Times New Roman" w:hAnsi="Times New Roman"/>
                <w:color w:val="666666"/>
                <w:sz w:val="22"/>
                <w:lang w:eastAsia="fr-BE"/>
              </w:rPr>
              <w:t>Museux</w:t>
            </w:r>
            <w:proofErr w:type="spellEnd"/>
            <w:r w:rsidRPr="00A13A0A">
              <w:rPr>
                <w:rFonts w:ascii="Times New Roman" w:eastAsia="Times New Roman" w:hAnsi="Times New Roman"/>
                <w:color w:val="666666"/>
                <w:sz w:val="22"/>
                <w:lang w:eastAsia="fr-BE"/>
              </w:rPr>
              <w:t>.</w:t>
            </w:r>
          </w:p>
          <w:p w14:paraId="5DD9755D" w14:textId="7E504C73" w:rsidR="00A15C6B" w:rsidRPr="00A13A0A" w:rsidRDefault="00A15C6B" w:rsidP="00F20CED">
            <w:pPr>
              <w:numPr>
                <w:ilvl w:val="0"/>
                <w:numId w:val="45"/>
              </w:numPr>
              <w:spacing w:after="0"/>
              <w:jc w:val="both"/>
              <w:rPr>
                <w:rFonts w:ascii="Times New Roman" w:eastAsia="Times New Roman" w:hAnsi="Times New Roman"/>
                <w:color w:val="666666"/>
                <w:sz w:val="22"/>
                <w:lang w:eastAsia="fr-BE"/>
              </w:rPr>
            </w:pPr>
            <w:r w:rsidRPr="00A13A0A">
              <w:rPr>
                <w:rFonts w:ascii="Times New Roman" w:eastAsia="Times New Roman" w:hAnsi="Times New Roman"/>
                <w:color w:val="666666"/>
                <w:sz w:val="22"/>
                <w:lang w:eastAsia="fr-BE"/>
              </w:rPr>
              <w:t xml:space="preserve">1 pince </w:t>
            </w:r>
            <w:r w:rsidR="006B67DF" w:rsidRPr="00A13A0A">
              <w:rPr>
                <w:rFonts w:ascii="Times New Roman" w:eastAsia="Times New Roman" w:hAnsi="Times New Roman"/>
                <w:color w:val="666666"/>
                <w:sz w:val="22"/>
                <w:lang w:eastAsia="fr-BE"/>
              </w:rPr>
              <w:t>à faux</w:t>
            </w:r>
            <w:r w:rsidRPr="00A13A0A">
              <w:rPr>
                <w:rFonts w:ascii="Times New Roman" w:eastAsia="Times New Roman" w:hAnsi="Times New Roman"/>
                <w:color w:val="666666"/>
                <w:sz w:val="22"/>
                <w:lang w:eastAsia="fr-BE"/>
              </w:rPr>
              <w:t xml:space="preserve"> germes.</w:t>
            </w:r>
          </w:p>
          <w:p w14:paraId="7A785EDA" w14:textId="19851C0A" w:rsidR="00A15C6B" w:rsidRPr="00A13A0A" w:rsidRDefault="00A15C6B" w:rsidP="00F20CED">
            <w:pPr>
              <w:numPr>
                <w:ilvl w:val="0"/>
                <w:numId w:val="45"/>
              </w:numPr>
              <w:spacing w:after="0"/>
              <w:jc w:val="both"/>
              <w:rPr>
                <w:rFonts w:ascii="Times New Roman" w:eastAsia="Times New Roman" w:hAnsi="Times New Roman"/>
                <w:color w:val="666666"/>
                <w:sz w:val="22"/>
                <w:lang w:eastAsia="fr-BE"/>
              </w:rPr>
            </w:pPr>
            <w:r w:rsidRPr="00A13A0A">
              <w:rPr>
                <w:rFonts w:ascii="Times New Roman" w:eastAsia="Times New Roman" w:hAnsi="Times New Roman"/>
                <w:color w:val="666666"/>
                <w:sz w:val="22"/>
                <w:lang w:eastAsia="fr-BE"/>
              </w:rPr>
              <w:t xml:space="preserve">1 pince </w:t>
            </w:r>
            <w:r w:rsidR="006B67DF" w:rsidRPr="00A13A0A">
              <w:rPr>
                <w:rFonts w:ascii="Times New Roman" w:eastAsia="Times New Roman" w:hAnsi="Times New Roman"/>
                <w:color w:val="666666"/>
                <w:sz w:val="22"/>
                <w:lang w:eastAsia="fr-BE"/>
              </w:rPr>
              <w:t>à disséquer</w:t>
            </w:r>
            <w:r w:rsidRPr="00A13A0A">
              <w:rPr>
                <w:rFonts w:ascii="Times New Roman" w:eastAsia="Times New Roman" w:hAnsi="Times New Roman"/>
                <w:color w:val="666666"/>
                <w:sz w:val="22"/>
                <w:lang w:eastAsia="fr-BE"/>
              </w:rPr>
              <w:t xml:space="preserve"> de 20 cm.</w:t>
            </w:r>
          </w:p>
          <w:p w14:paraId="76DBCAE0" w14:textId="77777777" w:rsidR="00A15C6B" w:rsidRPr="00A13A0A" w:rsidRDefault="00A15C6B" w:rsidP="00F20CED">
            <w:pPr>
              <w:numPr>
                <w:ilvl w:val="0"/>
                <w:numId w:val="45"/>
              </w:numPr>
              <w:spacing w:after="0"/>
              <w:jc w:val="both"/>
              <w:rPr>
                <w:rFonts w:ascii="Times New Roman" w:eastAsia="Times New Roman" w:hAnsi="Times New Roman"/>
                <w:color w:val="666666"/>
                <w:sz w:val="22"/>
                <w:lang w:eastAsia="fr-BE"/>
              </w:rPr>
            </w:pPr>
            <w:r w:rsidRPr="00A13A0A">
              <w:rPr>
                <w:rFonts w:ascii="Times New Roman" w:eastAsia="Times New Roman" w:hAnsi="Times New Roman"/>
                <w:color w:val="666666"/>
                <w:sz w:val="22"/>
                <w:lang w:eastAsia="fr-BE"/>
              </w:rPr>
              <w:t xml:space="preserve">1 pince de </w:t>
            </w:r>
            <w:proofErr w:type="spellStart"/>
            <w:r w:rsidRPr="00A13A0A">
              <w:rPr>
                <w:rFonts w:ascii="Times New Roman" w:eastAsia="Times New Roman" w:hAnsi="Times New Roman"/>
                <w:color w:val="666666"/>
                <w:sz w:val="22"/>
                <w:lang w:eastAsia="fr-BE"/>
              </w:rPr>
              <w:t>Bengolea</w:t>
            </w:r>
            <w:proofErr w:type="spellEnd"/>
            <w:r w:rsidRPr="00A13A0A">
              <w:rPr>
                <w:rFonts w:ascii="Times New Roman" w:eastAsia="Times New Roman" w:hAnsi="Times New Roman"/>
                <w:color w:val="666666"/>
                <w:sz w:val="22"/>
                <w:lang w:eastAsia="fr-BE"/>
              </w:rPr>
              <w:t xml:space="preserve"> droite.</w:t>
            </w:r>
          </w:p>
          <w:p w14:paraId="6902F2FA" w14:textId="77777777" w:rsidR="00A15C6B" w:rsidRPr="00A13A0A" w:rsidRDefault="00A15C6B" w:rsidP="00F20CED">
            <w:pPr>
              <w:numPr>
                <w:ilvl w:val="0"/>
                <w:numId w:val="45"/>
              </w:numPr>
              <w:spacing w:after="0"/>
              <w:jc w:val="both"/>
              <w:rPr>
                <w:rFonts w:ascii="Times New Roman" w:eastAsia="Times New Roman" w:hAnsi="Times New Roman"/>
                <w:color w:val="666666"/>
                <w:sz w:val="22"/>
                <w:lang w:eastAsia="fr-BE"/>
              </w:rPr>
            </w:pPr>
            <w:r w:rsidRPr="00A13A0A">
              <w:rPr>
                <w:rFonts w:ascii="Times New Roman" w:eastAsia="Times New Roman" w:hAnsi="Times New Roman"/>
                <w:color w:val="666666"/>
                <w:sz w:val="22"/>
                <w:lang w:eastAsia="fr-BE"/>
              </w:rPr>
              <w:t>1 hystéromètre de Sims.</w:t>
            </w:r>
          </w:p>
          <w:p w14:paraId="3130478C" w14:textId="77777777" w:rsidR="00A15C6B" w:rsidRPr="00A13A0A" w:rsidRDefault="00A15C6B" w:rsidP="00F20CED">
            <w:pPr>
              <w:numPr>
                <w:ilvl w:val="0"/>
                <w:numId w:val="45"/>
              </w:numPr>
              <w:spacing w:after="0"/>
              <w:jc w:val="both"/>
              <w:rPr>
                <w:rFonts w:ascii="Times New Roman" w:eastAsia="Times New Roman" w:hAnsi="Times New Roman"/>
                <w:color w:val="666666"/>
                <w:sz w:val="22"/>
                <w:lang w:eastAsia="fr-BE"/>
              </w:rPr>
            </w:pPr>
            <w:r w:rsidRPr="00A13A0A">
              <w:rPr>
                <w:rFonts w:ascii="Times New Roman" w:eastAsia="Times New Roman" w:hAnsi="Times New Roman"/>
                <w:color w:val="666666"/>
                <w:sz w:val="22"/>
                <w:lang w:eastAsia="fr-BE"/>
              </w:rPr>
              <w:t>2 curettes tranchantes.</w:t>
            </w:r>
          </w:p>
          <w:p w14:paraId="2435A0D3" w14:textId="77777777" w:rsidR="00A15C6B" w:rsidRPr="00A13A0A" w:rsidRDefault="00A15C6B" w:rsidP="00F20CED">
            <w:pPr>
              <w:numPr>
                <w:ilvl w:val="0"/>
                <w:numId w:val="45"/>
              </w:numPr>
              <w:spacing w:after="0"/>
              <w:jc w:val="both"/>
              <w:rPr>
                <w:rFonts w:ascii="Times New Roman" w:eastAsia="Times New Roman" w:hAnsi="Times New Roman"/>
                <w:color w:val="666666"/>
                <w:sz w:val="22"/>
                <w:lang w:eastAsia="fr-BE"/>
              </w:rPr>
            </w:pPr>
            <w:r w:rsidRPr="00A13A0A">
              <w:rPr>
                <w:rFonts w:ascii="Times New Roman" w:eastAsia="Times New Roman" w:hAnsi="Times New Roman"/>
                <w:color w:val="666666"/>
                <w:sz w:val="22"/>
                <w:lang w:eastAsia="fr-BE"/>
              </w:rPr>
              <w:t>2 curettes mousses.</w:t>
            </w:r>
          </w:p>
          <w:p w14:paraId="386785C3" w14:textId="77777777" w:rsidR="00A15C6B" w:rsidRPr="00A13A0A" w:rsidRDefault="00A15C6B" w:rsidP="00A75532">
            <w:pPr>
              <w:jc w:val="both"/>
              <w:rPr>
                <w:rFonts w:ascii="Times New Roman" w:hAnsi="Times New Roman"/>
                <w:sz w:val="22"/>
                <w:u w:val="single"/>
              </w:rPr>
            </w:pPr>
            <w:r w:rsidRPr="00A13A0A">
              <w:rPr>
                <w:rFonts w:ascii="Times New Roman" w:eastAsia="Times New Roman" w:hAnsi="Times New Roman"/>
                <w:color w:val="666666"/>
                <w:sz w:val="22"/>
                <w:lang w:eastAsia="fr-BE"/>
              </w:rPr>
              <w:t>1 paire de ciseaux mousses 14 cm</w:t>
            </w:r>
          </w:p>
        </w:tc>
      </w:tr>
      <w:tr w:rsidR="00A15C6B" w:rsidRPr="00A13A0A" w14:paraId="7793BEC8" w14:textId="77777777" w:rsidTr="000D04F8">
        <w:tc>
          <w:tcPr>
            <w:tcW w:w="846" w:type="dxa"/>
            <w:vAlign w:val="center"/>
          </w:tcPr>
          <w:p w14:paraId="25FEE524"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23</w:t>
            </w:r>
          </w:p>
        </w:tc>
        <w:tc>
          <w:tcPr>
            <w:tcW w:w="1843" w:type="dxa"/>
            <w:vAlign w:val="center"/>
          </w:tcPr>
          <w:p w14:paraId="3EA95372" w14:textId="644AB895" w:rsidR="00A15C6B" w:rsidRPr="00A13A0A" w:rsidRDefault="00A15C6B" w:rsidP="00A75532">
            <w:pPr>
              <w:pStyle w:val="Default"/>
              <w:jc w:val="both"/>
            </w:pPr>
            <w:r w:rsidRPr="00A13A0A">
              <w:t xml:space="preserve">Boite pour incision </w:t>
            </w:r>
            <w:r w:rsidR="006B67DF" w:rsidRPr="00A13A0A">
              <w:t>et drainage</w:t>
            </w:r>
            <w:r w:rsidRPr="00A13A0A">
              <w:t xml:space="preserve"> d'abcès </w:t>
            </w:r>
          </w:p>
        </w:tc>
        <w:tc>
          <w:tcPr>
            <w:tcW w:w="6662" w:type="dxa"/>
          </w:tcPr>
          <w:p w14:paraId="00F30D31" w14:textId="75B4FAFB" w:rsidR="00A15C6B" w:rsidRPr="00A13A0A" w:rsidRDefault="00A15C6B" w:rsidP="00F20CED">
            <w:pPr>
              <w:numPr>
                <w:ilvl w:val="0"/>
                <w:numId w:val="45"/>
              </w:numPr>
              <w:spacing w:after="0"/>
              <w:jc w:val="both"/>
              <w:rPr>
                <w:rFonts w:ascii="Times New Roman" w:eastAsia="Times New Roman" w:hAnsi="Times New Roman"/>
                <w:color w:val="666666"/>
                <w:sz w:val="22"/>
                <w:lang w:eastAsia="fr-BE"/>
              </w:rPr>
            </w:pPr>
            <w:r w:rsidRPr="00A13A0A">
              <w:rPr>
                <w:rFonts w:ascii="Times New Roman" w:eastAsia="Times New Roman" w:hAnsi="Times New Roman"/>
                <w:color w:val="666666"/>
                <w:sz w:val="22"/>
                <w:lang w:eastAsia="fr-BE"/>
              </w:rPr>
              <w:t xml:space="preserve">1 boîte </w:t>
            </w:r>
            <w:r w:rsidR="006B67DF" w:rsidRPr="00A13A0A">
              <w:rPr>
                <w:rFonts w:ascii="Times New Roman" w:eastAsia="Times New Roman" w:hAnsi="Times New Roman"/>
                <w:color w:val="666666"/>
                <w:sz w:val="22"/>
                <w:lang w:eastAsia="fr-BE"/>
              </w:rPr>
              <w:t>inox :</w:t>
            </w:r>
            <w:r w:rsidRPr="00A13A0A">
              <w:rPr>
                <w:rFonts w:ascii="Times New Roman" w:eastAsia="Times New Roman" w:hAnsi="Times New Roman"/>
                <w:color w:val="666666"/>
                <w:sz w:val="22"/>
                <w:lang w:eastAsia="fr-BE"/>
              </w:rPr>
              <w:t xml:space="preserve"> 18 x 8 x 4 cm</w:t>
            </w:r>
          </w:p>
          <w:p w14:paraId="074DBCF0" w14:textId="77777777" w:rsidR="00A15C6B" w:rsidRPr="00A13A0A" w:rsidRDefault="00A15C6B" w:rsidP="00F20CED">
            <w:pPr>
              <w:numPr>
                <w:ilvl w:val="0"/>
                <w:numId w:val="45"/>
              </w:numPr>
              <w:spacing w:after="0"/>
              <w:jc w:val="both"/>
              <w:rPr>
                <w:rFonts w:ascii="Times New Roman" w:eastAsia="Times New Roman" w:hAnsi="Times New Roman"/>
                <w:color w:val="666666"/>
                <w:sz w:val="22"/>
                <w:lang w:eastAsia="fr-BE"/>
              </w:rPr>
            </w:pPr>
            <w:r w:rsidRPr="00A13A0A">
              <w:rPr>
                <w:rFonts w:ascii="Times New Roman" w:eastAsia="Times New Roman" w:hAnsi="Times New Roman"/>
                <w:color w:val="666666"/>
                <w:sz w:val="22"/>
                <w:lang w:eastAsia="fr-BE"/>
              </w:rPr>
              <w:t>1 manche de bistouri n°4 avec lames</w:t>
            </w:r>
          </w:p>
          <w:p w14:paraId="4C55F624" w14:textId="77777777" w:rsidR="00A15C6B" w:rsidRPr="00A13A0A" w:rsidRDefault="00A15C6B" w:rsidP="00F20CED">
            <w:pPr>
              <w:numPr>
                <w:ilvl w:val="0"/>
                <w:numId w:val="45"/>
              </w:numPr>
              <w:spacing w:after="0"/>
              <w:jc w:val="both"/>
              <w:rPr>
                <w:rFonts w:ascii="Times New Roman" w:eastAsia="Times New Roman" w:hAnsi="Times New Roman"/>
                <w:color w:val="666666"/>
                <w:sz w:val="22"/>
                <w:lang w:eastAsia="fr-BE"/>
              </w:rPr>
            </w:pPr>
            <w:r w:rsidRPr="00A13A0A">
              <w:rPr>
                <w:rFonts w:ascii="Times New Roman" w:eastAsia="Times New Roman" w:hAnsi="Times New Roman"/>
                <w:color w:val="666666"/>
                <w:sz w:val="22"/>
                <w:lang w:eastAsia="fr-BE"/>
              </w:rPr>
              <w:t>1 paire de ciseaux n°14 courbes</w:t>
            </w:r>
          </w:p>
          <w:p w14:paraId="18D095D7" w14:textId="77777777" w:rsidR="00A15C6B" w:rsidRPr="00A13A0A" w:rsidRDefault="00A15C6B" w:rsidP="00F20CED">
            <w:pPr>
              <w:numPr>
                <w:ilvl w:val="0"/>
                <w:numId w:val="45"/>
              </w:numPr>
              <w:spacing w:after="0"/>
              <w:jc w:val="both"/>
              <w:rPr>
                <w:rFonts w:ascii="Times New Roman" w:eastAsia="Times New Roman" w:hAnsi="Times New Roman"/>
                <w:color w:val="666666"/>
                <w:sz w:val="22"/>
                <w:lang w:eastAsia="fr-BE"/>
              </w:rPr>
            </w:pPr>
            <w:r w:rsidRPr="00A13A0A">
              <w:rPr>
                <w:rFonts w:ascii="Times New Roman" w:eastAsia="Times New Roman" w:hAnsi="Times New Roman"/>
                <w:color w:val="666666"/>
                <w:sz w:val="22"/>
                <w:lang w:eastAsia="fr-BE"/>
              </w:rPr>
              <w:t>2 pinces anatomiques</w:t>
            </w:r>
          </w:p>
          <w:p w14:paraId="1511114E" w14:textId="77777777" w:rsidR="00A15C6B" w:rsidRPr="00A13A0A" w:rsidRDefault="00A15C6B" w:rsidP="00F20CED">
            <w:pPr>
              <w:numPr>
                <w:ilvl w:val="0"/>
                <w:numId w:val="45"/>
              </w:numPr>
              <w:spacing w:after="0"/>
              <w:jc w:val="both"/>
              <w:rPr>
                <w:rFonts w:ascii="Times New Roman" w:eastAsia="Times New Roman" w:hAnsi="Times New Roman"/>
                <w:color w:val="666666"/>
                <w:sz w:val="22"/>
                <w:lang w:eastAsia="fr-BE"/>
              </w:rPr>
            </w:pPr>
            <w:r w:rsidRPr="00A13A0A">
              <w:rPr>
                <w:rFonts w:ascii="Times New Roman" w:eastAsia="Times New Roman" w:hAnsi="Times New Roman"/>
                <w:color w:val="666666"/>
                <w:sz w:val="22"/>
                <w:lang w:eastAsia="fr-BE"/>
              </w:rPr>
              <w:t>1 pince à tamponner</w:t>
            </w:r>
          </w:p>
          <w:p w14:paraId="4AD199A7" w14:textId="77777777" w:rsidR="00A15C6B" w:rsidRPr="00A13A0A" w:rsidRDefault="00A15C6B" w:rsidP="00F20CED">
            <w:pPr>
              <w:numPr>
                <w:ilvl w:val="0"/>
                <w:numId w:val="45"/>
              </w:numPr>
              <w:spacing w:after="0"/>
              <w:jc w:val="both"/>
              <w:rPr>
                <w:rFonts w:ascii="Times New Roman" w:eastAsia="Times New Roman" w:hAnsi="Times New Roman"/>
                <w:color w:val="666666"/>
                <w:sz w:val="22"/>
                <w:lang w:eastAsia="fr-BE"/>
              </w:rPr>
            </w:pPr>
            <w:r w:rsidRPr="00A13A0A">
              <w:rPr>
                <w:rFonts w:ascii="Times New Roman" w:eastAsia="Times New Roman" w:hAnsi="Times New Roman"/>
                <w:color w:val="666666"/>
                <w:sz w:val="22"/>
                <w:lang w:eastAsia="fr-BE"/>
              </w:rPr>
              <w:t>1 curette de Péan double</w:t>
            </w:r>
          </w:p>
          <w:p w14:paraId="66007DF9" w14:textId="77777777" w:rsidR="00A15C6B" w:rsidRPr="00A13A0A" w:rsidRDefault="00A15C6B" w:rsidP="00F20CED">
            <w:pPr>
              <w:numPr>
                <w:ilvl w:val="0"/>
                <w:numId w:val="45"/>
              </w:numPr>
              <w:spacing w:after="0"/>
              <w:jc w:val="both"/>
              <w:rPr>
                <w:rFonts w:ascii="Times New Roman" w:eastAsia="Times New Roman" w:hAnsi="Times New Roman"/>
                <w:color w:val="666666"/>
                <w:sz w:val="22"/>
                <w:lang w:eastAsia="fr-BE"/>
              </w:rPr>
            </w:pPr>
            <w:r w:rsidRPr="00A13A0A">
              <w:rPr>
                <w:rFonts w:ascii="Times New Roman" w:eastAsia="Times New Roman" w:hAnsi="Times New Roman"/>
                <w:color w:val="666666"/>
                <w:sz w:val="22"/>
                <w:lang w:eastAsia="fr-BE"/>
              </w:rPr>
              <w:t>2 crochets de Péan mousse</w:t>
            </w:r>
          </w:p>
          <w:p w14:paraId="3BED9F49" w14:textId="77777777" w:rsidR="00A15C6B" w:rsidRPr="00A13A0A" w:rsidRDefault="00A15C6B" w:rsidP="00F20CED">
            <w:pPr>
              <w:numPr>
                <w:ilvl w:val="0"/>
                <w:numId w:val="45"/>
              </w:numPr>
              <w:spacing w:after="0"/>
              <w:jc w:val="both"/>
              <w:rPr>
                <w:rFonts w:ascii="Times New Roman" w:eastAsia="Times New Roman" w:hAnsi="Times New Roman"/>
                <w:color w:val="666666"/>
                <w:sz w:val="22"/>
                <w:lang w:eastAsia="fr-BE"/>
              </w:rPr>
            </w:pPr>
            <w:r w:rsidRPr="00A13A0A">
              <w:rPr>
                <w:rFonts w:ascii="Times New Roman" w:eastAsia="Times New Roman" w:hAnsi="Times New Roman"/>
                <w:color w:val="666666"/>
                <w:sz w:val="22"/>
                <w:lang w:eastAsia="fr-BE"/>
              </w:rPr>
              <w:t>1 sonde boutonnée &amp; myrtiforme</w:t>
            </w:r>
          </w:p>
          <w:p w14:paraId="26048797" w14:textId="77777777" w:rsidR="00A15C6B" w:rsidRPr="00A13A0A" w:rsidRDefault="00A15C6B" w:rsidP="00F20CED">
            <w:pPr>
              <w:numPr>
                <w:ilvl w:val="0"/>
                <w:numId w:val="45"/>
              </w:numPr>
              <w:spacing w:after="0"/>
              <w:jc w:val="both"/>
              <w:rPr>
                <w:rFonts w:ascii="Times New Roman" w:eastAsia="Times New Roman" w:hAnsi="Times New Roman"/>
                <w:color w:val="666666"/>
                <w:sz w:val="22"/>
                <w:lang w:eastAsia="fr-BE"/>
              </w:rPr>
            </w:pPr>
            <w:r w:rsidRPr="00A13A0A">
              <w:rPr>
                <w:rFonts w:ascii="Times New Roman" w:eastAsia="Times New Roman" w:hAnsi="Times New Roman"/>
                <w:color w:val="666666"/>
                <w:sz w:val="22"/>
                <w:lang w:eastAsia="fr-BE"/>
              </w:rPr>
              <w:t>1 porte aiguilles + 12 aiguilles suture</w:t>
            </w:r>
          </w:p>
          <w:p w14:paraId="16D27E0E" w14:textId="77777777" w:rsidR="00A15C6B" w:rsidRPr="00A13A0A" w:rsidRDefault="00A15C6B" w:rsidP="00F20CED">
            <w:pPr>
              <w:numPr>
                <w:ilvl w:val="0"/>
                <w:numId w:val="45"/>
              </w:numPr>
              <w:spacing w:after="0"/>
              <w:jc w:val="both"/>
              <w:rPr>
                <w:rFonts w:ascii="Times New Roman" w:eastAsia="Times New Roman" w:hAnsi="Times New Roman"/>
                <w:color w:val="666666"/>
                <w:sz w:val="22"/>
                <w:lang w:eastAsia="fr-BE"/>
              </w:rPr>
            </w:pPr>
            <w:r w:rsidRPr="00A13A0A">
              <w:rPr>
                <w:rFonts w:ascii="Times New Roman" w:eastAsia="Times New Roman" w:hAnsi="Times New Roman"/>
                <w:color w:val="666666"/>
                <w:sz w:val="22"/>
                <w:lang w:eastAsia="fr-BE"/>
              </w:rPr>
              <w:t>4 pinces péan 14 cm</w:t>
            </w:r>
          </w:p>
          <w:p w14:paraId="243A9C87" w14:textId="77777777" w:rsidR="00A15C6B" w:rsidRPr="00A13A0A" w:rsidRDefault="00A15C6B" w:rsidP="00F20CED">
            <w:pPr>
              <w:pStyle w:val="Paragraphedeliste"/>
              <w:numPr>
                <w:ilvl w:val="0"/>
                <w:numId w:val="45"/>
              </w:numPr>
              <w:spacing w:after="0"/>
              <w:jc w:val="both"/>
              <w:rPr>
                <w:rFonts w:ascii="Times New Roman" w:hAnsi="Times New Roman"/>
                <w:sz w:val="22"/>
                <w:u w:val="single"/>
              </w:rPr>
            </w:pPr>
            <w:r w:rsidRPr="00A13A0A">
              <w:rPr>
                <w:rFonts w:ascii="Times New Roman" w:eastAsia="Times New Roman" w:hAnsi="Times New Roman"/>
                <w:color w:val="666666"/>
                <w:sz w:val="22"/>
                <w:lang w:eastAsia="fr-BE"/>
              </w:rPr>
              <w:t>1 écarteur</w:t>
            </w:r>
          </w:p>
        </w:tc>
      </w:tr>
      <w:tr w:rsidR="00A15C6B" w:rsidRPr="00A13A0A" w14:paraId="6414F3E1" w14:textId="77777777" w:rsidTr="000D04F8">
        <w:tc>
          <w:tcPr>
            <w:tcW w:w="846" w:type="dxa"/>
            <w:vAlign w:val="center"/>
          </w:tcPr>
          <w:p w14:paraId="7A0AF364"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24</w:t>
            </w:r>
          </w:p>
        </w:tc>
        <w:tc>
          <w:tcPr>
            <w:tcW w:w="1843" w:type="dxa"/>
            <w:vAlign w:val="center"/>
          </w:tcPr>
          <w:p w14:paraId="11284389" w14:textId="77777777" w:rsidR="00A15C6B" w:rsidRPr="00A13A0A" w:rsidRDefault="00A15C6B" w:rsidP="00A75532">
            <w:pPr>
              <w:pStyle w:val="Default"/>
              <w:jc w:val="both"/>
            </w:pPr>
            <w:r w:rsidRPr="00A13A0A">
              <w:t xml:space="preserve">Boite pour sutures </w:t>
            </w:r>
          </w:p>
        </w:tc>
        <w:tc>
          <w:tcPr>
            <w:tcW w:w="6662" w:type="dxa"/>
          </w:tcPr>
          <w:p w14:paraId="50B38A27" w14:textId="77777777" w:rsidR="00A15C6B" w:rsidRPr="00A13A0A" w:rsidRDefault="00A15C6B" w:rsidP="00F20CED">
            <w:pPr>
              <w:pStyle w:val="NormalWeb"/>
              <w:numPr>
                <w:ilvl w:val="0"/>
                <w:numId w:val="47"/>
              </w:numPr>
              <w:shd w:val="clear" w:color="auto" w:fill="FFFFFF"/>
              <w:autoSpaceDN/>
              <w:spacing w:before="0" w:after="0"/>
              <w:rPr>
                <w:color w:val="000000"/>
                <w:sz w:val="22"/>
                <w:szCs w:val="22"/>
              </w:rPr>
            </w:pPr>
            <w:r w:rsidRPr="00A13A0A">
              <w:rPr>
                <w:color w:val="000000"/>
                <w:sz w:val="22"/>
                <w:szCs w:val="22"/>
              </w:rPr>
              <w:t>1 x Boite Inox, 180 x 80 x 40mm</w:t>
            </w:r>
          </w:p>
          <w:p w14:paraId="12C7DA87" w14:textId="77777777" w:rsidR="00A15C6B" w:rsidRPr="00A13A0A" w:rsidRDefault="00A15C6B" w:rsidP="00F20CED">
            <w:pPr>
              <w:pStyle w:val="NormalWeb"/>
              <w:numPr>
                <w:ilvl w:val="0"/>
                <w:numId w:val="47"/>
              </w:numPr>
              <w:shd w:val="clear" w:color="auto" w:fill="FFFFFF"/>
              <w:autoSpaceDN/>
              <w:spacing w:before="0" w:after="0"/>
              <w:rPr>
                <w:color w:val="000000"/>
                <w:sz w:val="22"/>
                <w:szCs w:val="22"/>
              </w:rPr>
            </w:pPr>
            <w:r w:rsidRPr="00A13A0A">
              <w:rPr>
                <w:color w:val="000000"/>
                <w:sz w:val="22"/>
                <w:szCs w:val="22"/>
              </w:rPr>
              <w:t>1 x Ciseaux Mousse, (droite) 14cm</w:t>
            </w:r>
          </w:p>
          <w:p w14:paraId="18173726" w14:textId="77777777" w:rsidR="00A15C6B" w:rsidRPr="00A13A0A" w:rsidRDefault="00A15C6B" w:rsidP="00F20CED">
            <w:pPr>
              <w:pStyle w:val="NormalWeb"/>
              <w:numPr>
                <w:ilvl w:val="0"/>
                <w:numId w:val="47"/>
              </w:numPr>
              <w:shd w:val="clear" w:color="auto" w:fill="FFFFFF"/>
              <w:autoSpaceDN/>
              <w:spacing w:before="0" w:after="0"/>
              <w:rPr>
                <w:color w:val="000000"/>
                <w:sz w:val="22"/>
                <w:szCs w:val="22"/>
              </w:rPr>
            </w:pPr>
            <w:r w:rsidRPr="00A13A0A">
              <w:rPr>
                <w:color w:val="000000"/>
                <w:sz w:val="22"/>
                <w:szCs w:val="22"/>
              </w:rPr>
              <w:t>1 x Ciseaux de Lister, Croix Rouge. 14cm</w:t>
            </w:r>
          </w:p>
          <w:p w14:paraId="4DAB78EE" w14:textId="77777777" w:rsidR="00A15C6B" w:rsidRPr="00A13A0A" w:rsidRDefault="00A15C6B" w:rsidP="00F20CED">
            <w:pPr>
              <w:pStyle w:val="NormalWeb"/>
              <w:numPr>
                <w:ilvl w:val="0"/>
                <w:numId w:val="47"/>
              </w:numPr>
              <w:shd w:val="clear" w:color="auto" w:fill="FFFFFF"/>
              <w:autoSpaceDN/>
              <w:spacing w:before="0" w:after="0"/>
              <w:rPr>
                <w:color w:val="000000"/>
                <w:sz w:val="22"/>
                <w:szCs w:val="22"/>
              </w:rPr>
            </w:pPr>
            <w:r w:rsidRPr="00A13A0A">
              <w:rPr>
                <w:color w:val="000000"/>
                <w:sz w:val="22"/>
                <w:szCs w:val="22"/>
              </w:rPr>
              <w:t>1 x Sonde Cannelée, 14cm</w:t>
            </w:r>
          </w:p>
          <w:p w14:paraId="464B3148" w14:textId="77777777" w:rsidR="00A15C6B" w:rsidRPr="00A13A0A" w:rsidRDefault="00A15C6B" w:rsidP="00F20CED">
            <w:pPr>
              <w:pStyle w:val="NormalWeb"/>
              <w:numPr>
                <w:ilvl w:val="0"/>
                <w:numId w:val="47"/>
              </w:numPr>
              <w:shd w:val="clear" w:color="auto" w:fill="FFFFFF"/>
              <w:autoSpaceDN/>
              <w:spacing w:before="0" w:after="0"/>
              <w:rPr>
                <w:color w:val="000000"/>
                <w:sz w:val="22"/>
                <w:szCs w:val="22"/>
                <w:lang w:val="en-US"/>
              </w:rPr>
            </w:pPr>
            <w:r w:rsidRPr="00A13A0A">
              <w:rPr>
                <w:color w:val="000000"/>
                <w:sz w:val="22"/>
                <w:szCs w:val="22"/>
                <w:lang w:val="en-US"/>
              </w:rPr>
              <w:t>1 x Pince a Dissection, S/G 14cm</w:t>
            </w:r>
          </w:p>
          <w:p w14:paraId="4DAE636F" w14:textId="77777777" w:rsidR="00A15C6B" w:rsidRPr="00A13A0A" w:rsidRDefault="00A15C6B" w:rsidP="00F20CED">
            <w:pPr>
              <w:pStyle w:val="NormalWeb"/>
              <w:numPr>
                <w:ilvl w:val="0"/>
                <w:numId w:val="47"/>
              </w:numPr>
              <w:shd w:val="clear" w:color="auto" w:fill="FFFFFF"/>
              <w:autoSpaceDN/>
              <w:spacing w:before="0" w:after="0"/>
              <w:rPr>
                <w:color w:val="000000"/>
                <w:sz w:val="22"/>
                <w:szCs w:val="22"/>
              </w:rPr>
            </w:pPr>
            <w:r w:rsidRPr="00A13A0A">
              <w:rPr>
                <w:color w:val="000000"/>
                <w:sz w:val="22"/>
                <w:szCs w:val="22"/>
              </w:rPr>
              <w:t>1 x Pince a Dissection, A/G 14cm</w:t>
            </w:r>
          </w:p>
          <w:p w14:paraId="36296FB8" w14:textId="77777777" w:rsidR="00A15C6B" w:rsidRPr="00A13A0A" w:rsidRDefault="00A15C6B" w:rsidP="00F20CED">
            <w:pPr>
              <w:pStyle w:val="NormalWeb"/>
              <w:numPr>
                <w:ilvl w:val="0"/>
                <w:numId w:val="47"/>
              </w:numPr>
              <w:shd w:val="clear" w:color="auto" w:fill="FFFFFF"/>
              <w:autoSpaceDN/>
              <w:spacing w:before="0" w:after="0"/>
              <w:rPr>
                <w:color w:val="000000"/>
                <w:sz w:val="22"/>
                <w:szCs w:val="22"/>
              </w:rPr>
            </w:pPr>
            <w:r w:rsidRPr="00A13A0A">
              <w:rPr>
                <w:color w:val="000000"/>
                <w:sz w:val="22"/>
                <w:szCs w:val="22"/>
              </w:rPr>
              <w:t>1 x Pince de Murphy Pean, (droite) 14cm</w:t>
            </w:r>
          </w:p>
          <w:p w14:paraId="6EAFA9E0" w14:textId="77777777" w:rsidR="00A15C6B" w:rsidRPr="00A13A0A" w:rsidRDefault="00A15C6B" w:rsidP="00F20CED">
            <w:pPr>
              <w:pStyle w:val="Paragraphedeliste"/>
              <w:numPr>
                <w:ilvl w:val="0"/>
                <w:numId w:val="47"/>
              </w:numPr>
              <w:spacing w:after="0"/>
              <w:jc w:val="both"/>
              <w:rPr>
                <w:rFonts w:ascii="Times New Roman" w:hAnsi="Times New Roman"/>
                <w:sz w:val="22"/>
                <w:u w:val="single"/>
              </w:rPr>
            </w:pPr>
            <w:r w:rsidRPr="00A13A0A">
              <w:rPr>
                <w:rFonts w:ascii="Times New Roman" w:hAnsi="Times New Roman"/>
                <w:color w:val="000000"/>
                <w:sz w:val="22"/>
              </w:rPr>
              <w:t>1 x Bistouri Fixe, manche plat. Lame convexe. 17cm</w:t>
            </w:r>
          </w:p>
        </w:tc>
      </w:tr>
      <w:tr w:rsidR="00A15C6B" w:rsidRPr="00A13A0A" w14:paraId="6EB05AC1" w14:textId="77777777" w:rsidTr="000D04F8">
        <w:tc>
          <w:tcPr>
            <w:tcW w:w="846" w:type="dxa"/>
            <w:vAlign w:val="center"/>
          </w:tcPr>
          <w:p w14:paraId="12DCE22C"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25</w:t>
            </w:r>
          </w:p>
        </w:tc>
        <w:tc>
          <w:tcPr>
            <w:tcW w:w="1843" w:type="dxa"/>
            <w:vAlign w:val="center"/>
          </w:tcPr>
          <w:p w14:paraId="3EDD66E2" w14:textId="77777777" w:rsidR="00A15C6B" w:rsidRPr="00A13A0A" w:rsidRDefault="00A15C6B" w:rsidP="00A75532">
            <w:pPr>
              <w:pStyle w:val="Default"/>
              <w:jc w:val="both"/>
            </w:pPr>
            <w:r w:rsidRPr="00A13A0A">
              <w:t xml:space="preserve">Jeu de boites pour instruments </w:t>
            </w:r>
          </w:p>
        </w:tc>
        <w:tc>
          <w:tcPr>
            <w:tcW w:w="6662" w:type="dxa"/>
          </w:tcPr>
          <w:p w14:paraId="4EC0CF15" w14:textId="77777777" w:rsidR="00A15C6B" w:rsidRPr="00A13A0A" w:rsidRDefault="00A15C6B" w:rsidP="00A75532">
            <w:pPr>
              <w:pStyle w:val="Default"/>
              <w:jc w:val="both"/>
            </w:pPr>
            <w:r w:rsidRPr="00A13A0A">
              <w:t>Jeu d’accessoires inox (plateaux, cuvettes, haricots, …</w:t>
            </w:r>
          </w:p>
          <w:p w14:paraId="55D53072" w14:textId="52A36761" w:rsidR="00A15C6B" w:rsidRPr="00A13A0A" w:rsidRDefault="00A15C6B" w:rsidP="00A75532">
            <w:pPr>
              <w:jc w:val="both"/>
              <w:rPr>
                <w:rFonts w:ascii="Times New Roman" w:hAnsi="Times New Roman"/>
                <w:sz w:val="22"/>
                <w:u w:val="single"/>
              </w:rPr>
            </w:pPr>
            <w:r w:rsidRPr="00A13A0A">
              <w:rPr>
                <w:rFonts w:ascii="Times New Roman" w:hAnsi="Times New Roman"/>
                <w:sz w:val="22"/>
              </w:rPr>
              <w:t>Jeu composé de 3 plateaux, 3 haricots et 3 boites inox Dimensions plateaux : 215x10x20</w:t>
            </w:r>
            <w:r w:rsidR="006B67DF" w:rsidRPr="00A13A0A">
              <w:rPr>
                <w:rFonts w:ascii="Times New Roman" w:hAnsi="Times New Roman"/>
                <w:sz w:val="22"/>
              </w:rPr>
              <w:t>mm ;</w:t>
            </w:r>
            <w:r w:rsidRPr="00A13A0A">
              <w:rPr>
                <w:rFonts w:ascii="Times New Roman" w:hAnsi="Times New Roman"/>
                <w:sz w:val="22"/>
              </w:rPr>
              <w:t xml:space="preserve"> 260x200x30mm et 320x250x28 mm Dimensions haricots : 243x125x50</w:t>
            </w:r>
            <w:r w:rsidR="006B67DF" w:rsidRPr="00A13A0A">
              <w:rPr>
                <w:rFonts w:ascii="Times New Roman" w:hAnsi="Times New Roman"/>
                <w:sz w:val="22"/>
              </w:rPr>
              <w:t>mm ;</w:t>
            </w:r>
            <w:r w:rsidRPr="00A13A0A">
              <w:rPr>
                <w:rFonts w:ascii="Times New Roman" w:hAnsi="Times New Roman"/>
                <w:sz w:val="22"/>
              </w:rPr>
              <w:t xml:space="preserve"> 203x102x44mm et 165x80x38 </w:t>
            </w:r>
            <w:r w:rsidRPr="00A13A0A">
              <w:rPr>
                <w:rFonts w:ascii="Times New Roman" w:hAnsi="Times New Roman"/>
                <w:sz w:val="22"/>
              </w:rPr>
              <w:lastRenderedPageBreak/>
              <w:t>mm Dimensions boite inox de base : 165x45x40</w:t>
            </w:r>
            <w:r w:rsidR="006B67DF" w:rsidRPr="00A13A0A">
              <w:rPr>
                <w:rFonts w:ascii="Times New Roman" w:hAnsi="Times New Roman"/>
                <w:sz w:val="22"/>
              </w:rPr>
              <w:t>mm ;</w:t>
            </w:r>
            <w:r w:rsidRPr="00A13A0A">
              <w:rPr>
                <w:rFonts w:ascii="Times New Roman" w:hAnsi="Times New Roman"/>
                <w:sz w:val="22"/>
              </w:rPr>
              <w:t xml:space="preserve"> 220x120x60mm et 320x150x60 mm</w:t>
            </w:r>
          </w:p>
        </w:tc>
      </w:tr>
      <w:tr w:rsidR="00A15C6B" w:rsidRPr="00A13A0A" w14:paraId="666CDFCB" w14:textId="77777777" w:rsidTr="000D04F8">
        <w:tc>
          <w:tcPr>
            <w:tcW w:w="846" w:type="dxa"/>
            <w:vAlign w:val="center"/>
          </w:tcPr>
          <w:p w14:paraId="7E969A0B"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lastRenderedPageBreak/>
              <w:t>26</w:t>
            </w:r>
          </w:p>
        </w:tc>
        <w:tc>
          <w:tcPr>
            <w:tcW w:w="1843" w:type="dxa"/>
            <w:vAlign w:val="center"/>
          </w:tcPr>
          <w:p w14:paraId="72A0829E" w14:textId="77777777" w:rsidR="00A15C6B" w:rsidRPr="00A13A0A" w:rsidRDefault="00A15C6B" w:rsidP="00A75532">
            <w:pPr>
              <w:pStyle w:val="Default"/>
              <w:jc w:val="both"/>
            </w:pPr>
            <w:r w:rsidRPr="00A13A0A">
              <w:t xml:space="preserve">Jeu de tambours pour compresses </w:t>
            </w:r>
          </w:p>
        </w:tc>
        <w:tc>
          <w:tcPr>
            <w:tcW w:w="6662" w:type="dxa"/>
          </w:tcPr>
          <w:p w14:paraId="12BFD386" w14:textId="77777777" w:rsidR="00A15C6B" w:rsidRPr="00A13A0A" w:rsidRDefault="00A15C6B" w:rsidP="00A75532">
            <w:pPr>
              <w:jc w:val="both"/>
              <w:rPr>
                <w:rFonts w:ascii="Times New Roman" w:hAnsi="Times New Roman"/>
                <w:sz w:val="22"/>
              </w:rPr>
            </w:pPr>
            <w:r w:rsidRPr="00A13A0A">
              <w:rPr>
                <w:rFonts w:ascii="Times New Roman" w:eastAsia="Times New Roman" w:hAnsi="Times New Roman"/>
                <w:sz w:val="22"/>
                <w:lang w:eastAsia="fr-FR"/>
              </w:rPr>
              <w:t>Tambour de stérilisation</w:t>
            </w:r>
          </w:p>
          <w:p w14:paraId="64227359" w14:textId="77777777" w:rsidR="00A15C6B" w:rsidRPr="00A13A0A" w:rsidRDefault="00A15C6B" w:rsidP="00A75532">
            <w:pPr>
              <w:jc w:val="both"/>
              <w:rPr>
                <w:rFonts w:ascii="Times New Roman" w:hAnsi="Times New Roman"/>
                <w:sz w:val="22"/>
              </w:rPr>
            </w:pPr>
            <w:r w:rsidRPr="00A13A0A">
              <w:rPr>
                <w:rFonts w:ascii="Times New Roman" w:hAnsi="Times New Roman"/>
                <w:sz w:val="22"/>
              </w:rPr>
              <w:t>Jeu de 4 tambours de dimensions suivantes</w:t>
            </w:r>
          </w:p>
          <w:p w14:paraId="18B01BF7" w14:textId="77777777" w:rsidR="00A15C6B" w:rsidRPr="00A13A0A" w:rsidRDefault="00A15C6B" w:rsidP="00A75532">
            <w:pPr>
              <w:jc w:val="both"/>
              <w:rPr>
                <w:rFonts w:ascii="Times New Roman" w:hAnsi="Times New Roman"/>
                <w:sz w:val="22"/>
              </w:rPr>
            </w:pPr>
            <w:r w:rsidRPr="00A13A0A">
              <w:rPr>
                <w:rFonts w:ascii="Times New Roman" w:hAnsi="Times New Roman"/>
                <w:sz w:val="22"/>
              </w:rPr>
              <w:t>1 tambour 240x190mm, 1 tambour 125x80mm, 1 tambour 150x80, 1 tambour 190x190mm</w:t>
            </w:r>
          </w:p>
          <w:p w14:paraId="372D8528" w14:textId="77777777" w:rsidR="00A15C6B" w:rsidRPr="00A13A0A" w:rsidRDefault="00A15C6B" w:rsidP="00A75532">
            <w:pPr>
              <w:spacing w:line="240" w:lineRule="auto"/>
              <w:rPr>
                <w:rFonts w:ascii="Times New Roman" w:hAnsi="Times New Roman"/>
                <w:sz w:val="22"/>
              </w:rPr>
            </w:pPr>
            <w:r w:rsidRPr="00A13A0A">
              <w:rPr>
                <w:rFonts w:ascii="Times New Roman" w:eastAsia="Times New Roman" w:hAnsi="Times New Roman"/>
                <w:sz w:val="22"/>
                <w:lang w:eastAsia="fr-FR"/>
              </w:rPr>
              <w:t>En inox, avec éclipses latérales et couvercle à charnière</w:t>
            </w:r>
            <w:r w:rsidRPr="00A13A0A">
              <w:rPr>
                <w:rFonts w:ascii="Times New Roman" w:hAnsi="Times New Roman"/>
                <w:sz w:val="22"/>
              </w:rPr>
              <w:t xml:space="preserve"> </w:t>
            </w:r>
          </w:p>
          <w:p w14:paraId="685A32BC" w14:textId="77777777" w:rsidR="00A15C6B" w:rsidRPr="00A13A0A" w:rsidRDefault="00A15C6B" w:rsidP="00A75532">
            <w:pPr>
              <w:spacing w:line="240" w:lineRule="auto"/>
              <w:rPr>
                <w:rFonts w:ascii="Times New Roman" w:hAnsi="Times New Roman"/>
                <w:sz w:val="22"/>
              </w:rPr>
            </w:pPr>
          </w:p>
          <w:p w14:paraId="67594304" w14:textId="77777777" w:rsidR="00A15C6B" w:rsidRPr="00A13A0A" w:rsidRDefault="00A15C6B" w:rsidP="00A75532">
            <w:pPr>
              <w:jc w:val="both"/>
              <w:rPr>
                <w:rFonts w:ascii="Times New Roman" w:hAnsi="Times New Roman"/>
                <w:sz w:val="22"/>
                <w:u w:val="single"/>
              </w:rPr>
            </w:pPr>
            <w:r w:rsidRPr="00A13A0A">
              <w:rPr>
                <w:rFonts w:ascii="Times New Roman" w:hAnsi="Times New Roman"/>
                <w:b/>
                <w:bCs/>
                <w:sz w:val="22"/>
              </w:rPr>
              <w:t>Le matériel devra être marqué CE dispositifs médicaux</w:t>
            </w:r>
          </w:p>
        </w:tc>
      </w:tr>
      <w:tr w:rsidR="00A15C6B" w:rsidRPr="00A13A0A" w14:paraId="6A0A25E6" w14:textId="77777777" w:rsidTr="000D04F8">
        <w:tc>
          <w:tcPr>
            <w:tcW w:w="846" w:type="dxa"/>
            <w:vAlign w:val="center"/>
          </w:tcPr>
          <w:p w14:paraId="79D26BCC"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27</w:t>
            </w:r>
          </w:p>
        </w:tc>
        <w:tc>
          <w:tcPr>
            <w:tcW w:w="1843" w:type="dxa"/>
            <w:vAlign w:val="center"/>
          </w:tcPr>
          <w:p w14:paraId="187E7762" w14:textId="77777777" w:rsidR="00A15C6B" w:rsidRPr="00A13A0A" w:rsidRDefault="00A15C6B" w:rsidP="00A75532">
            <w:pPr>
              <w:pStyle w:val="Default"/>
              <w:jc w:val="both"/>
            </w:pPr>
            <w:r w:rsidRPr="00A13A0A">
              <w:t xml:space="preserve">Jeu de tambours pour linge </w:t>
            </w:r>
          </w:p>
        </w:tc>
        <w:tc>
          <w:tcPr>
            <w:tcW w:w="6662" w:type="dxa"/>
          </w:tcPr>
          <w:p w14:paraId="46B6B142" w14:textId="77777777" w:rsidR="00A15C6B" w:rsidRPr="00A13A0A" w:rsidRDefault="00A15C6B" w:rsidP="00F20CED">
            <w:pPr>
              <w:numPr>
                <w:ilvl w:val="0"/>
                <w:numId w:val="80"/>
              </w:numPr>
              <w:spacing w:after="0"/>
              <w:jc w:val="both"/>
              <w:rPr>
                <w:rFonts w:ascii="Times New Roman" w:hAnsi="Times New Roman"/>
                <w:sz w:val="22"/>
              </w:rPr>
            </w:pPr>
            <w:r w:rsidRPr="00A13A0A">
              <w:rPr>
                <w:rFonts w:ascii="Times New Roman" w:hAnsi="Times New Roman"/>
                <w:sz w:val="22"/>
              </w:rPr>
              <w:t>Tambour inox pour stérilisation 150 x 150 mm</w:t>
            </w:r>
          </w:p>
          <w:p w14:paraId="69BB15D4" w14:textId="77777777" w:rsidR="00A15C6B" w:rsidRPr="00A13A0A" w:rsidRDefault="00A15C6B" w:rsidP="00F20CED">
            <w:pPr>
              <w:numPr>
                <w:ilvl w:val="0"/>
                <w:numId w:val="80"/>
              </w:numPr>
              <w:spacing w:after="0"/>
              <w:jc w:val="both"/>
              <w:rPr>
                <w:rFonts w:ascii="Times New Roman" w:hAnsi="Times New Roman"/>
                <w:sz w:val="22"/>
              </w:rPr>
            </w:pPr>
            <w:r w:rsidRPr="00A13A0A">
              <w:rPr>
                <w:rFonts w:ascii="Times New Roman" w:hAnsi="Times New Roman"/>
                <w:sz w:val="22"/>
              </w:rPr>
              <w:t>Tambour inox pour stérilisation 180 x 180 mm</w:t>
            </w:r>
          </w:p>
          <w:p w14:paraId="49415296" w14:textId="77777777" w:rsidR="00A15C6B" w:rsidRPr="00A13A0A" w:rsidRDefault="00A15C6B" w:rsidP="00F20CED">
            <w:pPr>
              <w:pStyle w:val="Paragraphedeliste"/>
              <w:numPr>
                <w:ilvl w:val="0"/>
                <w:numId w:val="80"/>
              </w:numPr>
              <w:spacing w:after="0"/>
              <w:jc w:val="both"/>
              <w:rPr>
                <w:rFonts w:ascii="Times New Roman" w:hAnsi="Times New Roman"/>
                <w:sz w:val="22"/>
                <w:u w:val="single"/>
              </w:rPr>
            </w:pPr>
            <w:r w:rsidRPr="00A13A0A">
              <w:rPr>
                <w:rFonts w:ascii="Times New Roman" w:hAnsi="Times New Roman"/>
                <w:sz w:val="22"/>
              </w:rPr>
              <w:t>Tambour inox pour stérilisation 340 x 240 mm</w:t>
            </w:r>
          </w:p>
        </w:tc>
      </w:tr>
      <w:tr w:rsidR="00A15C6B" w:rsidRPr="00A13A0A" w14:paraId="324E8852" w14:textId="77777777" w:rsidTr="000D04F8">
        <w:tc>
          <w:tcPr>
            <w:tcW w:w="846" w:type="dxa"/>
            <w:vAlign w:val="center"/>
          </w:tcPr>
          <w:p w14:paraId="225CC77E"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28</w:t>
            </w:r>
          </w:p>
        </w:tc>
        <w:tc>
          <w:tcPr>
            <w:tcW w:w="1843" w:type="dxa"/>
            <w:vAlign w:val="center"/>
          </w:tcPr>
          <w:p w14:paraId="5C5DE591" w14:textId="77777777" w:rsidR="00A15C6B" w:rsidRPr="00A13A0A" w:rsidRDefault="00A15C6B" w:rsidP="00A75532">
            <w:pPr>
              <w:pStyle w:val="Default"/>
              <w:jc w:val="both"/>
            </w:pPr>
            <w:r w:rsidRPr="00A13A0A">
              <w:t>Tabouret ajustable (de chirurgien)</w:t>
            </w:r>
          </w:p>
        </w:tc>
        <w:tc>
          <w:tcPr>
            <w:tcW w:w="6662" w:type="dxa"/>
          </w:tcPr>
          <w:p w14:paraId="193CDFBE" w14:textId="77777777" w:rsidR="00A15C6B" w:rsidRPr="00A13A0A" w:rsidRDefault="00A15C6B" w:rsidP="00F20CED">
            <w:pPr>
              <w:pStyle w:val="Paragraphedeliste"/>
              <w:numPr>
                <w:ilvl w:val="0"/>
                <w:numId w:val="87"/>
              </w:numPr>
              <w:spacing w:after="0"/>
              <w:jc w:val="both"/>
              <w:rPr>
                <w:rFonts w:ascii="Times New Roman" w:hAnsi="Times New Roman"/>
                <w:sz w:val="22"/>
              </w:rPr>
            </w:pPr>
            <w:r w:rsidRPr="00A13A0A">
              <w:rPr>
                <w:rFonts w:ascii="Times New Roman" w:hAnsi="Times New Roman"/>
                <w:sz w:val="22"/>
              </w:rPr>
              <w:t>Selle de chirurgie</w:t>
            </w:r>
          </w:p>
          <w:p w14:paraId="4F603D5C" w14:textId="77777777" w:rsidR="00A15C6B" w:rsidRPr="00A13A0A" w:rsidRDefault="00A15C6B" w:rsidP="00F20CED">
            <w:pPr>
              <w:pStyle w:val="Paragraphedeliste"/>
              <w:numPr>
                <w:ilvl w:val="0"/>
                <w:numId w:val="87"/>
              </w:numPr>
              <w:spacing w:after="0"/>
              <w:jc w:val="both"/>
              <w:rPr>
                <w:rFonts w:ascii="Times New Roman" w:hAnsi="Times New Roman"/>
                <w:sz w:val="22"/>
              </w:rPr>
            </w:pPr>
            <w:r w:rsidRPr="00A13A0A">
              <w:rPr>
                <w:rFonts w:ascii="Times New Roman" w:hAnsi="Times New Roman"/>
                <w:sz w:val="22"/>
              </w:rPr>
              <w:t>Entièrement en acier inoxydable</w:t>
            </w:r>
          </w:p>
          <w:p w14:paraId="3A1EDB3F" w14:textId="77777777" w:rsidR="00A15C6B" w:rsidRPr="00A13A0A" w:rsidRDefault="00A15C6B" w:rsidP="00F20CED">
            <w:pPr>
              <w:pStyle w:val="Paragraphedeliste"/>
              <w:numPr>
                <w:ilvl w:val="0"/>
                <w:numId w:val="87"/>
              </w:numPr>
              <w:spacing w:after="0"/>
              <w:jc w:val="both"/>
              <w:rPr>
                <w:rFonts w:ascii="Times New Roman" w:hAnsi="Times New Roman"/>
                <w:sz w:val="22"/>
              </w:rPr>
            </w:pPr>
            <w:r w:rsidRPr="00A13A0A">
              <w:rPr>
                <w:rFonts w:ascii="Times New Roman" w:hAnsi="Times New Roman"/>
                <w:sz w:val="22"/>
              </w:rPr>
              <w:t>Elévation à vis couverte</w:t>
            </w:r>
          </w:p>
          <w:p w14:paraId="4CCDDE25" w14:textId="77777777" w:rsidR="00A15C6B" w:rsidRPr="00A13A0A" w:rsidRDefault="00A15C6B" w:rsidP="00F20CED">
            <w:pPr>
              <w:pStyle w:val="Paragraphedeliste"/>
              <w:numPr>
                <w:ilvl w:val="0"/>
                <w:numId w:val="87"/>
              </w:numPr>
              <w:spacing w:after="0"/>
              <w:jc w:val="both"/>
              <w:rPr>
                <w:rFonts w:ascii="Times New Roman" w:hAnsi="Times New Roman"/>
                <w:sz w:val="22"/>
              </w:rPr>
            </w:pPr>
            <w:proofErr w:type="gramStart"/>
            <w:r w:rsidRPr="00A13A0A">
              <w:rPr>
                <w:rFonts w:ascii="Times New Roman" w:hAnsi="Times New Roman"/>
                <w:sz w:val="22"/>
              </w:rPr>
              <w:t>Sécurité fin</w:t>
            </w:r>
            <w:proofErr w:type="gramEnd"/>
            <w:r w:rsidRPr="00A13A0A">
              <w:rPr>
                <w:rFonts w:ascii="Times New Roman" w:hAnsi="Times New Roman"/>
                <w:sz w:val="22"/>
              </w:rPr>
              <w:t xml:space="preserve"> de course</w:t>
            </w:r>
          </w:p>
          <w:p w14:paraId="10D01E9D" w14:textId="77777777" w:rsidR="00A15C6B" w:rsidRPr="00A13A0A" w:rsidRDefault="00A15C6B" w:rsidP="00F20CED">
            <w:pPr>
              <w:pStyle w:val="Paragraphedeliste"/>
              <w:numPr>
                <w:ilvl w:val="0"/>
                <w:numId w:val="87"/>
              </w:numPr>
              <w:spacing w:after="0"/>
              <w:jc w:val="both"/>
              <w:rPr>
                <w:rFonts w:ascii="Times New Roman" w:hAnsi="Times New Roman"/>
                <w:sz w:val="22"/>
              </w:rPr>
            </w:pPr>
            <w:r w:rsidRPr="00A13A0A">
              <w:rPr>
                <w:rFonts w:ascii="Times New Roman" w:hAnsi="Times New Roman"/>
                <w:sz w:val="22"/>
              </w:rPr>
              <w:t>Basculement à ressort</w:t>
            </w:r>
          </w:p>
          <w:p w14:paraId="1B333977" w14:textId="77777777" w:rsidR="00A15C6B" w:rsidRPr="00A13A0A" w:rsidRDefault="00A15C6B" w:rsidP="00F20CED">
            <w:pPr>
              <w:pStyle w:val="Paragraphedeliste"/>
              <w:numPr>
                <w:ilvl w:val="0"/>
                <w:numId w:val="87"/>
              </w:numPr>
              <w:spacing w:after="0"/>
              <w:jc w:val="both"/>
              <w:rPr>
                <w:rFonts w:ascii="Times New Roman" w:hAnsi="Times New Roman"/>
                <w:sz w:val="22"/>
              </w:rPr>
            </w:pPr>
            <w:r w:rsidRPr="00A13A0A">
              <w:rPr>
                <w:rFonts w:ascii="Times New Roman" w:hAnsi="Times New Roman"/>
                <w:sz w:val="22"/>
              </w:rPr>
              <w:t xml:space="preserve">Hauteur variable environ 570 à 710 mm, base 380 mm </w:t>
            </w:r>
          </w:p>
          <w:p w14:paraId="17304833" w14:textId="77777777" w:rsidR="00A15C6B" w:rsidRPr="00A13A0A" w:rsidRDefault="00A15C6B" w:rsidP="00F20CED">
            <w:pPr>
              <w:pStyle w:val="Paragraphedeliste"/>
              <w:numPr>
                <w:ilvl w:val="0"/>
                <w:numId w:val="87"/>
              </w:numPr>
              <w:spacing w:after="0"/>
              <w:jc w:val="both"/>
              <w:rPr>
                <w:rFonts w:ascii="Times New Roman" w:hAnsi="Times New Roman"/>
                <w:sz w:val="22"/>
                <w:u w:val="single"/>
              </w:rPr>
            </w:pPr>
            <w:r w:rsidRPr="00A13A0A">
              <w:rPr>
                <w:rFonts w:ascii="Times New Roman" w:hAnsi="Times New Roman"/>
                <w:b/>
                <w:bCs/>
                <w:sz w:val="22"/>
              </w:rPr>
              <w:t>Le matériel devra être marqué CE dispositifs médicaux</w:t>
            </w:r>
          </w:p>
        </w:tc>
      </w:tr>
      <w:tr w:rsidR="00A15C6B" w:rsidRPr="00A13A0A" w14:paraId="39325601" w14:textId="77777777" w:rsidTr="000D04F8">
        <w:tc>
          <w:tcPr>
            <w:tcW w:w="846" w:type="dxa"/>
            <w:vAlign w:val="center"/>
          </w:tcPr>
          <w:p w14:paraId="09D089AF"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29</w:t>
            </w:r>
          </w:p>
        </w:tc>
        <w:tc>
          <w:tcPr>
            <w:tcW w:w="1843" w:type="dxa"/>
            <w:vAlign w:val="center"/>
          </w:tcPr>
          <w:p w14:paraId="203EB486" w14:textId="77777777" w:rsidR="00A15C6B" w:rsidRPr="00A13A0A" w:rsidRDefault="00A15C6B" w:rsidP="00A75532">
            <w:pPr>
              <w:pStyle w:val="Default"/>
              <w:jc w:val="both"/>
            </w:pPr>
            <w:r w:rsidRPr="00A13A0A">
              <w:t xml:space="preserve">Balance pèse-personne </w:t>
            </w:r>
          </w:p>
        </w:tc>
        <w:tc>
          <w:tcPr>
            <w:tcW w:w="6662" w:type="dxa"/>
          </w:tcPr>
          <w:p w14:paraId="20A04A21" w14:textId="77777777" w:rsidR="00A15C6B" w:rsidRPr="00A13A0A" w:rsidRDefault="00A15C6B" w:rsidP="00F20CED">
            <w:pPr>
              <w:pStyle w:val="Paragraphedeliste"/>
              <w:numPr>
                <w:ilvl w:val="0"/>
                <w:numId w:val="87"/>
              </w:numPr>
              <w:spacing w:after="0"/>
              <w:jc w:val="both"/>
              <w:rPr>
                <w:rFonts w:ascii="Times New Roman" w:hAnsi="Times New Roman"/>
                <w:sz w:val="22"/>
              </w:rPr>
            </w:pPr>
            <w:r w:rsidRPr="00A13A0A">
              <w:rPr>
                <w:rFonts w:ascii="Times New Roman" w:hAnsi="Times New Roman"/>
                <w:sz w:val="22"/>
              </w:rPr>
              <w:t>Balance mécanique, Échelle maximale supérieure à 150 kg.</w:t>
            </w:r>
          </w:p>
          <w:p w14:paraId="40489879" w14:textId="77777777" w:rsidR="00A15C6B" w:rsidRPr="00A13A0A" w:rsidRDefault="00A15C6B" w:rsidP="00F20CED">
            <w:pPr>
              <w:pStyle w:val="Paragraphedeliste"/>
              <w:numPr>
                <w:ilvl w:val="0"/>
                <w:numId w:val="87"/>
              </w:numPr>
              <w:spacing w:after="0"/>
              <w:jc w:val="both"/>
              <w:rPr>
                <w:rFonts w:ascii="Times New Roman" w:hAnsi="Times New Roman"/>
                <w:sz w:val="22"/>
              </w:rPr>
            </w:pPr>
            <w:r w:rsidRPr="00A13A0A">
              <w:rPr>
                <w:rFonts w:ascii="Times New Roman" w:hAnsi="Times New Roman"/>
                <w:sz w:val="22"/>
              </w:rPr>
              <w:t xml:space="preserve">Echelle marquée pour permettre la lecture en pas de 1 kg maximum. </w:t>
            </w:r>
          </w:p>
          <w:p w14:paraId="3C0E348C" w14:textId="77777777" w:rsidR="00A15C6B" w:rsidRPr="00A13A0A" w:rsidRDefault="00A15C6B" w:rsidP="00F20CED">
            <w:pPr>
              <w:pStyle w:val="Paragraphedeliste"/>
              <w:numPr>
                <w:ilvl w:val="0"/>
                <w:numId w:val="87"/>
              </w:numPr>
              <w:spacing w:after="0"/>
              <w:jc w:val="both"/>
              <w:rPr>
                <w:rFonts w:ascii="Times New Roman" w:hAnsi="Times New Roman"/>
                <w:sz w:val="22"/>
              </w:rPr>
            </w:pPr>
            <w:r w:rsidRPr="00A13A0A">
              <w:rPr>
                <w:rFonts w:ascii="Times New Roman" w:hAnsi="Times New Roman"/>
                <w:sz w:val="22"/>
              </w:rPr>
              <w:t>Construction robuste et résistante à la corrosion et aux éclaboussures</w:t>
            </w:r>
          </w:p>
          <w:p w14:paraId="0802A97E" w14:textId="77777777" w:rsidR="00A15C6B" w:rsidRPr="00A13A0A" w:rsidRDefault="00A15C6B" w:rsidP="00F20CED">
            <w:pPr>
              <w:pStyle w:val="Paragraphedeliste"/>
              <w:numPr>
                <w:ilvl w:val="0"/>
                <w:numId w:val="87"/>
              </w:numPr>
              <w:spacing w:after="0"/>
              <w:jc w:val="both"/>
              <w:rPr>
                <w:rFonts w:ascii="Times New Roman" w:hAnsi="Times New Roman"/>
                <w:sz w:val="22"/>
              </w:rPr>
            </w:pPr>
            <w:r w:rsidRPr="00A13A0A">
              <w:rPr>
                <w:rFonts w:ascii="Times New Roman" w:hAnsi="Times New Roman"/>
                <w:sz w:val="22"/>
              </w:rPr>
              <w:t>Fonctionnement sans huile</w:t>
            </w:r>
          </w:p>
          <w:p w14:paraId="692CF6F3" w14:textId="77777777" w:rsidR="00A15C6B" w:rsidRPr="00A13A0A" w:rsidRDefault="00A15C6B" w:rsidP="00F20CED">
            <w:pPr>
              <w:pStyle w:val="Paragraphedeliste"/>
              <w:numPr>
                <w:ilvl w:val="0"/>
                <w:numId w:val="87"/>
              </w:numPr>
              <w:spacing w:after="0"/>
              <w:jc w:val="both"/>
              <w:rPr>
                <w:rFonts w:ascii="Times New Roman" w:hAnsi="Times New Roman"/>
                <w:sz w:val="22"/>
              </w:rPr>
            </w:pPr>
            <w:r w:rsidRPr="00A13A0A">
              <w:rPr>
                <w:rFonts w:ascii="Times New Roman" w:hAnsi="Times New Roman"/>
                <w:sz w:val="22"/>
              </w:rPr>
              <w:t>Le corps de la jauge permet l'accès pour le recalibrage, mais en utilisation normale est sécurisé et scellé.</w:t>
            </w:r>
          </w:p>
          <w:p w14:paraId="7D0AC09C" w14:textId="77777777" w:rsidR="00A15C6B" w:rsidRPr="00A13A0A" w:rsidRDefault="00A15C6B" w:rsidP="00F20CED">
            <w:pPr>
              <w:pStyle w:val="Paragraphedeliste"/>
              <w:numPr>
                <w:ilvl w:val="0"/>
                <w:numId w:val="87"/>
              </w:numPr>
              <w:spacing w:after="0"/>
              <w:jc w:val="both"/>
              <w:rPr>
                <w:rFonts w:ascii="Times New Roman" w:hAnsi="Times New Roman"/>
                <w:sz w:val="22"/>
              </w:rPr>
            </w:pPr>
            <w:r w:rsidRPr="00A13A0A">
              <w:rPr>
                <w:rFonts w:ascii="Times New Roman" w:hAnsi="Times New Roman"/>
                <w:b/>
                <w:bCs/>
                <w:sz w:val="22"/>
              </w:rPr>
              <w:t>Le matériel devra être marqué CE dispositifs médicaux</w:t>
            </w:r>
            <w:r w:rsidRPr="00A13A0A">
              <w:rPr>
                <w:rFonts w:ascii="Times New Roman" w:hAnsi="Times New Roman"/>
                <w:sz w:val="22"/>
              </w:rPr>
              <w:t xml:space="preserve"> </w:t>
            </w:r>
          </w:p>
          <w:p w14:paraId="208C15F0" w14:textId="77777777" w:rsidR="00A15C6B" w:rsidRPr="00A13A0A" w:rsidRDefault="00A15C6B" w:rsidP="00F20CED">
            <w:pPr>
              <w:pStyle w:val="Paragraphedeliste"/>
              <w:numPr>
                <w:ilvl w:val="0"/>
                <w:numId w:val="87"/>
              </w:numPr>
              <w:spacing w:after="0"/>
              <w:jc w:val="both"/>
              <w:rPr>
                <w:rFonts w:ascii="Times New Roman" w:hAnsi="Times New Roman"/>
                <w:sz w:val="22"/>
                <w:u w:val="single"/>
              </w:rPr>
            </w:pPr>
            <w:r w:rsidRPr="00A13A0A">
              <w:rPr>
                <w:rFonts w:ascii="Times New Roman" w:eastAsia="Times New Roman" w:hAnsi="Times New Roman"/>
                <w:b/>
                <w:bCs/>
                <w:sz w:val="22"/>
                <w:lang w:eastAsia="fr-FR"/>
              </w:rPr>
              <w:t>Le soumissionnaire devra présenter dans son offre le certificat qui prouve que l'équipement répond aux normes CE</w:t>
            </w:r>
          </w:p>
        </w:tc>
      </w:tr>
      <w:tr w:rsidR="00A15C6B" w:rsidRPr="00A13A0A" w14:paraId="5BC99368" w14:textId="77777777" w:rsidTr="000D04F8">
        <w:tc>
          <w:tcPr>
            <w:tcW w:w="846" w:type="dxa"/>
            <w:vAlign w:val="center"/>
          </w:tcPr>
          <w:p w14:paraId="5B1A3895"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30</w:t>
            </w:r>
          </w:p>
        </w:tc>
        <w:tc>
          <w:tcPr>
            <w:tcW w:w="1843" w:type="dxa"/>
            <w:vAlign w:val="center"/>
          </w:tcPr>
          <w:p w14:paraId="17F98C44" w14:textId="77777777" w:rsidR="00A15C6B" w:rsidRPr="00A13A0A" w:rsidRDefault="00A15C6B" w:rsidP="00A75532">
            <w:pPr>
              <w:pStyle w:val="Default"/>
              <w:jc w:val="both"/>
            </w:pPr>
            <w:r w:rsidRPr="00A13A0A">
              <w:t xml:space="preserve">Escabeau 1 marche (pour chirurgien) </w:t>
            </w:r>
          </w:p>
        </w:tc>
        <w:tc>
          <w:tcPr>
            <w:tcW w:w="6662" w:type="dxa"/>
          </w:tcPr>
          <w:p w14:paraId="5B86C1E7"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Marchepied en 1 marche, Structure inoxydable surface anti dérapant</w:t>
            </w:r>
          </w:p>
        </w:tc>
      </w:tr>
      <w:tr w:rsidR="00A15C6B" w:rsidRPr="00A13A0A" w14:paraId="424716B4" w14:textId="77777777" w:rsidTr="000D04F8">
        <w:tc>
          <w:tcPr>
            <w:tcW w:w="846" w:type="dxa"/>
            <w:vAlign w:val="center"/>
          </w:tcPr>
          <w:p w14:paraId="5F28EA7A"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31</w:t>
            </w:r>
          </w:p>
        </w:tc>
        <w:tc>
          <w:tcPr>
            <w:tcW w:w="1843" w:type="dxa"/>
            <w:vAlign w:val="center"/>
          </w:tcPr>
          <w:p w14:paraId="3FB8212A" w14:textId="77777777" w:rsidR="00A15C6B" w:rsidRPr="00A13A0A" w:rsidRDefault="00A15C6B" w:rsidP="00A75532">
            <w:pPr>
              <w:pStyle w:val="Default"/>
              <w:jc w:val="both"/>
            </w:pPr>
            <w:r w:rsidRPr="00A13A0A">
              <w:t xml:space="preserve">Stéthoscope biauriculaire </w:t>
            </w:r>
          </w:p>
        </w:tc>
        <w:tc>
          <w:tcPr>
            <w:tcW w:w="6662" w:type="dxa"/>
          </w:tcPr>
          <w:p w14:paraId="15DD0FBE" w14:textId="77777777" w:rsidR="00A15C6B" w:rsidRPr="00A13A0A" w:rsidRDefault="00A15C6B" w:rsidP="00A75532">
            <w:pPr>
              <w:jc w:val="both"/>
              <w:rPr>
                <w:rFonts w:ascii="Times New Roman" w:eastAsia="Times New Roman" w:hAnsi="Times New Roman"/>
                <w:sz w:val="22"/>
                <w:lang w:eastAsia="fr-FR"/>
              </w:rPr>
            </w:pPr>
            <w:r w:rsidRPr="00A13A0A">
              <w:rPr>
                <w:rFonts w:ascii="Times New Roman" w:eastAsia="Times New Roman" w:hAnsi="Times New Roman"/>
                <w:sz w:val="22"/>
                <w:lang w:eastAsia="fr-FR"/>
              </w:rPr>
              <w:t>Stéthoscope double pavillon pour le diagnostic</w:t>
            </w:r>
          </w:p>
          <w:p w14:paraId="5CB1AA70" w14:textId="77777777" w:rsidR="00A15C6B" w:rsidRPr="00A13A0A" w:rsidRDefault="00A15C6B" w:rsidP="00A75532">
            <w:pPr>
              <w:jc w:val="both"/>
              <w:rPr>
                <w:rFonts w:ascii="Times New Roman" w:hAnsi="Times New Roman"/>
                <w:sz w:val="22"/>
              </w:rPr>
            </w:pPr>
            <w:r w:rsidRPr="00A13A0A">
              <w:rPr>
                <w:rFonts w:ascii="Times New Roman" w:eastAsia="Times New Roman" w:hAnsi="Times New Roman"/>
                <w:sz w:val="22"/>
                <w:lang w:eastAsia="fr-FR"/>
              </w:rPr>
              <w:t>Membrane haute résolution</w:t>
            </w:r>
          </w:p>
          <w:p w14:paraId="26E4704B" w14:textId="77777777" w:rsidR="00A15C6B" w:rsidRPr="00A13A0A" w:rsidRDefault="00A15C6B" w:rsidP="00A75532">
            <w:pPr>
              <w:jc w:val="both"/>
              <w:rPr>
                <w:rFonts w:ascii="Times New Roman" w:eastAsia="Times New Roman" w:hAnsi="Times New Roman"/>
                <w:sz w:val="22"/>
                <w:lang w:eastAsia="fr-FR"/>
              </w:rPr>
            </w:pPr>
            <w:r w:rsidRPr="00A13A0A">
              <w:rPr>
                <w:rFonts w:ascii="Times New Roman" w:hAnsi="Times New Roman"/>
                <w:b/>
                <w:bCs/>
                <w:sz w:val="22"/>
              </w:rPr>
              <w:t>Le matériel devra être marqué CE dispositifs médicaux</w:t>
            </w:r>
            <w:r w:rsidRPr="00A13A0A">
              <w:rPr>
                <w:rFonts w:ascii="Times New Roman" w:hAnsi="Times New Roman"/>
                <w:sz w:val="22"/>
              </w:rPr>
              <w:t xml:space="preserve"> </w:t>
            </w:r>
          </w:p>
          <w:p w14:paraId="24B4AC6A" w14:textId="77777777" w:rsidR="00A15C6B" w:rsidRPr="00A13A0A" w:rsidRDefault="00A15C6B" w:rsidP="00A75532">
            <w:pPr>
              <w:jc w:val="both"/>
              <w:rPr>
                <w:rFonts w:ascii="Times New Roman" w:hAnsi="Times New Roman"/>
                <w:sz w:val="22"/>
                <w:u w:val="single"/>
              </w:rPr>
            </w:pPr>
            <w:r w:rsidRPr="00A13A0A">
              <w:rPr>
                <w:rFonts w:ascii="Times New Roman" w:eastAsia="Times New Roman" w:hAnsi="Times New Roman"/>
                <w:b/>
                <w:bCs/>
                <w:sz w:val="22"/>
                <w:lang w:eastAsia="fr-FR"/>
              </w:rPr>
              <w:t>Le soumissionnaire devra présenter dans son offre le certificat qui prouve que l'équipement répond aux normes CE</w:t>
            </w:r>
          </w:p>
        </w:tc>
      </w:tr>
      <w:tr w:rsidR="00A15C6B" w:rsidRPr="00754BDE" w14:paraId="5567D396" w14:textId="77777777" w:rsidTr="000D04F8">
        <w:tc>
          <w:tcPr>
            <w:tcW w:w="846" w:type="dxa"/>
            <w:vAlign w:val="center"/>
          </w:tcPr>
          <w:p w14:paraId="3C3EDA12"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lastRenderedPageBreak/>
              <w:t>32</w:t>
            </w:r>
          </w:p>
        </w:tc>
        <w:tc>
          <w:tcPr>
            <w:tcW w:w="1843" w:type="dxa"/>
            <w:vAlign w:val="center"/>
          </w:tcPr>
          <w:p w14:paraId="5240C6D8" w14:textId="77777777" w:rsidR="00A15C6B" w:rsidRPr="00A13A0A" w:rsidRDefault="00A15C6B" w:rsidP="00A75532">
            <w:pPr>
              <w:pStyle w:val="Default"/>
              <w:jc w:val="both"/>
            </w:pPr>
            <w:r w:rsidRPr="00A13A0A">
              <w:t xml:space="preserve">Bocal pour pinces à servir </w:t>
            </w:r>
          </w:p>
        </w:tc>
        <w:tc>
          <w:tcPr>
            <w:tcW w:w="6662" w:type="dxa"/>
          </w:tcPr>
          <w:p w14:paraId="1A19324D" w14:textId="77777777" w:rsidR="00A15C6B" w:rsidRPr="00A13A0A" w:rsidRDefault="00A15C6B" w:rsidP="00F20CED">
            <w:pPr>
              <w:pStyle w:val="NormalWeb"/>
              <w:numPr>
                <w:ilvl w:val="0"/>
                <w:numId w:val="48"/>
              </w:numPr>
              <w:shd w:val="clear" w:color="auto" w:fill="FFFFFF"/>
              <w:autoSpaceDN/>
              <w:spacing w:before="0" w:after="90"/>
              <w:textAlignment w:val="baseline"/>
              <w:rPr>
                <w:color w:val="000000"/>
                <w:sz w:val="22"/>
                <w:szCs w:val="22"/>
              </w:rPr>
            </w:pPr>
            <w:r w:rsidRPr="00A13A0A">
              <w:rPr>
                <w:color w:val="000000"/>
                <w:sz w:val="22"/>
                <w:szCs w:val="22"/>
              </w:rPr>
              <w:t>Porte pince à servir en acier inoxydable.</w:t>
            </w:r>
          </w:p>
          <w:p w14:paraId="53AB61AE" w14:textId="77777777" w:rsidR="00A15C6B" w:rsidRPr="00A13A0A" w:rsidRDefault="00A15C6B" w:rsidP="00F20CED">
            <w:pPr>
              <w:pStyle w:val="NormalWeb"/>
              <w:numPr>
                <w:ilvl w:val="0"/>
                <w:numId w:val="48"/>
              </w:numPr>
              <w:shd w:val="clear" w:color="auto" w:fill="FFFFFF"/>
              <w:autoSpaceDN/>
              <w:spacing w:before="0" w:after="90"/>
              <w:textAlignment w:val="baseline"/>
              <w:rPr>
                <w:color w:val="000000"/>
                <w:sz w:val="22"/>
                <w:szCs w:val="22"/>
              </w:rPr>
            </w:pPr>
            <w:r w:rsidRPr="00A13A0A">
              <w:rPr>
                <w:color w:val="000000"/>
                <w:sz w:val="22"/>
                <w:szCs w:val="22"/>
              </w:rPr>
              <w:t xml:space="preserve">Modèle présenté : Avec couvercle. </w:t>
            </w:r>
          </w:p>
          <w:p w14:paraId="70CF2268" w14:textId="77777777" w:rsidR="00A15C6B" w:rsidRPr="00751BD1" w:rsidRDefault="00A15C6B" w:rsidP="00A75532">
            <w:pPr>
              <w:jc w:val="both"/>
              <w:rPr>
                <w:rFonts w:ascii="Times New Roman" w:hAnsi="Times New Roman"/>
                <w:sz w:val="22"/>
                <w:u w:val="single"/>
                <w:lang w:val="pt-PT"/>
              </w:rPr>
            </w:pPr>
            <w:r w:rsidRPr="00A13A0A">
              <w:rPr>
                <w:rFonts w:ascii="Times New Roman" w:hAnsi="Times New Roman"/>
                <w:color w:val="000000"/>
                <w:sz w:val="22"/>
                <w:lang w:val="pt-PT"/>
              </w:rPr>
              <w:t>Dimensions :</w:t>
            </w:r>
            <w:r w:rsidRPr="00A13A0A">
              <w:rPr>
                <w:rStyle w:val="lev"/>
                <w:rFonts w:ascii="Times New Roman" w:eastAsiaTheme="majorEastAsia" w:hAnsi="Times New Roman"/>
                <w:color w:val="000000"/>
                <w:sz w:val="22"/>
                <w:bdr w:val="none" w:sz="0" w:space="0" w:color="auto" w:frame="1"/>
                <w:lang w:val="pt-PT"/>
              </w:rPr>
              <w:t> </w:t>
            </w:r>
            <w:r w:rsidRPr="00A13A0A">
              <w:rPr>
                <w:rFonts w:ascii="Times New Roman" w:hAnsi="Times New Roman"/>
                <w:color w:val="000000"/>
                <w:sz w:val="22"/>
                <w:lang w:val="pt-PT"/>
              </w:rPr>
              <w:t>Ø 50 x h 200 mm</w:t>
            </w:r>
          </w:p>
        </w:tc>
      </w:tr>
      <w:tr w:rsidR="00A15C6B" w:rsidRPr="00A13A0A" w14:paraId="28537F18" w14:textId="77777777" w:rsidTr="000D04F8">
        <w:tc>
          <w:tcPr>
            <w:tcW w:w="846" w:type="dxa"/>
            <w:vAlign w:val="center"/>
          </w:tcPr>
          <w:p w14:paraId="0B2CF93D"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33</w:t>
            </w:r>
          </w:p>
        </w:tc>
        <w:tc>
          <w:tcPr>
            <w:tcW w:w="1843" w:type="dxa"/>
            <w:vAlign w:val="center"/>
          </w:tcPr>
          <w:p w14:paraId="5762412C" w14:textId="77777777" w:rsidR="00A15C6B" w:rsidRPr="00A13A0A" w:rsidRDefault="00A15C6B" w:rsidP="00A75532">
            <w:pPr>
              <w:pStyle w:val="Default"/>
              <w:jc w:val="both"/>
            </w:pPr>
            <w:r w:rsidRPr="00A13A0A">
              <w:t xml:space="preserve">Cuvette à déchets sur support roulant bas </w:t>
            </w:r>
          </w:p>
        </w:tc>
        <w:tc>
          <w:tcPr>
            <w:tcW w:w="6662" w:type="dxa"/>
          </w:tcPr>
          <w:p w14:paraId="6F6B0EAC" w14:textId="77777777" w:rsidR="00A15C6B" w:rsidRPr="00A13A0A" w:rsidRDefault="00A15C6B" w:rsidP="00A75532">
            <w:pPr>
              <w:jc w:val="both"/>
              <w:rPr>
                <w:rFonts w:ascii="Times New Roman" w:hAnsi="Times New Roman"/>
                <w:sz w:val="22"/>
              </w:rPr>
            </w:pPr>
            <w:r w:rsidRPr="00A13A0A">
              <w:rPr>
                <w:rFonts w:ascii="Times New Roman" w:hAnsi="Times New Roman"/>
                <w:sz w:val="22"/>
              </w:rPr>
              <w:t>Cuvette à déchets sur roulettes</w:t>
            </w:r>
          </w:p>
          <w:p w14:paraId="791EC694" w14:textId="77777777" w:rsidR="00A15C6B" w:rsidRPr="00A13A0A" w:rsidRDefault="00A15C6B" w:rsidP="00A75532">
            <w:pPr>
              <w:jc w:val="both"/>
              <w:rPr>
                <w:rFonts w:ascii="Times New Roman" w:hAnsi="Times New Roman"/>
                <w:sz w:val="22"/>
              </w:rPr>
            </w:pPr>
            <w:r w:rsidRPr="00A13A0A">
              <w:rPr>
                <w:rFonts w:ascii="Times New Roman" w:hAnsi="Times New Roman"/>
                <w:sz w:val="22"/>
              </w:rPr>
              <w:t>Entièrement en inox.</w:t>
            </w:r>
          </w:p>
          <w:p w14:paraId="2CB523C3" w14:textId="77777777" w:rsidR="00A15C6B" w:rsidRPr="00A13A0A" w:rsidRDefault="00A15C6B" w:rsidP="00A75532">
            <w:pPr>
              <w:jc w:val="both"/>
              <w:rPr>
                <w:rFonts w:ascii="Times New Roman" w:hAnsi="Times New Roman"/>
                <w:sz w:val="22"/>
              </w:rPr>
            </w:pPr>
            <w:r w:rsidRPr="00A13A0A">
              <w:rPr>
                <w:rFonts w:ascii="Times New Roman" w:hAnsi="Times New Roman"/>
                <w:sz w:val="22"/>
              </w:rPr>
              <w:t>Volume indicatif : 14 litres, diamètre indicatif : 42 cm</w:t>
            </w:r>
          </w:p>
          <w:p w14:paraId="3C29BD64" w14:textId="77777777" w:rsidR="00A15C6B" w:rsidRPr="00A13A0A" w:rsidRDefault="00A15C6B" w:rsidP="00A75532">
            <w:pPr>
              <w:jc w:val="both"/>
              <w:rPr>
                <w:rFonts w:ascii="Times New Roman" w:hAnsi="Times New Roman"/>
                <w:sz w:val="22"/>
                <w:u w:val="single"/>
              </w:rPr>
            </w:pPr>
            <w:r w:rsidRPr="00A13A0A">
              <w:rPr>
                <w:rFonts w:ascii="Times New Roman" w:hAnsi="Times New Roman"/>
                <w:b/>
                <w:bCs/>
                <w:sz w:val="22"/>
              </w:rPr>
              <w:t>Marquage CE requis</w:t>
            </w:r>
          </w:p>
        </w:tc>
      </w:tr>
      <w:tr w:rsidR="00A15C6B" w:rsidRPr="00A13A0A" w14:paraId="4A21D12C" w14:textId="77777777" w:rsidTr="000D04F8">
        <w:tc>
          <w:tcPr>
            <w:tcW w:w="846" w:type="dxa"/>
            <w:vAlign w:val="center"/>
          </w:tcPr>
          <w:p w14:paraId="263F866D"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34</w:t>
            </w:r>
          </w:p>
        </w:tc>
        <w:tc>
          <w:tcPr>
            <w:tcW w:w="1843" w:type="dxa"/>
            <w:vAlign w:val="center"/>
          </w:tcPr>
          <w:p w14:paraId="6E14BABE" w14:textId="77777777" w:rsidR="00A15C6B" w:rsidRPr="00A13A0A" w:rsidRDefault="00A15C6B" w:rsidP="00A75532">
            <w:pPr>
              <w:pStyle w:val="Default"/>
              <w:jc w:val="both"/>
            </w:pPr>
            <w:r w:rsidRPr="00A13A0A">
              <w:t xml:space="preserve">Flacons de Redon </w:t>
            </w:r>
          </w:p>
        </w:tc>
        <w:tc>
          <w:tcPr>
            <w:tcW w:w="6662" w:type="dxa"/>
          </w:tcPr>
          <w:p w14:paraId="2C4CFF3D" w14:textId="77777777" w:rsidR="00A15C6B" w:rsidRPr="00A13A0A" w:rsidRDefault="00A15C6B" w:rsidP="00F20CED">
            <w:pPr>
              <w:numPr>
                <w:ilvl w:val="0"/>
                <w:numId w:val="57"/>
              </w:numPr>
              <w:spacing w:after="0"/>
              <w:jc w:val="both"/>
              <w:rPr>
                <w:rFonts w:ascii="Times New Roman" w:hAnsi="Times New Roman"/>
                <w:sz w:val="22"/>
              </w:rPr>
            </w:pPr>
            <w:r w:rsidRPr="00A13A0A">
              <w:rPr>
                <w:rFonts w:ascii="Times New Roman" w:hAnsi="Times New Roman"/>
                <w:b/>
                <w:bCs/>
                <w:sz w:val="22"/>
              </w:rPr>
              <w:t>Flacon Redon avec tuyau 200 ml (60 pièces)</w:t>
            </w:r>
          </w:p>
          <w:p w14:paraId="20E89683" w14:textId="77777777" w:rsidR="00A15C6B" w:rsidRPr="00A13A0A" w:rsidRDefault="00A15C6B" w:rsidP="00F20CED">
            <w:pPr>
              <w:numPr>
                <w:ilvl w:val="0"/>
                <w:numId w:val="57"/>
              </w:numPr>
              <w:spacing w:after="0"/>
              <w:jc w:val="both"/>
              <w:rPr>
                <w:rFonts w:ascii="Times New Roman" w:hAnsi="Times New Roman"/>
                <w:sz w:val="22"/>
              </w:rPr>
            </w:pPr>
            <w:r w:rsidRPr="00A13A0A">
              <w:rPr>
                <w:rFonts w:ascii="Times New Roman" w:hAnsi="Times New Roman"/>
                <w:b/>
                <w:bCs/>
                <w:sz w:val="22"/>
              </w:rPr>
              <w:t>Flacon Redon stérile comme système de drainage des plaies chirurgicales</w:t>
            </w:r>
          </w:p>
          <w:p w14:paraId="15E2E0C8" w14:textId="77777777" w:rsidR="00A15C6B" w:rsidRPr="00A13A0A" w:rsidRDefault="00A15C6B" w:rsidP="00F20CED">
            <w:pPr>
              <w:numPr>
                <w:ilvl w:val="0"/>
                <w:numId w:val="57"/>
              </w:numPr>
              <w:spacing w:after="0"/>
              <w:jc w:val="both"/>
              <w:rPr>
                <w:rFonts w:ascii="Times New Roman" w:hAnsi="Times New Roman"/>
                <w:sz w:val="22"/>
              </w:rPr>
            </w:pPr>
            <w:r w:rsidRPr="00A13A0A">
              <w:rPr>
                <w:rFonts w:ascii="Times New Roman" w:hAnsi="Times New Roman"/>
                <w:sz w:val="22"/>
              </w:rPr>
              <w:t>Pré-évacué à 0.9 bar</w:t>
            </w:r>
          </w:p>
          <w:p w14:paraId="3BD60D2E" w14:textId="77777777" w:rsidR="00A15C6B" w:rsidRPr="00A13A0A" w:rsidRDefault="00A15C6B" w:rsidP="00F20CED">
            <w:pPr>
              <w:numPr>
                <w:ilvl w:val="0"/>
                <w:numId w:val="57"/>
              </w:numPr>
              <w:spacing w:after="0"/>
              <w:jc w:val="both"/>
              <w:rPr>
                <w:rFonts w:ascii="Times New Roman" w:hAnsi="Times New Roman"/>
                <w:sz w:val="22"/>
              </w:rPr>
            </w:pPr>
            <w:r w:rsidRPr="00A13A0A">
              <w:rPr>
                <w:rFonts w:ascii="Times New Roman" w:hAnsi="Times New Roman"/>
                <w:sz w:val="22"/>
              </w:rPr>
              <w:t>Avec connecteur Large-Lock</w:t>
            </w:r>
          </w:p>
          <w:p w14:paraId="1DC48437" w14:textId="77777777" w:rsidR="00A15C6B" w:rsidRPr="00A13A0A" w:rsidRDefault="00A15C6B" w:rsidP="00F20CED">
            <w:pPr>
              <w:numPr>
                <w:ilvl w:val="0"/>
                <w:numId w:val="57"/>
              </w:numPr>
              <w:spacing w:after="0"/>
              <w:jc w:val="both"/>
              <w:rPr>
                <w:rFonts w:ascii="Times New Roman" w:hAnsi="Times New Roman"/>
                <w:sz w:val="22"/>
              </w:rPr>
            </w:pPr>
            <w:r w:rsidRPr="00A13A0A">
              <w:rPr>
                <w:rFonts w:ascii="Times New Roman" w:hAnsi="Times New Roman"/>
                <w:b/>
                <w:bCs/>
                <w:sz w:val="22"/>
              </w:rPr>
              <w:t>Tuyau de raccordement Redon avec connecteur étagé inclus</w:t>
            </w:r>
          </w:p>
          <w:p w14:paraId="1710F80B" w14:textId="77777777" w:rsidR="00A15C6B" w:rsidRPr="00A13A0A" w:rsidRDefault="00A15C6B" w:rsidP="00F20CED">
            <w:pPr>
              <w:numPr>
                <w:ilvl w:val="0"/>
                <w:numId w:val="57"/>
              </w:numPr>
              <w:spacing w:after="0"/>
              <w:jc w:val="both"/>
              <w:rPr>
                <w:rFonts w:ascii="Times New Roman" w:hAnsi="Times New Roman"/>
                <w:sz w:val="22"/>
              </w:rPr>
            </w:pPr>
            <w:r w:rsidRPr="00A13A0A">
              <w:rPr>
                <w:rFonts w:ascii="Times New Roman" w:hAnsi="Times New Roman"/>
                <w:sz w:val="22"/>
              </w:rPr>
              <w:t>Connecteur étagé compatible avec les drains de taille CH 06-18</w:t>
            </w:r>
          </w:p>
          <w:p w14:paraId="01086B1B" w14:textId="77777777" w:rsidR="00A15C6B" w:rsidRPr="00A13A0A" w:rsidRDefault="00A15C6B" w:rsidP="00F20CED">
            <w:pPr>
              <w:numPr>
                <w:ilvl w:val="0"/>
                <w:numId w:val="57"/>
              </w:numPr>
              <w:spacing w:after="0"/>
              <w:jc w:val="both"/>
              <w:rPr>
                <w:rFonts w:ascii="Times New Roman" w:hAnsi="Times New Roman"/>
                <w:sz w:val="22"/>
              </w:rPr>
            </w:pPr>
            <w:r w:rsidRPr="00A13A0A">
              <w:rPr>
                <w:rFonts w:ascii="Times New Roman" w:hAnsi="Times New Roman"/>
                <w:b/>
                <w:bCs/>
                <w:sz w:val="22"/>
              </w:rPr>
              <w:t>Disponible en différentes tailles</w:t>
            </w:r>
          </w:p>
          <w:p w14:paraId="3B01AB9F"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Parfait pour les interventions chirurgicales et les soins postopératoires</w:t>
            </w:r>
          </w:p>
        </w:tc>
      </w:tr>
      <w:tr w:rsidR="00A15C6B" w:rsidRPr="00A13A0A" w14:paraId="25EA41C1" w14:textId="77777777" w:rsidTr="000D04F8">
        <w:tc>
          <w:tcPr>
            <w:tcW w:w="846" w:type="dxa"/>
            <w:vAlign w:val="center"/>
          </w:tcPr>
          <w:p w14:paraId="0E626532"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35</w:t>
            </w:r>
          </w:p>
        </w:tc>
        <w:tc>
          <w:tcPr>
            <w:tcW w:w="1843" w:type="dxa"/>
            <w:vAlign w:val="center"/>
          </w:tcPr>
          <w:p w14:paraId="6FD0EB54" w14:textId="77777777" w:rsidR="00A15C6B" w:rsidRPr="00A13A0A" w:rsidRDefault="00A15C6B" w:rsidP="00A75532">
            <w:pPr>
              <w:pStyle w:val="Default"/>
              <w:jc w:val="both"/>
            </w:pPr>
            <w:r w:rsidRPr="00A13A0A">
              <w:t xml:space="preserve">Guéridon mobile pour instruments et soins </w:t>
            </w:r>
          </w:p>
        </w:tc>
        <w:tc>
          <w:tcPr>
            <w:tcW w:w="6662" w:type="dxa"/>
          </w:tcPr>
          <w:p w14:paraId="3CE0F040" w14:textId="77777777" w:rsidR="00A15C6B" w:rsidRPr="00A13A0A" w:rsidRDefault="00A15C6B" w:rsidP="00A75532">
            <w:pPr>
              <w:jc w:val="both"/>
              <w:rPr>
                <w:rFonts w:ascii="Times New Roman" w:eastAsia="Times New Roman" w:hAnsi="Times New Roman"/>
                <w:sz w:val="22"/>
                <w:lang w:eastAsia="fr-FR"/>
              </w:rPr>
            </w:pPr>
            <w:r w:rsidRPr="00A13A0A">
              <w:rPr>
                <w:rFonts w:ascii="Times New Roman" w:eastAsia="Times New Roman" w:hAnsi="Times New Roman"/>
                <w:sz w:val="22"/>
                <w:lang w:eastAsia="fr-FR"/>
              </w:rPr>
              <w:t>Guéridon inoxydable, 2 plateaux avec poignée</w:t>
            </w:r>
          </w:p>
          <w:p w14:paraId="1C6D8F1C" w14:textId="77777777" w:rsidR="00A15C6B" w:rsidRPr="00A13A0A" w:rsidRDefault="00A15C6B" w:rsidP="00A75532">
            <w:pPr>
              <w:jc w:val="both"/>
              <w:rPr>
                <w:rFonts w:ascii="Times New Roman" w:eastAsia="Times New Roman" w:hAnsi="Times New Roman"/>
                <w:sz w:val="22"/>
                <w:lang w:eastAsia="fr-FR"/>
              </w:rPr>
            </w:pPr>
            <w:r w:rsidRPr="00A13A0A">
              <w:rPr>
                <w:rFonts w:ascii="Times New Roman" w:eastAsia="Times New Roman" w:hAnsi="Times New Roman"/>
                <w:sz w:val="22"/>
                <w:lang w:eastAsia="fr-FR"/>
              </w:rPr>
              <w:t>Démontable</w:t>
            </w:r>
          </w:p>
          <w:p w14:paraId="3217E011" w14:textId="77777777" w:rsidR="00A15C6B" w:rsidRPr="00A13A0A" w:rsidRDefault="00A15C6B" w:rsidP="00A75532">
            <w:pPr>
              <w:jc w:val="both"/>
              <w:rPr>
                <w:rFonts w:ascii="Times New Roman" w:eastAsia="Times New Roman" w:hAnsi="Times New Roman"/>
                <w:sz w:val="22"/>
                <w:lang w:eastAsia="fr-FR"/>
              </w:rPr>
            </w:pPr>
            <w:r w:rsidRPr="00A13A0A">
              <w:rPr>
                <w:rFonts w:ascii="Times New Roman" w:eastAsia="Times New Roman" w:hAnsi="Times New Roman"/>
                <w:sz w:val="22"/>
                <w:lang w:eastAsia="fr-FR"/>
              </w:rPr>
              <w:t>Structure en tube rond avec roues</w:t>
            </w:r>
          </w:p>
          <w:p w14:paraId="58FBBD2C" w14:textId="77777777" w:rsidR="00A15C6B" w:rsidRPr="00A13A0A" w:rsidRDefault="00A15C6B" w:rsidP="00A75532">
            <w:pPr>
              <w:jc w:val="both"/>
              <w:rPr>
                <w:rFonts w:ascii="Times New Roman" w:eastAsia="Times New Roman" w:hAnsi="Times New Roman"/>
                <w:sz w:val="22"/>
                <w:lang w:eastAsia="fr-FR"/>
              </w:rPr>
            </w:pPr>
            <w:r w:rsidRPr="00A13A0A">
              <w:rPr>
                <w:rFonts w:ascii="Times New Roman" w:eastAsia="Times New Roman" w:hAnsi="Times New Roman"/>
                <w:sz w:val="22"/>
                <w:lang w:eastAsia="fr-FR"/>
              </w:rPr>
              <w:t>Charge maximale : 40kg par plateau</w:t>
            </w:r>
          </w:p>
          <w:p w14:paraId="4C952863" w14:textId="77777777" w:rsidR="00A15C6B" w:rsidRPr="00A13A0A" w:rsidRDefault="00A15C6B" w:rsidP="00A75532">
            <w:pPr>
              <w:jc w:val="both"/>
              <w:rPr>
                <w:rFonts w:ascii="Times New Roman" w:eastAsia="Times New Roman" w:hAnsi="Times New Roman"/>
                <w:sz w:val="22"/>
                <w:lang w:eastAsia="fr-FR"/>
              </w:rPr>
            </w:pPr>
            <w:r w:rsidRPr="00A13A0A">
              <w:rPr>
                <w:rFonts w:ascii="Times New Roman" w:hAnsi="Times New Roman"/>
                <w:b/>
                <w:bCs/>
                <w:sz w:val="22"/>
              </w:rPr>
              <w:t>Le matériel devra être marqué CE dispositifs médicaux</w:t>
            </w:r>
            <w:r w:rsidRPr="00A13A0A">
              <w:rPr>
                <w:rFonts w:ascii="Times New Roman" w:hAnsi="Times New Roman"/>
                <w:sz w:val="22"/>
              </w:rPr>
              <w:t xml:space="preserve"> </w:t>
            </w:r>
          </w:p>
          <w:p w14:paraId="113B2AEB" w14:textId="77777777" w:rsidR="00A15C6B" w:rsidRPr="00A13A0A" w:rsidRDefault="00A15C6B" w:rsidP="00A75532">
            <w:pPr>
              <w:jc w:val="both"/>
              <w:rPr>
                <w:rFonts w:ascii="Times New Roman" w:hAnsi="Times New Roman"/>
                <w:sz w:val="22"/>
                <w:u w:val="single"/>
              </w:rPr>
            </w:pPr>
            <w:r w:rsidRPr="00A13A0A">
              <w:rPr>
                <w:rFonts w:ascii="Times New Roman" w:eastAsia="Times New Roman" w:hAnsi="Times New Roman"/>
                <w:b/>
                <w:bCs/>
                <w:sz w:val="22"/>
                <w:lang w:eastAsia="fr-FR"/>
              </w:rPr>
              <w:t>Le soumissionnaire devra présenter dans son offre le certificat qui prouve que l'équipement répond aux normes CE</w:t>
            </w:r>
          </w:p>
        </w:tc>
      </w:tr>
      <w:tr w:rsidR="00A15C6B" w:rsidRPr="00A13A0A" w14:paraId="007C2489" w14:textId="77777777" w:rsidTr="000D04F8">
        <w:tc>
          <w:tcPr>
            <w:tcW w:w="846" w:type="dxa"/>
            <w:vAlign w:val="center"/>
          </w:tcPr>
          <w:p w14:paraId="26E94E6C"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36</w:t>
            </w:r>
          </w:p>
        </w:tc>
        <w:tc>
          <w:tcPr>
            <w:tcW w:w="1843" w:type="dxa"/>
            <w:vAlign w:val="center"/>
          </w:tcPr>
          <w:p w14:paraId="5F725FBF" w14:textId="77777777" w:rsidR="00A15C6B" w:rsidRPr="00A13A0A" w:rsidRDefault="00A15C6B" w:rsidP="00A75532">
            <w:pPr>
              <w:pStyle w:val="Default"/>
              <w:jc w:val="both"/>
            </w:pPr>
            <w:r w:rsidRPr="00A13A0A">
              <w:t xml:space="preserve">Insufflateur manuel Ambu, Adulte </w:t>
            </w:r>
          </w:p>
        </w:tc>
        <w:tc>
          <w:tcPr>
            <w:tcW w:w="6662" w:type="dxa"/>
          </w:tcPr>
          <w:p w14:paraId="41D00C69" w14:textId="4613164B" w:rsidR="00A15C6B" w:rsidRPr="00A06A8C" w:rsidRDefault="00A15C6B" w:rsidP="00A75532">
            <w:pPr>
              <w:jc w:val="both"/>
              <w:rPr>
                <w:rFonts w:ascii="Times New Roman" w:hAnsi="Times New Roman"/>
                <w:b/>
                <w:bCs/>
                <w:sz w:val="22"/>
              </w:rPr>
            </w:pPr>
            <w:r w:rsidRPr="00A06A8C">
              <w:rPr>
                <w:rFonts w:ascii="Times New Roman" w:eastAsia="Times New Roman" w:hAnsi="Times New Roman"/>
                <w:sz w:val="22"/>
                <w:lang w:eastAsia="fr-FR"/>
              </w:rPr>
              <w:t xml:space="preserve">Réutilisable et autoclavable, Ballon de réanimation </w:t>
            </w:r>
            <w:r w:rsidR="006B67DF" w:rsidRPr="00A06A8C">
              <w:rPr>
                <w:rFonts w:ascii="Times New Roman" w:eastAsia="Times New Roman" w:hAnsi="Times New Roman"/>
                <w:sz w:val="22"/>
                <w:lang w:eastAsia="fr-FR"/>
              </w:rPr>
              <w:t>adulte,</w:t>
            </w:r>
            <w:r w:rsidRPr="00A06A8C">
              <w:rPr>
                <w:rFonts w:ascii="Times New Roman" w:eastAsia="Times New Roman" w:hAnsi="Times New Roman"/>
                <w:sz w:val="22"/>
                <w:lang w:eastAsia="fr-FR"/>
              </w:rPr>
              <w:t xml:space="preserve"> en </w:t>
            </w:r>
            <w:proofErr w:type="gramStart"/>
            <w:r w:rsidRPr="00A06A8C">
              <w:rPr>
                <w:rFonts w:ascii="Times New Roman" w:eastAsia="Times New Roman" w:hAnsi="Times New Roman"/>
                <w:sz w:val="22"/>
                <w:lang w:eastAsia="fr-FR"/>
              </w:rPr>
              <w:t>silicone ,</w:t>
            </w:r>
            <w:proofErr w:type="gramEnd"/>
            <w:r w:rsidRPr="00A06A8C">
              <w:rPr>
                <w:rFonts w:ascii="Times New Roman" w:eastAsia="Times New Roman" w:hAnsi="Times New Roman"/>
                <w:sz w:val="22"/>
                <w:lang w:eastAsia="fr-FR"/>
              </w:rPr>
              <w:t xml:space="preserve"> masque en silicone taille 5, réservoir et tuyau à oxygène </w:t>
            </w:r>
            <w:proofErr w:type="gramStart"/>
            <w:r w:rsidRPr="00A06A8C">
              <w:rPr>
                <w:rFonts w:ascii="Times New Roman" w:eastAsia="Times New Roman" w:hAnsi="Times New Roman"/>
                <w:sz w:val="22"/>
                <w:lang w:eastAsia="fr-FR"/>
              </w:rPr>
              <w:t>;  Volume</w:t>
            </w:r>
            <w:proofErr w:type="gramEnd"/>
            <w:r w:rsidRPr="00A06A8C">
              <w:rPr>
                <w:rFonts w:ascii="Times New Roman" w:eastAsia="Times New Roman" w:hAnsi="Times New Roman"/>
                <w:sz w:val="22"/>
                <w:lang w:eastAsia="fr-FR"/>
              </w:rPr>
              <w:t xml:space="preserve"> maximum par insufflation ±1600 ml </w:t>
            </w:r>
          </w:p>
          <w:p w14:paraId="6578F2CE" w14:textId="77777777" w:rsidR="00A15C6B" w:rsidRPr="00A06A8C" w:rsidRDefault="00A15C6B" w:rsidP="00A75532">
            <w:pPr>
              <w:jc w:val="both"/>
              <w:rPr>
                <w:rFonts w:ascii="Times New Roman" w:eastAsia="Times New Roman" w:hAnsi="Times New Roman"/>
                <w:sz w:val="22"/>
                <w:lang w:eastAsia="fr-FR"/>
              </w:rPr>
            </w:pPr>
            <w:r w:rsidRPr="00A06A8C">
              <w:rPr>
                <w:rFonts w:ascii="Times New Roman" w:hAnsi="Times New Roman"/>
                <w:b/>
                <w:bCs/>
                <w:sz w:val="22"/>
              </w:rPr>
              <w:t>Le matériel devra être marqué CE dispositifs médicaux</w:t>
            </w:r>
            <w:r w:rsidRPr="00A06A8C">
              <w:rPr>
                <w:rFonts w:ascii="Times New Roman" w:hAnsi="Times New Roman"/>
                <w:sz w:val="22"/>
              </w:rPr>
              <w:t xml:space="preserve"> </w:t>
            </w:r>
          </w:p>
          <w:p w14:paraId="6C07C0CB" w14:textId="77777777" w:rsidR="00A15C6B" w:rsidRPr="00A13A0A" w:rsidRDefault="00A15C6B" w:rsidP="00A75532">
            <w:pPr>
              <w:jc w:val="both"/>
              <w:rPr>
                <w:rFonts w:ascii="Times New Roman" w:hAnsi="Times New Roman"/>
                <w:sz w:val="22"/>
                <w:u w:val="single"/>
              </w:rPr>
            </w:pPr>
            <w:r w:rsidRPr="00A06A8C">
              <w:rPr>
                <w:rFonts w:ascii="Times New Roman" w:eastAsia="Times New Roman" w:hAnsi="Times New Roman"/>
                <w:b/>
                <w:bCs/>
                <w:sz w:val="22"/>
                <w:lang w:eastAsia="fr-FR"/>
              </w:rPr>
              <w:t>Le soumissionnaire devra présenter dans son offre le certificat qui prouve que l'équipement répond aux normes CE</w:t>
            </w:r>
          </w:p>
        </w:tc>
      </w:tr>
      <w:tr w:rsidR="00A15C6B" w:rsidRPr="00A13A0A" w14:paraId="4EFE0141" w14:textId="77777777" w:rsidTr="000D04F8">
        <w:tc>
          <w:tcPr>
            <w:tcW w:w="846" w:type="dxa"/>
            <w:vAlign w:val="center"/>
          </w:tcPr>
          <w:p w14:paraId="359247C1"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37</w:t>
            </w:r>
          </w:p>
        </w:tc>
        <w:tc>
          <w:tcPr>
            <w:tcW w:w="1843" w:type="dxa"/>
            <w:vAlign w:val="center"/>
          </w:tcPr>
          <w:p w14:paraId="47D7827E" w14:textId="77777777" w:rsidR="00A15C6B" w:rsidRPr="00A13A0A" w:rsidRDefault="00A15C6B" w:rsidP="00A75532">
            <w:pPr>
              <w:pStyle w:val="Default"/>
              <w:jc w:val="both"/>
            </w:pPr>
            <w:r w:rsidRPr="00A13A0A">
              <w:t xml:space="preserve">Insufflateur manuel Ambu, pédiatrique </w:t>
            </w:r>
          </w:p>
        </w:tc>
        <w:tc>
          <w:tcPr>
            <w:tcW w:w="6662" w:type="dxa"/>
          </w:tcPr>
          <w:p w14:paraId="31B5F6BD" w14:textId="77777777" w:rsidR="00A15C6B" w:rsidRPr="00A13A0A" w:rsidRDefault="00A15C6B" w:rsidP="00A75532">
            <w:pPr>
              <w:jc w:val="both"/>
              <w:rPr>
                <w:rFonts w:ascii="Times New Roman" w:hAnsi="Times New Roman"/>
                <w:sz w:val="22"/>
              </w:rPr>
            </w:pPr>
            <w:r w:rsidRPr="00A13A0A">
              <w:rPr>
                <w:rFonts w:ascii="Times New Roman" w:hAnsi="Times New Roman"/>
                <w:sz w:val="22"/>
              </w:rPr>
              <w:t>Insufflateur Enfant/ Bébé valve 1 clapet, avec masque T0 monobloc, et réservoir O2</w:t>
            </w:r>
          </w:p>
          <w:p w14:paraId="2CC777C5" w14:textId="6F542A87" w:rsidR="00A15C6B" w:rsidRPr="00A13A0A" w:rsidRDefault="00A15C6B" w:rsidP="00A75532">
            <w:pPr>
              <w:jc w:val="both"/>
              <w:rPr>
                <w:rFonts w:ascii="Times New Roman" w:hAnsi="Times New Roman"/>
                <w:sz w:val="22"/>
              </w:rPr>
            </w:pPr>
            <w:r w:rsidRPr="00A13A0A">
              <w:rPr>
                <w:rFonts w:ascii="Times New Roman" w:hAnsi="Times New Roman"/>
                <w:sz w:val="22"/>
              </w:rPr>
              <w:t xml:space="preserve">Plage d’application enfants d’un poids inférieur à 30 kg Volume maximum par insufflation 450 </w:t>
            </w:r>
            <w:r w:rsidR="006B67DF" w:rsidRPr="00A13A0A">
              <w:rPr>
                <w:rFonts w:ascii="Times New Roman" w:hAnsi="Times New Roman"/>
                <w:sz w:val="22"/>
              </w:rPr>
              <w:t>ml, Fréquence</w:t>
            </w:r>
            <w:r w:rsidRPr="00A13A0A">
              <w:rPr>
                <w:rFonts w:ascii="Times New Roman" w:hAnsi="Times New Roman"/>
                <w:sz w:val="22"/>
              </w:rPr>
              <w:t xml:space="preserve"> de ventilation maximum : dépend du volume d’insufflation utilisé. Le taux de dilatation du ballon </w:t>
            </w:r>
            <w:r w:rsidRPr="00A13A0A">
              <w:rPr>
                <w:rFonts w:ascii="Times New Roman" w:hAnsi="Times New Roman"/>
                <w:sz w:val="22"/>
              </w:rPr>
              <w:lastRenderedPageBreak/>
              <w:t>est suffisamment rapide pour toutes les fréquences de ventilation recommandées dans la pratique Raccord patient 22 /15 mm (ISO)</w:t>
            </w:r>
          </w:p>
          <w:p w14:paraId="7B4A8280" w14:textId="77777777" w:rsidR="00A15C6B" w:rsidRPr="00A13A0A" w:rsidRDefault="00A15C6B" w:rsidP="00A75532">
            <w:pPr>
              <w:jc w:val="both"/>
              <w:rPr>
                <w:rFonts w:ascii="Times New Roman" w:hAnsi="Times New Roman"/>
                <w:sz w:val="22"/>
              </w:rPr>
            </w:pPr>
            <w:r w:rsidRPr="00A13A0A">
              <w:rPr>
                <w:rFonts w:ascii="Times New Roman" w:hAnsi="Times New Roman"/>
                <w:sz w:val="22"/>
              </w:rPr>
              <w:t>Texture non glissante translucide</w:t>
            </w:r>
          </w:p>
          <w:p w14:paraId="747D62B5" w14:textId="77777777" w:rsidR="00A15C6B" w:rsidRPr="00A13A0A" w:rsidRDefault="00A15C6B" w:rsidP="00A75532">
            <w:pPr>
              <w:jc w:val="both"/>
              <w:rPr>
                <w:rFonts w:ascii="Times New Roman" w:hAnsi="Times New Roman"/>
                <w:sz w:val="22"/>
              </w:rPr>
            </w:pPr>
          </w:p>
          <w:p w14:paraId="09409D7D" w14:textId="77777777" w:rsidR="00A15C6B" w:rsidRPr="00A13A0A" w:rsidRDefault="00A15C6B" w:rsidP="00A75532">
            <w:pPr>
              <w:jc w:val="both"/>
              <w:rPr>
                <w:rFonts w:ascii="Times New Roman" w:hAnsi="Times New Roman"/>
                <w:sz w:val="22"/>
              </w:rPr>
            </w:pPr>
            <w:r w:rsidRPr="00A13A0A">
              <w:rPr>
                <w:rFonts w:ascii="Times New Roman" w:hAnsi="Times New Roman"/>
                <w:sz w:val="22"/>
              </w:rPr>
              <w:t>Poignée de préhension pour faciliter et sécuriser la ventilation</w:t>
            </w:r>
          </w:p>
          <w:p w14:paraId="0EE66EE6"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Valve patient à clapet unique pour une fonctionnalité optimale</w:t>
            </w:r>
          </w:p>
          <w:p w14:paraId="393920A8"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Garanti pour la procédure « prion »</w:t>
            </w:r>
          </w:p>
          <w:p w14:paraId="5FA6A239"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Tarage à 40 cm H2O</w:t>
            </w:r>
          </w:p>
          <w:p w14:paraId="16AA52B4" w14:textId="77777777" w:rsidR="00A15C6B" w:rsidRPr="00A13A0A" w:rsidRDefault="00A15C6B" w:rsidP="00A75532">
            <w:pPr>
              <w:jc w:val="both"/>
              <w:rPr>
                <w:rFonts w:ascii="Times New Roman" w:hAnsi="Times New Roman"/>
                <w:sz w:val="22"/>
              </w:rPr>
            </w:pPr>
            <w:r w:rsidRPr="00A13A0A">
              <w:rPr>
                <w:rFonts w:ascii="Times New Roman" w:hAnsi="Times New Roman"/>
                <w:sz w:val="22"/>
              </w:rPr>
              <w:t>Tous les composants doivent être démontables et remontables aisément pour une maintenance facilitée ; ils sont conçus pour supporter un passage à l’autoclave à 134°C/18 minutes.</w:t>
            </w:r>
          </w:p>
          <w:p w14:paraId="1F338FBF" w14:textId="77777777" w:rsidR="00A15C6B" w:rsidRPr="00A13A0A" w:rsidRDefault="00A15C6B" w:rsidP="00A75532">
            <w:pPr>
              <w:jc w:val="both"/>
              <w:rPr>
                <w:rFonts w:ascii="Times New Roman" w:hAnsi="Times New Roman"/>
                <w:sz w:val="22"/>
              </w:rPr>
            </w:pPr>
            <w:r w:rsidRPr="00A13A0A">
              <w:rPr>
                <w:rFonts w:ascii="Times New Roman" w:hAnsi="Times New Roman"/>
                <w:sz w:val="22"/>
              </w:rPr>
              <w:t>Fourni avec tous ses accessoires nécessaires à son utilisation</w:t>
            </w:r>
          </w:p>
          <w:p w14:paraId="181E4963" w14:textId="77777777" w:rsidR="00A15C6B" w:rsidRPr="00A13A0A" w:rsidRDefault="00A15C6B" w:rsidP="00A75532">
            <w:pPr>
              <w:jc w:val="both"/>
              <w:rPr>
                <w:rFonts w:ascii="Times New Roman" w:eastAsia="Times New Roman" w:hAnsi="Times New Roman"/>
                <w:sz w:val="22"/>
                <w:lang w:eastAsia="fr-FR"/>
              </w:rPr>
            </w:pPr>
            <w:r w:rsidRPr="00A13A0A">
              <w:rPr>
                <w:rFonts w:ascii="Times New Roman" w:hAnsi="Times New Roman"/>
                <w:b/>
                <w:bCs/>
                <w:sz w:val="22"/>
              </w:rPr>
              <w:t>Le matériel devra être marqué CE dispositifs médicaux</w:t>
            </w:r>
            <w:r w:rsidRPr="00A13A0A">
              <w:rPr>
                <w:rFonts w:ascii="Times New Roman" w:hAnsi="Times New Roman"/>
                <w:sz w:val="22"/>
              </w:rPr>
              <w:t xml:space="preserve"> </w:t>
            </w:r>
          </w:p>
          <w:p w14:paraId="5CF21AE1" w14:textId="77777777" w:rsidR="00A15C6B" w:rsidRPr="00A13A0A" w:rsidRDefault="00A15C6B" w:rsidP="00A75532">
            <w:pPr>
              <w:jc w:val="both"/>
              <w:rPr>
                <w:rFonts w:ascii="Times New Roman" w:hAnsi="Times New Roman"/>
                <w:sz w:val="22"/>
                <w:u w:val="single"/>
              </w:rPr>
            </w:pPr>
            <w:r w:rsidRPr="00A13A0A">
              <w:rPr>
                <w:rFonts w:ascii="Times New Roman" w:eastAsia="Times New Roman" w:hAnsi="Times New Roman"/>
                <w:b/>
                <w:bCs/>
                <w:sz w:val="22"/>
                <w:lang w:eastAsia="fr-FR"/>
              </w:rPr>
              <w:t>Le soumissionnaire devra présenter dans son offre le certificat qui prouve que l'équipement répond aux normes CE</w:t>
            </w:r>
          </w:p>
        </w:tc>
      </w:tr>
      <w:tr w:rsidR="00A15C6B" w:rsidRPr="00A13A0A" w14:paraId="49151708" w14:textId="77777777" w:rsidTr="000D04F8">
        <w:tc>
          <w:tcPr>
            <w:tcW w:w="846" w:type="dxa"/>
            <w:vAlign w:val="center"/>
          </w:tcPr>
          <w:p w14:paraId="0182FA73"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lastRenderedPageBreak/>
              <w:t>38</w:t>
            </w:r>
          </w:p>
        </w:tc>
        <w:tc>
          <w:tcPr>
            <w:tcW w:w="1843" w:type="dxa"/>
            <w:vAlign w:val="center"/>
          </w:tcPr>
          <w:p w14:paraId="18CECD78" w14:textId="77777777" w:rsidR="00A15C6B" w:rsidRPr="00A13A0A" w:rsidRDefault="00A15C6B" w:rsidP="00A75532">
            <w:pPr>
              <w:pStyle w:val="Default"/>
              <w:jc w:val="both"/>
            </w:pPr>
            <w:r w:rsidRPr="00A13A0A">
              <w:t xml:space="preserve">Jeu de cupules </w:t>
            </w:r>
          </w:p>
        </w:tc>
        <w:tc>
          <w:tcPr>
            <w:tcW w:w="6662" w:type="dxa"/>
          </w:tcPr>
          <w:p w14:paraId="50AD3735" w14:textId="77777777" w:rsidR="00A15C6B" w:rsidRPr="00A13A0A" w:rsidRDefault="00A15C6B" w:rsidP="00A75532">
            <w:pPr>
              <w:jc w:val="both"/>
              <w:rPr>
                <w:rFonts w:ascii="Times New Roman" w:hAnsi="Times New Roman"/>
                <w:b/>
                <w:bCs/>
                <w:sz w:val="22"/>
              </w:rPr>
            </w:pPr>
            <w:r w:rsidRPr="00A13A0A">
              <w:rPr>
                <w:rFonts w:ascii="Times New Roman" w:hAnsi="Times New Roman"/>
                <w:b/>
                <w:bCs/>
                <w:sz w:val="22"/>
              </w:rPr>
              <w:t xml:space="preserve">Cupules avec bec, </w:t>
            </w:r>
            <w:proofErr w:type="gramStart"/>
            <w:r w:rsidRPr="00A13A0A">
              <w:rPr>
                <w:rFonts w:ascii="Times New Roman" w:hAnsi="Times New Roman"/>
                <w:b/>
                <w:bCs/>
                <w:sz w:val="22"/>
              </w:rPr>
              <w:t>Inox;</w:t>
            </w:r>
            <w:proofErr w:type="gramEnd"/>
            <w:r w:rsidRPr="00A13A0A">
              <w:rPr>
                <w:rFonts w:ascii="Times New Roman" w:hAnsi="Times New Roman"/>
                <w:b/>
                <w:bCs/>
                <w:sz w:val="22"/>
              </w:rPr>
              <w:t xml:space="preserve"> </w:t>
            </w:r>
          </w:p>
          <w:p w14:paraId="202BBD97"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 xml:space="preserve">Ø 40 / 30 ml : Ø 60 / 60 ml ; Ø 80 / 165 ml ; Ø 100 / 310 </w:t>
            </w:r>
            <w:proofErr w:type="gramStart"/>
            <w:r w:rsidRPr="00A13A0A">
              <w:rPr>
                <w:rFonts w:ascii="Times New Roman" w:hAnsi="Times New Roman"/>
                <w:sz w:val="22"/>
              </w:rPr>
              <w:t>ml;</w:t>
            </w:r>
            <w:proofErr w:type="gramEnd"/>
            <w:r w:rsidRPr="00A13A0A">
              <w:rPr>
                <w:rFonts w:ascii="Times New Roman" w:hAnsi="Times New Roman"/>
                <w:sz w:val="22"/>
              </w:rPr>
              <w:t xml:space="preserve"> Ø 120 / 500 </w:t>
            </w:r>
            <w:proofErr w:type="gramStart"/>
            <w:r w:rsidRPr="00A13A0A">
              <w:rPr>
                <w:rFonts w:ascii="Times New Roman" w:hAnsi="Times New Roman"/>
                <w:sz w:val="22"/>
              </w:rPr>
              <w:t>ml;</w:t>
            </w:r>
            <w:proofErr w:type="gramEnd"/>
            <w:r w:rsidRPr="00A13A0A">
              <w:rPr>
                <w:rFonts w:ascii="Times New Roman" w:hAnsi="Times New Roman"/>
                <w:sz w:val="22"/>
              </w:rPr>
              <w:t xml:space="preserve"> Ø 160 / 1,2 </w:t>
            </w:r>
            <w:proofErr w:type="gramStart"/>
            <w:r w:rsidRPr="00A13A0A">
              <w:rPr>
                <w:rFonts w:ascii="Times New Roman" w:hAnsi="Times New Roman"/>
                <w:sz w:val="22"/>
              </w:rPr>
              <w:t>L;</w:t>
            </w:r>
            <w:proofErr w:type="gramEnd"/>
            <w:r w:rsidRPr="00A13A0A">
              <w:rPr>
                <w:rFonts w:ascii="Times New Roman" w:hAnsi="Times New Roman"/>
                <w:sz w:val="22"/>
              </w:rPr>
              <w:t xml:space="preserve"> Ø 200 / 1,5 L</w:t>
            </w:r>
          </w:p>
        </w:tc>
      </w:tr>
      <w:tr w:rsidR="00A15C6B" w:rsidRPr="00A13A0A" w14:paraId="6B04E3A8" w14:textId="77777777" w:rsidTr="000D04F8">
        <w:tc>
          <w:tcPr>
            <w:tcW w:w="846" w:type="dxa"/>
            <w:vAlign w:val="center"/>
          </w:tcPr>
          <w:p w14:paraId="49216B31"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39</w:t>
            </w:r>
          </w:p>
        </w:tc>
        <w:tc>
          <w:tcPr>
            <w:tcW w:w="1843" w:type="dxa"/>
            <w:vAlign w:val="center"/>
          </w:tcPr>
          <w:p w14:paraId="221A161D" w14:textId="77777777" w:rsidR="00A15C6B" w:rsidRPr="00A13A0A" w:rsidRDefault="00A15C6B" w:rsidP="00A75532">
            <w:pPr>
              <w:pStyle w:val="Default"/>
              <w:jc w:val="both"/>
            </w:pPr>
            <w:r w:rsidRPr="00A13A0A">
              <w:t xml:space="preserve">Jeu de cuvettes réniformes </w:t>
            </w:r>
          </w:p>
        </w:tc>
        <w:tc>
          <w:tcPr>
            <w:tcW w:w="6662" w:type="dxa"/>
          </w:tcPr>
          <w:p w14:paraId="5DCF0BCF" w14:textId="3388784F" w:rsidR="00A15C6B" w:rsidRPr="00A13A0A" w:rsidRDefault="00A15C6B" w:rsidP="00A75532">
            <w:pPr>
              <w:jc w:val="both"/>
              <w:rPr>
                <w:rFonts w:ascii="Times New Roman" w:hAnsi="Times New Roman"/>
                <w:sz w:val="22"/>
                <w:u w:val="single"/>
              </w:rPr>
            </w:pPr>
            <w:r w:rsidRPr="00A13A0A">
              <w:rPr>
                <w:rFonts w:ascii="Times New Roman" w:hAnsi="Times New Roman"/>
                <w:sz w:val="22"/>
              </w:rPr>
              <w:t>Dimensions haricots : 243x125x50</w:t>
            </w:r>
            <w:r w:rsidR="003801D5" w:rsidRPr="00A13A0A">
              <w:rPr>
                <w:rFonts w:ascii="Times New Roman" w:hAnsi="Times New Roman"/>
                <w:sz w:val="22"/>
              </w:rPr>
              <w:t>mm ;</w:t>
            </w:r>
            <w:r w:rsidRPr="00A13A0A">
              <w:rPr>
                <w:rFonts w:ascii="Times New Roman" w:hAnsi="Times New Roman"/>
                <w:sz w:val="22"/>
              </w:rPr>
              <w:t xml:space="preserve"> 203x102x44mm et 165x80x38 mm</w:t>
            </w:r>
          </w:p>
        </w:tc>
      </w:tr>
      <w:tr w:rsidR="00A15C6B" w:rsidRPr="00A13A0A" w14:paraId="6BB74423" w14:textId="77777777" w:rsidTr="000D04F8">
        <w:tc>
          <w:tcPr>
            <w:tcW w:w="846" w:type="dxa"/>
            <w:vAlign w:val="center"/>
          </w:tcPr>
          <w:p w14:paraId="359E8D9B"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40</w:t>
            </w:r>
          </w:p>
        </w:tc>
        <w:tc>
          <w:tcPr>
            <w:tcW w:w="1843" w:type="dxa"/>
            <w:vAlign w:val="center"/>
          </w:tcPr>
          <w:p w14:paraId="1EAB4A9A" w14:textId="77777777" w:rsidR="00A15C6B" w:rsidRPr="00A13A0A" w:rsidRDefault="00A15C6B" w:rsidP="00A75532">
            <w:pPr>
              <w:pStyle w:val="Default"/>
              <w:jc w:val="both"/>
            </w:pPr>
            <w:r w:rsidRPr="00A13A0A">
              <w:t xml:space="preserve">Jeu de pissette pour désinfectants </w:t>
            </w:r>
          </w:p>
        </w:tc>
        <w:tc>
          <w:tcPr>
            <w:tcW w:w="6662" w:type="dxa"/>
          </w:tcPr>
          <w:p w14:paraId="2C59C0E0" w14:textId="77777777" w:rsidR="00A15C6B" w:rsidRPr="00A13A0A" w:rsidRDefault="00A15C6B" w:rsidP="00F20CED">
            <w:pPr>
              <w:pStyle w:val="Paragraphedeliste"/>
              <w:numPr>
                <w:ilvl w:val="0"/>
                <w:numId w:val="49"/>
              </w:numPr>
              <w:shd w:val="clear" w:color="auto" w:fill="FFFFFF"/>
              <w:spacing w:after="0" w:line="240" w:lineRule="auto"/>
              <w:rPr>
                <w:rFonts w:ascii="Times New Roman" w:eastAsia="Times New Roman" w:hAnsi="Times New Roman"/>
                <w:color w:val="0F1111"/>
                <w:sz w:val="22"/>
              </w:rPr>
            </w:pPr>
            <w:r w:rsidRPr="00A13A0A">
              <w:rPr>
                <w:rFonts w:ascii="Times New Roman" w:eastAsia="Times New Roman" w:hAnsi="Times New Roman"/>
                <w:color w:val="0F1111"/>
                <w:sz w:val="22"/>
              </w:rPr>
              <w:t>Matériau : Plastique</w:t>
            </w:r>
          </w:p>
          <w:p w14:paraId="0A491D6E" w14:textId="77777777" w:rsidR="00A15C6B" w:rsidRPr="00A13A0A" w:rsidRDefault="00A15C6B" w:rsidP="00F20CED">
            <w:pPr>
              <w:pStyle w:val="Paragraphedeliste"/>
              <w:numPr>
                <w:ilvl w:val="0"/>
                <w:numId w:val="49"/>
              </w:numPr>
              <w:shd w:val="clear" w:color="auto" w:fill="FFFFFF"/>
              <w:spacing w:after="0" w:line="240" w:lineRule="auto"/>
              <w:rPr>
                <w:rFonts w:ascii="Times New Roman" w:eastAsia="Times New Roman" w:hAnsi="Times New Roman"/>
                <w:color w:val="0F1111"/>
                <w:sz w:val="22"/>
              </w:rPr>
            </w:pPr>
            <w:r w:rsidRPr="00A13A0A">
              <w:rPr>
                <w:rFonts w:ascii="Times New Roman" w:eastAsia="Times New Roman" w:hAnsi="Times New Roman"/>
                <w:color w:val="0F1111"/>
                <w:sz w:val="22"/>
              </w:rPr>
              <w:t>Capacité : 500 Millilitres</w:t>
            </w:r>
          </w:p>
          <w:p w14:paraId="31FAC673" w14:textId="77777777" w:rsidR="00A15C6B" w:rsidRPr="00A13A0A" w:rsidRDefault="00A15C6B" w:rsidP="00F20CED">
            <w:pPr>
              <w:pStyle w:val="Paragraphedeliste"/>
              <w:numPr>
                <w:ilvl w:val="0"/>
                <w:numId w:val="49"/>
              </w:numPr>
              <w:shd w:val="clear" w:color="auto" w:fill="FFFFFF"/>
              <w:spacing w:after="0" w:line="240" w:lineRule="auto"/>
              <w:rPr>
                <w:rFonts w:ascii="Times New Roman" w:eastAsia="Times New Roman" w:hAnsi="Times New Roman"/>
                <w:color w:val="0F1111"/>
                <w:sz w:val="22"/>
              </w:rPr>
            </w:pPr>
            <w:r w:rsidRPr="00A13A0A">
              <w:rPr>
                <w:rFonts w:ascii="Times New Roman" w:eastAsia="Times New Roman" w:hAnsi="Times New Roman"/>
                <w:color w:val="0F1111"/>
                <w:sz w:val="22"/>
              </w:rPr>
              <w:t>Dimensions de l'article L x l x H : 5 x 5 x 15 centimètres</w:t>
            </w:r>
          </w:p>
          <w:p w14:paraId="7C9BFA2C" w14:textId="77777777" w:rsidR="00A15C6B" w:rsidRPr="00A13A0A" w:rsidRDefault="00A15C6B" w:rsidP="00F20CED">
            <w:pPr>
              <w:pStyle w:val="Paragraphedeliste"/>
              <w:numPr>
                <w:ilvl w:val="0"/>
                <w:numId w:val="49"/>
              </w:numPr>
              <w:shd w:val="clear" w:color="auto" w:fill="FFFFFF"/>
              <w:spacing w:after="0" w:line="240" w:lineRule="auto"/>
              <w:rPr>
                <w:rFonts w:ascii="Times New Roman" w:eastAsia="Times New Roman" w:hAnsi="Times New Roman"/>
                <w:color w:val="0F1111"/>
                <w:sz w:val="22"/>
              </w:rPr>
            </w:pPr>
            <w:r w:rsidRPr="00A13A0A">
              <w:rPr>
                <w:rFonts w:ascii="Times New Roman" w:eastAsia="Times New Roman" w:hAnsi="Times New Roman"/>
                <w:color w:val="0F1111"/>
                <w:sz w:val="22"/>
              </w:rPr>
              <w:t>Caractéristique spéciale : Léger, Portable</w:t>
            </w:r>
          </w:p>
          <w:p w14:paraId="5D38EBB4" w14:textId="29B82DA9" w:rsidR="00A15C6B" w:rsidRPr="006B67DF" w:rsidRDefault="00A15C6B" w:rsidP="00F20CED">
            <w:pPr>
              <w:pStyle w:val="Paragraphedeliste"/>
              <w:numPr>
                <w:ilvl w:val="0"/>
                <w:numId w:val="49"/>
              </w:numPr>
              <w:shd w:val="clear" w:color="auto" w:fill="FFFFFF"/>
              <w:spacing w:after="0" w:line="240" w:lineRule="auto"/>
              <w:rPr>
                <w:rFonts w:ascii="Times New Roman" w:eastAsia="Times New Roman" w:hAnsi="Times New Roman"/>
                <w:color w:val="0F1111"/>
                <w:sz w:val="22"/>
              </w:rPr>
            </w:pPr>
            <w:r w:rsidRPr="00A13A0A">
              <w:rPr>
                <w:rFonts w:ascii="Times New Roman" w:eastAsia="Times New Roman" w:hAnsi="Times New Roman"/>
                <w:color w:val="0F1111"/>
                <w:sz w:val="22"/>
              </w:rPr>
              <w:t>Réutilisation : Réutilisable</w:t>
            </w:r>
          </w:p>
        </w:tc>
      </w:tr>
      <w:tr w:rsidR="00A15C6B" w:rsidRPr="00A13A0A" w14:paraId="516C68D1" w14:textId="77777777" w:rsidTr="000D04F8">
        <w:tc>
          <w:tcPr>
            <w:tcW w:w="846" w:type="dxa"/>
            <w:vAlign w:val="center"/>
          </w:tcPr>
          <w:p w14:paraId="70BDD432"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41</w:t>
            </w:r>
          </w:p>
        </w:tc>
        <w:tc>
          <w:tcPr>
            <w:tcW w:w="1843" w:type="dxa"/>
            <w:vAlign w:val="center"/>
          </w:tcPr>
          <w:p w14:paraId="3D826824" w14:textId="77777777" w:rsidR="00A15C6B" w:rsidRPr="00A13A0A" w:rsidRDefault="00A15C6B" w:rsidP="00A75532">
            <w:pPr>
              <w:pStyle w:val="Default"/>
              <w:jc w:val="both"/>
            </w:pPr>
            <w:r w:rsidRPr="00A13A0A">
              <w:t xml:space="preserve">Jeu de plateaux à instruments </w:t>
            </w:r>
          </w:p>
        </w:tc>
        <w:tc>
          <w:tcPr>
            <w:tcW w:w="6662" w:type="dxa"/>
          </w:tcPr>
          <w:p w14:paraId="4EE20F29" w14:textId="05BFED15" w:rsidR="00A15C6B" w:rsidRPr="00A13A0A" w:rsidRDefault="00A15C6B" w:rsidP="00A75532">
            <w:pPr>
              <w:jc w:val="both"/>
              <w:rPr>
                <w:rFonts w:ascii="Times New Roman" w:hAnsi="Times New Roman"/>
                <w:sz w:val="22"/>
                <w:u w:val="single"/>
              </w:rPr>
            </w:pPr>
            <w:r w:rsidRPr="00A13A0A">
              <w:rPr>
                <w:rFonts w:ascii="Times New Roman" w:hAnsi="Times New Roman"/>
                <w:sz w:val="22"/>
              </w:rPr>
              <w:t>Dimensions plateaux : 215x10x20</w:t>
            </w:r>
            <w:r w:rsidR="003801D5" w:rsidRPr="00A13A0A">
              <w:rPr>
                <w:rFonts w:ascii="Times New Roman" w:hAnsi="Times New Roman"/>
                <w:sz w:val="22"/>
              </w:rPr>
              <w:t>mm ;</w:t>
            </w:r>
            <w:r w:rsidRPr="00A13A0A">
              <w:rPr>
                <w:rFonts w:ascii="Times New Roman" w:hAnsi="Times New Roman"/>
                <w:sz w:val="22"/>
              </w:rPr>
              <w:t xml:space="preserve"> 260x200x30mm et 320x250x28 mm</w:t>
            </w:r>
          </w:p>
        </w:tc>
      </w:tr>
      <w:tr w:rsidR="00A15C6B" w:rsidRPr="00A13A0A" w14:paraId="4A02DD82" w14:textId="77777777" w:rsidTr="000D04F8">
        <w:tc>
          <w:tcPr>
            <w:tcW w:w="846" w:type="dxa"/>
            <w:vAlign w:val="center"/>
          </w:tcPr>
          <w:p w14:paraId="46FDFA5C"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42</w:t>
            </w:r>
          </w:p>
        </w:tc>
        <w:tc>
          <w:tcPr>
            <w:tcW w:w="1843" w:type="dxa"/>
            <w:vAlign w:val="center"/>
          </w:tcPr>
          <w:p w14:paraId="187A6C7F" w14:textId="77777777" w:rsidR="00A15C6B" w:rsidRPr="00A13A0A" w:rsidRDefault="00A15C6B" w:rsidP="00A75532">
            <w:pPr>
              <w:pStyle w:val="Default"/>
              <w:jc w:val="both"/>
            </w:pPr>
            <w:r w:rsidRPr="00A13A0A">
              <w:t xml:space="preserve">Laryngoscope </w:t>
            </w:r>
          </w:p>
        </w:tc>
        <w:tc>
          <w:tcPr>
            <w:tcW w:w="6662" w:type="dxa"/>
          </w:tcPr>
          <w:p w14:paraId="2BA10C25" w14:textId="180A3A17" w:rsidR="00A15C6B" w:rsidRPr="00A13A0A" w:rsidRDefault="003801D5" w:rsidP="00A75532">
            <w:pPr>
              <w:jc w:val="both"/>
              <w:rPr>
                <w:rFonts w:ascii="Times New Roman" w:hAnsi="Times New Roman"/>
                <w:sz w:val="22"/>
                <w:lang w:val="fr-FR"/>
              </w:rPr>
            </w:pPr>
            <w:r w:rsidRPr="00A13A0A">
              <w:rPr>
                <w:rFonts w:ascii="Times New Roman" w:hAnsi="Times New Roman"/>
                <w:bCs/>
                <w:sz w:val="22"/>
              </w:rPr>
              <w:t>Type Macintosh</w:t>
            </w:r>
          </w:p>
          <w:p w14:paraId="5C5BB045" w14:textId="77777777" w:rsidR="00A15C6B" w:rsidRPr="00A13A0A" w:rsidRDefault="00A15C6B" w:rsidP="00F20CED">
            <w:pPr>
              <w:numPr>
                <w:ilvl w:val="0"/>
                <w:numId w:val="52"/>
              </w:numPr>
              <w:spacing w:after="0"/>
              <w:jc w:val="both"/>
              <w:rPr>
                <w:rFonts w:ascii="Times New Roman" w:hAnsi="Times New Roman"/>
                <w:sz w:val="22"/>
                <w:lang w:val="fr-FR"/>
              </w:rPr>
            </w:pPr>
            <w:r w:rsidRPr="00A13A0A">
              <w:rPr>
                <w:rFonts w:ascii="Times New Roman" w:hAnsi="Times New Roman"/>
                <w:sz w:val="22"/>
                <w:lang w:val="fr-FR"/>
              </w:rPr>
              <w:t xml:space="preserve">Eclairage LED. </w:t>
            </w:r>
          </w:p>
          <w:p w14:paraId="4486362F" w14:textId="77777777" w:rsidR="00A15C6B" w:rsidRPr="00A13A0A" w:rsidRDefault="00A15C6B" w:rsidP="00F20CED">
            <w:pPr>
              <w:numPr>
                <w:ilvl w:val="0"/>
                <w:numId w:val="52"/>
              </w:numPr>
              <w:spacing w:after="0"/>
              <w:jc w:val="both"/>
              <w:rPr>
                <w:rFonts w:ascii="Times New Roman" w:hAnsi="Times New Roman"/>
                <w:sz w:val="22"/>
                <w:lang w:val="fr-FR"/>
              </w:rPr>
            </w:pPr>
            <w:r w:rsidRPr="00A13A0A">
              <w:rPr>
                <w:rFonts w:ascii="Times New Roman" w:hAnsi="Times New Roman"/>
                <w:sz w:val="22"/>
                <w:lang w:val="fr-FR"/>
              </w:rPr>
              <w:t>Livré en coffret/trousse</w:t>
            </w:r>
          </w:p>
          <w:p w14:paraId="6BD99139" w14:textId="0C63E9E3" w:rsidR="00A15C6B" w:rsidRPr="00A13A0A" w:rsidRDefault="003801D5" w:rsidP="00F20CED">
            <w:pPr>
              <w:numPr>
                <w:ilvl w:val="0"/>
                <w:numId w:val="52"/>
              </w:numPr>
              <w:spacing w:after="0"/>
              <w:jc w:val="both"/>
              <w:rPr>
                <w:rFonts w:ascii="Times New Roman" w:hAnsi="Times New Roman"/>
                <w:sz w:val="22"/>
                <w:lang w:val="fr-FR"/>
              </w:rPr>
            </w:pPr>
            <w:r w:rsidRPr="00A13A0A">
              <w:rPr>
                <w:rFonts w:ascii="Times New Roman" w:hAnsi="Times New Roman"/>
                <w:sz w:val="22"/>
                <w:lang w:val="fr-FR"/>
              </w:rPr>
              <w:t>Acier</w:t>
            </w:r>
            <w:r w:rsidR="00A15C6B" w:rsidRPr="00A13A0A">
              <w:rPr>
                <w:rFonts w:ascii="Times New Roman" w:hAnsi="Times New Roman"/>
                <w:sz w:val="22"/>
                <w:lang w:val="fr-FR"/>
              </w:rPr>
              <w:t xml:space="preserve"> inoxydable</w:t>
            </w:r>
          </w:p>
          <w:p w14:paraId="14A523FB" w14:textId="3CB69326" w:rsidR="00A15C6B" w:rsidRPr="00A13A0A" w:rsidRDefault="003801D5" w:rsidP="00F20CED">
            <w:pPr>
              <w:numPr>
                <w:ilvl w:val="0"/>
                <w:numId w:val="52"/>
              </w:numPr>
              <w:spacing w:after="0"/>
              <w:jc w:val="both"/>
              <w:rPr>
                <w:rFonts w:ascii="Times New Roman" w:hAnsi="Times New Roman"/>
                <w:sz w:val="22"/>
                <w:lang w:val="fr-FR"/>
              </w:rPr>
            </w:pPr>
            <w:r w:rsidRPr="00A13A0A">
              <w:rPr>
                <w:rFonts w:ascii="Times New Roman" w:hAnsi="Times New Roman"/>
                <w:sz w:val="22"/>
                <w:lang w:val="fr-FR"/>
              </w:rPr>
              <w:t>Manche</w:t>
            </w:r>
            <w:r w:rsidR="00A15C6B" w:rsidRPr="00A13A0A">
              <w:rPr>
                <w:rFonts w:ascii="Times New Roman" w:hAnsi="Times New Roman"/>
                <w:sz w:val="22"/>
                <w:lang w:val="fr-FR"/>
              </w:rPr>
              <w:t xml:space="preserve"> enfant, manche adulte</w:t>
            </w:r>
          </w:p>
          <w:p w14:paraId="1E6219CB" w14:textId="77777777" w:rsidR="00A15C6B" w:rsidRPr="00A13A0A" w:rsidRDefault="00A15C6B" w:rsidP="00F20CED">
            <w:pPr>
              <w:numPr>
                <w:ilvl w:val="0"/>
                <w:numId w:val="52"/>
              </w:numPr>
              <w:spacing w:after="0"/>
              <w:jc w:val="both"/>
              <w:rPr>
                <w:rFonts w:ascii="Times New Roman" w:hAnsi="Times New Roman"/>
                <w:sz w:val="22"/>
                <w:lang w:val="fr-FR"/>
              </w:rPr>
            </w:pPr>
            <w:r w:rsidRPr="00A13A0A">
              <w:rPr>
                <w:rFonts w:ascii="Times New Roman" w:hAnsi="Times New Roman"/>
                <w:sz w:val="22"/>
              </w:rPr>
              <w:t xml:space="preserve">Lames courbes adultes et pédiatriques de différentes tailles </w:t>
            </w:r>
          </w:p>
          <w:p w14:paraId="348450C5" w14:textId="77777777" w:rsidR="00A15C6B" w:rsidRPr="00A13A0A" w:rsidRDefault="00A15C6B" w:rsidP="00F20CED">
            <w:pPr>
              <w:numPr>
                <w:ilvl w:val="0"/>
                <w:numId w:val="52"/>
              </w:numPr>
              <w:spacing w:after="0"/>
              <w:jc w:val="both"/>
              <w:rPr>
                <w:rFonts w:ascii="Times New Roman" w:hAnsi="Times New Roman"/>
                <w:sz w:val="22"/>
                <w:lang w:val="fr-FR"/>
              </w:rPr>
            </w:pPr>
            <w:r w:rsidRPr="00A13A0A">
              <w:rPr>
                <w:rFonts w:ascii="Times New Roman" w:hAnsi="Times New Roman"/>
                <w:sz w:val="22"/>
              </w:rPr>
              <w:t xml:space="preserve">Lames droites adultes et enfants de différentes tailles </w:t>
            </w:r>
          </w:p>
          <w:p w14:paraId="531B6F1B" w14:textId="77777777" w:rsidR="00A15C6B" w:rsidRPr="00A13A0A" w:rsidRDefault="00A15C6B" w:rsidP="00F20CED">
            <w:pPr>
              <w:numPr>
                <w:ilvl w:val="0"/>
                <w:numId w:val="52"/>
              </w:numPr>
              <w:spacing w:after="0"/>
              <w:jc w:val="both"/>
              <w:rPr>
                <w:rFonts w:ascii="Times New Roman" w:hAnsi="Times New Roman"/>
                <w:sz w:val="22"/>
                <w:lang w:val="fr-FR"/>
              </w:rPr>
            </w:pPr>
            <w:r w:rsidRPr="00A13A0A">
              <w:rPr>
                <w:rFonts w:ascii="Times New Roman" w:hAnsi="Times New Roman"/>
                <w:sz w:val="22"/>
                <w:lang w:val="fr-FR"/>
              </w:rPr>
              <w:t xml:space="preserve">4 lames de dimensions différentes et stérilisables : </w:t>
            </w:r>
          </w:p>
          <w:p w14:paraId="5E823AF8" w14:textId="77777777" w:rsidR="00A15C6B" w:rsidRPr="00A13A0A" w:rsidRDefault="00A15C6B" w:rsidP="00F20CED">
            <w:pPr>
              <w:numPr>
                <w:ilvl w:val="0"/>
                <w:numId w:val="51"/>
              </w:numPr>
              <w:spacing w:after="0"/>
              <w:jc w:val="both"/>
              <w:rPr>
                <w:rFonts w:ascii="Times New Roman" w:hAnsi="Times New Roman"/>
                <w:sz w:val="22"/>
                <w:lang w:val="fr-FR"/>
              </w:rPr>
            </w:pPr>
            <w:r w:rsidRPr="00A13A0A">
              <w:rPr>
                <w:rFonts w:ascii="Times New Roman" w:hAnsi="Times New Roman"/>
                <w:sz w:val="22"/>
                <w:lang w:val="fr-FR"/>
              </w:rPr>
              <w:t>Env. 95 ×75 ×15 mm</w:t>
            </w:r>
          </w:p>
          <w:p w14:paraId="451D25F8" w14:textId="77777777" w:rsidR="00A15C6B" w:rsidRPr="00A13A0A" w:rsidRDefault="00A15C6B" w:rsidP="00F20CED">
            <w:pPr>
              <w:numPr>
                <w:ilvl w:val="0"/>
                <w:numId w:val="51"/>
              </w:numPr>
              <w:spacing w:after="0"/>
              <w:jc w:val="both"/>
              <w:rPr>
                <w:rFonts w:ascii="Times New Roman" w:hAnsi="Times New Roman"/>
                <w:sz w:val="22"/>
                <w:lang w:val="fr-FR"/>
              </w:rPr>
            </w:pPr>
            <w:proofErr w:type="spellStart"/>
            <w:r w:rsidRPr="00A13A0A">
              <w:rPr>
                <w:rFonts w:ascii="Times New Roman" w:hAnsi="Times New Roman"/>
                <w:sz w:val="22"/>
                <w:lang w:val="fr-FR"/>
              </w:rPr>
              <w:lastRenderedPageBreak/>
              <w:t>Env</w:t>
            </w:r>
            <w:proofErr w:type="spellEnd"/>
            <w:r w:rsidRPr="00A13A0A">
              <w:rPr>
                <w:rFonts w:ascii="Times New Roman" w:hAnsi="Times New Roman"/>
                <w:sz w:val="22"/>
                <w:lang w:val="fr-FR"/>
              </w:rPr>
              <w:t xml:space="preserve"> 110 ×90 ×17 mm</w:t>
            </w:r>
          </w:p>
          <w:p w14:paraId="0A4667D3" w14:textId="77777777" w:rsidR="00A15C6B" w:rsidRPr="00A13A0A" w:rsidRDefault="00A15C6B" w:rsidP="00F20CED">
            <w:pPr>
              <w:numPr>
                <w:ilvl w:val="0"/>
                <w:numId w:val="51"/>
              </w:numPr>
              <w:spacing w:after="0"/>
              <w:jc w:val="both"/>
              <w:rPr>
                <w:rFonts w:ascii="Times New Roman" w:hAnsi="Times New Roman"/>
                <w:sz w:val="22"/>
                <w:lang w:val="fr-FR"/>
              </w:rPr>
            </w:pPr>
            <w:r w:rsidRPr="00A13A0A">
              <w:rPr>
                <w:rFonts w:ascii="Times New Roman" w:hAnsi="Times New Roman"/>
                <w:sz w:val="22"/>
                <w:lang w:val="fr-FR"/>
              </w:rPr>
              <w:t>Env130 ×110× 20 mm</w:t>
            </w:r>
          </w:p>
          <w:p w14:paraId="4A09BD21" w14:textId="77777777" w:rsidR="00A15C6B" w:rsidRPr="00A13A0A" w:rsidRDefault="00A15C6B" w:rsidP="00F20CED">
            <w:pPr>
              <w:numPr>
                <w:ilvl w:val="0"/>
                <w:numId w:val="51"/>
              </w:numPr>
              <w:spacing w:after="0"/>
              <w:jc w:val="both"/>
              <w:rPr>
                <w:rFonts w:ascii="Times New Roman" w:hAnsi="Times New Roman"/>
                <w:sz w:val="22"/>
                <w:lang w:val="fr-FR"/>
              </w:rPr>
            </w:pPr>
            <w:proofErr w:type="spellStart"/>
            <w:r w:rsidRPr="00A13A0A">
              <w:rPr>
                <w:rFonts w:ascii="Times New Roman" w:hAnsi="Times New Roman"/>
                <w:sz w:val="22"/>
                <w:lang w:val="fr-FR"/>
              </w:rPr>
              <w:t>Env</w:t>
            </w:r>
            <w:proofErr w:type="spellEnd"/>
            <w:r w:rsidRPr="00A13A0A">
              <w:rPr>
                <w:rFonts w:ascii="Times New Roman" w:hAnsi="Times New Roman"/>
                <w:sz w:val="22"/>
                <w:lang w:val="fr-FR"/>
              </w:rPr>
              <w:t xml:space="preserve"> 155 ×130× 20 mm</w:t>
            </w:r>
          </w:p>
          <w:p w14:paraId="72A96CA8" w14:textId="77777777" w:rsidR="00A15C6B" w:rsidRPr="00A13A0A" w:rsidRDefault="00A15C6B" w:rsidP="00F20CED">
            <w:pPr>
              <w:numPr>
                <w:ilvl w:val="0"/>
                <w:numId w:val="50"/>
              </w:numPr>
              <w:spacing w:after="0"/>
              <w:jc w:val="both"/>
              <w:rPr>
                <w:rFonts w:ascii="Times New Roman" w:hAnsi="Times New Roman"/>
                <w:sz w:val="22"/>
              </w:rPr>
            </w:pPr>
            <w:r w:rsidRPr="00A13A0A">
              <w:rPr>
                <w:rFonts w:ascii="Times New Roman" w:hAnsi="Times New Roman"/>
                <w:sz w:val="22"/>
              </w:rPr>
              <w:t xml:space="preserve">Manche standard sur piles </w:t>
            </w:r>
          </w:p>
          <w:p w14:paraId="68BA68C8" w14:textId="77777777" w:rsidR="00A15C6B" w:rsidRPr="00A13A0A" w:rsidRDefault="00A15C6B" w:rsidP="00F20CED">
            <w:pPr>
              <w:numPr>
                <w:ilvl w:val="0"/>
                <w:numId w:val="50"/>
              </w:numPr>
              <w:spacing w:after="0"/>
              <w:jc w:val="both"/>
              <w:rPr>
                <w:rFonts w:ascii="Times New Roman" w:hAnsi="Times New Roman"/>
                <w:sz w:val="22"/>
              </w:rPr>
            </w:pPr>
            <w:r w:rsidRPr="00A13A0A">
              <w:rPr>
                <w:rFonts w:ascii="Times New Roman" w:hAnsi="Times New Roman"/>
                <w:sz w:val="22"/>
              </w:rPr>
              <w:t xml:space="preserve">Manche nourrisson sur piles </w:t>
            </w:r>
          </w:p>
          <w:p w14:paraId="5252B552" w14:textId="77777777" w:rsidR="00A15C6B" w:rsidRPr="00A13A0A" w:rsidRDefault="00A15C6B" w:rsidP="00F20CED">
            <w:pPr>
              <w:pStyle w:val="Paragraphedeliste"/>
              <w:numPr>
                <w:ilvl w:val="0"/>
                <w:numId w:val="50"/>
              </w:numPr>
              <w:spacing w:after="0"/>
              <w:jc w:val="both"/>
              <w:rPr>
                <w:rFonts w:ascii="Times New Roman" w:hAnsi="Times New Roman"/>
                <w:sz w:val="22"/>
                <w:u w:val="single"/>
              </w:rPr>
            </w:pPr>
            <w:r w:rsidRPr="00A13A0A">
              <w:rPr>
                <w:rFonts w:ascii="Times New Roman" w:hAnsi="Times New Roman"/>
                <w:sz w:val="22"/>
                <w:lang w:val="fr-FR"/>
              </w:rPr>
              <w:t>10 ampoules de rechange</w:t>
            </w:r>
          </w:p>
        </w:tc>
      </w:tr>
      <w:tr w:rsidR="00A15C6B" w:rsidRPr="00A13A0A" w14:paraId="558B2E6F" w14:textId="77777777" w:rsidTr="000D04F8">
        <w:tc>
          <w:tcPr>
            <w:tcW w:w="846" w:type="dxa"/>
            <w:vAlign w:val="center"/>
          </w:tcPr>
          <w:p w14:paraId="6AF8B272"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lastRenderedPageBreak/>
              <w:t>43</w:t>
            </w:r>
          </w:p>
        </w:tc>
        <w:tc>
          <w:tcPr>
            <w:tcW w:w="1843" w:type="dxa"/>
            <w:vAlign w:val="center"/>
          </w:tcPr>
          <w:p w14:paraId="61E2A0AB" w14:textId="77777777" w:rsidR="00A15C6B" w:rsidRPr="00A13A0A" w:rsidRDefault="00A15C6B" w:rsidP="00A75532">
            <w:pPr>
              <w:pStyle w:val="Default"/>
              <w:jc w:val="both"/>
            </w:pPr>
            <w:r w:rsidRPr="00A13A0A">
              <w:t xml:space="preserve">Manodétendeur-débitmètre d'oxygène </w:t>
            </w:r>
          </w:p>
        </w:tc>
        <w:tc>
          <w:tcPr>
            <w:tcW w:w="6662" w:type="dxa"/>
          </w:tcPr>
          <w:p w14:paraId="4E3AB7A2" w14:textId="77777777" w:rsidR="00A15C6B" w:rsidRPr="00A13A0A" w:rsidRDefault="00A15C6B" w:rsidP="00A75532">
            <w:pPr>
              <w:jc w:val="both"/>
              <w:rPr>
                <w:rFonts w:ascii="Times New Roman" w:hAnsi="Times New Roman"/>
                <w:sz w:val="22"/>
              </w:rPr>
            </w:pPr>
            <w:r w:rsidRPr="00A13A0A">
              <w:rPr>
                <w:rFonts w:ascii="Times New Roman" w:hAnsi="Times New Roman"/>
                <w:sz w:val="22"/>
              </w:rPr>
              <w:t>Régulateur de pression d'oxygène 0-200Bar muni d'un débitmètre7</w:t>
            </w:r>
          </w:p>
          <w:p w14:paraId="3DA390D4"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xml:space="preserve">Type de régulateur : </w:t>
            </w:r>
            <w:proofErr w:type="spellStart"/>
            <w:r w:rsidRPr="00A13A0A">
              <w:rPr>
                <w:rFonts w:ascii="Times New Roman" w:hAnsi="Times New Roman"/>
                <w:sz w:val="22"/>
              </w:rPr>
              <w:t>Bullnose</w:t>
            </w:r>
            <w:proofErr w:type="spellEnd"/>
          </w:p>
          <w:p w14:paraId="46F7D9BA" w14:textId="77777777" w:rsidR="00A15C6B" w:rsidRPr="00A13A0A" w:rsidRDefault="00A15C6B" w:rsidP="00A75532">
            <w:pPr>
              <w:jc w:val="both"/>
              <w:rPr>
                <w:rFonts w:ascii="Times New Roman" w:hAnsi="Times New Roman"/>
                <w:sz w:val="22"/>
              </w:rPr>
            </w:pPr>
            <w:r w:rsidRPr="00A13A0A">
              <w:rPr>
                <w:rFonts w:ascii="Times New Roman" w:hAnsi="Times New Roman"/>
                <w:sz w:val="22"/>
              </w:rPr>
              <w:t>Débitmètre 0 à 15L/min minimum</w:t>
            </w:r>
          </w:p>
          <w:p w14:paraId="2D687DB4" w14:textId="77777777" w:rsidR="00A15C6B" w:rsidRPr="00A13A0A" w:rsidRDefault="00A15C6B" w:rsidP="00A75532">
            <w:pPr>
              <w:jc w:val="both"/>
              <w:rPr>
                <w:rFonts w:ascii="Times New Roman" w:hAnsi="Times New Roman"/>
                <w:sz w:val="22"/>
              </w:rPr>
            </w:pPr>
            <w:r w:rsidRPr="00A13A0A">
              <w:rPr>
                <w:rFonts w:ascii="Times New Roman" w:hAnsi="Times New Roman"/>
                <w:sz w:val="22"/>
              </w:rPr>
              <w:t>Livré avec 2 clés de montage sur bouteille appropriés (clé à molette et clé plate)</w:t>
            </w:r>
          </w:p>
          <w:p w14:paraId="1CAB20A9" w14:textId="77777777" w:rsidR="00A15C6B" w:rsidRPr="00A13A0A" w:rsidRDefault="00A15C6B" w:rsidP="00A75532">
            <w:pPr>
              <w:jc w:val="both"/>
              <w:rPr>
                <w:rFonts w:ascii="Times New Roman" w:hAnsi="Times New Roman"/>
                <w:sz w:val="22"/>
              </w:rPr>
            </w:pPr>
            <w:r w:rsidRPr="00A13A0A">
              <w:rPr>
                <w:rFonts w:ascii="Times New Roman" w:hAnsi="Times New Roman"/>
                <w:b/>
                <w:bCs/>
                <w:sz w:val="22"/>
                <w:u w:val="single"/>
              </w:rPr>
              <w:t xml:space="preserve">Garantie technique : </w:t>
            </w:r>
            <w:r w:rsidRPr="00A13A0A">
              <w:rPr>
                <w:rFonts w:ascii="Times New Roman" w:hAnsi="Times New Roman"/>
                <w:sz w:val="22"/>
              </w:rPr>
              <w:t>12 mois</w:t>
            </w:r>
          </w:p>
          <w:p w14:paraId="6C10A4B2" w14:textId="77777777" w:rsidR="00A15C6B" w:rsidRPr="00A13A0A" w:rsidRDefault="00A15C6B" w:rsidP="00A75532">
            <w:pPr>
              <w:jc w:val="both"/>
              <w:rPr>
                <w:rFonts w:ascii="Times New Roman" w:hAnsi="Times New Roman"/>
                <w:sz w:val="22"/>
                <w:u w:val="single"/>
              </w:rPr>
            </w:pPr>
            <w:r w:rsidRPr="00A13A0A">
              <w:rPr>
                <w:rFonts w:ascii="Times New Roman" w:hAnsi="Times New Roman"/>
                <w:b/>
                <w:bCs/>
                <w:sz w:val="22"/>
              </w:rPr>
              <w:t>Le matériel devra être marqué CE dispositifs médicaux</w:t>
            </w:r>
          </w:p>
        </w:tc>
      </w:tr>
      <w:tr w:rsidR="00A15C6B" w:rsidRPr="00A13A0A" w14:paraId="67154209" w14:textId="77777777" w:rsidTr="000D04F8">
        <w:tc>
          <w:tcPr>
            <w:tcW w:w="846" w:type="dxa"/>
            <w:vAlign w:val="center"/>
          </w:tcPr>
          <w:p w14:paraId="57813635"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44</w:t>
            </w:r>
          </w:p>
        </w:tc>
        <w:tc>
          <w:tcPr>
            <w:tcW w:w="1843" w:type="dxa"/>
            <w:vAlign w:val="center"/>
          </w:tcPr>
          <w:p w14:paraId="13097FF3" w14:textId="77777777" w:rsidR="00A15C6B" w:rsidRPr="00A13A0A" w:rsidRDefault="00A15C6B" w:rsidP="00A75532">
            <w:pPr>
              <w:pStyle w:val="Default"/>
              <w:jc w:val="both"/>
            </w:pPr>
            <w:r w:rsidRPr="00A13A0A">
              <w:t xml:space="preserve">Porte-sérum, simple, sur pieds </w:t>
            </w:r>
          </w:p>
        </w:tc>
        <w:tc>
          <w:tcPr>
            <w:tcW w:w="6662" w:type="dxa"/>
          </w:tcPr>
          <w:p w14:paraId="6E7E47F2" w14:textId="77777777" w:rsidR="00A15C6B" w:rsidRPr="00A13A0A" w:rsidRDefault="00A15C6B" w:rsidP="00A75532">
            <w:pPr>
              <w:jc w:val="both"/>
              <w:rPr>
                <w:rFonts w:ascii="Times New Roman" w:eastAsia="Times New Roman" w:hAnsi="Times New Roman"/>
                <w:sz w:val="22"/>
                <w:lang w:eastAsia="fr-FR"/>
              </w:rPr>
            </w:pPr>
            <w:r w:rsidRPr="00A13A0A">
              <w:rPr>
                <w:rFonts w:ascii="Times New Roman" w:eastAsia="Times New Roman" w:hAnsi="Times New Roman"/>
                <w:sz w:val="22"/>
                <w:lang w:eastAsia="fr-FR"/>
              </w:rPr>
              <w:t xml:space="preserve">Pied à perfusion </w:t>
            </w:r>
          </w:p>
          <w:p w14:paraId="7D9AF15E" w14:textId="77777777" w:rsidR="00A15C6B" w:rsidRPr="00A13A0A" w:rsidRDefault="00A15C6B" w:rsidP="00A75532">
            <w:pPr>
              <w:jc w:val="both"/>
              <w:rPr>
                <w:rFonts w:ascii="Times New Roman" w:eastAsia="Times New Roman" w:hAnsi="Times New Roman"/>
                <w:sz w:val="22"/>
                <w:lang w:eastAsia="fr-FR"/>
              </w:rPr>
            </w:pPr>
            <w:r w:rsidRPr="00A13A0A">
              <w:rPr>
                <w:rFonts w:ascii="Times New Roman" w:eastAsia="Times New Roman" w:hAnsi="Times New Roman"/>
                <w:sz w:val="22"/>
                <w:lang w:eastAsia="fr-FR"/>
              </w:rPr>
              <w:t>Mat et crochets en acier inoxydable, base en acier</w:t>
            </w:r>
          </w:p>
          <w:p w14:paraId="3C2A9710" w14:textId="77777777" w:rsidR="00A15C6B" w:rsidRPr="00A13A0A" w:rsidRDefault="00A15C6B" w:rsidP="00A75532">
            <w:pPr>
              <w:jc w:val="both"/>
              <w:rPr>
                <w:rFonts w:ascii="Times New Roman" w:eastAsia="Times New Roman" w:hAnsi="Times New Roman"/>
                <w:sz w:val="22"/>
                <w:lang w:eastAsia="fr-FR"/>
              </w:rPr>
            </w:pPr>
            <w:r w:rsidRPr="00A13A0A">
              <w:rPr>
                <w:rFonts w:ascii="Times New Roman" w:eastAsia="Times New Roman" w:hAnsi="Times New Roman"/>
                <w:sz w:val="22"/>
                <w:lang w:eastAsia="fr-FR"/>
              </w:rPr>
              <w:t>Hauteur variable min 125-130cm</w:t>
            </w:r>
          </w:p>
          <w:p w14:paraId="48F21AA7" w14:textId="77777777" w:rsidR="00A15C6B" w:rsidRPr="00A13A0A" w:rsidRDefault="00A15C6B" w:rsidP="00A75532">
            <w:pPr>
              <w:jc w:val="both"/>
              <w:rPr>
                <w:rFonts w:ascii="Times New Roman" w:eastAsia="Times New Roman" w:hAnsi="Times New Roman"/>
                <w:sz w:val="22"/>
                <w:lang w:eastAsia="fr-FR"/>
              </w:rPr>
            </w:pPr>
            <w:r w:rsidRPr="00A13A0A">
              <w:rPr>
                <w:rFonts w:ascii="Times New Roman" w:eastAsia="Times New Roman" w:hAnsi="Times New Roman"/>
                <w:sz w:val="22"/>
                <w:lang w:eastAsia="fr-FR"/>
              </w:rPr>
              <w:t>Diamètre du mat min 25cm</w:t>
            </w:r>
          </w:p>
          <w:p w14:paraId="0AF54A58" w14:textId="77777777" w:rsidR="00A15C6B" w:rsidRPr="00A13A0A" w:rsidRDefault="00A15C6B" w:rsidP="00A75532">
            <w:pPr>
              <w:jc w:val="both"/>
              <w:rPr>
                <w:rFonts w:ascii="Times New Roman" w:eastAsia="Times New Roman" w:hAnsi="Times New Roman"/>
                <w:sz w:val="22"/>
                <w:lang w:eastAsia="fr-FR"/>
              </w:rPr>
            </w:pPr>
            <w:r w:rsidRPr="00A13A0A">
              <w:rPr>
                <w:rFonts w:ascii="Times New Roman" w:eastAsia="Times New Roman" w:hAnsi="Times New Roman"/>
                <w:sz w:val="22"/>
                <w:lang w:eastAsia="fr-FR"/>
              </w:rPr>
              <w:t>Sur roues, 2 crochets</w:t>
            </w:r>
          </w:p>
          <w:p w14:paraId="7F31C4FE" w14:textId="77777777" w:rsidR="00A15C6B" w:rsidRPr="00A13A0A" w:rsidRDefault="00A15C6B" w:rsidP="00A75532">
            <w:pPr>
              <w:jc w:val="both"/>
              <w:rPr>
                <w:rFonts w:ascii="Times New Roman" w:eastAsia="Times New Roman" w:hAnsi="Times New Roman"/>
                <w:sz w:val="22"/>
                <w:lang w:eastAsia="fr-FR"/>
              </w:rPr>
            </w:pPr>
            <w:r w:rsidRPr="00A13A0A">
              <w:rPr>
                <w:rFonts w:ascii="Times New Roman" w:hAnsi="Times New Roman"/>
                <w:b/>
                <w:bCs/>
                <w:sz w:val="22"/>
              </w:rPr>
              <w:t>Le matériel devra être marqué CE dispositifs médicaux</w:t>
            </w:r>
            <w:r w:rsidRPr="00A13A0A">
              <w:rPr>
                <w:rFonts w:ascii="Times New Roman" w:hAnsi="Times New Roman"/>
                <w:sz w:val="22"/>
              </w:rPr>
              <w:t xml:space="preserve"> </w:t>
            </w:r>
          </w:p>
          <w:p w14:paraId="335F38DD" w14:textId="77777777" w:rsidR="00A15C6B" w:rsidRPr="00A13A0A" w:rsidRDefault="00A15C6B" w:rsidP="00A75532">
            <w:pPr>
              <w:jc w:val="both"/>
              <w:rPr>
                <w:rFonts w:ascii="Times New Roman" w:hAnsi="Times New Roman"/>
                <w:sz w:val="22"/>
                <w:u w:val="single"/>
              </w:rPr>
            </w:pPr>
            <w:r w:rsidRPr="00A13A0A">
              <w:rPr>
                <w:rFonts w:ascii="Times New Roman" w:eastAsia="Times New Roman" w:hAnsi="Times New Roman"/>
                <w:b/>
                <w:bCs/>
                <w:sz w:val="22"/>
                <w:lang w:eastAsia="fr-FR"/>
              </w:rPr>
              <w:t>Le soumissionnaire devra présenter dans son offre le certificat qui prouve que l'équipement répond aux normes CE</w:t>
            </w:r>
          </w:p>
        </w:tc>
      </w:tr>
      <w:tr w:rsidR="00A15C6B" w:rsidRPr="00A13A0A" w14:paraId="7F0F4AFF" w14:textId="77777777" w:rsidTr="000D04F8">
        <w:tc>
          <w:tcPr>
            <w:tcW w:w="846" w:type="dxa"/>
            <w:vAlign w:val="center"/>
          </w:tcPr>
          <w:p w14:paraId="3593459C"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45</w:t>
            </w:r>
          </w:p>
        </w:tc>
        <w:tc>
          <w:tcPr>
            <w:tcW w:w="1843" w:type="dxa"/>
            <w:vAlign w:val="center"/>
          </w:tcPr>
          <w:p w14:paraId="6DE2528D" w14:textId="77777777" w:rsidR="00A15C6B" w:rsidRPr="00A13A0A" w:rsidRDefault="00A15C6B" w:rsidP="00A75532">
            <w:pPr>
              <w:pStyle w:val="Default"/>
              <w:jc w:val="both"/>
            </w:pPr>
            <w:r w:rsidRPr="00A13A0A">
              <w:t xml:space="preserve">Table à instruments, 2 plateaux, grand modèle </w:t>
            </w:r>
          </w:p>
        </w:tc>
        <w:tc>
          <w:tcPr>
            <w:tcW w:w="6662" w:type="dxa"/>
          </w:tcPr>
          <w:p w14:paraId="1E85E61B" w14:textId="77777777" w:rsidR="00A15C6B" w:rsidRPr="00A13A0A" w:rsidRDefault="00A15C6B" w:rsidP="00A75532">
            <w:pPr>
              <w:jc w:val="both"/>
              <w:rPr>
                <w:rFonts w:ascii="Times New Roman" w:hAnsi="Times New Roman"/>
                <w:sz w:val="22"/>
              </w:rPr>
            </w:pPr>
            <w:r w:rsidRPr="00A13A0A">
              <w:rPr>
                <w:rFonts w:ascii="Times New Roman" w:hAnsi="Times New Roman"/>
                <w:sz w:val="22"/>
              </w:rPr>
              <w:t>Table porte instruments pour salle d'opération</w:t>
            </w:r>
          </w:p>
          <w:p w14:paraId="11D96F74" w14:textId="77777777" w:rsidR="00A15C6B" w:rsidRPr="00A13A0A" w:rsidRDefault="00A15C6B" w:rsidP="00A75532">
            <w:pPr>
              <w:jc w:val="both"/>
              <w:rPr>
                <w:rFonts w:ascii="Times New Roman" w:hAnsi="Times New Roman"/>
                <w:sz w:val="22"/>
              </w:rPr>
            </w:pPr>
            <w:r w:rsidRPr="00A13A0A">
              <w:rPr>
                <w:rFonts w:ascii="Times New Roman" w:hAnsi="Times New Roman"/>
                <w:sz w:val="22"/>
              </w:rPr>
              <w:t>Entièrement en acier inoxydable</w:t>
            </w:r>
          </w:p>
          <w:p w14:paraId="5D958038" w14:textId="77777777" w:rsidR="00A15C6B" w:rsidRPr="00A13A0A" w:rsidRDefault="00A15C6B" w:rsidP="00A75532">
            <w:pPr>
              <w:jc w:val="both"/>
              <w:rPr>
                <w:rFonts w:ascii="Times New Roman" w:hAnsi="Times New Roman"/>
                <w:sz w:val="22"/>
              </w:rPr>
            </w:pPr>
            <w:r w:rsidRPr="00A13A0A">
              <w:rPr>
                <w:rFonts w:ascii="Times New Roman" w:hAnsi="Times New Roman"/>
                <w:sz w:val="22"/>
              </w:rPr>
              <w:t>Equipé de 2 plateaux, l'un de 1200x650mm, épaisseur 15/10 et l'autre de 1050x520mm, épaisseur 15/10</w:t>
            </w:r>
          </w:p>
          <w:p w14:paraId="4B64BE55"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xml:space="preserve">Structure </w:t>
            </w:r>
            <w:proofErr w:type="gramStart"/>
            <w:r w:rsidRPr="00A13A0A">
              <w:rPr>
                <w:rFonts w:ascii="Times New Roman" w:hAnsi="Times New Roman"/>
                <w:sz w:val="22"/>
              </w:rPr>
              <w:t>anti vibration</w:t>
            </w:r>
            <w:proofErr w:type="gramEnd"/>
            <w:r w:rsidRPr="00A13A0A">
              <w:rPr>
                <w:rFonts w:ascii="Times New Roman" w:hAnsi="Times New Roman"/>
                <w:sz w:val="22"/>
              </w:rPr>
              <w:t>, pieds à rayons arrondis</w:t>
            </w:r>
          </w:p>
          <w:p w14:paraId="72E6A27C" w14:textId="77777777" w:rsidR="00A15C6B" w:rsidRPr="00A13A0A" w:rsidRDefault="00A15C6B" w:rsidP="00A75532">
            <w:pPr>
              <w:jc w:val="both"/>
              <w:rPr>
                <w:rFonts w:ascii="Times New Roman" w:hAnsi="Times New Roman"/>
                <w:sz w:val="22"/>
              </w:rPr>
            </w:pPr>
            <w:r w:rsidRPr="00A13A0A">
              <w:rPr>
                <w:rFonts w:ascii="Times New Roman" w:hAnsi="Times New Roman"/>
                <w:sz w:val="22"/>
              </w:rPr>
              <w:t>Sur 4 roues diam 60mm (2 autobloquantes), antistatiques</w:t>
            </w:r>
          </w:p>
          <w:p w14:paraId="14F4668F" w14:textId="77777777" w:rsidR="00A15C6B" w:rsidRPr="00A13A0A" w:rsidRDefault="00A15C6B" w:rsidP="00A75532">
            <w:pPr>
              <w:jc w:val="both"/>
              <w:rPr>
                <w:rFonts w:ascii="Times New Roman" w:hAnsi="Times New Roman"/>
                <w:sz w:val="22"/>
                <w:u w:val="single"/>
              </w:rPr>
            </w:pPr>
            <w:r w:rsidRPr="00A13A0A">
              <w:rPr>
                <w:rFonts w:ascii="Times New Roman" w:hAnsi="Times New Roman"/>
                <w:b/>
                <w:bCs/>
                <w:sz w:val="22"/>
              </w:rPr>
              <w:t>Le matériel devra être marqué CE dispositifs médicaux.</w:t>
            </w:r>
          </w:p>
        </w:tc>
      </w:tr>
      <w:tr w:rsidR="00A15C6B" w:rsidRPr="00A13A0A" w14:paraId="523465E2" w14:textId="77777777" w:rsidTr="000D04F8">
        <w:tc>
          <w:tcPr>
            <w:tcW w:w="846" w:type="dxa"/>
            <w:vAlign w:val="center"/>
          </w:tcPr>
          <w:p w14:paraId="08BD0AAE"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46</w:t>
            </w:r>
          </w:p>
        </w:tc>
        <w:tc>
          <w:tcPr>
            <w:tcW w:w="1843" w:type="dxa"/>
            <w:vAlign w:val="center"/>
          </w:tcPr>
          <w:p w14:paraId="574F7A5E" w14:textId="77777777" w:rsidR="00A15C6B" w:rsidRPr="00A13A0A" w:rsidRDefault="00A15C6B" w:rsidP="00A75532">
            <w:pPr>
              <w:pStyle w:val="Default"/>
              <w:jc w:val="both"/>
            </w:pPr>
            <w:r w:rsidRPr="00A13A0A">
              <w:t xml:space="preserve">Table à instruments, ajustable </w:t>
            </w:r>
          </w:p>
        </w:tc>
        <w:tc>
          <w:tcPr>
            <w:tcW w:w="6662" w:type="dxa"/>
          </w:tcPr>
          <w:p w14:paraId="1F165B17" w14:textId="77777777" w:rsidR="00A15C6B" w:rsidRPr="00A13A0A" w:rsidRDefault="00A15C6B" w:rsidP="00A75532">
            <w:pPr>
              <w:jc w:val="both"/>
              <w:rPr>
                <w:rFonts w:ascii="Times New Roman" w:hAnsi="Times New Roman"/>
                <w:sz w:val="22"/>
              </w:rPr>
            </w:pPr>
            <w:r w:rsidRPr="00A13A0A">
              <w:rPr>
                <w:rFonts w:ascii="Times New Roman" w:hAnsi="Times New Roman"/>
                <w:sz w:val="22"/>
              </w:rPr>
              <w:t>Table pont entièrement en acier inoxydable</w:t>
            </w:r>
          </w:p>
          <w:p w14:paraId="37B14D42" w14:textId="77777777" w:rsidR="00A15C6B" w:rsidRPr="00A13A0A" w:rsidRDefault="00A15C6B" w:rsidP="00A75532">
            <w:pPr>
              <w:jc w:val="both"/>
              <w:rPr>
                <w:rFonts w:ascii="Times New Roman" w:hAnsi="Times New Roman"/>
                <w:sz w:val="22"/>
              </w:rPr>
            </w:pPr>
            <w:r w:rsidRPr="00A13A0A">
              <w:rPr>
                <w:rFonts w:ascii="Times New Roman" w:hAnsi="Times New Roman"/>
                <w:sz w:val="22"/>
              </w:rPr>
              <w:t>Equipé d'un plateau 90x60 cm, épaisseur 15/10</w:t>
            </w:r>
          </w:p>
          <w:p w14:paraId="27EDB6E4" w14:textId="77777777" w:rsidR="00A15C6B" w:rsidRPr="00A13A0A" w:rsidRDefault="00A15C6B" w:rsidP="00A75532">
            <w:pPr>
              <w:jc w:val="both"/>
              <w:rPr>
                <w:rFonts w:ascii="Times New Roman" w:hAnsi="Times New Roman"/>
                <w:sz w:val="22"/>
              </w:rPr>
            </w:pPr>
            <w:r w:rsidRPr="00A13A0A">
              <w:rPr>
                <w:rFonts w:ascii="Times New Roman" w:hAnsi="Times New Roman"/>
                <w:sz w:val="22"/>
              </w:rPr>
              <w:t>Plateau amovible - bord de 2cm, réglable en hauteur 870 à 1300mm</w:t>
            </w:r>
          </w:p>
          <w:p w14:paraId="658E2177" w14:textId="77777777" w:rsidR="00A15C6B" w:rsidRPr="00A13A0A" w:rsidRDefault="00A15C6B" w:rsidP="00A75532">
            <w:pPr>
              <w:jc w:val="both"/>
              <w:rPr>
                <w:rFonts w:ascii="Times New Roman" w:hAnsi="Times New Roman"/>
                <w:sz w:val="22"/>
              </w:rPr>
            </w:pPr>
            <w:r w:rsidRPr="00A13A0A">
              <w:rPr>
                <w:rFonts w:ascii="Times New Roman" w:hAnsi="Times New Roman"/>
                <w:sz w:val="22"/>
              </w:rPr>
              <w:lastRenderedPageBreak/>
              <w:t>Sur 4 roues (2 autobloquantes), antistatiques</w:t>
            </w:r>
          </w:p>
          <w:p w14:paraId="18A6CDDD" w14:textId="77777777" w:rsidR="00A15C6B" w:rsidRPr="00A13A0A" w:rsidRDefault="00A15C6B" w:rsidP="00A75532">
            <w:pPr>
              <w:jc w:val="both"/>
              <w:rPr>
                <w:rFonts w:ascii="Times New Roman" w:hAnsi="Times New Roman"/>
                <w:sz w:val="22"/>
                <w:u w:val="single"/>
              </w:rPr>
            </w:pPr>
            <w:r w:rsidRPr="00A13A0A">
              <w:rPr>
                <w:rFonts w:ascii="Times New Roman" w:hAnsi="Times New Roman"/>
                <w:b/>
                <w:bCs/>
                <w:sz w:val="22"/>
              </w:rPr>
              <w:t>Le matériel devra être marqué CE dispositifs médicaux.</w:t>
            </w:r>
          </w:p>
        </w:tc>
      </w:tr>
      <w:tr w:rsidR="00A15C6B" w:rsidRPr="00A13A0A" w14:paraId="2F599036" w14:textId="77777777" w:rsidTr="000D04F8">
        <w:tc>
          <w:tcPr>
            <w:tcW w:w="846" w:type="dxa"/>
            <w:vAlign w:val="center"/>
          </w:tcPr>
          <w:p w14:paraId="3F357DB2"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lastRenderedPageBreak/>
              <w:t>47</w:t>
            </w:r>
          </w:p>
        </w:tc>
        <w:tc>
          <w:tcPr>
            <w:tcW w:w="1843" w:type="dxa"/>
            <w:vAlign w:val="center"/>
          </w:tcPr>
          <w:p w14:paraId="0223F367" w14:textId="77777777" w:rsidR="00A15C6B" w:rsidRPr="00A13A0A" w:rsidRDefault="00A15C6B" w:rsidP="00A75532">
            <w:pPr>
              <w:pStyle w:val="Default"/>
              <w:jc w:val="both"/>
            </w:pPr>
            <w:r w:rsidRPr="00A13A0A">
              <w:t xml:space="preserve">Table à instruments, type Mayo </w:t>
            </w:r>
          </w:p>
        </w:tc>
        <w:tc>
          <w:tcPr>
            <w:tcW w:w="6662" w:type="dxa"/>
          </w:tcPr>
          <w:p w14:paraId="383D72D0" w14:textId="77777777" w:rsidR="00A15C6B" w:rsidRPr="00A13A0A" w:rsidRDefault="00A15C6B" w:rsidP="00A75532">
            <w:pPr>
              <w:jc w:val="both"/>
              <w:rPr>
                <w:rFonts w:ascii="Times New Roman" w:hAnsi="Times New Roman"/>
                <w:sz w:val="22"/>
              </w:rPr>
            </w:pPr>
            <w:r w:rsidRPr="00A13A0A">
              <w:rPr>
                <w:rFonts w:ascii="Times New Roman" w:hAnsi="Times New Roman"/>
                <w:sz w:val="22"/>
              </w:rPr>
              <w:t>Table de Mayo sur pied en U</w:t>
            </w:r>
          </w:p>
          <w:p w14:paraId="286A587A" w14:textId="77777777" w:rsidR="00A15C6B" w:rsidRPr="00A13A0A" w:rsidRDefault="00A15C6B" w:rsidP="00A75532">
            <w:pPr>
              <w:jc w:val="both"/>
              <w:rPr>
                <w:rFonts w:ascii="Times New Roman" w:hAnsi="Times New Roman"/>
                <w:sz w:val="22"/>
              </w:rPr>
            </w:pPr>
            <w:r w:rsidRPr="00A13A0A">
              <w:rPr>
                <w:rFonts w:ascii="Times New Roman" w:hAnsi="Times New Roman"/>
                <w:sz w:val="22"/>
              </w:rPr>
              <w:t>Support réglable en hauteur</w:t>
            </w:r>
          </w:p>
          <w:p w14:paraId="12D112AB" w14:textId="77777777" w:rsidR="00A15C6B" w:rsidRPr="00A13A0A" w:rsidRDefault="00A15C6B" w:rsidP="00A75532">
            <w:pPr>
              <w:jc w:val="both"/>
              <w:rPr>
                <w:rFonts w:ascii="Times New Roman" w:hAnsi="Times New Roman"/>
                <w:sz w:val="22"/>
              </w:rPr>
            </w:pPr>
            <w:r w:rsidRPr="00A13A0A">
              <w:rPr>
                <w:rFonts w:ascii="Times New Roman" w:hAnsi="Times New Roman"/>
                <w:sz w:val="22"/>
              </w:rPr>
              <w:t>Plateau estampé démontable de dimension environ 600x400x20mm</w:t>
            </w:r>
          </w:p>
          <w:p w14:paraId="79C5F57F" w14:textId="77777777" w:rsidR="00A15C6B" w:rsidRPr="00A13A0A" w:rsidRDefault="00A15C6B" w:rsidP="00A75532">
            <w:pPr>
              <w:jc w:val="both"/>
              <w:rPr>
                <w:rFonts w:ascii="Times New Roman" w:hAnsi="Times New Roman"/>
                <w:sz w:val="22"/>
              </w:rPr>
            </w:pPr>
            <w:r w:rsidRPr="00A13A0A">
              <w:rPr>
                <w:rFonts w:ascii="Times New Roman" w:hAnsi="Times New Roman"/>
                <w:sz w:val="22"/>
              </w:rPr>
              <w:t>4 Roulettes de diam environ 50 cm</w:t>
            </w:r>
          </w:p>
          <w:p w14:paraId="3A67FF00" w14:textId="77777777" w:rsidR="00A15C6B" w:rsidRPr="00A13A0A" w:rsidRDefault="00A15C6B" w:rsidP="00A75532">
            <w:pPr>
              <w:jc w:val="both"/>
              <w:rPr>
                <w:rFonts w:ascii="Times New Roman" w:hAnsi="Times New Roman"/>
                <w:sz w:val="22"/>
              </w:rPr>
            </w:pPr>
            <w:r w:rsidRPr="00A13A0A">
              <w:rPr>
                <w:rFonts w:ascii="Times New Roman" w:hAnsi="Times New Roman"/>
                <w:sz w:val="22"/>
              </w:rPr>
              <w:t>Fabriquée en acier inoxydable</w:t>
            </w:r>
          </w:p>
          <w:p w14:paraId="42AE7233" w14:textId="77777777" w:rsidR="00A15C6B" w:rsidRPr="00A13A0A" w:rsidRDefault="00A15C6B" w:rsidP="00A75532">
            <w:pPr>
              <w:jc w:val="both"/>
              <w:rPr>
                <w:rFonts w:ascii="Times New Roman" w:hAnsi="Times New Roman"/>
                <w:sz w:val="22"/>
              </w:rPr>
            </w:pPr>
            <w:r w:rsidRPr="00A13A0A">
              <w:rPr>
                <w:rFonts w:ascii="Times New Roman" w:hAnsi="Times New Roman"/>
                <w:sz w:val="22"/>
              </w:rPr>
              <w:t>Hauteur variable min 1200 mm</w:t>
            </w:r>
          </w:p>
          <w:p w14:paraId="395FE824" w14:textId="77777777" w:rsidR="00A15C6B" w:rsidRPr="00A13A0A" w:rsidRDefault="00A15C6B" w:rsidP="00A75532">
            <w:pPr>
              <w:jc w:val="both"/>
              <w:rPr>
                <w:rFonts w:ascii="Times New Roman" w:hAnsi="Times New Roman"/>
                <w:sz w:val="22"/>
                <w:u w:val="single"/>
              </w:rPr>
            </w:pPr>
            <w:r w:rsidRPr="00A13A0A">
              <w:rPr>
                <w:rFonts w:ascii="Times New Roman" w:hAnsi="Times New Roman"/>
                <w:b/>
                <w:bCs/>
                <w:sz w:val="22"/>
              </w:rPr>
              <w:t>Le matériel devra être marqué CE dispositifs médicaux</w:t>
            </w:r>
          </w:p>
        </w:tc>
      </w:tr>
      <w:tr w:rsidR="00A15C6B" w:rsidRPr="00A13A0A" w14:paraId="5E7C534F" w14:textId="77777777" w:rsidTr="000D04F8">
        <w:tc>
          <w:tcPr>
            <w:tcW w:w="846" w:type="dxa"/>
            <w:vAlign w:val="center"/>
          </w:tcPr>
          <w:p w14:paraId="19FE2702"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48</w:t>
            </w:r>
          </w:p>
        </w:tc>
        <w:tc>
          <w:tcPr>
            <w:tcW w:w="1843" w:type="dxa"/>
            <w:vAlign w:val="center"/>
          </w:tcPr>
          <w:p w14:paraId="462B44D4" w14:textId="77777777" w:rsidR="00A15C6B" w:rsidRPr="00A13A0A" w:rsidRDefault="00A15C6B" w:rsidP="00A75532">
            <w:pPr>
              <w:pStyle w:val="Default"/>
              <w:jc w:val="both"/>
            </w:pPr>
            <w:r w:rsidRPr="00A13A0A">
              <w:t xml:space="preserve">Tensiomètre médical </w:t>
            </w:r>
          </w:p>
        </w:tc>
        <w:tc>
          <w:tcPr>
            <w:tcW w:w="6662" w:type="dxa"/>
          </w:tcPr>
          <w:p w14:paraId="04FC4F56" w14:textId="47F9E185" w:rsidR="00A15C6B" w:rsidRPr="00A13A0A" w:rsidRDefault="00A15C6B" w:rsidP="00A75532">
            <w:pPr>
              <w:jc w:val="both"/>
              <w:rPr>
                <w:rFonts w:ascii="Times New Roman" w:hAnsi="Times New Roman"/>
                <w:sz w:val="22"/>
                <w:u w:val="single"/>
              </w:rPr>
            </w:pPr>
            <w:r w:rsidRPr="00A13A0A">
              <w:rPr>
                <w:rFonts w:ascii="Times New Roman" w:hAnsi="Times New Roman"/>
                <w:sz w:val="22"/>
              </w:rPr>
              <w:t xml:space="preserve">Tensiomètre électronique au bras Pour l'automesure occasionnelle. Affichage à cristaux liquides numériques, Indicateur tricolore de risque OMS, Détecteur d'arythmie, Indicateur de décharge des piles brassard de couleur violette Circonférence du bras 22-36 cm - taille M. Livré avec 4 piles AA et une housse de transport. Conforme à la norme </w:t>
            </w:r>
            <w:r w:rsidR="00E77292" w:rsidRPr="00A13A0A">
              <w:rPr>
                <w:rFonts w:ascii="Times New Roman" w:hAnsi="Times New Roman"/>
                <w:sz w:val="22"/>
              </w:rPr>
              <w:t>UE, marquage</w:t>
            </w:r>
            <w:r w:rsidRPr="00A13A0A">
              <w:rPr>
                <w:rFonts w:ascii="Times New Roman" w:hAnsi="Times New Roman"/>
                <w:sz w:val="22"/>
              </w:rPr>
              <w:t xml:space="preserve"> CE requis</w:t>
            </w:r>
          </w:p>
        </w:tc>
      </w:tr>
      <w:tr w:rsidR="00A15C6B" w:rsidRPr="00A13A0A" w14:paraId="0782A423" w14:textId="77777777" w:rsidTr="000D04F8">
        <w:tc>
          <w:tcPr>
            <w:tcW w:w="846" w:type="dxa"/>
            <w:vAlign w:val="center"/>
          </w:tcPr>
          <w:p w14:paraId="6294D8F6"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49</w:t>
            </w:r>
          </w:p>
        </w:tc>
        <w:tc>
          <w:tcPr>
            <w:tcW w:w="1843" w:type="dxa"/>
            <w:vAlign w:val="center"/>
          </w:tcPr>
          <w:p w14:paraId="0354385A" w14:textId="77777777" w:rsidR="00A15C6B" w:rsidRPr="00A13A0A" w:rsidRDefault="00A15C6B" w:rsidP="00A75532">
            <w:pPr>
              <w:pStyle w:val="Default"/>
              <w:jc w:val="both"/>
            </w:pPr>
            <w:r w:rsidRPr="00A13A0A">
              <w:t xml:space="preserve">Lavabo aseptique 2 places </w:t>
            </w:r>
          </w:p>
        </w:tc>
        <w:tc>
          <w:tcPr>
            <w:tcW w:w="6662" w:type="dxa"/>
          </w:tcPr>
          <w:p w14:paraId="51028626" w14:textId="77777777" w:rsidR="00A15C6B" w:rsidRPr="00A13A0A" w:rsidRDefault="00A15C6B" w:rsidP="00A75532">
            <w:pPr>
              <w:jc w:val="both"/>
              <w:rPr>
                <w:rFonts w:ascii="Times New Roman" w:hAnsi="Times New Roman"/>
                <w:sz w:val="22"/>
              </w:rPr>
            </w:pPr>
            <w:r w:rsidRPr="00A13A0A">
              <w:rPr>
                <w:rFonts w:ascii="Times New Roman" w:hAnsi="Times New Roman"/>
                <w:b/>
                <w:bCs/>
                <w:sz w:val="22"/>
                <w:u w:val="single"/>
              </w:rPr>
              <w:t>Caractéristiques techniques de l'Auge chirurgicale MP DUO à Mécanique Fémorale</w:t>
            </w:r>
            <w:r w:rsidRPr="00A13A0A">
              <w:rPr>
                <w:rFonts w:ascii="Times New Roman" w:hAnsi="Times New Roman"/>
                <w:b/>
                <w:bCs/>
                <w:sz w:val="22"/>
                <w:u w:val="single"/>
              </w:rPr>
              <w:br/>
            </w:r>
          </w:p>
          <w:p w14:paraId="68E13526" w14:textId="3460817E" w:rsidR="00A15C6B" w:rsidRPr="00A13A0A" w:rsidRDefault="00E77292" w:rsidP="00F20CED">
            <w:pPr>
              <w:numPr>
                <w:ilvl w:val="0"/>
                <w:numId w:val="54"/>
              </w:numPr>
              <w:spacing w:after="0"/>
              <w:jc w:val="both"/>
              <w:rPr>
                <w:rFonts w:ascii="Times New Roman" w:hAnsi="Times New Roman"/>
                <w:sz w:val="22"/>
              </w:rPr>
            </w:pPr>
            <w:r w:rsidRPr="00A13A0A">
              <w:rPr>
                <w:rFonts w:ascii="Times New Roman" w:hAnsi="Times New Roman"/>
                <w:b/>
                <w:bCs/>
                <w:sz w:val="22"/>
                <w:u w:val="single"/>
              </w:rPr>
              <w:t>Dimensions :</w:t>
            </w:r>
          </w:p>
          <w:p w14:paraId="22C0DF61"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Longueur : 1500 mm</w:t>
            </w:r>
          </w:p>
          <w:p w14:paraId="5C464748"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Hauteur : 745 mm</w:t>
            </w:r>
          </w:p>
          <w:p w14:paraId="0F297418"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Profondeur : 570 mm</w:t>
            </w:r>
          </w:p>
          <w:p w14:paraId="44577584"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Poids : 19 Kg</w:t>
            </w:r>
          </w:p>
          <w:p w14:paraId="6A4416A7" w14:textId="77777777" w:rsidR="00A15C6B" w:rsidRPr="00A13A0A" w:rsidRDefault="00A15C6B" w:rsidP="00F20CED">
            <w:pPr>
              <w:numPr>
                <w:ilvl w:val="0"/>
                <w:numId w:val="55"/>
              </w:numPr>
              <w:spacing w:after="0"/>
              <w:jc w:val="both"/>
              <w:rPr>
                <w:rFonts w:ascii="Times New Roman" w:hAnsi="Times New Roman"/>
                <w:sz w:val="22"/>
              </w:rPr>
            </w:pPr>
            <w:r w:rsidRPr="00A13A0A">
              <w:rPr>
                <w:rFonts w:ascii="Times New Roman" w:hAnsi="Times New Roman"/>
                <w:b/>
                <w:bCs/>
                <w:sz w:val="22"/>
                <w:u w:val="single"/>
              </w:rPr>
              <w:t>Équipement de base</w:t>
            </w:r>
          </w:p>
          <w:p w14:paraId="5125EC5E"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- 2 Robinets mitigeurs à commandes à coude – 160mm</w:t>
            </w:r>
            <w:r w:rsidRPr="00A13A0A">
              <w:rPr>
                <w:rFonts w:ascii="Times New Roman" w:hAnsi="Times New Roman"/>
                <w:sz w:val="22"/>
              </w:rPr>
              <w:br/>
              <w:t>    + ACS</w:t>
            </w:r>
            <w:r w:rsidRPr="00A13A0A">
              <w:rPr>
                <w:rFonts w:ascii="Times New Roman" w:hAnsi="Times New Roman"/>
                <w:sz w:val="22"/>
              </w:rPr>
              <w:br/>
              <w:t>    + Garanti 10 ans</w:t>
            </w:r>
          </w:p>
          <w:p w14:paraId="36E9BAF9"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- 1 Bonde Ø40mm et siphon</w:t>
            </w:r>
          </w:p>
          <w:p w14:paraId="3FB6C0B8"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- 1 Vanne de limitation de débit</w:t>
            </w:r>
          </w:p>
          <w:p w14:paraId="610C19A6"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Flexibles de raccordement</w:t>
            </w:r>
          </w:p>
          <w:p w14:paraId="2840E819"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Kit de fixation murale en inox</w:t>
            </w:r>
          </w:p>
          <w:p w14:paraId="5D14C50C" w14:textId="303EB3E8" w:rsidR="00A15C6B" w:rsidRPr="00A13A0A" w:rsidRDefault="00A15C6B" w:rsidP="00F20CED">
            <w:pPr>
              <w:numPr>
                <w:ilvl w:val="0"/>
                <w:numId w:val="56"/>
              </w:numPr>
              <w:spacing w:after="0"/>
              <w:jc w:val="both"/>
              <w:rPr>
                <w:rFonts w:ascii="Times New Roman" w:hAnsi="Times New Roman"/>
                <w:sz w:val="22"/>
              </w:rPr>
            </w:pPr>
            <w:r w:rsidRPr="00A13A0A">
              <w:rPr>
                <w:rFonts w:ascii="Times New Roman" w:hAnsi="Times New Roman"/>
                <w:b/>
                <w:bCs/>
                <w:sz w:val="22"/>
                <w:u w:val="single"/>
              </w:rPr>
              <w:t xml:space="preserve">Accessoires en </w:t>
            </w:r>
            <w:r w:rsidR="00E77292" w:rsidRPr="00A13A0A">
              <w:rPr>
                <w:rFonts w:ascii="Times New Roman" w:hAnsi="Times New Roman"/>
                <w:b/>
                <w:bCs/>
                <w:sz w:val="22"/>
                <w:u w:val="single"/>
              </w:rPr>
              <w:t>option :</w:t>
            </w:r>
          </w:p>
          <w:p w14:paraId="00D83F85" w14:textId="77777777" w:rsidR="00A15C6B" w:rsidRPr="00A13A0A" w:rsidRDefault="00A15C6B" w:rsidP="00A75532">
            <w:pPr>
              <w:jc w:val="both"/>
              <w:rPr>
                <w:rFonts w:ascii="Times New Roman" w:hAnsi="Times New Roman"/>
                <w:sz w:val="22"/>
              </w:rPr>
            </w:pPr>
            <w:r w:rsidRPr="00A13A0A">
              <w:rPr>
                <w:rFonts w:ascii="Times New Roman" w:hAnsi="Times New Roman"/>
                <w:sz w:val="22"/>
              </w:rPr>
              <w:lastRenderedPageBreak/>
              <w:t>- Mitigeur thermostatique + Sécurité anti-brûlure</w:t>
            </w:r>
          </w:p>
          <w:p w14:paraId="030982D9"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Kit de préfiltration mini avec cartouche 1 ou 5μ</w:t>
            </w:r>
          </w:p>
          <w:p w14:paraId="1EED74C9"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Kit ultraviolet 40W</w:t>
            </w:r>
          </w:p>
          <w:p w14:paraId="16A5F99B"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Siphon sec sans rétention d’eau</w:t>
            </w:r>
          </w:p>
          <w:p w14:paraId="78656B6F"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xml:space="preserve">- Siphon hospitalier </w:t>
            </w:r>
            <w:proofErr w:type="spellStart"/>
            <w:r w:rsidRPr="00A13A0A">
              <w:rPr>
                <w:rFonts w:ascii="Times New Roman" w:hAnsi="Times New Roman"/>
                <w:sz w:val="22"/>
              </w:rPr>
              <w:t>désinfectable</w:t>
            </w:r>
            <w:proofErr w:type="spellEnd"/>
          </w:p>
          <w:p w14:paraId="65D78BC1"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xml:space="preserve">- Bec </w:t>
            </w:r>
            <w:proofErr w:type="spellStart"/>
            <w:r w:rsidRPr="00A13A0A">
              <w:rPr>
                <w:rFonts w:ascii="Times New Roman" w:hAnsi="Times New Roman"/>
                <w:sz w:val="22"/>
              </w:rPr>
              <w:t>déclipsable</w:t>
            </w:r>
            <w:proofErr w:type="spellEnd"/>
            <w:r w:rsidRPr="00A13A0A">
              <w:rPr>
                <w:rFonts w:ascii="Times New Roman" w:hAnsi="Times New Roman"/>
                <w:sz w:val="22"/>
              </w:rPr>
              <w:t xml:space="preserve"> autoclavable</w:t>
            </w:r>
          </w:p>
          <w:p w14:paraId="1919481A"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Filtre terminal 0.2μ tous germes, 14 ou 31 jours</w:t>
            </w:r>
          </w:p>
          <w:p w14:paraId="79EFD0E1"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Filtre terminal anti-légionelle 60 jours</w:t>
            </w:r>
          </w:p>
          <w:p w14:paraId="002D33DD"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Filtre terminal 0.2μ tous germes 70 jours</w:t>
            </w:r>
          </w:p>
          <w:p w14:paraId="612B5CF5"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Rail aluminium support accessoires</w:t>
            </w:r>
          </w:p>
          <w:p w14:paraId="5799FB45"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Distributeur de savon/SHA mécanique à coude</w:t>
            </w:r>
          </w:p>
          <w:p w14:paraId="49496D3E"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Distributeur de savon/SHA électronique</w:t>
            </w:r>
          </w:p>
          <w:p w14:paraId="20F0C1EF"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Distributeur de brosses à ongles chirurgicales</w:t>
            </w:r>
          </w:p>
          <w:p w14:paraId="4F4CC291" w14:textId="77777777" w:rsidR="00A15C6B" w:rsidRPr="00A13A0A" w:rsidRDefault="00A15C6B" w:rsidP="00A75532">
            <w:pPr>
              <w:jc w:val="both"/>
              <w:rPr>
                <w:rFonts w:ascii="Times New Roman" w:hAnsi="Times New Roman"/>
                <w:sz w:val="22"/>
              </w:rPr>
            </w:pPr>
            <w:r w:rsidRPr="00A13A0A">
              <w:rPr>
                <w:rFonts w:ascii="Times New Roman" w:hAnsi="Times New Roman"/>
                <w:sz w:val="22"/>
              </w:rPr>
              <w:t>- Panier pour accessoires d’hygiène</w:t>
            </w:r>
          </w:p>
          <w:p w14:paraId="47A7B2C9" w14:textId="06BB201C" w:rsidR="00A15C6B" w:rsidRPr="00E77292" w:rsidRDefault="00A15C6B" w:rsidP="00A75532">
            <w:pPr>
              <w:jc w:val="both"/>
              <w:rPr>
                <w:rFonts w:ascii="Times New Roman" w:hAnsi="Times New Roman"/>
                <w:sz w:val="22"/>
              </w:rPr>
            </w:pPr>
            <w:r w:rsidRPr="00A13A0A">
              <w:rPr>
                <w:rFonts w:ascii="Times New Roman" w:hAnsi="Times New Roman"/>
                <w:sz w:val="22"/>
              </w:rPr>
              <w:t>- Distributeur de papier</w:t>
            </w:r>
          </w:p>
        </w:tc>
      </w:tr>
      <w:tr w:rsidR="00A15C6B" w:rsidRPr="00A13A0A" w14:paraId="1AB8E421" w14:textId="77777777" w:rsidTr="000D04F8">
        <w:tc>
          <w:tcPr>
            <w:tcW w:w="846" w:type="dxa"/>
            <w:vAlign w:val="center"/>
          </w:tcPr>
          <w:p w14:paraId="39DF8165"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lastRenderedPageBreak/>
              <w:t>50</w:t>
            </w:r>
          </w:p>
        </w:tc>
        <w:tc>
          <w:tcPr>
            <w:tcW w:w="1843" w:type="dxa"/>
            <w:vAlign w:val="center"/>
          </w:tcPr>
          <w:p w14:paraId="4E73DFC0" w14:textId="77777777" w:rsidR="00A15C6B" w:rsidRPr="00A13A0A" w:rsidRDefault="00A15C6B" w:rsidP="00A75532">
            <w:pPr>
              <w:pStyle w:val="Default"/>
              <w:jc w:val="both"/>
            </w:pPr>
            <w:r w:rsidRPr="00A13A0A">
              <w:t>Négatoscope 2 plages</w:t>
            </w:r>
          </w:p>
        </w:tc>
        <w:tc>
          <w:tcPr>
            <w:tcW w:w="6662" w:type="dxa"/>
          </w:tcPr>
          <w:p w14:paraId="4E5B9D58" w14:textId="77777777" w:rsidR="00A15C6B" w:rsidRPr="00A13A0A" w:rsidRDefault="00A15C6B" w:rsidP="00F20CED">
            <w:pPr>
              <w:numPr>
                <w:ilvl w:val="0"/>
                <w:numId w:val="53"/>
              </w:numPr>
              <w:spacing w:after="0"/>
              <w:jc w:val="both"/>
              <w:rPr>
                <w:rFonts w:ascii="Times New Roman" w:hAnsi="Times New Roman"/>
                <w:sz w:val="22"/>
              </w:rPr>
            </w:pPr>
            <w:r w:rsidRPr="00A13A0A">
              <w:rPr>
                <w:rFonts w:ascii="Times New Roman" w:hAnsi="Times New Roman"/>
                <w:sz w:val="22"/>
              </w:rPr>
              <w:t>Source de lumière fluorescente</w:t>
            </w:r>
          </w:p>
          <w:p w14:paraId="2BB01595" w14:textId="77777777" w:rsidR="00A15C6B" w:rsidRPr="00A13A0A" w:rsidRDefault="00A15C6B" w:rsidP="00F20CED">
            <w:pPr>
              <w:numPr>
                <w:ilvl w:val="0"/>
                <w:numId w:val="53"/>
              </w:numPr>
              <w:spacing w:after="0"/>
              <w:jc w:val="both"/>
              <w:rPr>
                <w:rFonts w:ascii="Times New Roman" w:hAnsi="Times New Roman"/>
                <w:sz w:val="22"/>
              </w:rPr>
            </w:pPr>
            <w:r w:rsidRPr="00A13A0A">
              <w:rPr>
                <w:rFonts w:ascii="Times New Roman" w:hAnsi="Times New Roman"/>
                <w:sz w:val="22"/>
              </w:rPr>
              <w:t>Châssis ‘cadre) en alliage d'aluminium électrophorétique</w:t>
            </w:r>
          </w:p>
          <w:p w14:paraId="1D38BC17" w14:textId="77777777" w:rsidR="00A15C6B" w:rsidRPr="00A13A0A" w:rsidRDefault="00A15C6B" w:rsidP="00F20CED">
            <w:pPr>
              <w:numPr>
                <w:ilvl w:val="0"/>
                <w:numId w:val="53"/>
              </w:numPr>
              <w:spacing w:after="0"/>
              <w:jc w:val="both"/>
              <w:rPr>
                <w:rFonts w:ascii="Times New Roman" w:hAnsi="Times New Roman"/>
                <w:sz w:val="22"/>
              </w:rPr>
            </w:pPr>
            <w:r w:rsidRPr="00A13A0A">
              <w:rPr>
                <w:rFonts w:ascii="Times New Roman" w:hAnsi="Times New Roman"/>
                <w:sz w:val="22"/>
              </w:rPr>
              <w:t>Ecran acrylique haute définition de pénétration de la lumière</w:t>
            </w:r>
          </w:p>
          <w:p w14:paraId="2494725C" w14:textId="77777777" w:rsidR="00A15C6B" w:rsidRPr="00A13A0A" w:rsidRDefault="00A15C6B" w:rsidP="00F20CED">
            <w:pPr>
              <w:numPr>
                <w:ilvl w:val="0"/>
                <w:numId w:val="53"/>
              </w:numPr>
              <w:spacing w:after="0"/>
              <w:jc w:val="both"/>
              <w:rPr>
                <w:rFonts w:ascii="Times New Roman" w:hAnsi="Times New Roman"/>
                <w:sz w:val="22"/>
              </w:rPr>
            </w:pPr>
            <w:r w:rsidRPr="00A13A0A">
              <w:rPr>
                <w:rFonts w:ascii="Times New Roman" w:hAnsi="Times New Roman"/>
                <w:sz w:val="22"/>
              </w:rPr>
              <w:t>Entretien facile</w:t>
            </w:r>
          </w:p>
          <w:p w14:paraId="6DF3E925" w14:textId="77777777" w:rsidR="00A15C6B" w:rsidRPr="00A13A0A" w:rsidRDefault="00A15C6B" w:rsidP="00F20CED">
            <w:pPr>
              <w:numPr>
                <w:ilvl w:val="0"/>
                <w:numId w:val="53"/>
              </w:numPr>
              <w:spacing w:after="0"/>
              <w:jc w:val="both"/>
              <w:rPr>
                <w:rFonts w:ascii="Times New Roman" w:hAnsi="Times New Roman"/>
                <w:sz w:val="22"/>
              </w:rPr>
            </w:pPr>
            <w:r w:rsidRPr="00A13A0A">
              <w:rPr>
                <w:rFonts w:ascii="Times New Roman" w:hAnsi="Times New Roman"/>
                <w:sz w:val="22"/>
              </w:rPr>
              <w:t xml:space="preserve">Dispositif de clip intérieur, le film peut être </w:t>
            </w:r>
            <w:proofErr w:type="spellStart"/>
            <w:r w:rsidRPr="00A13A0A">
              <w:rPr>
                <w:rFonts w:ascii="Times New Roman" w:hAnsi="Times New Roman"/>
                <w:sz w:val="22"/>
              </w:rPr>
              <w:t>clippé</w:t>
            </w:r>
            <w:proofErr w:type="spellEnd"/>
            <w:r w:rsidRPr="00A13A0A">
              <w:rPr>
                <w:rFonts w:ascii="Times New Roman" w:hAnsi="Times New Roman"/>
                <w:sz w:val="22"/>
              </w:rPr>
              <w:t xml:space="preserve"> fermement et retiré facilement</w:t>
            </w:r>
          </w:p>
          <w:p w14:paraId="41441359" w14:textId="77777777" w:rsidR="00A15C6B" w:rsidRPr="00A13A0A" w:rsidRDefault="00A15C6B" w:rsidP="00A75532">
            <w:pPr>
              <w:jc w:val="both"/>
              <w:rPr>
                <w:rFonts w:ascii="Times New Roman" w:hAnsi="Times New Roman"/>
                <w:b/>
                <w:bCs/>
                <w:sz w:val="22"/>
              </w:rPr>
            </w:pPr>
            <w:r w:rsidRPr="00A13A0A">
              <w:rPr>
                <w:rFonts w:ascii="Times New Roman" w:hAnsi="Times New Roman"/>
                <w:b/>
                <w:bCs/>
                <w:sz w:val="22"/>
              </w:rPr>
              <w:t>2 Plages</w:t>
            </w:r>
          </w:p>
          <w:p w14:paraId="6BA70E2D" w14:textId="77777777" w:rsidR="00A15C6B" w:rsidRPr="00A13A0A" w:rsidRDefault="00A15C6B" w:rsidP="00A75532">
            <w:pPr>
              <w:jc w:val="both"/>
              <w:rPr>
                <w:rFonts w:ascii="Times New Roman" w:hAnsi="Times New Roman"/>
                <w:b/>
                <w:bCs/>
                <w:sz w:val="22"/>
              </w:rPr>
            </w:pPr>
            <w:r w:rsidRPr="00A13A0A">
              <w:rPr>
                <w:rFonts w:ascii="Times New Roman" w:hAnsi="Times New Roman"/>
                <w:b/>
                <w:bCs/>
                <w:sz w:val="22"/>
              </w:rPr>
              <w:t>Taille de l’écran : 850 x 420</w:t>
            </w:r>
          </w:p>
          <w:p w14:paraId="02D7D42E" w14:textId="77777777" w:rsidR="00A15C6B" w:rsidRPr="00A13A0A" w:rsidRDefault="00A15C6B" w:rsidP="00A75532">
            <w:pPr>
              <w:jc w:val="both"/>
              <w:rPr>
                <w:rFonts w:ascii="Times New Roman" w:hAnsi="Times New Roman"/>
                <w:b/>
                <w:bCs/>
                <w:sz w:val="22"/>
              </w:rPr>
            </w:pPr>
            <w:r w:rsidRPr="00A13A0A">
              <w:rPr>
                <w:rFonts w:ascii="Times New Roman" w:hAnsi="Times New Roman"/>
                <w:b/>
                <w:bCs/>
                <w:sz w:val="22"/>
              </w:rPr>
              <w:t>Puissance :</w:t>
            </w:r>
            <w:r w:rsidRPr="00A13A0A">
              <w:rPr>
                <w:rFonts w:ascii="Times New Roman" w:hAnsi="Times New Roman"/>
                <w:color w:val="666666"/>
                <w:sz w:val="22"/>
                <w:shd w:val="clear" w:color="auto" w:fill="FFFFFF"/>
              </w:rPr>
              <w:t xml:space="preserve"> </w:t>
            </w:r>
            <w:r w:rsidRPr="00A13A0A">
              <w:rPr>
                <w:rFonts w:ascii="Times New Roman" w:hAnsi="Times New Roman"/>
                <w:b/>
                <w:bCs/>
                <w:sz w:val="22"/>
              </w:rPr>
              <w:t>120 W</w:t>
            </w:r>
          </w:p>
          <w:p w14:paraId="2CF397B1" w14:textId="77777777" w:rsidR="00A15C6B" w:rsidRPr="00A13A0A" w:rsidRDefault="00A15C6B" w:rsidP="00A75532">
            <w:pPr>
              <w:jc w:val="both"/>
              <w:rPr>
                <w:rFonts w:ascii="Times New Roman" w:hAnsi="Times New Roman"/>
                <w:b/>
                <w:bCs/>
                <w:sz w:val="22"/>
              </w:rPr>
            </w:pPr>
            <w:r w:rsidRPr="00A13A0A">
              <w:rPr>
                <w:rFonts w:ascii="Times New Roman" w:hAnsi="Times New Roman"/>
                <w:b/>
                <w:bCs/>
                <w:sz w:val="22"/>
              </w:rPr>
              <w:t>Equilibre de la luminosité de l’écran : &gt;ou = 70%</w:t>
            </w:r>
          </w:p>
          <w:p w14:paraId="180F36E0" w14:textId="77777777" w:rsidR="00A15C6B" w:rsidRPr="00A13A0A" w:rsidRDefault="00A15C6B" w:rsidP="00A75532">
            <w:pPr>
              <w:jc w:val="both"/>
              <w:rPr>
                <w:rFonts w:ascii="Times New Roman" w:hAnsi="Times New Roman"/>
                <w:sz w:val="22"/>
                <w:u w:val="single"/>
              </w:rPr>
            </w:pPr>
            <w:r w:rsidRPr="00A13A0A">
              <w:rPr>
                <w:rFonts w:ascii="Times New Roman" w:hAnsi="Times New Roman"/>
                <w:b/>
                <w:bCs/>
                <w:sz w:val="22"/>
              </w:rPr>
              <w:t>Stabilité :</w:t>
            </w:r>
            <w:r w:rsidRPr="00A13A0A">
              <w:rPr>
                <w:rFonts w:ascii="Times New Roman" w:hAnsi="Times New Roman"/>
                <w:color w:val="666666"/>
                <w:sz w:val="22"/>
                <w:shd w:val="clear" w:color="auto" w:fill="FFFFFF"/>
              </w:rPr>
              <w:t xml:space="preserve"> </w:t>
            </w:r>
            <w:r w:rsidRPr="00A13A0A">
              <w:rPr>
                <w:rFonts w:ascii="Times New Roman" w:hAnsi="Times New Roman"/>
                <w:b/>
                <w:bCs/>
                <w:sz w:val="22"/>
              </w:rPr>
              <w:t>&lt;2%</w:t>
            </w:r>
          </w:p>
        </w:tc>
      </w:tr>
    </w:tbl>
    <w:p w14:paraId="421474AB" w14:textId="77777777" w:rsidR="00A15C6B" w:rsidRDefault="00A15C6B" w:rsidP="00A15C6B">
      <w:pPr>
        <w:jc w:val="both"/>
        <w:rPr>
          <w:rFonts w:ascii="Times New Roman" w:hAnsi="Times New Roman"/>
          <w:sz w:val="22"/>
          <w:u w:val="single"/>
        </w:rPr>
      </w:pPr>
    </w:p>
    <w:p w14:paraId="25CCA42E" w14:textId="77777777" w:rsidR="00A15C6B" w:rsidRDefault="00A15C6B" w:rsidP="00A15C6B">
      <w:pPr>
        <w:jc w:val="both"/>
        <w:rPr>
          <w:rFonts w:ascii="Times New Roman" w:hAnsi="Times New Roman"/>
          <w:sz w:val="22"/>
          <w:u w:val="single"/>
        </w:rPr>
      </w:pPr>
    </w:p>
    <w:p w14:paraId="7F48D8B4" w14:textId="77777777" w:rsidR="00D541E4" w:rsidRDefault="00D541E4" w:rsidP="00A15C6B">
      <w:pPr>
        <w:jc w:val="both"/>
        <w:rPr>
          <w:rFonts w:ascii="Times New Roman" w:hAnsi="Times New Roman"/>
          <w:sz w:val="22"/>
          <w:u w:val="single"/>
        </w:rPr>
      </w:pPr>
    </w:p>
    <w:p w14:paraId="49650DA7" w14:textId="77777777" w:rsidR="00D541E4" w:rsidRDefault="00D541E4" w:rsidP="00A15C6B">
      <w:pPr>
        <w:jc w:val="both"/>
        <w:rPr>
          <w:rFonts w:ascii="Times New Roman" w:hAnsi="Times New Roman"/>
          <w:sz w:val="22"/>
          <w:u w:val="single"/>
        </w:rPr>
      </w:pPr>
    </w:p>
    <w:p w14:paraId="36C34D4E" w14:textId="77777777" w:rsidR="00A15C6B" w:rsidRPr="00A13A0A" w:rsidRDefault="00A15C6B" w:rsidP="00A15C6B">
      <w:pPr>
        <w:jc w:val="both"/>
        <w:rPr>
          <w:rFonts w:ascii="Times New Roman" w:hAnsi="Times New Roman"/>
          <w:sz w:val="22"/>
          <w:u w:val="single"/>
        </w:rPr>
      </w:pPr>
    </w:p>
    <w:p w14:paraId="7D7985F2" w14:textId="77777777" w:rsidR="00A15C6B" w:rsidRPr="007D1146" w:rsidRDefault="00A15C6B" w:rsidP="00F20CED">
      <w:pPr>
        <w:pStyle w:val="Paragraphedeliste"/>
        <w:numPr>
          <w:ilvl w:val="0"/>
          <w:numId w:val="81"/>
        </w:numPr>
        <w:jc w:val="both"/>
        <w:rPr>
          <w:rFonts w:ascii="Times New Roman" w:hAnsi="Times New Roman"/>
          <w:b/>
          <w:bCs/>
          <w:sz w:val="22"/>
          <w:u w:val="single"/>
        </w:rPr>
      </w:pPr>
      <w:r w:rsidRPr="007D1146">
        <w:rPr>
          <w:rFonts w:ascii="Times New Roman" w:hAnsi="Times New Roman"/>
          <w:b/>
          <w:bCs/>
          <w:sz w:val="22"/>
          <w:u w:val="single"/>
        </w:rPr>
        <w:lastRenderedPageBreak/>
        <w:t>Imagerie</w:t>
      </w:r>
    </w:p>
    <w:tbl>
      <w:tblPr>
        <w:tblStyle w:val="Grilledutableau"/>
        <w:tblW w:w="0" w:type="auto"/>
        <w:tblLook w:val="04A0" w:firstRow="1" w:lastRow="0" w:firstColumn="1" w:lastColumn="0" w:noHBand="0" w:noVBand="1"/>
      </w:tblPr>
      <w:tblGrid>
        <w:gridCol w:w="754"/>
        <w:gridCol w:w="1707"/>
        <w:gridCol w:w="6854"/>
      </w:tblGrid>
      <w:tr w:rsidR="00A15C6B" w:rsidRPr="00A13A0A" w14:paraId="0BF50BFC" w14:textId="77777777" w:rsidTr="000D2D3B">
        <w:tc>
          <w:tcPr>
            <w:tcW w:w="754" w:type="dxa"/>
          </w:tcPr>
          <w:p w14:paraId="3A14823C"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ITEM</w:t>
            </w:r>
          </w:p>
        </w:tc>
        <w:tc>
          <w:tcPr>
            <w:tcW w:w="1368" w:type="dxa"/>
          </w:tcPr>
          <w:p w14:paraId="3FD5123C"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DESIGNATION</w:t>
            </w:r>
          </w:p>
        </w:tc>
        <w:tc>
          <w:tcPr>
            <w:tcW w:w="6854" w:type="dxa"/>
          </w:tcPr>
          <w:p w14:paraId="6C296ADA"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SPECIFICATIONS TECHNIQUES</w:t>
            </w:r>
          </w:p>
        </w:tc>
      </w:tr>
      <w:tr w:rsidR="00A15C6B" w:rsidRPr="00A13A0A" w14:paraId="19ACE8CE" w14:textId="77777777" w:rsidTr="000D2D3B">
        <w:tc>
          <w:tcPr>
            <w:tcW w:w="754" w:type="dxa"/>
            <w:vAlign w:val="center"/>
          </w:tcPr>
          <w:p w14:paraId="52D96D7B"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1</w:t>
            </w:r>
          </w:p>
        </w:tc>
        <w:tc>
          <w:tcPr>
            <w:tcW w:w="1368" w:type="dxa"/>
          </w:tcPr>
          <w:p w14:paraId="7A49E497" w14:textId="77777777" w:rsidR="00A15C6B" w:rsidRPr="00A13A0A" w:rsidRDefault="00A15C6B" w:rsidP="00A75532">
            <w:pPr>
              <w:pStyle w:val="Default"/>
              <w:jc w:val="both"/>
            </w:pPr>
            <w:r w:rsidRPr="00A13A0A">
              <w:t xml:space="preserve">Négatoscope à deux Plages </w:t>
            </w:r>
          </w:p>
          <w:p w14:paraId="7FD37E0C" w14:textId="77777777" w:rsidR="00A15C6B" w:rsidRPr="00A13A0A" w:rsidRDefault="00A15C6B" w:rsidP="00A75532">
            <w:pPr>
              <w:jc w:val="both"/>
              <w:rPr>
                <w:rFonts w:ascii="Times New Roman" w:hAnsi="Times New Roman"/>
                <w:sz w:val="22"/>
                <w:u w:val="single"/>
              </w:rPr>
            </w:pPr>
          </w:p>
        </w:tc>
        <w:tc>
          <w:tcPr>
            <w:tcW w:w="6854" w:type="dxa"/>
          </w:tcPr>
          <w:p w14:paraId="6F9782AD" w14:textId="77777777" w:rsidR="00A15C6B" w:rsidRPr="00A13A0A" w:rsidRDefault="00A15C6B" w:rsidP="00F20CED">
            <w:pPr>
              <w:numPr>
                <w:ilvl w:val="0"/>
                <w:numId w:val="53"/>
              </w:numPr>
              <w:spacing w:after="0"/>
              <w:jc w:val="both"/>
              <w:rPr>
                <w:rFonts w:ascii="Times New Roman" w:hAnsi="Times New Roman"/>
                <w:sz w:val="22"/>
              </w:rPr>
            </w:pPr>
            <w:r w:rsidRPr="00A13A0A">
              <w:rPr>
                <w:rFonts w:ascii="Times New Roman" w:hAnsi="Times New Roman"/>
                <w:sz w:val="22"/>
              </w:rPr>
              <w:t>Source de lumière fluorescente</w:t>
            </w:r>
          </w:p>
          <w:p w14:paraId="227D0B7A" w14:textId="77777777" w:rsidR="00A15C6B" w:rsidRPr="00A13A0A" w:rsidRDefault="00A15C6B" w:rsidP="00F20CED">
            <w:pPr>
              <w:numPr>
                <w:ilvl w:val="0"/>
                <w:numId w:val="53"/>
              </w:numPr>
              <w:spacing w:after="0"/>
              <w:jc w:val="both"/>
              <w:rPr>
                <w:rFonts w:ascii="Times New Roman" w:hAnsi="Times New Roman"/>
                <w:sz w:val="22"/>
              </w:rPr>
            </w:pPr>
            <w:r w:rsidRPr="00A13A0A">
              <w:rPr>
                <w:rFonts w:ascii="Times New Roman" w:hAnsi="Times New Roman"/>
                <w:sz w:val="22"/>
              </w:rPr>
              <w:t>Châssis ‘cadre) en alliage d'aluminium électrophorétique</w:t>
            </w:r>
          </w:p>
          <w:p w14:paraId="322E1F10" w14:textId="77777777" w:rsidR="00A15C6B" w:rsidRPr="00A13A0A" w:rsidRDefault="00A15C6B" w:rsidP="00F20CED">
            <w:pPr>
              <w:numPr>
                <w:ilvl w:val="0"/>
                <w:numId w:val="53"/>
              </w:numPr>
              <w:spacing w:after="0"/>
              <w:jc w:val="both"/>
              <w:rPr>
                <w:rFonts w:ascii="Times New Roman" w:hAnsi="Times New Roman"/>
                <w:sz w:val="22"/>
              </w:rPr>
            </w:pPr>
            <w:r w:rsidRPr="00A13A0A">
              <w:rPr>
                <w:rFonts w:ascii="Times New Roman" w:hAnsi="Times New Roman"/>
                <w:sz w:val="22"/>
              </w:rPr>
              <w:t>Ecran acrylique haute définition de pénétration de la lumière</w:t>
            </w:r>
          </w:p>
          <w:p w14:paraId="2E6A7730" w14:textId="77777777" w:rsidR="00A15C6B" w:rsidRPr="00A13A0A" w:rsidRDefault="00A15C6B" w:rsidP="00F20CED">
            <w:pPr>
              <w:numPr>
                <w:ilvl w:val="0"/>
                <w:numId w:val="53"/>
              </w:numPr>
              <w:spacing w:after="0"/>
              <w:jc w:val="both"/>
              <w:rPr>
                <w:rFonts w:ascii="Times New Roman" w:hAnsi="Times New Roman"/>
                <w:sz w:val="22"/>
              </w:rPr>
            </w:pPr>
            <w:r w:rsidRPr="00A13A0A">
              <w:rPr>
                <w:rFonts w:ascii="Times New Roman" w:hAnsi="Times New Roman"/>
                <w:sz w:val="22"/>
              </w:rPr>
              <w:t>Entretien facile</w:t>
            </w:r>
          </w:p>
          <w:p w14:paraId="456B4620" w14:textId="77777777" w:rsidR="00A15C6B" w:rsidRPr="00A13A0A" w:rsidRDefault="00A15C6B" w:rsidP="00F20CED">
            <w:pPr>
              <w:numPr>
                <w:ilvl w:val="0"/>
                <w:numId w:val="53"/>
              </w:numPr>
              <w:spacing w:after="0"/>
              <w:jc w:val="both"/>
              <w:rPr>
                <w:rFonts w:ascii="Times New Roman" w:hAnsi="Times New Roman"/>
                <w:sz w:val="22"/>
              </w:rPr>
            </w:pPr>
            <w:r w:rsidRPr="00A13A0A">
              <w:rPr>
                <w:rFonts w:ascii="Times New Roman" w:hAnsi="Times New Roman"/>
                <w:sz w:val="22"/>
              </w:rPr>
              <w:t xml:space="preserve">Dispositif de clip intérieur, le film peut être </w:t>
            </w:r>
            <w:proofErr w:type="spellStart"/>
            <w:r w:rsidRPr="00A13A0A">
              <w:rPr>
                <w:rFonts w:ascii="Times New Roman" w:hAnsi="Times New Roman"/>
                <w:sz w:val="22"/>
              </w:rPr>
              <w:t>clippé</w:t>
            </w:r>
            <w:proofErr w:type="spellEnd"/>
            <w:r w:rsidRPr="00A13A0A">
              <w:rPr>
                <w:rFonts w:ascii="Times New Roman" w:hAnsi="Times New Roman"/>
                <w:sz w:val="22"/>
              </w:rPr>
              <w:t xml:space="preserve"> fermement et retiré facilement</w:t>
            </w:r>
          </w:p>
          <w:p w14:paraId="3F6E23B9" w14:textId="77777777" w:rsidR="00A15C6B" w:rsidRPr="00271D30" w:rsidRDefault="00A15C6B" w:rsidP="00A75532">
            <w:pPr>
              <w:jc w:val="both"/>
              <w:rPr>
                <w:rFonts w:ascii="Times New Roman" w:hAnsi="Times New Roman"/>
                <w:sz w:val="22"/>
              </w:rPr>
            </w:pPr>
            <w:r w:rsidRPr="00271D30">
              <w:rPr>
                <w:rFonts w:ascii="Times New Roman" w:hAnsi="Times New Roman"/>
                <w:sz w:val="22"/>
              </w:rPr>
              <w:t>2 Plages</w:t>
            </w:r>
          </w:p>
          <w:p w14:paraId="7F5D51D6" w14:textId="77777777" w:rsidR="00A15C6B" w:rsidRPr="00271D30" w:rsidRDefault="00A15C6B" w:rsidP="00A75532">
            <w:pPr>
              <w:jc w:val="both"/>
              <w:rPr>
                <w:rFonts w:ascii="Times New Roman" w:hAnsi="Times New Roman"/>
                <w:sz w:val="22"/>
              </w:rPr>
            </w:pPr>
            <w:r w:rsidRPr="00271D30">
              <w:rPr>
                <w:rFonts w:ascii="Times New Roman" w:hAnsi="Times New Roman"/>
                <w:sz w:val="22"/>
              </w:rPr>
              <w:t>Taille de l’écran : 850 x 420</w:t>
            </w:r>
          </w:p>
          <w:p w14:paraId="3A197295" w14:textId="77777777" w:rsidR="00A15C6B" w:rsidRPr="00271D30" w:rsidRDefault="00A15C6B" w:rsidP="00A75532">
            <w:pPr>
              <w:jc w:val="both"/>
              <w:rPr>
                <w:rFonts w:ascii="Times New Roman" w:hAnsi="Times New Roman"/>
                <w:sz w:val="22"/>
              </w:rPr>
            </w:pPr>
            <w:r w:rsidRPr="00271D30">
              <w:rPr>
                <w:rFonts w:ascii="Times New Roman" w:hAnsi="Times New Roman"/>
                <w:sz w:val="22"/>
              </w:rPr>
              <w:t>Puissance :</w:t>
            </w:r>
            <w:r w:rsidRPr="00271D30">
              <w:rPr>
                <w:rFonts w:ascii="Times New Roman" w:hAnsi="Times New Roman"/>
                <w:color w:val="666666"/>
                <w:sz w:val="22"/>
                <w:shd w:val="clear" w:color="auto" w:fill="FFFFFF"/>
              </w:rPr>
              <w:t xml:space="preserve"> </w:t>
            </w:r>
            <w:r w:rsidRPr="00271D30">
              <w:rPr>
                <w:rFonts w:ascii="Times New Roman" w:hAnsi="Times New Roman"/>
                <w:sz w:val="22"/>
              </w:rPr>
              <w:t>120 W</w:t>
            </w:r>
          </w:p>
          <w:p w14:paraId="7D4D9112" w14:textId="77777777" w:rsidR="00A15C6B" w:rsidRPr="00271D30" w:rsidRDefault="00A15C6B" w:rsidP="00A75532">
            <w:pPr>
              <w:jc w:val="both"/>
              <w:rPr>
                <w:rFonts w:ascii="Times New Roman" w:hAnsi="Times New Roman"/>
                <w:sz w:val="22"/>
              </w:rPr>
            </w:pPr>
            <w:r w:rsidRPr="00271D30">
              <w:rPr>
                <w:rFonts w:ascii="Times New Roman" w:hAnsi="Times New Roman"/>
                <w:sz w:val="22"/>
              </w:rPr>
              <w:t>Equilibre de la luminosité de l’écran : &gt;ou = 70%</w:t>
            </w:r>
          </w:p>
          <w:p w14:paraId="23C362AA" w14:textId="77777777" w:rsidR="00A15C6B" w:rsidRPr="00A13A0A" w:rsidRDefault="00A15C6B" w:rsidP="00A75532">
            <w:pPr>
              <w:jc w:val="both"/>
              <w:rPr>
                <w:rFonts w:ascii="Times New Roman" w:hAnsi="Times New Roman"/>
                <w:sz w:val="22"/>
                <w:u w:val="single"/>
              </w:rPr>
            </w:pPr>
            <w:r w:rsidRPr="00271D30">
              <w:rPr>
                <w:rFonts w:ascii="Times New Roman" w:hAnsi="Times New Roman"/>
                <w:sz w:val="22"/>
              </w:rPr>
              <w:t>Stabilité :</w:t>
            </w:r>
            <w:r w:rsidRPr="00271D30">
              <w:rPr>
                <w:rFonts w:ascii="Times New Roman" w:hAnsi="Times New Roman"/>
                <w:color w:val="666666"/>
                <w:sz w:val="22"/>
                <w:shd w:val="clear" w:color="auto" w:fill="FFFFFF"/>
              </w:rPr>
              <w:t xml:space="preserve"> </w:t>
            </w:r>
            <w:r w:rsidRPr="00271D30">
              <w:rPr>
                <w:rFonts w:ascii="Times New Roman" w:hAnsi="Times New Roman"/>
                <w:sz w:val="22"/>
              </w:rPr>
              <w:t>&lt;2%</w:t>
            </w:r>
          </w:p>
        </w:tc>
      </w:tr>
      <w:tr w:rsidR="00A15C6B" w:rsidRPr="00A13A0A" w14:paraId="063CD697" w14:textId="77777777" w:rsidTr="000D2D3B">
        <w:tc>
          <w:tcPr>
            <w:tcW w:w="754" w:type="dxa"/>
            <w:vAlign w:val="center"/>
          </w:tcPr>
          <w:p w14:paraId="196BE089"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2</w:t>
            </w:r>
          </w:p>
        </w:tc>
        <w:tc>
          <w:tcPr>
            <w:tcW w:w="1368" w:type="dxa"/>
          </w:tcPr>
          <w:p w14:paraId="5A919600" w14:textId="77777777" w:rsidR="00A15C6B" w:rsidRPr="00A13A0A" w:rsidRDefault="00A15C6B" w:rsidP="00A75532">
            <w:pPr>
              <w:pStyle w:val="Default"/>
              <w:jc w:val="both"/>
            </w:pPr>
            <w:r w:rsidRPr="00A13A0A">
              <w:t xml:space="preserve">Négatoscope à une plage </w:t>
            </w:r>
          </w:p>
          <w:p w14:paraId="1E345A9D" w14:textId="77777777" w:rsidR="00A15C6B" w:rsidRPr="00A13A0A" w:rsidRDefault="00A15C6B" w:rsidP="00A75532">
            <w:pPr>
              <w:jc w:val="both"/>
              <w:rPr>
                <w:rFonts w:ascii="Times New Roman" w:hAnsi="Times New Roman"/>
                <w:sz w:val="22"/>
                <w:u w:val="single"/>
              </w:rPr>
            </w:pPr>
          </w:p>
        </w:tc>
        <w:tc>
          <w:tcPr>
            <w:tcW w:w="6854" w:type="dxa"/>
          </w:tcPr>
          <w:p w14:paraId="5984FFFE" w14:textId="77777777" w:rsidR="00A15C6B" w:rsidRPr="005D6910" w:rsidRDefault="00A15C6B" w:rsidP="00F20CED">
            <w:pPr>
              <w:numPr>
                <w:ilvl w:val="0"/>
                <w:numId w:val="53"/>
              </w:numPr>
              <w:spacing w:after="0"/>
              <w:jc w:val="both"/>
              <w:rPr>
                <w:rFonts w:ascii="Times New Roman" w:hAnsi="Times New Roman"/>
                <w:sz w:val="22"/>
              </w:rPr>
            </w:pPr>
            <w:r w:rsidRPr="005D6910">
              <w:rPr>
                <w:rFonts w:ascii="Times New Roman" w:hAnsi="Times New Roman"/>
                <w:sz w:val="22"/>
              </w:rPr>
              <w:t>Le négatoscope à LED.</w:t>
            </w:r>
          </w:p>
          <w:p w14:paraId="5E5D8DA3" w14:textId="77777777" w:rsidR="00A15C6B" w:rsidRPr="005D6910" w:rsidRDefault="00A15C6B" w:rsidP="00F20CED">
            <w:pPr>
              <w:numPr>
                <w:ilvl w:val="0"/>
                <w:numId w:val="53"/>
              </w:numPr>
              <w:spacing w:after="0"/>
              <w:jc w:val="both"/>
              <w:rPr>
                <w:rFonts w:ascii="Times New Roman" w:hAnsi="Times New Roman"/>
                <w:sz w:val="22"/>
              </w:rPr>
            </w:pPr>
            <w:r w:rsidRPr="005D6910">
              <w:rPr>
                <w:rFonts w:ascii="Times New Roman" w:hAnsi="Times New Roman"/>
                <w:sz w:val="22"/>
              </w:rPr>
              <w:t>Consommation de 60 W.</w:t>
            </w:r>
          </w:p>
          <w:p w14:paraId="460F824D" w14:textId="77777777" w:rsidR="00A15C6B" w:rsidRPr="005D6910" w:rsidRDefault="00A15C6B" w:rsidP="00F20CED">
            <w:pPr>
              <w:numPr>
                <w:ilvl w:val="0"/>
                <w:numId w:val="53"/>
              </w:numPr>
              <w:spacing w:after="0"/>
              <w:jc w:val="both"/>
              <w:rPr>
                <w:rFonts w:ascii="Times New Roman" w:hAnsi="Times New Roman"/>
                <w:sz w:val="22"/>
              </w:rPr>
            </w:pPr>
            <w:r w:rsidRPr="005D6910">
              <w:rPr>
                <w:rFonts w:ascii="Times New Roman" w:hAnsi="Times New Roman"/>
                <w:sz w:val="22"/>
              </w:rPr>
              <w:t xml:space="preserve">Dimensions :1 Plage : 400 x 425 </w:t>
            </w:r>
            <w:proofErr w:type="spellStart"/>
            <w:r w:rsidRPr="005D6910">
              <w:rPr>
                <w:rFonts w:ascii="Times New Roman" w:hAnsi="Times New Roman"/>
                <w:sz w:val="22"/>
              </w:rPr>
              <w:t>mm.</w:t>
            </w:r>
            <w:proofErr w:type="spellEnd"/>
          </w:p>
          <w:p w14:paraId="5C06A6E0" w14:textId="77777777" w:rsidR="00A15C6B" w:rsidRPr="00A13A0A" w:rsidRDefault="00A15C6B" w:rsidP="00A75532">
            <w:pPr>
              <w:jc w:val="both"/>
              <w:rPr>
                <w:rFonts w:ascii="Times New Roman" w:hAnsi="Times New Roman"/>
                <w:sz w:val="22"/>
                <w:u w:val="single"/>
              </w:rPr>
            </w:pPr>
          </w:p>
        </w:tc>
      </w:tr>
      <w:tr w:rsidR="00A15C6B" w:rsidRPr="00A13A0A" w14:paraId="71E368A2" w14:textId="77777777" w:rsidTr="000D2D3B">
        <w:tc>
          <w:tcPr>
            <w:tcW w:w="754" w:type="dxa"/>
            <w:vAlign w:val="center"/>
          </w:tcPr>
          <w:p w14:paraId="670111F4"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3</w:t>
            </w:r>
          </w:p>
        </w:tc>
        <w:tc>
          <w:tcPr>
            <w:tcW w:w="1368" w:type="dxa"/>
          </w:tcPr>
          <w:p w14:paraId="2F1AB933" w14:textId="77777777" w:rsidR="00A15C6B" w:rsidRPr="00A13A0A" w:rsidRDefault="00A15C6B" w:rsidP="00A75532">
            <w:pPr>
              <w:pStyle w:val="Default"/>
              <w:jc w:val="both"/>
            </w:pPr>
            <w:r w:rsidRPr="00A13A0A">
              <w:t xml:space="preserve">Tablier de plomb </w:t>
            </w:r>
          </w:p>
          <w:p w14:paraId="2F3FA129" w14:textId="77777777" w:rsidR="00A15C6B" w:rsidRPr="00A13A0A" w:rsidRDefault="00A15C6B" w:rsidP="00A75532">
            <w:pPr>
              <w:jc w:val="both"/>
              <w:rPr>
                <w:rFonts w:ascii="Times New Roman" w:hAnsi="Times New Roman"/>
                <w:sz w:val="22"/>
                <w:u w:val="single"/>
              </w:rPr>
            </w:pPr>
          </w:p>
        </w:tc>
        <w:tc>
          <w:tcPr>
            <w:tcW w:w="6854" w:type="dxa"/>
          </w:tcPr>
          <w:p w14:paraId="37166E3F" w14:textId="77777777" w:rsidR="00A15C6B" w:rsidRPr="00A05653" w:rsidRDefault="00A15C6B" w:rsidP="00F20CED">
            <w:pPr>
              <w:numPr>
                <w:ilvl w:val="0"/>
                <w:numId w:val="53"/>
              </w:numPr>
              <w:tabs>
                <w:tab w:val="num" w:pos="1440"/>
              </w:tabs>
              <w:spacing w:after="0"/>
              <w:jc w:val="both"/>
              <w:rPr>
                <w:rFonts w:ascii="Times New Roman" w:hAnsi="Times New Roman"/>
                <w:sz w:val="22"/>
              </w:rPr>
            </w:pPr>
            <w:r w:rsidRPr="00A05653">
              <w:rPr>
                <w:rFonts w:ascii="Times New Roman" w:hAnsi="Times New Roman"/>
                <w:sz w:val="22"/>
              </w:rPr>
              <w:t>Équivalence Plomb (Pb) :0,35 mm - 0,5 mm Pb : </w:t>
            </w:r>
          </w:p>
          <w:p w14:paraId="7290443F" w14:textId="6D29DCDF" w:rsidR="00A15C6B" w:rsidRPr="00A05653" w:rsidRDefault="00A15C6B" w:rsidP="00F20CED">
            <w:pPr>
              <w:numPr>
                <w:ilvl w:val="0"/>
                <w:numId w:val="53"/>
              </w:numPr>
              <w:spacing w:after="0"/>
              <w:jc w:val="both"/>
              <w:rPr>
                <w:rFonts w:ascii="Times New Roman" w:hAnsi="Times New Roman"/>
                <w:sz w:val="22"/>
              </w:rPr>
            </w:pPr>
            <w:r w:rsidRPr="00A05653">
              <w:rPr>
                <w:rFonts w:ascii="Times New Roman" w:hAnsi="Times New Roman"/>
                <w:sz w:val="22"/>
              </w:rPr>
              <w:t>Types de protection</w:t>
            </w:r>
            <w:r w:rsidR="00E77292" w:rsidRPr="00A05653">
              <w:rPr>
                <w:rFonts w:ascii="Times New Roman" w:hAnsi="Times New Roman"/>
                <w:sz w:val="22"/>
              </w:rPr>
              <w:t xml:space="preserve"> : Enveloppante</w:t>
            </w:r>
            <w:r w:rsidRPr="00A05653">
              <w:rPr>
                <w:rFonts w:ascii="Times New Roman" w:hAnsi="Times New Roman"/>
                <w:sz w:val="22"/>
              </w:rPr>
              <w:t xml:space="preserve"> (totale) : Protection avant et arrière (0,5 mm devant / 0,25 mm derrière).</w:t>
            </w:r>
          </w:p>
          <w:p w14:paraId="23970B2A" w14:textId="77777777" w:rsidR="00A15C6B" w:rsidRPr="00A05653" w:rsidRDefault="00A15C6B" w:rsidP="00F20CED">
            <w:pPr>
              <w:numPr>
                <w:ilvl w:val="0"/>
                <w:numId w:val="53"/>
              </w:numPr>
              <w:spacing w:after="0"/>
              <w:jc w:val="both"/>
              <w:rPr>
                <w:rFonts w:ascii="Times New Roman" w:hAnsi="Times New Roman"/>
                <w:sz w:val="22"/>
              </w:rPr>
            </w:pPr>
            <w:r w:rsidRPr="00A05653">
              <w:rPr>
                <w:rFonts w:ascii="Times New Roman" w:hAnsi="Times New Roman"/>
                <w:sz w:val="22"/>
              </w:rPr>
              <w:t xml:space="preserve">Matériaux : Vinyle plombé </w:t>
            </w:r>
          </w:p>
          <w:p w14:paraId="749421D9" w14:textId="77777777" w:rsidR="00A15C6B" w:rsidRPr="00A13A0A" w:rsidRDefault="00A15C6B" w:rsidP="00F20CED">
            <w:pPr>
              <w:numPr>
                <w:ilvl w:val="0"/>
                <w:numId w:val="53"/>
              </w:numPr>
              <w:spacing w:after="0"/>
              <w:jc w:val="both"/>
              <w:rPr>
                <w:rFonts w:ascii="Times New Roman" w:hAnsi="Times New Roman"/>
                <w:sz w:val="22"/>
                <w:u w:val="single"/>
              </w:rPr>
            </w:pPr>
            <w:r w:rsidRPr="00A05653">
              <w:rPr>
                <w:rFonts w:ascii="Times New Roman" w:hAnsi="Times New Roman"/>
                <w:sz w:val="22"/>
              </w:rPr>
              <w:t>Conception : Disponibles en modèle une pièce (chasuble)</w:t>
            </w:r>
            <w:r w:rsidRPr="00A05653">
              <w:rPr>
                <w:rFonts w:ascii="Times New Roman" w:hAnsi="Times New Roman"/>
                <w:sz w:val="22"/>
                <w:u w:val="single"/>
              </w:rPr>
              <w:t xml:space="preserve"> </w:t>
            </w:r>
          </w:p>
        </w:tc>
      </w:tr>
      <w:tr w:rsidR="00A15C6B" w:rsidRPr="00A13A0A" w14:paraId="4C8D12D4" w14:textId="77777777" w:rsidTr="000D2D3B">
        <w:tc>
          <w:tcPr>
            <w:tcW w:w="754" w:type="dxa"/>
            <w:vAlign w:val="center"/>
          </w:tcPr>
          <w:p w14:paraId="3C31F0C9"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4</w:t>
            </w:r>
          </w:p>
        </w:tc>
        <w:tc>
          <w:tcPr>
            <w:tcW w:w="1368" w:type="dxa"/>
          </w:tcPr>
          <w:p w14:paraId="62EF1214" w14:textId="77777777" w:rsidR="00A15C6B" w:rsidRPr="00A13A0A" w:rsidRDefault="00A15C6B" w:rsidP="00A75532">
            <w:pPr>
              <w:pStyle w:val="Default"/>
              <w:jc w:val="both"/>
            </w:pPr>
            <w:r w:rsidRPr="00A13A0A">
              <w:t xml:space="preserve">Paravent plombé </w:t>
            </w:r>
          </w:p>
          <w:p w14:paraId="089578EA" w14:textId="77777777" w:rsidR="00A15C6B" w:rsidRPr="00A13A0A" w:rsidRDefault="00A15C6B" w:rsidP="00A75532">
            <w:pPr>
              <w:jc w:val="both"/>
              <w:rPr>
                <w:rFonts w:ascii="Times New Roman" w:hAnsi="Times New Roman"/>
                <w:sz w:val="22"/>
                <w:u w:val="single"/>
              </w:rPr>
            </w:pPr>
          </w:p>
        </w:tc>
        <w:tc>
          <w:tcPr>
            <w:tcW w:w="6854" w:type="dxa"/>
          </w:tcPr>
          <w:p w14:paraId="694C4ED8" w14:textId="77777777" w:rsidR="00A15C6B" w:rsidRPr="00A13A0A" w:rsidRDefault="00A15C6B" w:rsidP="00F20CED">
            <w:pPr>
              <w:numPr>
                <w:ilvl w:val="0"/>
                <w:numId w:val="53"/>
              </w:numPr>
              <w:spacing w:after="0"/>
              <w:jc w:val="both"/>
              <w:rPr>
                <w:rFonts w:ascii="Times New Roman" w:hAnsi="Times New Roman"/>
                <w:sz w:val="22"/>
              </w:rPr>
            </w:pPr>
            <w:r w:rsidRPr="00A13A0A">
              <w:rPr>
                <w:rFonts w:ascii="Times New Roman" w:hAnsi="Times New Roman"/>
                <w:b/>
                <w:bCs/>
                <w:sz w:val="22"/>
              </w:rPr>
              <w:t>Matériau :</w:t>
            </w:r>
            <w:r w:rsidRPr="00A13A0A">
              <w:rPr>
                <w:rFonts w:ascii="Times New Roman" w:hAnsi="Times New Roman"/>
                <w:sz w:val="22"/>
              </w:rPr>
              <w:t> Feuille de plomb insérée entre des panneaux</w:t>
            </w:r>
          </w:p>
          <w:p w14:paraId="2F79AA42" w14:textId="77777777" w:rsidR="00A15C6B" w:rsidRPr="00A41E3F" w:rsidRDefault="00A15C6B" w:rsidP="00F20CED">
            <w:pPr>
              <w:numPr>
                <w:ilvl w:val="0"/>
                <w:numId w:val="53"/>
              </w:numPr>
              <w:spacing w:after="0"/>
              <w:jc w:val="both"/>
              <w:rPr>
                <w:rFonts w:ascii="Times New Roman" w:hAnsi="Times New Roman"/>
                <w:sz w:val="22"/>
              </w:rPr>
            </w:pPr>
            <w:r w:rsidRPr="00A41E3F">
              <w:rPr>
                <w:rFonts w:ascii="Times New Roman" w:hAnsi="Times New Roman"/>
                <w:b/>
                <w:bCs/>
                <w:sz w:val="22"/>
              </w:rPr>
              <w:t>Protection :</w:t>
            </w:r>
            <w:r w:rsidRPr="00A41E3F">
              <w:rPr>
                <w:rFonts w:ascii="Times New Roman" w:hAnsi="Times New Roman"/>
                <w:sz w:val="22"/>
              </w:rPr>
              <w:t> Équivalence plomb</w:t>
            </w:r>
            <w:r w:rsidRPr="00A13A0A">
              <w:rPr>
                <w:rFonts w:ascii="Times New Roman" w:hAnsi="Times New Roman"/>
                <w:sz w:val="22"/>
              </w:rPr>
              <w:t> : 1 mm à 2 mm de Pb</w:t>
            </w:r>
            <w:r w:rsidRPr="00A41E3F">
              <w:rPr>
                <w:rFonts w:ascii="Times New Roman" w:hAnsi="Times New Roman"/>
                <w:sz w:val="22"/>
              </w:rPr>
              <w:t> </w:t>
            </w:r>
          </w:p>
          <w:p w14:paraId="69856E21" w14:textId="77777777" w:rsidR="00A15C6B" w:rsidRPr="00A13A0A" w:rsidRDefault="00A15C6B" w:rsidP="00F20CED">
            <w:pPr>
              <w:numPr>
                <w:ilvl w:val="0"/>
                <w:numId w:val="53"/>
              </w:numPr>
              <w:spacing w:after="0"/>
              <w:jc w:val="both"/>
              <w:rPr>
                <w:rFonts w:ascii="Times New Roman" w:hAnsi="Times New Roman"/>
                <w:sz w:val="22"/>
              </w:rPr>
            </w:pPr>
            <w:r w:rsidRPr="00A13A0A">
              <w:rPr>
                <w:rFonts w:ascii="Times New Roman" w:hAnsi="Times New Roman"/>
                <w:noProof/>
                <w:sz w:val="22"/>
                <w:lang w:val="nl-NL"/>
              </w:rPr>
              <w:drawing>
                <wp:inline distT="0" distB="0" distL="0" distR="0" wp14:anchorId="5E2BA6B2" wp14:editId="4BA6E31D">
                  <wp:extent cx="7620" cy="7620"/>
                  <wp:effectExtent l="0" t="0" r="0" b="0"/>
                  <wp:docPr id="96996712"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A13A0A">
              <w:rPr>
                <w:rFonts w:ascii="Times New Roman" w:hAnsi="Times New Roman"/>
                <w:b/>
                <w:bCs/>
                <w:sz w:val="22"/>
              </w:rPr>
              <w:t>Mobilité :</w:t>
            </w:r>
            <w:r w:rsidRPr="00A13A0A">
              <w:rPr>
                <w:rFonts w:ascii="Times New Roman" w:hAnsi="Times New Roman"/>
                <w:sz w:val="22"/>
              </w:rPr>
              <w:t> Équipé de 4 roulettes pivotantes, dont au moins 2 sont équipées de freins pour la stabilité.</w:t>
            </w:r>
          </w:p>
          <w:p w14:paraId="080896C7" w14:textId="6CE548F1" w:rsidR="00A15C6B" w:rsidRPr="00E77292" w:rsidRDefault="00A15C6B" w:rsidP="00E77292">
            <w:pPr>
              <w:numPr>
                <w:ilvl w:val="0"/>
                <w:numId w:val="53"/>
              </w:numPr>
              <w:spacing w:after="0"/>
              <w:jc w:val="both"/>
              <w:rPr>
                <w:rFonts w:ascii="Times New Roman" w:hAnsi="Times New Roman"/>
                <w:sz w:val="22"/>
              </w:rPr>
            </w:pPr>
            <w:r w:rsidRPr="00A13A0A">
              <w:rPr>
                <w:rFonts w:ascii="Times New Roman" w:hAnsi="Times New Roman"/>
                <w:b/>
                <w:bCs/>
                <w:sz w:val="22"/>
              </w:rPr>
              <w:t>Dimensions :</w:t>
            </w:r>
            <w:r w:rsidRPr="00A13A0A">
              <w:rPr>
                <w:rFonts w:ascii="Times New Roman" w:hAnsi="Times New Roman"/>
                <w:sz w:val="22"/>
              </w:rPr>
              <w:t> Hauteurs standards (1800 mm à 2000 mm)</w:t>
            </w:r>
            <w:r w:rsidRPr="00A13A0A">
              <w:rPr>
                <w:rFonts w:ascii="Times New Roman" w:hAnsi="Times New Roman"/>
                <w:noProof/>
                <w:sz w:val="22"/>
                <w:lang w:val="nl-NL"/>
              </w:rPr>
              <w:drawing>
                <wp:inline distT="0" distB="0" distL="0" distR="0" wp14:anchorId="5C63B151" wp14:editId="77964BD6">
                  <wp:extent cx="7620" cy="7620"/>
                  <wp:effectExtent l="0" t="0" r="0" b="0"/>
                  <wp:docPr id="4460523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A15C6B" w:rsidRPr="00A13A0A" w14:paraId="5113E6FF" w14:textId="77777777" w:rsidTr="000D2D3B">
        <w:tc>
          <w:tcPr>
            <w:tcW w:w="754" w:type="dxa"/>
            <w:vAlign w:val="center"/>
          </w:tcPr>
          <w:p w14:paraId="5B18343E" w14:textId="77777777" w:rsidR="00A15C6B" w:rsidRPr="00A13A0A" w:rsidRDefault="00A15C6B" w:rsidP="00A75532">
            <w:pPr>
              <w:jc w:val="both"/>
              <w:rPr>
                <w:rFonts w:ascii="Times New Roman" w:hAnsi="Times New Roman"/>
                <w:sz w:val="22"/>
                <w:u w:val="single"/>
              </w:rPr>
            </w:pPr>
            <w:r w:rsidRPr="00A13A0A">
              <w:rPr>
                <w:rFonts w:ascii="Times New Roman" w:hAnsi="Times New Roman"/>
                <w:sz w:val="22"/>
              </w:rPr>
              <w:t>5</w:t>
            </w:r>
          </w:p>
        </w:tc>
        <w:tc>
          <w:tcPr>
            <w:tcW w:w="1368" w:type="dxa"/>
          </w:tcPr>
          <w:p w14:paraId="4A991793" w14:textId="77777777" w:rsidR="00A15C6B" w:rsidRPr="00A13A0A" w:rsidRDefault="00A15C6B" w:rsidP="00A75532">
            <w:pPr>
              <w:pStyle w:val="Default"/>
              <w:jc w:val="both"/>
              <w:rPr>
                <w:u w:val="single"/>
              </w:rPr>
            </w:pPr>
            <w:r w:rsidRPr="00A13A0A">
              <w:t>Echographe multifonctions</w:t>
            </w:r>
          </w:p>
        </w:tc>
        <w:tc>
          <w:tcPr>
            <w:tcW w:w="6854" w:type="dxa"/>
          </w:tcPr>
          <w:p w14:paraId="6E2A2F34" w14:textId="77777777" w:rsidR="00A15C6B" w:rsidRPr="00A13A0A" w:rsidRDefault="00A15C6B" w:rsidP="00F20CED">
            <w:pPr>
              <w:pStyle w:val="Paragraphedeliste"/>
              <w:numPr>
                <w:ilvl w:val="0"/>
                <w:numId w:val="88"/>
              </w:numPr>
              <w:spacing w:after="0"/>
              <w:rPr>
                <w:rFonts w:ascii="Times New Roman" w:hAnsi="Times New Roman"/>
                <w:sz w:val="22"/>
              </w:rPr>
            </w:pPr>
            <w:r w:rsidRPr="00A13A0A">
              <w:rPr>
                <w:rFonts w:ascii="Times New Roman" w:hAnsi="Times New Roman"/>
                <w:sz w:val="22"/>
              </w:rPr>
              <w:t>ECHOGRAPHE MULTIFONCTION +4D</w:t>
            </w:r>
          </w:p>
          <w:p w14:paraId="6361BEB2" w14:textId="77777777" w:rsidR="00A15C6B" w:rsidRPr="00A13A0A" w:rsidRDefault="00A15C6B" w:rsidP="00F20CED">
            <w:pPr>
              <w:pStyle w:val="Paragraphedeliste"/>
              <w:numPr>
                <w:ilvl w:val="0"/>
                <w:numId w:val="88"/>
              </w:numPr>
              <w:spacing w:after="0"/>
              <w:rPr>
                <w:rFonts w:ascii="Times New Roman" w:hAnsi="Times New Roman"/>
                <w:sz w:val="22"/>
              </w:rPr>
            </w:pPr>
            <w:r w:rsidRPr="00A13A0A">
              <w:rPr>
                <w:rFonts w:ascii="Times New Roman" w:hAnsi="Times New Roman"/>
                <w:sz w:val="22"/>
              </w:rPr>
              <w:t>Système d’exploitation intégré́ Windows (EN langue) Intel i5 processeur4G RAM</w:t>
            </w:r>
          </w:p>
          <w:p w14:paraId="37DDA694" w14:textId="7754DE71" w:rsidR="00A15C6B" w:rsidRPr="00A13A0A" w:rsidRDefault="00A15C6B" w:rsidP="00F20CED">
            <w:pPr>
              <w:pStyle w:val="Paragraphedeliste"/>
              <w:numPr>
                <w:ilvl w:val="0"/>
                <w:numId w:val="88"/>
              </w:numPr>
              <w:spacing w:after="0"/>
              <w:rPr>
                <w:rFonts w:ascii="Times New Roman" w:hAnsi="Times New Roman"/>
                <w:sz w:val="22"/>
              </w:rPr>
            </w:pPr>
            <w:r w:rsidRPr="00A13A0A">
              <w:rPr>
                <w:rFonts w:ascii="Times New Roman" w:hAnsi="Times New Roman"/>
                <w:sz w:val="22"/>
              </w:rPr>
              <w:t xml:space="preserve">Moniteur médical 21.5 </w:t>
            </w:r>
            <w:proofErr w:type="gramStart"/>
            <w:r w:rsidRPr="00A13A0A">
              <w:rPr>
                <w:rFonts w:ascii="Times New Roman" w:hAnsi="Times New Roman"/>
                <w:sz w:val="22"/>
              </w:rPr>
              <w:t>”(</w:t>
            </w:r>
            <w:proofErr w:type="gramEnd"/>
            <w:r w:rsidRPr="00A13A0A">
              <w:rPr>
                <w:rFonts w:ascii="Times New Roman" w:hAnsi="Times New Roman"/>
                <w:sz w:val="22"/>
              </w:rPr>
              <w:t>1280*</w:t>
            </w:r>
            <w:r w:rsidR="00E77292" w:rsidRPr="00A13A0A">
              <w:rPr>
                <w:rFonts w:ascii="Times New Roman" w:hAnsi="Times New Roman"/>
                <w:sz w:val="22"/>
              </w:rPr>
              <w:t>1024) +</w:t>
            </w:r>
            <w:r w:rsidRPr="00A13A0A">
              <w:rPr>
                <w:rFonts w:ascii="Times New Roman" w:hAnsi="Times New Roman"/>
                <w:sz w:val="22"/>
              </w:rPr>
              <w:t xml:space="preserve"> moniteur tactile 13.5’‘</w:t>
            </w:r>
          </w:p>
          <w:p w14:paraId="4D4C5587" w14:textId="77777777" w:rsidR="00A15C6B" w:rsidRPr="00A13A0A" w:rsidRDefault="00A15C6B" w:rsidP="00F20CED">
            <w:pPr>
              <w:pStyle w:val="Paragraphedeliste"/>
              <w:numPr>
                <w:ilvl w:val="0"/>
                <w:numId w:val="88"/>
              </w:numPr>
              <w:spacing w:after="0"/>
              <w:rPr>
                <w:rFonts w:ascii="Times New Roman" w:hAnsi="Times New Roman"/>
                <w:sz w:val="22"/>
              </w:rPr>
            </w:pPr>
            <w:r w:rsidRPr="00A13A0A">
              <w:rPr>
                <w:rFonts w:ascii="Times New Roman" w:hAnsi="Times New Roman"/>
                <w:sz w:val="22"/>
              </w:rPr>
              <w:t>Disque dur 120G SSD + 500G (extensible)</w:t>
            </w:r>
          </w:p>
          <w:p w14:paraId="047A0D1D" w14:textId="77777777" w:rsidR="00A15C6B" w:rsidRPr="00A13A0A" w:rsidRDefault="00A15C6B" w:rsidP="00F20CED">
            <w:pPr>
              <w:pStyle w:val="Paragraphedeliste"/>
              <w:numPr>
                <w:ilvl w:val="0"/>
                <w:numId w:val="88"/>
              </w:numPr>
              <w:spacing w:after="0"/>
              <w:rPr>
                <w:rFonts w:ascii="Times New Roman" w:hAnsi="Times New Roman"/>
                <w:sz w:val="22"/>
              </w:rPr>
            </w:pPr>
            <w:r w:rsidRPr="00A13A0A">
              <w:rPr>
                <w:rFonts w:ascii="Times New Roman" w:hAnsi="Times New Roman"/>
                <w:sz w:val="22"/>
              </w:rPr>
              <w:t>2D, 3D, 4D, couleur/PW/CW/puissance/Doppler directionnel de puissance de couleur, doppler tissulaire, Mode M couleur, direction libre (anatomique) 3M-Mode, IMT automatique, panoramique, Trapèze D’imagerie</w:t>
            </w:r>
          </w:p>
          <w:p w14:paraId="5955C8AE" w14:textId="67A13DD9" w:rsidR="00A15C6B" w:rsidRPr="00A13A0A" w:rsidRDefault="00A15C6B" w:rsidP="00F20CED">
            <w:pPr>
              <w:pStyle w:val="Paragraphedeliste"/>
              <w:numPr>
                <w:ilvl w:val="0"/>
                <w:numId w:val="88"/>
              </w:numPr>
              <w:spacing w:after="0"/>
              <w:rPr>
                <w:rFonts w:ascii="Times New Roman" w:hAnsi="Times New Roman"/>
                <w:sz w:val="22"/>
              </w:rPr>
            </w:pPr>
            <w:r w:rsidRPr="00A13A0A">
              <w:rPr>
                <w:rFonts w:ascii="Times New Roman" w:hAnsi="Times New Roman"/>
                <w:sz w:val="22"/>
              </w:rPr>
              <w:t>Imagerie composée</w:t>
            </w:r>
            <w:r w:rsidRPr="00A13A0A">
              <w:rPr>
                <w:rFonts w:ascii="Times New Roman" w:hAnsi="Times New Roman"/>
                <w:sz w:val="22"/>
              </w:rPr>
              <w:br/>
              <w:t xml:space="preserve">L’imagerie Par Reduction Du </w:t>
            </w:r>
            <w:r w:rsidR="00E77292" w:rsidRPr="00A13A0A">
              <w:rPr>
                <w:rFonts w:ascii="Times New Roman" w:hAnsi="Times New Roman"/>
                <w:sz w:val="22"/>
              </w:rPr>
              <w:t>chatoiement ;</w:t>
            </w:r>
            <w:r w:rsidRPr="00A13A0A">
              <w:rPr>
                <w:rFonts w:ascii="Times New Roman" w:hAnsi="Times New Roman"/>
                <w:sz w:val="22"/>
              </w:rPr>
              <w:t xml:space="preserve"> Les </w:t>
            </w:r>
            <w:proofErr w:type="gramStart"/>
            <w:r w:rsidRPr="00A13A0A">
              <w:rPr>
                <w:rFonts w:ascii="Times New Roman" w:hAnsi="Times New Roman"/>
                <w:sz w:val="22"/>
              </w:rPr>
              <w:t>Harmoniques;</w:t>
            </w:r>
            <w:proofErr w:type="gramEnd"/>
            <w:r w:rsidRPr="00A13A0A">
              <w:rPr>
                <w:rFonts w:ascii="Times New Roman" w:hAnsi="Times New Roman"/>
                <w:sz w:val="22"/>
              </w:rPr>
              <w:t xml:space="preserve"> tissulaires </w:t>
            </w:r>
            <w:r w:rsidR="00717660" w:rsidRPr="00A13A0A">
              <w:rPr>
                <w:rFonts w:ascii="Times New Roman" w:hAnsi="Times New Roman"/>
                <w:sz w:val="22"/>
              </w:rPr>
              <w:t>D’imagerie ;</w:t>
            </w:r>
            <w:r w:rsidRPr="00A13A0A">
              <w:rPr>
                <w:rFonts w:ascii="Times New Roman" w:hAnsi="Times New Roman"/>
                <w:sz w:val="22"/>
              </w:rPr>
              <w:t xml:space="preserve"> 4D en temps </w:t>
            </w:r>
            <w:proofErr w:type="gramStart"/>
            <w:r w:rsidRPr="00A13A0A">
              <w:rPr>
                <w:rFonts w:ascii="Times New Roman" w:hAnsi="Times New Roman"/>
                <w:sz w:val="22"/>
              </w:rPr>
              <w:t>Réel;</w:t>
            </w:r>
            <w:proofErr w:type="gramEnd"/>
            <w:r w:rsidRPr="00A13A0A">
              <w:rPr>
                <w:rFonts w:ascii="Times New Roman" w:hAnsi="Times New Roman"/>
                <w:sz w:val="22"/>
              </w:rPr>
              <w:t xml:space="preserve"> Optimisation </w:t>
            </w:r>
            <w:r w:rsidRPr="00A13A0A">
              <w:rPr>
                <w:rFonts w:ascii="Times New Roman" w:hAnsi="Times New Roman"/>
                <w:sz w:val="22"/>
              </w:rPr>
              <w:lastRenderedPageBreak/>
              <w:t xml:space="preserve">automatique De L’image, Doppler </w:t>
            </w:r>
            <w:proofErr w:type="gramStart"/>
            <w:r w:rsidRPr="00A13A0A">
              <w:rPr>
                <w:rFonts w:ascii="Times New Roman" w:hAnsi="Times New Roman"/>
                <w:sz w:val="22"/>
              </w:rPr>
              <w:t>tissulaire;</w:t>
            </w:r>
            <w:proofErr w:type="gramEnd"/>
            <w:r w:rsidRPr="00A13A0A">
              <w:rPr>
                <w:rFonts w:ascii="Times New Roman" w:hAnsi="Times New Roman"/>
                <w:sz w:val="22"/>
              </w:rPr>
              <w:t xml:space="preserve"> Optimisation </w:t>
            </w:r>
            <w:r w:rsidR="00E77292" w:rsidRPr="00A13A0A">
              <w:rPr>
                <w:rFonts w:ascii="Times New Roman" w:hAnsi="Times New Roman"/>
                <w:sz w:val="22"/>
              </w:rPr>
              <w:t>d’image ;</w:t>
            </w:r>
            <w:r w:rsidRPr="00A13A0A">
              <w:rPr>
                <w:rFonts w:ascii="Times New Roman" w:hAnsi="Times New Roman"/>
                <w:sz w:val="22"/>
              </w:rPr>
              <w:t xml:space="preserve"> Multifaisceaux</w:t>
            </w:r>
          </w:p>
          <w:p w14:paraId="4B00AF6D" w14:textId="77777777" w:rsidR="00A15C6B" w:rsidRPr="00A13A0A" w:rsidRDefault="00A15C6B" w:rsidP="00F20CED">
            <w:pPr>
              <w:pStyle w:val="Paragraphedeliste"/>
              <w:numPr>
                <w:ilvl w:val="0"/>
                <w:numId w:val="88"/>
              </w:numPr>
              <w:spacing w:after="0"/>
              <w:rPr>
                <w:rFonts w:ascii="Times New Roman" w:hAnsi="Times New Roman"/>
                <w:sz w:val="22"/>
              </w:rPr>
            </w:pPr>
            <w:r w:rsidRPr="00A13A0A">
              <w:rPr>
                <w:rFonts w:ascii="Times New Roman" w:hAnsi="Times New Roman"/>
                <w:sz w:val="22"/>
              </w:rPr>
              <w:t xml:space="preserve">Magasin, impression, liste de travail, engagement de stockage, rapports </w:t>
            </w:r>
            <w:proofErr w:type="spellStart"/>
            <w:r w:rsidRPr="00A13A0A">
              <w:rPr>
                <w:rFonts w:ascii="Times New Roman" w:hAnsi="Times New Roman"/>
                <w:sz w:val="22"/>
              </w:rPr>
              <w:t>structurés</w:t>
            </w:r>
            <w:proofErr w:type="spellEnd"/>
          </w:p>
          <w:p w14:paraId="7456B7DE" w14:textId="77777777" w:rsidR="00A15C6B" w:rsidRPr="00A13A0A" w:rsidRDefault="00A15C6B" w:rsidP="00F20CED">
            <w:pPr>
              <w:pStyle w:val="Paragraphedeliste"/>
              <w:numPr>
                <w:ilvl w:val="0"/>
                <w:numId w:val="88"/>
              </w:numPr>
              <w:spacing w:after="0"/>
              <w:rPr>
                <w:rFonts w:ascii="Times New Roman" w:hAnsi="Times New Roman"/>
                <w:sz w:val="22"/>
              </w:rPr>
            </w:pPr>
            <w:r w:rsidRPr="00A13A0A">
              <w:rPr>
                <w:rFonts w:ascii="Times New Roman" w:hAnsi="Times New Roman"/>
                <w:sz w:val="22"/>
              </w:rPr>
              <w:t xml:space="preserve">Convexe, </w:t>
            </w:r>
            <w:proofErr w:type="spellStart"/>
            <w:r w:rsidRPr="00A13A0A">
              <w:rPr>
                <w:rFonts w:ascii="Times New Roman" w:hAnsi="Times New Roman"/>
                <w:sz w:val="22"/>
              </w:rPr>
              <w:t>linéaire</w:t>
            </w:r>
            <w:proofErr w:type="spellEnd"/>
            <w:r w:rsidRPr="00A13A0A">
              <w:rPr>
                <w:rFonts w:ascii="Times New Roman" w:hAnsi="Times New Roman"/>
                <w:sz w:val="22"/>
              </w:rPr>
              <w:t>, secteur phasé</w:t>
            </w:r>
          </w:p>
          <w:p w14:paraId="3DD8C698" w14:textId="50C5165D" w:rsidR="00A15C6B" w:rsidRPr="00A13A0A" w:rsidRDefault="00A15C6B" w:rsidP="00F20CED">
            <w:pPr>
              <w:pStyle w:val="Paragraphedeliste"/>
              <w:numPr>
                <w:ilvl w:val="0"/>
                <w:numId w:val="88"/>
              </w:numPr>
              <w:spacing w:after="0"/>
              <w:rPr>
                <w:rFonts w:ascii="Times New Roman" w:hAnsi="Times New Roman"/>
                <w:sz w:val="22"/>
              </w:rPr>
            </w:pPr>
            <w:r w:rsidRPr="00A13A0A">
              <w:rPr>
                <w:rFonts w:ascii="Times New Roman" w:hAnsi="Times New Roman"/>
                <w:sz w:val="22"/>
              </w:rPr>
              <w:t>Micro convexe, Volume 4</w:t>
            </w:r>
            <w:r w:rsidR="00E77292" w:rsidRPr="00A13A0A">
              <w:rPr>
                <w:rFonts w:ascii="Times New Roman" w:hAnsi="Times New Roman"/>
                <w:sz w:val="22"/>
              </w:rPr>
              <w:t>D,</w:t>
            </w:r>
            <w:r w:rsidRPr="00A13A0A">
              <w:rPr>
                <w:rFonts w:ascii="Times New Roman" w:hAnsi="Times New Roman"/>
                <w:sz w:val="22"/>
              </w:rPr>
              <w:t xml:space="preserve"> convexe,</w:t>
            </w:r>
          </w:p>
          <w:p w14:paraId="4047944E" w14:textId="77777777" w:rsidR="00A15C6B" w:rsidRPr="00A13A0A" w:rsidRDefault="00A15C6B" w:rsidP="00F20CED">
            <w:pPr>
              <w:pStyle w:val="Paragraphedeliste"/>
              <w:numPr>
                <w:ilvl w:val="0"/>
                <w:numId w:val="88"/>
              </w:numPr>
              <w:spacing w:after="0"/>
              <w:jc w:val="both"/>
              <w:rPr>
                <w:rFonts w:ascii="Times New Roman" w:hAnsi="Times New Roman"/>
                <w:sz w:val="22"/>
              </w:rPr>
            </w:pPr>
            <w:r w:rsidRPr="00A13A0A">
              <w:rPr>
                <w:rFonts w:ascii="Times New Roman" w:hAnsi="Times New Roman"/>
                <w:sz w:val="22"/>
              </w:rPr>
              <w:t xml:space="preserve">Abdominal, OB/GYN, urologie, cardiaque, vasculaire, petites parties, </w:t>
            </w:r>
            <w:proofErr w:type="spellStart"/>
            <w:r w:rsidRPr="00A13A0A">
              <w:rPr>
                <w:rFonts w:ascii="Times New Roman" w:hAnsi="Times New Roman"/>
                <w:sz w:val="22"/>
              </w:rPr>
              <w:t>pédiatrique</w:t>
            </w:r>
            <w:proofErr w:type="spellEnd"/>
            <w:r w:rsidRPr="00A13A0A">
              <w:rPr>
                <w:rFonts w:ascii="Times New Roman" w:hAnsi="Times New Roman"/>
                <w:sz w:val="22"/>
              </w:rPr>
              <w:t>,</w:t>
            </w:r>
          </w:p>
          <w:p w14:paraId="15113B12" w14:textId="77777777" w:rsidR="00A15C6B" w:rsidRPr="00A13A0A" w:rsidRDefault="00A15C6B" w:rsidP="00F20CED">
            <w:pPr>
              <w:pStyle w:val="Paragraphedeliste"/>
              <w:numPr>
                <w:ilvl w:val="0"/>
                <w:numId w:val="88"/>
              </w:numPr>
              <w:spacing w:after="0"/>
              <w:jc w:val="both"/>
              <w:rPr>
                <w:rFonts w:ascii="Times New Roman" w:hAnsi="Times New Roman"/>
                <w:sz w:val="22"/>
              </w:rPr>
            </w:pPr>
            <w:r w:rsidRPr="00A13A0A">
              <w:rPr>
                <w:rFonts w:ascii="Times New Roman" w:hAnsi="Times New Roman"/>
                <w:sz w:val="22"/>
              </w:rPr>
              <w:t>Muni d’un onduleur adapté</w:t>
            </w:r>
          </w:p>
        </w:tc>
      </w:tr>
    </w:tbl>
    <w:p w14:paraId="0391AD17" w14:textId="77777777" w:rsidR="00A15C6B" w:rsidRDefault="00A15C6B" w:rsidP="00A15C6B">
      <w:pPr>
        <w:jc w:val="both"/>
        <w:rPr>
          <w:rFonts w:ascii="Times New Roman" w:hAnsi="Times New Roman"/>
          <w:sz w:val="22"/>
          <w:u w:val="single"/>
        </w:rPr>
      </w:pPr>
    </w:p>
    <w:p w14:paraId="06AA06C7" w14:textId="77777777" w:rsidR="00A15C6B" w:rsidRPr="007D1146" w:rsidRDefault="00A15C6B" w:rsidP="00F20CED">
      <w:pPr>
        <w:pStyle w:val="Paragraphedeliste"/>
        <w:numPr>
          <w:ilvl w:val="0"/>
          <w:numId w:val="81"/>
        </w:numPr>
        <w:jc w:val="both"/>
        <w:rPr>
          <w:rFonts w:ascii="Times New Roman" w:hAnsi="Times New Roman"/>
          <w:b/>
          <w:bCs/>
          <w:sz w:val="22"/>
          <w:u w:val="single"/>
        </w:rPr>
      </w:pPr>
      <w:r w:rsidRPr="007D1146">
        <w:rPr>
          <w:rFonts w:ascii="Times New Roman" w:hAnsi="Times New Roman"/>
          <w:b/>
          <w:bCs/>
          <w:sz w:val="22"/>
          <w:u w:val="single"/>
        </w:rPr>
        <w:t>Bloc étage</w:t>
      </w:r>
    </w:p>
    <w:tbl>
      <w:tblPr>
        <w:tblStyle w:val="Grilledutableau"/>
        <w:tblW w:w="0" w:type="auto"/>
        <w:tblLook w:val="04A0" w:firstRow="1" w:lastRow="0" w:firstColumn="1" w:lastColumn="0" w:noHBand="0" w:noVBand="1"/>
      </w:tblPr>
      <w:tblGrid>
        <w:gridCol w:w="754"/>
        <w:gridCol w:w="1707"/>
        <w:gridCol w:w="4361"/>
      </w:tblGrid>
      <w:tr w:rsidR="00A15C6B" w14:paraId="725E3AB4" w14:textId="77777777" w:rsidTr="00BA538D">
        <w:tc>
          <w:tcPr>
            <w:tcW w:w="754" w:type="dxa"/>
          </w:tcPr>
          <w:p w14:paraId="43D2B558" w14:textId="77777777" w:rsidR="00A15C6B" w:rsidRDefault="00A15C6B" w:rsidP="00A75532">
            <w:pPr>
              <w:jc w:val="both"/>
              <w:rPr>
                <w:rFonts w:ascii="Times New Roman" w:hAnsi="Times New Roman"/>
                <w:sz w:val="22"/>
                <w:u w:val="single"/>
              </w:rPr>
            </w:pPr>
            <w:r w:rsidRPr="00A13A0A">
              <w:rPr>
                <w:rFonts w:ascii="Times New Roman" w:hAnsi="Times New Roman"/>
                <w:sz w:val="22"/>
              </w:rPr>
              <w:t>ITEM</w:t>
            </w:r>
          </w:p>
        </w:tc>
        <w:tc>
          <w:tcPr>
            <w:tcW w:w="1707" w:type="dxa"/>
          </w:tcPr>
          <w:p w14:paraId="0583BB87" w14:textId="77777777" w:rsidR="00A15C6B" w:rsidRDefault="00A15C6B" w:rsidP="00A75532">
            <w:pPr>
              <w:jc w:val="both"/>
              <w:rPr>
                <w:rFonts w:ascii="Times New Roman" w:hAnsi="Times New Roman"/>
                <w:sz w:val="22"/>
                <w:u w:val="single"/>
              </w:rPr>
            </w:pPr>
            <w:r w:rsidRPr="00A13A0A">
              <w:rPr>
                <w:rFonts w:ascii="Times New Roman" w:hAnsi="Times New Roman"/>
                <w:sz w:val="22"/>
              </w:rPr>
              <w:t>DESIGNATION</w:t>
            </w:r>
          </w:p>
        </w:tc>
        <w:tc>
          <w:tcPr>
            <w:tcW w:w="4361" w:type="dxa"/>
          </w:tcPr>
          <w:p w14:paraId="29BDD341" w14:textId="77777777" w:rsidR="00A15C6B" w:rsidRDefault="00A15C6B" w:rsidP="00A75532">
            <w:pPr>
              <w:jc w:val="both"/>
              <w:rPr>
                <w:rFonts w:ascii="Times New Roman" w:hAnsi="Times New Roman"/>
                <w:sz w:val="22"/>
                <w:u w:val="single"/>
              </w:rPr>
            </w:pPr>
            <w:r w:rsidRPr="00A13A0A">
              <w:rPr>
                <w:rFonts w:ascii="Times New Roman" w:hAnsi="Times New Roman"/>
                <w:sz w:val="22"/>
              </w:rPr>
              <w:t>SPECIFICATIONS TECHNIQUES</w:t>
            </w:r>
          </w:p>
        </w:tc>
      </w:tr>
      <w:tr w:rsidR="00A15C6B" w14:paraId="38A09E14" w14:textId="77777777" w:rsidTr="00BA538D">
        <w:tc>
          <w:tcPr>
            <w:tcW w:w="754" w:type="dxa"/>
          </w:tcPr>
          <w:p w14:paraId="23FF0048" w14:textId="77777777" w:rsidR="00A15C6B" w:rsidRPr="00BA538D" w:rsidRDefault="00A15C6B" w:rsidP="00A75532">
            <w:pPr>
              <w:jc w:val="both"/>
              <w:rPr>
                <w:rFonts w:ascii="Times New Roman" w:hAnsi="Times New Roman"/>
                <w:sz w:val="22"/>
              </w:rPr>
            </w:pPr>
            <w:r w:rsidRPr="00BA538D">
              <w:rPr>
                <w:rFonts w:ascii="Times New Roman" w:hAnsi="Times New Roman"/>
                <w:sz w:val="22"/>
              </w:rPr>
              <w:t>1</w:t>
            </w:r>
          </w:p>
        </w:tc>
        <w:tc>
          <w:tcPr>
            <w:tcW w:w="1707" w:type="dxa"/>
          </w:tcPr>
          <w:p w14:paraId="08BA8B6C" w14:textId="77777777" w:rsidR="00A15C6B" w:rsidRPr="00BA538D" w:rsidRDefault="00A15C6B" w:rsidP="00A75532">
            <w:pPr>
              <w:jc w:val="both"/>
              <w:rPr>
                <w:rFonts w:ascii="Times New Roman" w:hAnsi="Times New Roman"/>
                <w:sz w:val="22"/>
              </w:rPr>
            </w:pPr>
            <w:r w:rsidRPr="00BA538D">
              <w:rPr>
                <w:rFonts w:ascii="Times New Roman" w:hAnsi="Times New Roman"/>
                <w:sz w:val="22"/>
              </w:rPr>
              <w:t>Lit d’hôpital</w:t>
            </w:r>
          </w:p>
        </w:tc>
        <w:tc>
          <w:tcPr>
            <w:tcW w:w="4361" w:type="dxa"/>
          </w:tcPr>
          <w:p w14:paraId="778369B9" w14:textId="256AB2CA" w:rsidR="00A15C6B" w:rsidRPr="00A13A0A" w:rsidRDefault="00A15C6B" w:rsidP="00F20CED">
            <w:pPr>
              <w:pStyle w:val="Default"/>
              <w:numPr>
                <w:ilvl w:val="0"/>
                <w:numId w:val="86"/>
              </w:numPr>
              <w:jc w:val="both"/>
            </w:pPr>
            <w:r w:rsidRPr="00A13A0A">
              <w:t xml:space="preserve">Lit d'hospitalisation en </w:t>
            </w:r>
            <w:r w:rsidR="00717660" w:rsidRPr="00A13A0A">
              <w:t>acier avec</w:t>
            </w:r>
            <w:r w:rsidRPr="00A13A0A">
              <w:t xml:space="preserve"> relève buste</w:t>
            </w:r>
          </w:p>
          <w:p w14:paraId="077BE6F4" w14:textId="77777777" w:rsidR="00A15C6B" w:rsidRPr="00A13A0A" w:rsidRDefault="00A15C6B" w:rsidP="00F20CED">
            <w:pPr>
              <w:pStyle w:val="Default"/>
              <w:numPr>
                <w:ilvl w:val="0"/>
                <w:numId w:val="86"/>
              </w:numPr>
              <w:jc w:val="both"/>
            </w:pPr>
            <w:r w:rsidRPr="00A13A0A">
              <w:t>Bâti métallique, revêtement époxy</w:t>
            </w:r>
          </w:p>
          <w:p w14:paraId="3757E526" w14:textId="77777777" w:rsidR="00A15C6B" w:rsidRPr="00A13A0A" w:rsidRDefault="00A15C6B" w:rsidP="00F20CED">
            <w:pPr>
              <w:pStyle w:val="Default"/>
              <w:numPr>
                <w:ilvl w:val="0"/>
                <w:numId w:val="86"/>
              </w:numPr>
              <w:jc w:val="both"/>
            </w:pPr>
            <w:r w:rsidRPr="00A13A0A">
              <w:t>Tête et pied de lit à barreaux verticaux.</w:t>
            </w:r>
          </w:p>
          <w:p w14:paraId="41FEB9B9" w14:textId="77777777" w:rsidR="00A15C6B" w:rsidRPr="00A13A0A" w:rsidRDefault="00A15C6B" w:rsidP="00F20CED">
            <w:pPr>
              <w:pStyle w:val="Default"/>
              <w:numPr>
                <w:ilvl w:val="0"/>
                <w:numId w:val="86"/>
              </w:numPr>
              <w:jc w:val="both"/>
            </w:pPr>
            <w:r w:rsidRPr="00A13A0A">
              <w:t>Sommier en treillis métalliques.</w:t>
            </w:r>
          </w:p>
          <w:p w14:paraId="6427BCA8" w14:textId="77777777" w:rsidR="00A15C6B" w:rsidRPr="00A13A0A" w:rsidRDefault="00A15C6B" w:rsidP="00F20CED">
            <w:pPr>
              <w:pStyle w:val="Default"/>
              <w:numPr>
                <w:ilvl w:val="0"/>
                <w:numId w:val="86"/>
              </w:numPr>
              <w:jc w:val="both"/>
            </w:pPr>
            <w:proofErr w:type="spellStart"/>
            <w:r w:rsidRPr="00A13A0A">
              <w:t>Tétière</w:t>
            </w:r>
            <w:proofErr w:type="spellEnd"/>
            <w:r w:rsidRPr="00A13A0A">
              <w:t xml:space="preserve"> réglable.</w:t>
            </w:r>
          </w:p>
          <w:p w14:paraId="637D59B0" w14:textId="77777777" w:rsidR="00A15C6B" w:rsidRPr="00A13A0A" w:rsidRDefault="00A15C6B" w:rsidP="00F20CED">
            <w:pPr>
              <w:pStyle w:val="Default"/>
              <w:numPr>
                <w:ilvl w:val="0"/>
                <w:numId w:val="86"/>
              </w:numPr>
              <w:jc w:val="both"/>
            </w:pPr>
            <w:r w:rsidRPr="00A13A0A">
              <w:t>Structure démontable.</w:t>
            </w:r>
          </w:p>
          <w:p w14:paraId="5AE69AEA" w14:textId="77777777" w:rsidR="00A15C6B" w:rsidRPr="00A13A0A" w:rsidRDefault="00A15C6B" w:rsidP="00F20CED">
            <w:pPr>
              <w:pStyle w:val="Default"/>
              <w:numPr>
                <w:ilvl w:val="0"/>
                <w:numId w:val="86"/>
              </w:numPr>
              <w:jc w:val="both"/>
            </w:pPr>
            <w:r w:rsidRPr="00A13A0A">
              <w:t>Sans roues</w:t>
            </w:r>
          </w:p>
          <w:p w14:paraId="5BD1E503" w14:textId="77777777" w:rsidR="00A15C6B" w:rsidRPr="00A13A0A" w:rsidRDefault="00A15C6B" w:rsidP="00F20CED">
            <w:pPr>
              <w:pStyle w:val="Default"/>
              <w:numPr>
                <w:ilvl w:val="0"/>
                <w:numId w:val="86"/>
              </w:numPr>
              <w:jc w:val="both"/>
            </w:pPr>
            <w:r w:rsidRPr="00A13A0A">
              <w:t>Dimensions indicatives : 200x85x50 H (cm)</w:t>
            </w:r>
          </w:p>
          <w:p w14:paraId="1E4B9469" w14:textId="77777777" w:rsidR="00A15C6B" w:rsidRPr="00A13A0A" w:rsidRDefault="00A15C6B" w:rsidP="00A75532">
            <w:pPr>
              <w:jc w:val="both"/>
              <w:rPr>
                <w:rFonts w:ascii="Times New Roman" w:eastAsia="Times New Roman" w:hAnsi="Times New Roman"/>
                <w:b/>
                <w:bCs/>
                <w:sz w:val="22"/>
                <w:lang w:eastAsia="fr-FR"/>
              </w:rPr>
            </w:pPr>
          </w:p>
          <w:p w14:paraId="54893E56" w14:textId="53756DCB" w:rsidR="00A15C6B" w:rsidRPr="00A13A0A" w:rsidRDefault="00A15C6B" w:rsidP="00A75532">
            <w:pPr>
              <w:jc w:val="both"/>
              <w:rPr>
                <w:rFonts w:ascii="Times New Roman" w:eastAsia="Times New Roman" w:hAnsi="Times New Roman"/>
                <w:b/>
                <w:bCs/>
                <w:sz w:val="22"/>
                <w:lang w:eastAsia="fr-FR"/>
              </w:rPr>
            </w:pPr>
            <w:r w:rsidRPr="00A13A0A">
              <w:rPr>
                <w:rFonts w:ascii="Times New Roman" w:eastAsia="Times New Roman" w:hAnsi="Times New Roman"/>
                <w:b/>
                <w:bCs/>
                <w:sz w:val="22"/>
                <w:lang w:eastAsia="fr-FR"/>
              </w:rPr>
              <w:t xml:space="preserve">Conforme à la norme </w:t>
            </w:r>
            <w:r w:rsidR="00717660" w:rsidRPr="00A13A0A">
              <w:rPr>
                <w:rFonts w:ascii="Times New Roman" w:eastAsia="Times New Roman" w:hAnsi="Times New Roman"/>
                <w:b/>
                <w:bCs/>
                <w:sz w:val="22"/>
                <w:lang w:eastAsia="fr-FR"/>
              </w:rPr>
              <w:t>UE, marquage</w:t>
            </w:r>
            <w:r w:rsidRPr="00A13A0A">
              <w:rPr>
                <w:rFonts w:ascii="Times New Roman" w:eastAsia="Times New Roman" w:hAnsi="Times New Roman"/>
                <w:b/>
                <w:bCs/>
                <w:sz w:val="22"/>
                <w:lang w:eastAsia="fr-FR"/>
              </w:rPr>
              <w:t xml:space="preserve"> CE requis</w:t>
            </w:r>
          </w:p>
          <w:p w14:paraId="302939F1" w14:textId="77777777" w:rsidR="00A15C6B" w:rsidRDefault="00A15C6B" w:rsidP="00A75532">
            <w:pPr>
              <w:jc w:val="both"/>
              <w:rPr>
                <w:rFonts w:ascii="Times New Roman" w:hAnsi="Times New Roman"/>
                <w:sz w:val="22"/>
                <w:u w:val="single"/>
              </w:rPr>
            </w:pPr>
            <w:r w:rsidRPr="00A13A0A">
              <w:rPr>
                <w:rFonts w:ascii="Times New Roman" w:eastAsia="Times New Roman" w:hAnsi="Times New Roman"/>
                <w:b/>
                <w:bCs/>
                <w:sz w:val="22"/>
                <w:lang w:eastAsia="fr-FR"/>
              </w:rPr>
              <w:t>Le soumissionnaire devra présenter dans son offre le certificat qui prouve que l'équipement répond aux normes CE</w:t>
            </w:r>
          </w:p>
        </w:tc>
      </w:tr>
      <w:tr w:rsidR="00A15C6B" w14:paraId="54611274" w14:textId="77777777" w:rsidTr="00BA538D">
        <w:tc>
          <w:tcPr>
            <w:tcW w:w="754" w:type="dxa"/>
          </w:tcPr>
          <w:p w14:paraId="04DD42B5" w14:textId="77777777" w:rsidR="00A15C6B" w:rsidRPr="00BA538D" w:rsidRDefault="00A15C6B" w:rsidP="00A75532">
            <w:pPr>
              <w:jc w:val="both"/>
              <w:rPr>
                <w:rFonts w:ascii="Times New Roman" w:hAnsi="Times New Roman"/>
                <w:sz w:val="22"/>
              </w:rPr>
            </w:pPr>
            <w:r w:rsidRPr="00BA538D">
              <w:rPr>
                <w:rFonts w:ascii="Times New Roman" w:hAnsi="Times New Roman"/>
                <w:sz w:val="22"/>
              </w:rPr>
              <w:t>2</w:t>
            </w:r>
          </w:p>
        </w:tc>
        <w:tc>
          <w:tcPr>
            <w:tcW w:w="1707" w:type="dxa"/>
          </w:tcPr>
          <w:p w14:paraId="3754BA46" w14:textId="77777777" w:rsidR="00A15C6B" w:rsidRPr="00BA538D" w:rsidRDefault="00A15C6B" w:rsidP="00A75532">
            <w:pPr>
              <w:jc w:val="both"/>
              <w:rPr>
                <w:rFonts w:ascii="Times New Roman" w:hAnsi="Times New Roman"/>
                <w:sz w:val="22"/>
              </w:rPr>
            </w:pPr>
            <w:r w:rsidRPr="00BA538D">
              <w:rPr>
                <w:rFonts w:ascii="Times New Roman" w:hAnsi="Times New Roman"/>
                <w:sz w:val="22"/>
              </w:rPr>
              <w:t>Table de chevet</w:t>
            </w:r>
          </w:p>
        </w:tc>
        <w:tc>
          <w:tcPr>
            <w:tcW w:w="4361" w:type="dxa"/>
          </w:tcPr>
          <w:p w14:paraId="2D5C98DD" w14:textId="57EDCFDB" w:rsidR="00A15C6B" w:rsidRPr="00717660" w:rsidRDefault="00A15C6B" w:rsidP="00717660">
            <w:pPr>
              <w:rPr>
                <w:rFonts w:ascii="Times New Roman" w:hAnsi="Times New Roman"/>
                <w:sz w:val="22"/>
              </w:rPr>
            </w:pPr>
            <w:r w:rsidRPr="00BA538D">
              <w:rPr>
                <w:rFonts w:ascii="Times New Roman" w:hAnsi="Times New Roman"/>
                <w:sz w:val="22"/>
              </w:rPr>
              <w:t xml:space="preserve">Table de chevet Bâti en tôle d'acier, un tiroir Plateau en plastique Etagère métallique montée à l'intérieur Porte et l'avant du tiroir en laminé plastique. Conforme à la norme </w:t>
            </w:r>
            <w:r w:rsidR="00717660" w:rsidRPr="00BA538D">
              <w:rPr>
                <w:rFonts w:ascii="Times New Roman" w:hAnsi="Times New Roman"/>
                <w:sz w:val="22"/>
              </w:rPr>
              <w:t>UE, marquage</w:t>
            </w:r>
            <w:r w:rsidRPr="00BA538D">
              <w:rPr>
                <w:rFonts w:ascii="Times New Roman" w:hAnsi="Times New Roman"/>
                <w:sz w:val="22"/>
              </w:rPr>
              <w:t xml:space="preserve"> CE requis</w:t>
            </w:r>
          </w:p>
        </w:tc>
      </w:tr>
    </w:tbl>
    <w:p w14:paraId="2B0DC083" w14:textId="77777777" w:rsidR="00A15C6B" w:rsidRDefault="00A15C6B" w:rsidP="00A15C6B">
      <w:pPr>
        <w:jc w:val="both"/>
        <w:rPr>
          <w:rFonts w:ascii="Times New Roman" w:hAnsi="Times New Roman"/>
          <w:sz w:val="22"/>
          <w:u w:val="single"/>
        </w:rPr>
      </w:pPr>
    </w:p>
    <w:p w14:paraId="03365F28" w14:textId="77777777" w:rsidR="006E6C04" w:rsidRDefault="006E6C04" w:rsidP="00A15C6B">
      <w:pPr>
        <w:jc w:val="both"/>
        <w:rPr>
          <w:rFonts w:ascii="Times New Roman" w:hAnsi="Times New Roman"/>
          <w:sz w:val="22"/>
          <w:u w:val="single"/>
        </w:rPr>
      </w:pPr>
    </w:p>
    <w:p w14:paraId="40DE0D7F" w14:textId="77777777" w:rsidR="006E6C04" w:rsidRDefault="006E6C04" w:rsidP="00A15C6B">
      <w:pPr>
        <w:jc w:val="both"/>
        <w:rPr>
          <w:rFonts w:ascii="Times New Roman" w:hAnsi="Times New Roman"/>
          <w:sz w:val="22"/>
          <w:u w:val="single"/>
        </w:rPr>
      </w:pPr>
    </w:p>
    <w:p w14:paraId="6D6CB97F" w14:textId="77777777" w:rsidR="001F20AE" w:rsidRPr="00E13D83" w:rsidRDefault="001F20AE" w:rsidP="00A15C6B">
      <w:pPr>
        <w:jc w:val="both"/>
        <w:rPr>
          <w:rFonts w:ascii="Times New Roman" w:hAnsi="Times New Roman"/>
          <w:sz w:val="22"/>
          <w:u w:val="single"/>
        </w:rPr>
      </w:pPr>
    </w:p>
    <w:p w14:paraId="7C721BF4" w14:textId="0FAD32B6" w:rsidR="00A15C6B" w:rsidRPr="009B3B73" w:rsidRDefault="00A15C6B" w:rsidP="00F20CED">
      <w:pPr>
        <w:pStyle w:val="Titre2"/>
        <w:keepLines w:val="0"/>
        <w:widowControl w:val="0"/>
        <w:numPr>
          <w:ilvl w:val="1"/>
          <w:numId w:val="79"/>
        </w:numPr>
        <w:tabs>
          <w:tab w:val="num" w:pos="1594"/>
        </w:tabs>
        <w:suppressAutoHyphens/>
        <w:spacing w:after="240"/>
        <w:ind w:left="1594"/>
        <w:rPr>
          <w:rFonts w:ascii="Times New Roman" w:hAnsi="Times New Roman"/>
          <w:sz w:val="22"/>
          <w:szCs w:val="22"/>
        </w:rPr>
      </w:pPr>
      <w:bookmarkStart w:id="161" w:name="_Toc257039880"/>
      <w:bookmarkStart w:id="162" w:name="_Toc362619156"/>
      <w:bookmarkStart w:id="163" w:name="_Toc507077768"/>
      <w:bookmarkStart w:id="164" w:name="_Toc57187694"/>
      <w:bookmarkStart w:id="165" w:name="_Toc225777672"/>
      <w:r w:rsidRPr="009B3B73">
        <w:rPr>
          <w:rFonts w:ascii="Times New Roman" w:hAnsi="Times New Roman"/>
          <w:sz w:val="22"/>
          <w:szCs w:val="22"/>
        </w:rPr>
        <w:lastRenderedPageBreak/>
        <w:t xml:space="preserve">Formulaire d’offre – </w:t>
      </w:r>
      <w:r w:rsidR="00717660">
        <w:rPr>
          <w:rFonts w:ascii="Times New Roman" w:hAnsi="Times New Roman"/>
          <w:sz w:val="22"/>
          <w:szCs w:val="22"/>
        </w:rPr>
        <w:t xml:space="preserve">Bordereau des </w:t>
      </w:r>
      <w:r w:rsidRPr="009B3B73">
        <w:rPr>
          <w:rFonts w:ascii="Times New Roman" w:hAnsi="Times New Roman"/>
          <w:sz w:val="22"/>
          <w:szCs w:val="22"/>
        </w:rPr>
        <w:t>Prix</w:t>
      </w:r>
      <w:bookmarkEnd w:id="161"/>
      <w:bookmarkEnd w:id="162"/>
      <w:bookmarkEnd w:id="163"/>
      <w:bookmarkEnd w:id="164"/>
      <w:r w:rsidR="00717660">
        <w:rPr>
          <w:rFonts w:ascii="Times New Roman" w:hAnsi="Times New Roman"/>
          <w:sz w:val="22"/>
          <w:szCs w:val="22"/>
        </w:rPr>
        <w:t xml:space="preserve"> unitaires</w:t>
      </w:r>
      <w:bookmarkEnd w:id="165"/>
    </w:p>
    <w:p w14:paraId="40A75FD8" w14:textId="027F2BC4" w:rsidR="00A15C6B" w:rsidRDefault="00A15C6B" w:rsidP="00A15C6B">
      <w:pPr>
        <w:pStyle w:val="Corpsdetexte"/>
        <w:jc w:val="left"/>
        <w:rPr>
          <w:rFonts w:ascii="Times New Roman" w:hAnsi="Times New Roman" w:cs="Times New Roman"/>
          <w:sz w:val="22"/>
          <w:szCs w:val="22"/>
        </w:rPr>
      </w:pPr>
    </w:p>
    <w:tbl>
      <w:tblPr>
        <w:tblW w:w="9720" w:type="dxa"/>
        <w:tblCellMar>
          <w:left w:w="70" w:type="dxa"/>
          <w:right w:w="70" w:type="dxa"/>
        </w:tblCellMar>
        <w:tblLook w:val="04A0" w:firstRow="1" w:lastRow="0" w:firstColumn="1" w:lastColumn="0" w:noHBand="0" w:noVBand="1"/>
      </w:tblPr>
      <w:tblGrid>
        <w:gridCol w:w="1240"/>
        <w:gridCol w:w="4040"/>
        <w:gridCol w:w="2200"/>
        <w:gridCol w:w="2240"/>
      </w:tblGrid>
      <w:tr w:rsidR="00A15C6B" w:rsidRPr="009B3B73" w14:paraId="02AFFB21" w14:textId="77777777" w:rsidTr="00DA70E9">
        <w:trPr>
          <w:trHeight w:val="288"/>
        </w:trPr>
        <w:tc>
          <w:tcPr>
            <w:tcW w:w="124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hideMark/>
          </w:tcPr>
          <w:p w14:paraId="7014B337" w14:textId="77777777" w:rsidR="00A15C6B" w:rsidRPr="00DA70E9" w:rsidRDefault="00A15C6B" w:rsidP="00A75532">
            <w:pPr>
              <w:spacing w:after="0" w:line="240" w:lineRule="auto"/>
              <w:rPr>
                <w:rFonts w:ascii="Times New Roman" w:eastAsia="Times New Roman" w:hAnsi="Times New Roman"/>
                <w:b/>
                <w:bCs/>
                <w:color w:val="000000"/>
                <w:sz w:val="22"/>
                <w:lang w:val="nl-NL" w:eastAsia="nl-NL"/>
              </w:rPr>
            </w:pPr>
            <w:r w:rsidRPr="00DA70E9">
              <w:rPr>
                <w:rFonts w:ascii="Times New Roman" w:eastAsia="Times New Roman" w:hAnsi="Times New Roman"/>
                <w:b/>
                <w:bCs/>
                <w:color w:val="000000"/>
                <w:sz w:val="22"/>
                <w:lang w:val="fr-FR" w:eastAsia="nl-NL"/>
              </w:rPr>
              <w:t>N° Item</w:t>
            </w:r>
          </w:p>
        </w:tc>
        <w:tc>
          <w:tcPr>
            <w:tcW w:w="4040" w:type="dxa"/>
            <w:tcBorders>
              <w:top w:val="single" w:sz="4" w:space="0" w:color="auto"/>
              <w:left w:val="nil"/>
              <w:bottom w:val="single" w:sz="4" w:space="0" w:color="auto"/>
              <w:right w:val="single" w:sz="4" w:space="0" w:color="auto"/>
            </w:tcBorders>
            <w:shd w:val="clear" w:color="auto" w:fill="FBE4D5" w:themeFill="accent2" w:themeFillTint="33"/>
            <w:noWrap/>
            <w:vAlign w:val="center"/>
            <w:hideMark/>
          </w:tcPr>
          <w:p w14:paraId="652C2556" w14:textId="77777777" w:rsidR="00A15C6B" w:rsidRPr="00DA70E9" w:rsidRDefault="00A15C6B" w:rsidP="00A75532">
            <w:pPr>
              <w:spacing w:after="0" w:line="240" w:lineRule="auto"/>
              <w:rPr>
                <w:rFonts w:ascii="Times New Roman" w:eastAsia="Times New Roman" w:hAnsi="Times New Roman"/>
                <w:b/>
                <w:bCs/>
                <w:color w:val="000000"/>
                <w:sz w:val="22"/>
                <w:lang w:val="nl-NL" w:eastAsia="nl-NL"/>
              </w:rPr>
            </w:pPr>
            <w:r w:rsidRPr="00DA70E9">
              <w:rPr>
                <w:rFonts w:ascii="Times New Roman" w:eastAsia="Times New Roman" w:hAnsi="Times New Roman"/>
                <w:b/>
                <w:bCs/>
                <w:color w:val="000000"/>
                <w:sz w:val="22"/>
                <w:lang w:val="fr-FR" w:eastAsia="nl-NL"/>
              </w:rPr>
              <w:t>Equipement</w:t>
            </w:r>
          </w:p>
        </w:tc>
        <w:tc>
          <w:tcPr>
            <w:tcW w:w="2200" w:type="dxa"/>
            <w:tcBorders>
              <w:top w:val="single" w:sz="4" w:space="0" w:color="auto"/>
              <w:left w:val="nil"/>
              <w:bottom w:val="single" w:sz="4" w:space="0" w:color="auto"/>
              <w:right w:val="single" w:sz="4" w:space="0" w:color="auto"/>
            </w:tcBorders>
            <w:shd w:val="clear" w:color="auto" w:fill="FBE4D5" w:themeFill="accent2" w:themeFillTint="33"/>
            <w:noWrap/>
            <w:vAlign w:val="center"/>
            <w:hideMark/>
          </w:tcPr>
          <w:p w14:paraId="69A144DB" w14:textId="77777777" w:rsidR="00A15C6B" w:rsidRPr="00DA70E9" w:rsidRDefault="00A15C6B" w:rsidP="00A75532">
            <w:pPr>
              <w:spacing w:after="0" w:line="240" w:lineRule="auto"/>
              <w:rPr>
                <w:rFonts w:ascii="Times New Roman" w:eastAsia="Times New Roman" w:hAnsi="Times New Roman"/>
                <w:b/>
                <w:bCs/>
                <w:color w:val="000000"/>
                <w:sz w:val="22"/>
                <w:lang w:val="nl-NL" w:eastAsia="nl-NL"/>
              </w:rPr>
            </w:pPr>
            <w:r w:rsidRPr="00DA70E9">
              <w:rPr>
                <w:rFonts w:ascii="Times New Roman" w:eastAsia="Times New Roman" w:hAnsi="Times New Roman"/>
                <w:b/>
                <w:bCs/>
                <w:color w:val="000000"/>
                <w:sz w:val="22"/>
                <w:lang w:val="fr-FR" w:eastAsia="nl-NL"/>
              </w:rPr>
              <w:t xml:space="preserve"> PU (EUR) en chiffre </w:t>
            </w:r>
          </w:p>
        </w:tc>
        <w:tc>
          <w:tcPr>
            <w:tcW w:w="2240" w:type="dxa"/>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6ADB85FC" w14:textId="77777777" w:rsidR="00A15C6B" w:rsidRPr="00DA70E9" w:rsidRDefault="00A15C6B" w:rsidP="00A75532">
            <w:pPr>
              <w:spacing w:after="0" w:line="240" w:lineRule="auto"/>
              <w:rPr>
                <w:rFonts w:ascii="Times New Roman" w:eastAsia="Times New Roman" w:hAnsi="Times New Roman"/>
                <w:b/>
                <w:bCs/>
                <w:color w:val="000000"/>
                <w:sz w:val="22"/>
                <w:lang w:val="nl-NL" w:eastAsia="nl-NL"/>
              </w:rPr>
            </w:pPr>
            <w:r w:rsidRPr="00DA70E9">
              <w:rPr>
                <w:rFonts w:ascii="Times New Roman" w:eastAsia="Times New Roman" w:hAnsi="Times New Roman"/>
                <w:b/>
                <w:bCs/>
                <w:color w:val="000000"/>
                <w:sz w:val="22"/>
                <w:lang w:val="fr-FR" w:eastAsia="nl-NL"/>
              </w:rPr>
              <w:t>PU (EUR) en lettre</w:t>
            </w:r>
          </w:p>
        </w:tc>
      </w:tr>
      <w:tr w:rsidR="00A15C6B" w:rsidRPr="009B3B73" w14:paraId="10909C8F" w14:textId="77777777" w:rsidTr="009B3B73">
        <w:trPr>
          <w:trHeight w:val="288"/>
        </w:trPr>
        <w:tc>
          <w:tcPr>
            <w:tcW w:w="1240" w:type="dxa"/>
            <w:tcBorders>
              <w:top w:val="nil"/>
              <w:left w:val="single" w:sz="4" w:space="0" w:color="auto"/>
              <w:bottom w:val="single" w:sz="4" w:space="0" w:color="auto"/>
              <w:right w:val="single" w:sz="4" w:space="0" w:color="auto"/>
            </w:tcBorders>
            <w:noWrap/>
            <w:hideMark/>
          </w:tcPr>
          <w:p w14:paraId="3441C7BA" w14:textId="77777777" w:rsidR="00A15C6B" w:rsidRPr="009B3B73" w:rsidRDefault="00A15C6B" w:rsidP="00A75532">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1</w:t>
            </w:r>
          </w:p>
        </w:tc>
        <w:tc>
          <w:tcPr>
            <w:tcW w:w="4040" w:type="dxa"/>
            <w:tcBorders>
              <w:top w:val="nil"/>
              <w:left w:val="nil"/>
              <w:bottom w:val="single" w:sz="4" w:space="0" w:color="auto"/>
              <w:right w:val="single" w:sz="4" w:space="0" w:color="auto"/>
            </w:tcBorders>
            <w:vAlign w:val="center"/>
            <w:hideMark/>
          </w:tcPr>
          <w:p w14:paraId="5A9800E4" w14:textId="77777777" w:rsidR="00A15C6B" w:rsidRPr="009B3B73" w:rsidRDefault="00A15C6B" w:rsidP="00A75532">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Appareil d’anesthésie</w:t>
            </w:r>
          </w:p>
        </w:tc>
        <w:tc>
          <w:tcPr>
            <w:tcW w:w="2200" w:type="dxa"/>
            <w:tcBorders>
              <w:top w:val="nil"/>
              <w:left w:val="nil"/>
              <w:bottom w:val="single" w:sz="4" w:space="0" w:color="auto"/>
              <w:right w:val="single" w:sz="4" w:space="0" w:color="auto"/>
            </w:tcBorders>
            <w:noWrap/>
            <w:vAlign w:val="bottom"/>
            <w:hideMark/>
          </w:tcPr>
          <w:p w14:paraId="1466FEE7" w14:textId="77777777" w:rsidR="00A15C6B" w:rsidRPr="009B3B73" w:rsidRDefault="00A15C6B" w:rsidP="00A75532">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4E4D8FC0" w14:textId="77777777" w:rsidR="00A15C6B" w:rsidRPr="009B3B73" w:rsidRDefault="00A15C6B" w:rsidP="00A75532">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A15C6B" w:rsidRPr="009B3B73" w14:paraId="759D515A" w14:textId="77777777" w:rsidTr="009B3B73">
        <w:trPr>
          <w:trHeight w:val="288"/>
        </w:trPr>
        <w:tc>
          <w:tcPr>
            <w:tcW w:w="1240" w:type="dxa"/>
            <w:tcBorders>
              <w:top w:val="nil"/>
              <w:left w:val="single" w:sz="4" w:space="0" w:color="auto"/>
              <w:bottom w:val="single" w:sz="4" w:space="0" w:color="auto"/>
              <w:right w:val="single" w:sz="4" w:space="0" w:color="auto"/>
            </w:tcBorders>
            <w:noWrap/>
            <w:hideMark/>
          </w:tcPr>
          <w:p w14:paraId="16D2CB54" w14:textId="77777777" w:rsidR="00A15C6B" w:rsidRPr="009B3B73" w:rsidRDefault="00A15C6B" w:rsidP="00A75532">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2</w:t>
            </w:r>
          </w:p>
        </w:tc>
        <w:tc>
          <w:tcPr>
            <w:tcW w:w="4040" w:type="dxa"/>
            <w:tcBorders>
              <w:top w:val="nil"/>
              <w:left w:val="nil"/>
              <w:bottom w:val="single" w:sz="4" w:space="0" w:color="auto"/>
              <w:right w:val="single" w:sz="4" w:space="0" w:color="auto"/>
            </w:tcBorders>
            <w:vAlign w:val="center"/>
            <w:hideMark/>
          </w:tcPr>
          <w:p w14:paraId="2FCF23E4" w14:textId="77777777" w:rsidR="00A15C6B" w:rsidRPr="009B3B73" w:rsidRDefault="00A15C6B" w:rsidP="00A75532">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Appareil de photothérapie</w:t>
            </w:r>
          </w:p>
        </w:tc>
        <w:tc>
          <w:tcPr>
            <w:tcW w:w="2200" w:type="dxa"/>
            <w:tcBorders>
              <w:top w:val="nil"/>
              <w:left w:val="nil"/>
              <w:bottom w:val="single" w:sz="4" w:space="0" w:color="auto"/>
              <w:right w:val="single" w:sz="4" w:space="0" w:color="auto"/>
            </w:tcBorders>
            <w:noWrap/>
            <w:vAlign w:val="bottom"/>
            <w:hideMark/>
          </w:tcPr>
          <w:p w14:paraId="38A0BB85" w14:textId="77777777" w:rsidR="00A15C6B" w:rsidRPr="009B3B73" w:rsidRDefault="00A15C6B" w:rsidP="00A75532">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0946A10E" w14:textId="77777777" w:rsidR="00A15C6B" w:rsidRPr="009B3B73" w:rsidRDefault="00A15C6B" w:rsidP="00A75532">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A15C6B" w:rsidRPr="009B3B73" w14:paraId="42029DFE" w14:textId="77777777" w:rsidTr="009B3B73">
        <w:trPr>
          <w:trHeight w:val="288"/>
        </w:trPr>
        <w:tc>
          <w:tcPr>
            <w:tcW w:w="1240" w:type="dxa"/>
            <w:tcBorders>
              <w:top w:val="nil"/>
              <w:left w:val="single" w:sz="4" w:space="0" w:color="auto"/>
              <w:bottom w:val="single" w:sz="4" w:space="0" w:color="auto"/>
              <w:right w:val="single" w:sz="4" w:space="0" w:color="auto"/>
            </w:tcBorders>
            <w:noWrap/>
            <w:hideMark/>
          </w:tcPr>
          <w:p w14:paraId="2F46DD89" w14:textId="77777777" w:rsidR="00A15C6B" w:rsidRPr="009B3B73" w:rsidRDefault="00A15C6B" w:rsidP="00A75532">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3</w:t>
            </w:r>
          </w:p>
        </w:tc>
        <w:tc>
          <w:tcPr>
            <w:tcW w:w="4040" w:type="dxa"/>
            <w:tcBorders>
              <w:top w:val="nil"/>
              <w:left w:val="nil"/>
              <w:bottom w:val="single" w:sz="4" w:space="0" w:color="auto"/>
              <w:right w:val="single" w:sz="4" w:space="0" w:color="auto"/>
            </w:tcBorders>
            <w:vAlign w:val="center"/>
            <w:hideMark/>
          </w:tcPr>
          <w:p w14:paraId="4CADA3B7" w14:textId="77777777" w:rsidR="00A15C6B" w:rsidRPr="009B3B73" w:rsidRDefault="00A15C6B" w:rsidP="00A75532">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Aspirateur médico-chirurgical</w:t>
            </w:r>
          </w:p>
        </w:tc>
        <w:tc>
          <w:tcPr>
            <w:tcW w:w="2200" w:type="dxa"/>
            <w:tcBorders>
              <w:top w:val="nil"/>
              <w:left w:val="nil"/>
              <w:bottom w:val="single" w:sz="4" w:space="0" w:color="auto"/>
              <w:right w:val="single" w:sz="4" w:space="0" w:color="auto"/>
            </w:tcBorders>
            <w:noWrap/>
            <w:vAlign w:val="bottom"/>
            <w:hideMark/>
          </w:tcPr>
          <w:p w14:paraId="3C6E803E" w14:textId="77777777" w:rsidR="00A15C6B" w:rsidRPr="009B3B73" w:rsidRDefault="00A15C6B" w:rsidP="00A75532">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763A9F6A" w14:textId="77777777" w:rsidR="00A15C6B" w:rsidRPr="009B3B73" w:rsidRDefault="00A15C6B" w:rsidP="00A75532">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A15C6B" w:rsidRPr="009B3B73" w14:paraId="7E9FCEDB" w14:textId="77777777" w:rsidTr="009B3B73">
        <w:trPr>
          <w:trHeight w:val="528"/>
        </w:trPr>
        <w:tc>
          <w:tcPr>
            <w:tcW w:w="1240" w:type="dxa"/>
            <w:tcBorders>
              <w:top w:val="nil"/>
              <w:left w:val="single" w:sz="4" w:space="0" w:color="auto"/>
              <w:bottom w:val="single" w:sz="4" w:space="0" w:color="auto"/>
              <w:right w:val="single" w:sz="4" w:space="0" w:color="auto"/>
            </w:tcBorders>
            <w:noWrap/>
            <w:hideMark/>
          </w:tcPr>
          <w:p w14:paraId="7973F61B" w14:textId="77777777" w:rsidR="00A15C6B" w:rsidRPr="009B3B73" w:rsidRDefault="00A15C6B" w:rsidP="00A75532">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4</w:t>
            </w:r>
          </w:p>
        </w:tc>
        <w:tc>
          <w:tcPr>
            <w:tcW w:w="4040" w:type="dxa"/>
            <w:tcBorders>
              <w:top w:val="nil"/>
              <w:left w:val="nil"/>
              <w:bottom w:val="single" w:sz="4" w:space="0" w:color="auto"/>
              <w:right w:val="single" w:sz="4" w:space="0" w:color="auto"/>
            </w:tcBorders>
            <w:vAlign w:val="center"/>
            <w:hideMark/>
          </w:tcPr>
          <w:p w14:paraId="70B56C08" w14:textId="77777777" w:rsidR="00A15C6B" w:rsidRPr="009B3B73" w:rsidRDefault="00A15C6B" w:rsidP="00A75532">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Autoclave de paillasse</w:t>
            </w:r>
          </w:p>
        </w:tc>
        <w:tc>
          <w:tcPr>
            <w:tcW w:w="2200" w:type="dxa"/>
            <w:tcBorders>
              <w:top w:val="nil"/>
              <w:left w:val="nil"/>
              <w:bottom w:val="single" w:sz="4" w:space="0" w:color="auto"/>
              <w:right w:val="single" w:sz="4" w:space="0" w:color="auto"/>
            </w:tcBorders>
            <w:noWrap/>
            <w:vAlign w:val="bottom"/>
            <w:hideMark/>
          </w:tcPr>
          <w:p w14:paraId="7AFE636B" w14:textId="77777777" w:rsidR="00A15C6B" w:rsidRPr="009B3B73" w:rsidRDefault="00A15C6B" w:rsidP="00A75532">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0C38EB19" w14:textId="77777777" w:rsidR="00A15C6B" w:rsidRPr="009B3B73" w:rsidRDefault="00A15C6B" w:rsidP="00A75532">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0B9F322B"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53CFB147" w14:textId="77777777"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5</w:t>
            </w:r>
          </w:p>
        </w:tc>
        <w:tc>
          <w:tcPr>
            <w:tcW w:w="4040" w:type="dxa"/>
            <w:tcBorders>
              <w:top w:val="nil"/>
              <w:left w:val="nil"/>
              <w:bottom w:val="single" w:sz="4" w:space="0" w:color="auto"/>
              <w:right w:val="single" w:sz="4" w:space="0" w:color="auto"/>
            </w:tcBorders>
            <w:vAlign w:val="center"/>
          </w:tcPr>
          <w:p w14:paraId="61D0C53C" w14:textId="4C525569"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 xml:space="preserve">Bac de décontamination d’instruments à froid </w:t>
            </w:r>
          </w:p>
        </w:tc>
        <w:tc>
          <w:tcPr>
            <w:tcW w:w="2200" w:type="dxa"/>
            <w:tcBorders>
              <w:top w:val="nil"/>
              <w:left w:val="nil"/>
              <w:bottom w:val="single" w:sz="4" w:space="0" w:color="auto"/>
              <w:right w:val="single" w:sz="4" w:space="0" w:color="auto"/>
            </w:tcBorders>
            <w:noWrap/>
            <w:vAlign w:val="bottom"/>
            <w:hideMark/>
          </w:tcPr>
          <w:p w14:paraId="212B83D6"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1D6D77F2"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301116A5" w14:textId="77777777" w:rsidTr="00F0601F">
        <w:trPr>
          <w:trHeight w:val="552"/>
        </w:trPr>
        <w:tc>
          <w:tcPr>
            <w:tcW w:w="1240" w:type="dxa"/>
            <w:tcBorders>
              <w:top w:val="nil"/>
              <w:left w:val="single" w:sz="4" w:space="0" w:color="auto"/>
              <w:bottom w:val="single" w:sz="4" w:space="0" w:color="auto"/>
              <w:right w:val="single" w:sz="4" w:space="0" w:color="auto"/>
            </w:tcBorders>
            <w:noWrap/>
          </w:tcPr>
          <w:p w14:paraId="75545863" w14:textId="77777777"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6</w:t>
            </w:r>
          </w:p>
        </w:tc>
        <w:tc>
          <w:tcPr>
            <w:tcW w:w="4040" w:type="dxa"/>
            <w:tcBorders>
              <w:top w:val="nil"/>
              <w:left w:val="nil"/>
              <w:bottom w:val="single" w:sz="4" w:space="0" w:color="auto"/>
              <w:right w:val="single" w:sz="4" w:space="0" w:color="auto"/>
            </w:tcBorders>
            <w:vAlign w:val="center"/>
            <w:hideMark/>
          </w:tcPr>
          <w:p w14:paraId="3FCFB3B8" w14:textId="51804595" w:rsidR="000C522D" w:rsidRPr="009B3B73" w:rsidRDefault="000C522D" w:rsidP="000C522D">
            <w:pPr>
              <w:spacing w:after="0" w:line="240" w:lineRule="auto"/>
              <w:jc w:val="both"/>
              <w:rPr>
                <w:rFonts w:ascii="Times New Roman" w:eastAsia="Times New Roman" w:hAnsi="Times New Roman"/>
                <w:color w:val="000000"/>
                <w:sz w:val="22"/>
                <w:lang w:eastAsia="nl-NL"/>
              </w:rPr>
            </w:pPr>
            <w:r w:rsidRPr="009B3B73">
              <w:rPr>
                <w:rFonts w:ascii="Times New Roman" w:eastAsia="Times New Roman" w:hAnsi="Times New Roman"/>
                <w:color w:val="000000"/>
                <w:sz w:val="22"/>
                <w:lang w:val="fr-FR" w:eastAsia="nl-NL"/>
              </w:rPr>
              <w:t>Balance pèse-</w:t>
            </w:r>
            <w:r>
              <w:rPr>
                <w:rFonts w:ascii="Times New Roman" w:eastAsia="Times New Roman" w:hAnsi="Times New Roman"/>
                <w:color w:val="000000"/>
                <w:sz w:val="22"/>
                <w:lang w:val="fr-FR" w:eastAsia="nl-NL"/>
              </w:rPr>
              <w:t>bébé</w:t>
            </w:r>
          </w:p>
        </w:tc>
        <w:tc>
          <w:tcPr>
            <w:tcW w:w="2200" w:type="dxa"/>
            <w:tcBorders>
              <w:top w:val="nil"/>
              <w:left w:val="nil"/>
              <w:bottom w:val="single" w:sz="4" w:space="0" w:color="auto"/>
              <w:right w:val="single" w:sz="4" w:space="0" w:color="auto"/>
            </w:tcBorders>
            <w:noWrap/>
            <w:vAlign w:val="bottom"/>
            <w:hideMark/>
          </w:tcPr>
          <w:p w14:paraId="1E2E6719" w14:textId="77777777" w:rsidR="000C522D" w:rsidRPr="009B3B73" w:rsidRDefault="000C522D" w:rsidP="000C522D">
            <w:pPr>
              <w:spacing w:after="0" w:line="240" w:lineRule="auto"/>
              <w:rPr>
                <w:rFonts w:ascii="Aptos Narrow" w:eastAsia="Times New Roman" w:hAnsi="Aptos Narrow"/>
                <w:color w:val="000000"/>
                <w:sz w:val="22"/>
                <w:lang w:eastAsia="nl-NL"/>
              </w:rPr>
            </w:pPr>
            <w:r w:rsidRPr="009B3B73">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7535E7F8" w14:textId="77777777" w:rsidR="000C522D" w:rsidRPr="009B3B73" w:rsidRDefault="000C522D" w:rsidP="000C522D">
            <w:pPr>
              <w:spacing w:after="0" w:line="240" w:lineRule="auto"/>
              <w:rPr>
                <w:rFonts w:ascii="Aptos Narrow" w:eastAsia="Times New Roman" w:hAnsi="Aptos Narrow"/>
                <w:color w:val="000000"/>
                <w:sz w:val="22"/>
                <w:lang w:eastAsia="nl-NL"/>
              </w:rPr>
            </w:pPr>
            <w:r w:rsidRPr="009B3B73">
              <w:rPr>
                <w:rFonts w:ascii="Aptos Narrow" w:eastAsia="Times New Roman" w:hAnsi="Aptos Narrow"/>
                <w:color w:val="000000"/>
                <w:sz w:val="22"/>
                <w:lang w:eastAsia="nl-NL"/>
              </w:rPr>
              <w:t> </w:t>
            </w:r>
          </w:p>
        </w:tc>
      </w:tr>
      <w:tr w:rsidR="000C522D" w:rsidRPr="009B3B73" w14:paraId="443A4113"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4282DE9F" w14:textId="40F6D6C9" w:rsidR="000C522D" w:rsidRPr="009B3B73" w:rsidRDefault="000C522D" w:rsidP="000C522D">
            <w:pPr>
              <w:spacing w:after="0" w:line="240" w:lineRule="auto"/>
              <w:rPr>
                <w:rFonts w:ascii="Times New Roman" w:eastAsia="Times New Roman" w:hAnsi="Times New Roman"/>
                <w:color w:val="000000"/>
                <w:sz w:val="22"/>
                <w:lang w:val="fr-FR" w:eastAsia="nl-NL"/>
              </w:rPr>
            </w:pPr>
            <w:r w:rsidRPr="009B3B73">
              <w:rPr>
                <w:rFonts w:ascii="Times New Roman" w:eastAsia="Times New Roman" w:hAnsi="Times New Roman"/>
                <w:color w:val="000000"/>
                <w:sz w:val="22"/>
                <w:lang w:val="fr-FR" w:eastAsia="nl-NL"/>
              </w:rPr>
              <w:t>7</w:t>
            </w:r>
          </w:p>
        </w:tc>
        <w:tc>
          <w:tcPr>
            <w:tcW w:w="4040" w:type="dxa"/>
            <w:tcBorders>
              <w:top w:val="nil"/>
              <w:left w:val="nil"/>
              <w:bottom w:val="single" w:sz="4" w:space="0" w:color="auto"/>
              <w:right w:val="single" w:sz="4" w:space="0" w:color="auto"/>
            </w:tcBorders>
            <w:vAlign w:val="center"/>
          </w:tcPr>
          <w:p w14:paraId="31A35ACC" w14:textId="5CB2F1BA" w:rsidR="000C522D" w:rsidRPr="009B3B73" w:rsidRDefault="000C522D" w:rsidP="000C522D">
            <w:pPr>
              <w:spacing w:after="0" w:line="240" w:lineRule="auto"/>
              <w:jc w:val="both"/>
              <w:rPr>
                <w:rFonts w:ascii="Times New Roman" w:eastAsia="Times New Roman" w:hAnsi="Times New Roman"/>
                <w:color w:val="000000"/>
                <w:sz w:val="22"/>
                <w:lang w:val="fr-FR" w:eastAsia="nl-NL"/>
              </w:rPr>
            </w:pPr>
            <w:r w:rsidRPr="009B3B73">
              <w:rPr>
                <w:rFonts w:ascii="Times New Roman" w:eastAsia="Times New Roman" w:hAnsi="Times New Roman"/>
                <w:color w:val="000000"/>
                <w:sz w:val="22"/>
                <w:lang w:val="fr-FR" w:eastAsia="nl-NL"/>
              </w:rPr>
              <w:t xml:space="preserve">Balance pèse-personne </w:t>
            </w:r>
          </w:p>
        </w:tc>
        <w:tc>
          <w:tcPr>
            <w:tcW w:w="2200" w:type="dxa"/>
            <w:tcBorders>
              <w:top w:val="nil"/>
              <w:left w:val="nil"/>
              <w:bottom w:val="single" w:sz="4" w:space="0" w:color="auto"/>
              <w:right w:val="single" w:sz="4" w:space="0" w:color="auto"/>
            </w:tcBorders>
            <w:noWrap/>
            <w:vAlign w:val="bottom"/>
          </w:tcPr>
          <w:p w14:paraId="62DF0033" w14:textId="77777777" w:rsidR="000C522D" w:rsidRPr="009B3B73" w:rsidRDefault="000C522D" w:rsidP="000C522D">
            <w:pPr>
              <w:spacing w:after="0" w:line="240" w:lineRule="auto"/>
              <w:rPr>
                <w:rFonts w:ascii="Aptos Narrow" w:eastAsia="Times New Roman" w:hAnsi="Aptos Narrow"/>
                <w:color w:val="000000"/>
                <w:sz w:val="22"/>
                <w:lang w:val="nl-NL" w:eastAsia="nl-NL"/>
              </w:rPr>
            </w:pPr>
          </w:p>
        </w:tc>
        <w:tc>
          <w:tcPr>
            <w:tcW w:w="2240" w:type="dxa"/>
            <w:tcBorders>
              <w:top w:val="nil"/>
              <w:left w:val="nil"/>
              <w:bottom w:val="single" w:sz="4" w:space="0" w:color="auto"/>
              <w:right w:val="single" w:sz="4" w:space="0" w:color="auto"/>
            </w:tcBorders>
            <w:noWrap/>
            <w:vAlign w:val="bottom"/>
          </w:tcPr>
          <w:p w14:paraId="2017984B" w14:textId="77777777" w:rsidR="000C522D" w:rsidRPr="009B3B73" w:rsidRDefault="000C522D" w:rsidP="000C522D">
            <w:pPr>
              <w:spacing w:after="0" w:line="240" w:lineRule="auto"/>
              <w:rPr>
                <w:rFonts w:ascii="Aptos Narrow" w:eastAsia="Times New Roman" w:hAnsi="Aptos Narrow"/>
                <w:color w:val="000000"/>
                <w:sz w:val="22"/>
                <w:lang w:val="nl-NL" w:eastAsia="nl-NL"/>
              </w:rPr>
            </w:pPr>
          </w:p>
        </w:tc>
      </w:tr>
      <w:tr w:rsidR="000C522D" w:rsidRPr="009B3B73" w14:paraId="4C4A080C"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1A9E9408" w14:textId="589AA45A" w:rsidR="000C522D" w:rsidRPr="00F0601F" w:rsidRDefault="000C522D" w:rsidP="000C522D">
            <w:pPr>
              <w:spacing w:after="0" w:line="240" w:lineRule="auto"/>
              <w:rPr>
                <w:rFonts w:ascii="Times New Roman" w:eastAsia="Times New Roman" w:hAnsi="Times New Roman"/>
                <w:color w:val="000000"/>
                <w:sz w:val="22"/>
                <w:lang w:eastAsia="nl-NL"/>
              </w:rPr>
            </w:pPr>
            <w:r w:rsidRPr="009B3B73">
              <w:rPr>
                <w:rFonts w:ascii="Times New Roman" w:eastAsia="Times New Roman" w:hAnsi="Times New Roman"/>
                <w:color w:val="000000"/>
                <w:sz w:val="22"/>
                <w:lang w:val="fr-FR" w:eastAsia="nl-NL"/>
              </w:rPr>
              <w:t>8</w:t>
            </w:r>
          </w:p>
        </w:tc>
        <w:tc>
          <w:tcPr>
            <w:tcW w:w="4040" w:type="dxa"/>
            <w:tcBorders>
              <w:top w:val="nil"/>
              <w:left w:val="nil"/>
              <w:bottom w:val="single" w:sz="4" w:space="0" w:color="auto"/>
              <w:right w:val="single" w:sz="4" w:space="0" w:color="auto"/>
            </w:tcBorders>
            <w:vAlign w:val="center"/>
            <w:hideMark/>
          </w:tcPr>
          <w:p w14:paraId="50A1B373" w14:textId="3BA10F96"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 xml:space="preserve">Bassin de lit </w:t>
            </w:r>
          </w:p>
        </w:tc>
        <w:tc>
          <w:tcPr>
            <w:tcW w:w="2200" w:type="dxa"/>
            <w:tcBorders>
              <w:top w:val="nil"/>
              <w:left w:val="nil"/>
              <w:bottom w:val="single" w:sz="4" w:space="0" w:color="auto"/>
              <w:right w:val="single" w:sz="4" w:space="0" w:color="auto"/>
            </w:tcBorders>
            <w:noWrap/>
            <w:vAlign w:val="bottom"/>
            <w:hideMark/>
          </w:tcPr>
          <w:p w14:paraId="666E139F"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27F3BA97"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29743999"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4F23A25A" w14:textId="3F9FE78A"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9</w:t>
            </w:r>
          </w:p>
        </w:tc>
        <w:tc>
          <w:tcPr>
            <w:tcW w:w="4040" w:type="dxa"/>
            <w:tcBorders>
              <w:top w:val="nil"/>
              <w:left w:val="nil"/>
              <w:bottom w:val="single" w:sz="4" w:space="0" w:color="auto"/>
              <w:right w:val="single" w:sz="4" w:space="0" w:color="auto"/>
            </w:tcBorders>
            <w:vAlign w:val="center"/>
            <w:hideMark/>
          </w:tcPr>
          <w:p w14:paraId="2518496A" w14:textId="215EC900"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Bistouri électrique</w:t>
            </w:r>
          </w:p>
        </w:tc>
        <w:tc>
          <w:tcPr>
            <w:tcW w:w="2200" w:type="dxa"/>
            <w:tcBorders>
              <w:top w:val="nil"/>
              <w:left w:val="nil"/>
              <w:bottom w:val="single" w:sz="4" w:space="0" w:color="auto"/>
              <w:right w:val="single" w:sz="4" w:space="0" w:color="auto"/>
            </w:tcBorders>
            <w:noWrap/>
            <w:vAlign w:val="bottom"/>
            <w:hideMark/>
          </w:tcPr>
          <w:p w14:paraId="2FC51E82"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38302124"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16DCBB66"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6AD25C0D" w14:textId="7482609D"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10</w:t>
            </w:r>
          </w:p>
        </w:tc>
        <w:tc>
          <w:tcPr>
            <w:tcW w:w="4040" w:type="dxa"/>
            <w:tcBorders>
              <w:top w:val="nil"/>
              <w:left w:val="nil"/>
              <w:bottom w:val="single" w:sz="4" w:space="0" w:color="auto"/>
              <w:right w:val="single" w:sz="4" w:space="0" w:color="auto"/>
            </w:tcBorders>
            <w:vAlign w:val="center"/>
            <w:hideMark/>
          </w:tcPr>
          <w:p w14:paraId="232244C7" w14:textId="777DA236"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 xml:space="preserve">Bocal pour pinces à servir </w:t>
            </w:r>
          </w:p>
        </w:tc>
        <w:tc>
          <w:tcPr>
            <w:tcW w:w="2200" w:type="dxa"/>
            <w:tcBorders>
              <w:top w:val="nil"/>
              <w:left w:val="nil"/>
              <w:bottom w:val="single" w:sz="4" w:space="0" w:color="auto"/>
              <w:right w:val="single" w:sz="4" w:space="0" w:color="auto"/>
            </w:tcBorders>
            <w:noWrap/>
            <w:vAlign w:val="bottom"/>
            <w:hideMark/>
          </w:tcPr>
          <w:p w14:paraId="74B5490D"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69C071DB"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2A6C07B2"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2D0DED8E" w14:textId="48C14BD0"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11</w:t>
            </w:r>
          </w:p>
        </w:tc>
        <w:tc>
          <w:tcPr>
            <w:tcW w:w="4040" w:type="dxa"/>
            <w:tcBorders>
              <w:top w:val="nil"/>
              <w:left w:val="nil"/>
              <w:bottom w:val="single" w:sz="4" w:space="0" w:color="auto"/>
              <w:right w:val="single" w:sz="4" w:space="0" w:color="auto"/>
            </w:tcBorders>
            <w:vAlign w:val="center"/>
            <w:hideMark/>
          </w:tcPr>
          <w:p w14:paraId="0A5F2E97" w14:textId="02D15ECD" w:rsidR="000C522D" w:rsidRPr="009B3B73" w:rsidRDefault="000C522D" w:rsidP="000C522D">
            <w:pPr>
              <w:spacing w:after="0" w:line="240" w:lineRule="auto"/>
              <w:jc w:val="both"/>
              <w:rPr>
                <w:rFonts w:ascii="Times New Roman" w:eastAsia="Times New Roman" w:hAnsi="Times New Roman"/>
                <w:color w:val="000000"/>
                <w:sz w:val="22"/>
                <w:lang w:eastAsia="nl-NL"/>
              </w:rPr>
            </w:pPr>
            <w:r w:rsidRPr="009B3B73">
              <w:rPr>
                <w:rFonts w:ascii="Times New Roman" w:eastAsia="Times New Roman" w:hAnsi="Times New Roman"/>
                <w:color w:val="000000"/>
                <w:sz w:val="22"/>
                <w:lang w:val="fr-FR" w:eastAsia="nl-NL"/>
              </w:rPr>
              <w:t xml:space="preserve">Boite à Appendicectomie </w:t>
            </w:r>
          </w:p>
        </w:tc>
        <w:tc>
          <w:tcPr>
            <w:tcW w:w="2200" w:type="dxa"/>
            <w:tcBorders>
              <w:top w:val="nil"/>
              <w:left w:val="nil"/>
              <w:bottom w:val="single" w:sz="4" w:space="0" w:color="auto"/>
              <w:right w:val="single" w:sz="4" w:space="0" w:color="auto"/>
            </w:tcBorders>
            <w:noWrap/>
            <w:vAlign w:val="bottom"/>
            <w:hideMark/>
          </w:tcPr>
          <w:p w14:paraId="008B0DB5" w14:textId="77777777" w:rsidR="000C522D" w:rsidRPr="009B3B73" w:rsidRDefault="000C522D" w:rsidP="000C522D">
            <w:pPr>
              <w:spacing w:after="0" w:line="240" w:lineRule="auto"/>
              <w:rPr>
                <w:rFonts w:ascii="Aptos Narrow" w:eastAsia="Times New Roman" w:hAnsi="Aptos Narrow"/>
                <w:color w:val="000000"/>
                <w:sz w:val="22"/>
                <w:lang w:eastAsia="nl-NL"/>
              </w:rPr>
            </w:pPr>
            <w:r w:rsidRPr="009B3B73">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71998ABA" w14:textId="77777777" w:rsidR="000C522D" w:rsidRPr="009B3B73" w:rsidRDefault="000C522D" w:rsidP="000C522D">
            <w:pPr>
              <w:spacing w:after="0" w:line="240" w:lineRule="auto"/>
              <w:rPr>
                <w:rFonts w:ascii="Aptos Narrow" w:eastAsia="Times New Roman" w:hAnsi="Aptos Narrow"/>
                <w:color w:val="000000"/>
                <w:sz w:val="22"/>
                <w:lang w:eastAsia="nl-NL"/>
              </w:rPr>
            </w:pPr>
            <w:r w:rsidRPr="009B3B73">
              <w:rPr>
                <w:rFonts w:ascii="Aptos Narrow" w:eastAsia="Times New Roman" w:hAnsi="Aptos Narrow"/>
                <w:color w:val="000000"/>
                <w:sz w:val="22"/>
                <w:lang w:eastAsia="nl-NL"/>
              </w:rPr>
              <w:t> </w:t>
            </w:r>
          </w:p>
        </w:tc>
      </w:tr>
      <w:tr w:rsidR="000C522D" w:rsidRPr="009B3B73" w14:paraId="438B35BE"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0D6FFBED" w14:textId="3A86503E" w:rsidR="000C522D" w:rsidRPr="00F0601F" w:rsidRDefault="000C522D" w:rsidP="000C522D">
            <w:pPr>
              <w:spacing w:after="0" w:line="240" w:lineRule="auto"/>
              <w:rPr>
                <w:rFonts w:ascii="Times New Roman" w:eastAsia="Times New Roman" w:hAnsi="Times New Roman"/>
                <w:color w:val="000000"/>
                <w:sz w:val="22"/>
                <w:lang w:eastAsia="nl-NL"/>
              </w:rPr>
            </w:pPr>
            <w:r w:rsidRPr="009B3B73">
              <w:rPr>
                <w:rFonts w:ascii="Times New Roman" w:eastAsia="Times New Roman" w:hAnsi="Times New Roman"/>
                <w:color w:val="000000"/>
                <w:sz w:val="22"/>
                <w:lang w:val="fr-FR" w:eastAsia="nl-NL"/>
              </w:rPr>
              <w:t>12</w:t>
            </w:r>
          </w:p>
        </w:tc>
        <w:tc>
          <w:tcPr>
            <w:tcW w:w="4040" w:type="dxa"/>
            <w:tcBorders>
              <w:top w:val="nil"/>
              <w:left w:val="nil"/>
              <w:bottom w:val="single" w:sz="4" w:space="0" w:color="auto"/>
              <w:right w:val="single" w:sz="4" w:space="0" w:color="auto"/>
            </w:tcBorders>
            <w:vAlign w:val="center"/>
            <w:hideMark/>
          </w:tcPr>
          <w:p w14:paraId="1C2078C9" w14:textId="546BA26E"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 xml:space="preserve">Boite à Hernie </w:t>
            </w:r>
          </w:p>
        </w:tc>
        <w:tc>
          <w:tcPr>
            <w:tcW w:w="2200" w:type="dxa"/>
            <w:tcBorders>
              <w:top w:val="nil"/>
              <w:left w:val="nil"/>
              <w:bottom w:val="single" w:sz="4" w:space="0" w:color="auto"/>
              <w:right w:val="single" w:sz="4" w:space="0" w:color="auto"/>
            </w:tcBorders>
            <w:noWrap/>
            <w:vAlign w:val="bottom"/>
            <w:hideMark/>
          </w:tcPr>
          <w:p w14:paraId="24C667A6"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6A8320B8"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0B406FC0"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4E99A060" w14:textId="4DC120A8"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13</w:t>
            </w:r>
          </w:p>
        </w:tc>
        <w:tc>
          <w:tcPr>
            <w:tcW w:w="4040" w:type="dxa"/>
            <w:tcBorders>
              <w:top w:val="nil"/>
              <w:left w:val="nil"/>
              <w:bottom w:val="single" w:sz="4" w:space="0" w:color="auto"/>
              <w:right w:val="single" w:sz="4" w:space="0" w:color="auto"/>
            </w:tcBorders>
            <w:vAlign w:val="center"/>
            <w:hideMark/>
          </w:tcPr>
          <w:p w14:paraId="76AA615B" w14:textId="6B1DADB2"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 xml:space="preserve">Boite césarienne </w:t>
            </w:r>
          </w:p>
        </w:tc>
        <w:tc>
          <w:tcPr>
            <w:tcW w:w="2200" w:type="dxa"/>
            <w:tcBorders>
              <w:top w:val="nil"/>
              <w:left w:val="nil"/>
              <w:bottom w:val="single" w:sz="4" w:space="0" w:color="auto"/>
              <w:right w:val="single" w:sz="4" w:space="0" w:color="auto"/>
            </w:tcBorders>
            <w:noWrap/>
            <w:vAlign w:val="bottom"/>
            <w:hideMark/>
          </w:tcPr>
          <w:p w14:paraId="0165E223"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3CA118C7"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0EA8DA70"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420BD571" w14:textId="050EA779"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14</w:t>
            </w:r>
          </w:p>
        </w:tc>
        <w:tc>
          <w:tcPr>
            <w:tcW w:w="4040" w:type="dxa"/>
            <w:tcBorders>
              <w:top w:val="nil"/>
              <w:left w:val="nil"/>
              <w:bottom w:val="single" w:sz="4" w:space="0" w:color="auto"/>
              <w:right w:val="single" w:sz="4" w:space="0" w:color="auto"/>
            </w:tcBorders>
            <w:vAlign w:val="center"/>
            <w:hideMark/>
          </w:tcPr>
          <w:p w14:paraId="5B082ED5" w14:textId="70A438B9"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 xml:space="preserve">Boite chirurgie abdominale </w:t>
            </w:r>
          </w:p>
        </w:tc>
        <w:tc>
          <w:tcPr>
            <w:tcW w:w="2200" w:type="dxa"/>
            <w:tcBorders>
              <w:top w:val="nil"/>
              <w:left w:val="nil"/>
              <w:bottom w:val="single" w:sz="4" w:space="0" w:color="auto"/>
              <w:right w:val="single" w:sz="4" w:space="0" w:color="auto"/>
            </w:tcBorders>
            <w:noWrap/>
            <w:vAlign w:val="bottom"/>
            <w:hideMark/>
          </w:tcPr>
          <w:p w14:paraId="63F998F6"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796E11AC"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6F8B3DFD"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7ED0C457" w14:textId="7A043793"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15</w:t>
            </w:r>
          </w:p>
        </w:tc>
        <w:tc>
          <w:tcPr>
            <w:tcW w:w="4040" w:type="dxa"/>
            <w:tcBorders>
              <w:top w:val="nil"/>
              <w:left w:val="nil"/>
              <w:bottom w:val="single" w:sz="4" w:space="0" w:color="auto"/>
              <w:right w:val="single" w:sz="4" w:space="0" w:color="auto"/>
            </w:tcBorders>
            <w:vAlign w:val="center"/>
            <w:hideMark/>
          </w:tcPr>
          <w:p w14:paraId="2A092CA7" w14:textId="78279799"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 xml:space="preserve">Boite d’épisiotomie </w:t>
            </w:r>
          </w:p>
        </w:tc>
        <w:tc>
          <w:tcPr>
            <w:tcW w:w="2200" w:type="dxa"/>
            <w:tcBorders>
              <w:top w:val="nil"/>
              <w:left w:val="nil"/>
              <w:bottom w:val="single" w:sz="4" w:space="0" w:color="auto"/>
              <w:right w:val="single" w:sz="4" w:space="0" w:color="auto"/>
            </w:tcBorders>
            <w:noWrap/>
            <w:vAlign w:val="bottom"/>
            <w:hideMark/>
          </w:tcPr>
          <w:p w14:paraId="3D02BDA3"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2D31EE2F"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0303D57F"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4BD60699" w14:textId="62DF1CAF"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16</w:t>
            </w:r>
          </w:p>
        </w:tc>
        <w:tc>
          <w:tcPr>
            <w:tcW w:w="4040" w:type="dxa"/>
            <w:tcBorders>
              <w:top w:val="nil"/>
              <w:left w:val="nil"/>
              <w:bottom w:val="single" w:sz="4" w:space="0" w:color="auto"/>
              <w:right w:val="single" w:sz="4" w:space="0" w:color="auto"/>
            </w:tcBorders>
            <w:vAlign w:val="center"/>
            <w:hideMark/>
          </w:tcPr>
          <w:p w14:paraId="6CC806CD" w14:textId="07107788"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 xml:space="preserve">Boite instruments </w:t>
            </w:r>
            <w:r>
              <w:rPr>
                <w:rFonts w:ascii="Times New Roman" w:eastAsia="Times New Roman" w:hAnsi="Times New Roman"/>
                <w:color w:val="000000"/>
                <w:sz w:val="22"/>
                <w:lang w:val="fr-FR" w:eastAsia="nl-NL"/>
              </w:rPr>
              <w:t>d’accouchement</w:t>
            </w:r>
            <w:r w:rsidRPr="009B3B73">
              <w:rPr>
                <w:rFonts w:ascii="Times New Roman" w:eastAsia="Times New Roman" w:hAnsi="Times New Roman"/>
                <w:color w:val="000000"/>
                <w:sz w:val="22"/>
                <w:lang w:val="fr-FR" w:eastAsia="nl-NL"/>
              </w:rPr>
              <w:t xml:space="preserve"> </w:t>
            </w:r>
          </w:p>
        </w:tc>
        <w:tc>
          <w:tcPr>
            <w:tcW w:w="2200" w:type="dxa"/>
            <w:tcBorders>
              <w:top w:val="nil"/>
              <w:left w:val="nil"/>
              <w:bottom w:val="single" w:sz="4" w:space="0" w:color="auto"/>
              <w:right w:val="single" w:sz="4" w:space="0" w:color="auto"/>
            </w:tcBorders>
            <w:noWrap/>
            <w:vAlign w:val="bottom"/>
            <w:hideMark/>
          </w:tcPr>
          <w:p w14:paraId="50B9E3E7"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0668F175"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2056BEE0" w14:textId="77777777" w:rsidTr="00F0601F">
        <w:trPr>
          <w:trHeight w:val="552"/>
        </w:trPr>
        <w:tc>
          <w:tcPr>
            <w:tcW w:w="1240" w:type="dxa"/>
            <w:tcBorders>
              <w:top w:val="nil"/>
              <w:left w:val="single" w:sz="4" w:space="0" w:color="auto"/>
              <w:bottom w:val="single" w:sz="4" w:space="0" w:color="auto"/>
              <w:right w:val="single" w:sz="4" w:space="0" w:color="auto"/>
            </w:tcBorders>
            <w:noWrap/>
          </w:tcPr>
          <w:p w14:paraId="5982C984" w14:textId="245C463C" w:rsidR="000C522D" w:rsidRPr="009B3B73" w:rsidRDefault="000C522D" w:rsidP="000C522D">
            <w:pPr>
              <w:spacing w:after="0" w:line="240" w:lineRule="auto"/>
              <w:rPr>
                <w:rFonts w:ascii="Times New Roman" w:eastAsia="Times New Roman" w:hAnsi="Times New Roman"/>
                <w:color w:val="000000"/>
                <w:sz w:val="22"/>
                <w:lang w:val="fr-FR" w:eastAsia="nl-NL"/>
              </w:rPr>
            </w:pPr>
            <w:r w:rsidRPr="009B3B73">
              <w:rPr>
                <w:rFonts w:ascii="Times New Roman" w:eastAsia="Times New Roman" w:hAnsi="Times New Roman"/>
                <w:color w:val="000000"/>
                <w:sz w:val="22"/>
                <w:lang w:val="fr-FR" w:eastAsia="nl-NL"/>
              </w:rPr>
              <w:t>17</w:t>
            </w:r>
          </w:p>
        </w:tc>
        <w:tc>
          <w:tcPr>
            <w:tcW w:w="4040" w:type="dxa"/>
            <w:tcBorders>
              <w:top w:val="nil"/>
              <w:left w:val="nil"/>
              <w:bottom w:val="single" w:sz="4" w:space="0" w:color="auto"/>
              <w:right w:val="single" w:sz="4" w:space="0" w:color="auto"/>
            </w:tcBorders>
            <w:vAlign w:val="center"/>
          </w:tcPr>
          <w:p w14:paraId="0979A453" w14:textId="5C130159" w:rsidR="000C522D" w:rsidRPr="009B3B73" w:rsidRDefault="000C522D" w:rsidP="000C522D">
            <w:pPr>
              <w:spacing w:after="0" w:line="240" w:lineRule="auto"/>
              <w:jc w:val="both"/>
              <w:rPr>
                <w:rFonts w:ascii="Times New Roman" w:eastAsia="Times New Roman" w:hAnsi="Times New Roman"/>
                <w:color w:val="000000"/>
                <w:sz w:val="22"/>
                <w:lang w:val="fr-FR" w:eastAsia="nl-NL"/>
              </w:rPr>
            </w:pPr>
            <w:r w:rsidRPr="009B3B73">
              <w:rPr>
                <w:rFonts w:ascii="Times New Roman" w:eastAsia="Times New Roman" w:hAnsi="Times New Roman"/>
                <w:color w:val="000000"/>
                <w:sz w:val="22"/>
                <w:lang w:val="fr-FR" w:eastAsia="nl-NL"/>
              </w:rPr>
              <w:t xml:space="preserve">Boite d'intubation (Adulte, enfant/nourrisson) </w:t>
            </w:r>
          </w:p>
        </w:tc>
        <w:tc>
          <w:tcPr>
            <w:tcW w:w="2200" w:type="dxa"/>
            <w:tcBorders>
              <w:top w:val="nil"/>
              <w:left w:val="nil"/>
              <w:bottom w:val="single" w:sz="4" w:space="0" w:color="auto"/>
              <w:right w:val="single" w:sz="4" w:space="0" w:color="auto"/>
            </w:tcBorders>
            <w:noWrap/>
            <w:vAlign w:val="bottom"/>
          </w:tcPr>
          <w:p w14:paraId="1AA1AFB0" w14:textId="77777777" w:rsidR="000C522D" w:rsidRPr="009B3B73" w:rsidRDefault="000C522D" w:rsidP="000C522D">
            <w:pPr>
              <w:spacing w:after="0" w:line="240" w:lineRule="auto"/>
              <w:rPr>
                <w:rFonts w:ascii="Aptos Narrow" w:eastAsia="Times New Roman" w:hAnsi="Aptos Narrow"/>
                <w:color w:val="000000"/>
                <w:sz w:val="22"/>
                <w:lang w:eastAsia="nl-NL"/>
              </w:rPr>
            </w:pPr>
          </w:p>
        </w:tc>
        <w:tc>
          <w:tcPr>
            <w:tcW w:w="2240" w:type="dxa"/>
            <w:tcBorders>
              <w:top w:val="nil"/>
              <w:left w:val="nil"/>
              <w:bottom w:val="single" w:sz="4" w:space="0" w:color="auto"/>
              <w:right w:val="single" w:sz="4" w:space="0" w:color="auto"/>
            </w:tcBorders>
            <w:noWrap/>
            <w:vAlign w:val="bottom"/>
          </w:tcPr>
          <w:p w14:paraId="47DDBADE" w14:textId="77777777" w:rsidR="000C522D" w:rsidRPr="009B3B73" w:rsidRDefault="000C522D" w:rsidP="000C522D">
            <w:pPr>
              <w:spacing w:after="0" w:line="240" w:lineRule="auto"/>
              <w:rPr>
                <w:rFonts w:ascii="Aptos Narrow" w:eastAsia="Times New Roman" w:hAnsi="Aptos Narrow"/>
                <w:color w:val="000000"/>
                <w:sz w:val="22"/>
                <w:lang w:eastAsia="nl-NL"/>
              </w:rPr>
            </w:pPr>
          </w:p>
        </w:tc>
      </w:tr>
      <w:tr w:rsidR="000C522D" w:rsidRPr="009B3B73" w14:paraId="3E35FB43" w14:textId="77777777" w:rsidTr="00F0601F">
        <w:trPr>
          <w:trHeight w:val="552"/>
        </w:trPr>
        <w:tc>
          <w:tcPr>
            <w:tcW w:w="1240" w:type="dxa"/>
            <w:tcBorders>
              <w:top w:val="nil"/>
              <w:left w:val="single" w:sz="4" w:space="0" w:color="auto"/>
              <w:bottom w:val="single" w:sz="4" w:space="0" w:color="auto"/>
              <w:right w:val="single" w:sz="4" w:space="0" w:color="auto"/>
            </w:tcBorders>
            <w:noWrap/>
          </w:tcPr>
          <w:p w14:paraId="45222142" w14:textId="02FF36E1"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18</w:t>
            </w:r>
          </w:p>
        </w:tc>
        <w:tc>
          <w:tcPr>
            <w:tcW w:w="4040" w:type="dxa"/>
            <w:tcBorders>
              <w:top w:val="nil"/>
              <w:left w:val="nil"/>
              <w:bottom w:val="single" w:sz="4" w:space="0" w:color="auto"/>
              <w:right w:val="single" w:sz="4" w:space="0" w:color="auto"/>
            </w:tcBorders>
            <w:vAlign w:val="center"/>
            <w:hideMark/>
          </w:tcPr>
          <w:p w14:paraId="4962BCB1" w14:textId="6D02CD3E" w:rsidR="000C522D" w:rsidRPr="009B3B73" w:rsidRDefault="000C522D" w:rsidP="000C522D">
            <w:pPr>
              <w:spacing w:after="0" w:line="240" w:lineRule="auto"/>
              <w:jc w:val="both"/>
              <w:rPr>
                <w:rFonts w:ascii="Times New Roman" w:eastAsia="Times New Roman" w:hAnsi="Times New Roman"/>
                <w:color w:val="000000"/>
                <w:sz w:val="22"/>
                <w:lang w:eastAsia="nl-NL"/>
              </w:rPr>
            </w:pPr>
            <w:r w:rsidRPr="009B3B73">
              <w:rPr>
                <w:rFonts w:ascii="Times New Roman" w:eastAsia="Times New Roman" w:hAnsi="Times New Roman"/>
                <w:color w:val="000000"/>
                <w:sz w:val="22"/>
                <w:lang w:val="fr-FR" w:eastAsia="nl-NL"/>
              </w:rPr>
              <w:t xml:space="preserve">Boite instruments base chirurgie générale </w:t>
            </w:r>
          </w:p>
        </w:tc>
        <w:tc>
          <w:tcPr>
            <w:tcW w:w="2200" w:type="dxa"/>
            <w:tcBorders>
              <w:top w:val="nil"/>
              <w:left w:val="nil"/>
              <w:bottom w:val="single" w:sz="4" w:space="0" w:color="auto"/>
              <w:right w:val="single" w:sz="4" w:space="0" w:color="auto"/>
            </w:tcBorders>
            <w:noWrap/>
            <w:vAlign w:val="bottom"/>
            <w:hideMark/>
          </w:tcPr>
          <w:p w14:paraId="6BEDA95D" w14:textId="77777777" w:rsidR="000C522D" w:rsidRPr="009B3B73" w:rsidRDefault="000C522D" w:rsidP="000C522D">
            <w:pPr>
              <w:spacing w:after="0" w:line="240" w:lineRule="auto"/>
              <w:rPr>
                <w:rFonts w:ascii="Aptos Narrow" w:eastAsia="Times New Roman" w:hAnsi="Aptos Narrow"/>
                <w:color w:val="000000"/>
                <w:sz w:val="22"/>
                <w:lang w:eastAsia="nl-NL"/>
              </w:rPr>
            </w:pPr>
            <w:r w:rsidRPr="009B3B73">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1787578A" w14:textId="77777777" w:rsidR="000C522D" w:rsidRPr="009B3B73" w:rsidRDefault="000C522D" w:rsidP="000C522D">
            <w:pPr>
              <w:spacing w:after="0" w:line="240" w:lineRule="auto"/>
              <w:rPr>
                <w:rFonts w:ascii="Aptos Narrow" w:eastAsia="Times New Roman" w:hAnsi="Aptos Narrow"/>
                <w:color w:val="000000"/>
                <w:sz w:val="22"/>
                <w:lang w:eastAsia="nl-NL"/>
              </w:rPr>
            </w:pPr>
            <w:r w:rsidRPr="009B3B73">
              <w:rPr>
                <w:rFonts w:ascii="Aptos Narrow" w:eastAsia="Times New Roman" w:hAnsi="Aptos Narrow"/>
                <w:color w:val="000000"/>
                <w:sz w:val="22"/>
                <w:lang w:eastAsia="nl-NL"/>
              </w:rPr>
              <w:t> </w:t>
            </w:r>
          </w:p>
        </w:tc>
      </w:tr>
      <w:tr w:rsidR="000C522D" w:rsidRPr="009B3B73" w14:paraId="51B0AD1C"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37F500AC" w14:textId="13E9095E" w:rsidR="000C522D" w:rsidRPr="00F0601F" w:rsidRDefault="000C522D" w:rsidP="000C522D">
            <w:pPr>
              <w:spacing w:after="0" w:line="240" w:lineRule="auto"/>
              <w:rPr>
                <w:rFonts w:ascii="Times New Roman" w:eastAsia="Times New Roman" w:hAnsi="Times New Roman"/>
                <w:color w:val="000000"/>
                <w:sz w:val="22"/>
                <w:lang w:eastAsia="nl-NL"/>
              </w:rPr>
            </w:pPr>
            <w:r w:rsidRPr="009B3B73">
              <w:rPr>
                <w:rFonts w:ascii="Times New Roman" w:eastAsia="Times New Roman" w:hAnsi="Times New Roman"/>
                <w:color w:val="000000"/>
                <w:sz w:val="22"/>
                <w:lang w:val="fr-FR" w:eastAsia="nl-NL"/>
              </w:rPr>
              <w:t>19</w:t>
            </w:r>
          </w:p>
        </w:tc>
        <w:tc>
          <w:tcPr>
            <w:tcW w:w="4040" w:type="dxa"/>
            <w:tcBorders>
              <w:top w:val="nil"/>
              <w:left w:val="nil"/>
              <w:bottom w:val="single" w:sz="4" w:space="0" w:color="auto"/>
              <w:right w:val="single" w:sz="4" w:space="0" w:color="auto"/>
            </w:tcBorders>
            <w:vAlign w:val="center"/>
            <w:hideMark/>
          </w:tcPr>
          <w:p w14:paraId="4D279D53" w14:textId="5A9EC15A" w:rsidR="000C522D" w:rsidRPr="009B3B73" w:rsidRDefault="000C522D" w:rsidP="000C522D">
            <w:pPr>
              <w:spacing w:after="0" w:line="240" w:lineRule="auto"/>
              <w:jc w:val="both"/>
              <w:rPr>
                <w:rFonts w:ascii="Times New Roman" w:eastAsia="Times New Roman" w:hAnsi="Times New Roman"/>
                <w:color w:val="000000"/>
                <w:sz w:val="22"/>
                <w:lang w:eastAsia="nl-NL"/>
              </w:rPr>
            </w:pPr>
            <w:r w:rsidRPr="009B3B73">
              <w:rPr>
                <w:rFonts w:ascii="Times New Roman" w:eastAsia="Times New Roman" w:hAnsi="Times New Roman"/>
                <w:color w:val="000000"/>
                <w:sz w:val="22"/>
                <w:lang w:val="fr-FR" w:eastAsia="nl-NL"/>
              </w:rPr>
              <w:t xml:space="preserve">Boite pour curettage </w:t>
            </w:r>
          </w:p>
        </w:tc>
        <w:tc>
          <w:tcPr>
            <w:tcW w:w="2200" w:type="dxa"/>
            <w:tcBorders>
              <w:top w:val="nil"/>
              <w:left w:val="nil"/>
              <w:bottom w:val="single" w:sz="4" w:space="0" w:color="auto"/>
              <w:right w:val="single" w:sz="4" w:space="0" w:color="auto"/>
            </w:tcBorders>
            <w:noWrap/>
            <w:vAlign w:val="bottom"/>
            <w:hideMark/>
          </w:tcPr>
          <w:p w14:paraId="03CB6700" w14:textId="77777777" w:rsidR="000C522D" w:rsidRPr="009B3B73" w:rsidRDefault="000C522D" w:rsidP="000C522D">
            <w:pPr>
              <w:spacing w:after="0" w:line="240" w:lineRule="auto"/>
              <w:rPr>
                <w:rFonts w:ascii="Aptos Narrow" w:eastAsia="Times New Roman" w:hAnsi="Aptos Narrow"/>
                <w:color w:val="000000"/>
                <w:sz w:val="22"/>
                <w:lang w:eastAsia="nl-NL"/>
              </w:rPr>
            </w:pPr>
            <w:r w:rsidRPr="009B3B73">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2D3B296B" w14:textId="77777777" w:rsidR="000C522D" w:rsidRPr="009B3B73" w:rsidRDefault="000C522D" w:rsidP="000C522D">
            <w:pPr>
              <w:spacing w:after="0" w:line="240" w:lineRule="auto"/>
              <w:rPr>
                <w:rFonts w:ascii="Aptos Narrow" w:eastAsia="Times New Roman" w:hAnsi="Aptos Narrow"/>
                <w:color w:val="000000"/>
                <w:sz w:val="22"/>
                <w:lang w:eastAsia="nl-NL"/>
              </w:rPr>
            </w:pPr>
            <w:r w:rsidRPr="009B3B73">
              <w:rPr>
                <w:rFonts w:ascii="Aptos Narrow" w:eastAsia="Times New Roman" w:hAnsi="Aptos Narrow"/>
                <w:color w:val="000000"/>
                <w:sz w:val="22"/>
                <w:lang w:eastAsia="nl-NL"/>
              </w:rPr>
              <w:t> </w:t>
            </w:r>
          </w:p>
        </w:tc>
      </w:tr>
      <w:tr w:rsidR="000C522D" w:rsidRPr="009B3B73" w14:paraId="62063101"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01EDF0B4" w14:textId="6E191465" w:rsidR="000C522D" w:rsidRPr="00F0601F" w:rsidRDefault="000C522D" w:rsidP="000C522D">
            <w:pPr>
              <w:spacing w:after="0" w:line="240" w:lineRule="auto"/>
              <w:rPr>
                <w:rFonts w:ascii="Times New Roman" w:eastAsia="Times New Roman" w:hAnsi="Times New Roman"/>
                <w:color w:val="000000"/>
                <w:sz w:val="22"/>
                <w:lang w:eastAsia="nl-NL"/>
              </w:rPr>
            </w:pPr>
            <w:r w:rsidRPr="009B3B73">
              <w:rPr>
                <w:rFonts w:ascii="Times New Roman" w:eastAsia="Times New Roman" w:hAnsi="Times New Roman"/>
                <w:color w:val="000000"/>
                <w:sz w:val="22"/>
                <w:lang w:val="fr-FR" w:eastAsia="nl-NL"/>
              </w:rPr>
              <w:t>20</w:t>
            </w:r>
          </w:p>
        </w:tc>
        <w:tc>
          <w:tcPr>
            <w:tcW w:w="4040" w:type="dxa"/>
            <w:tcBorders>
              <w:top w:val="nil"/>
              <w:left w:val="nil"/>
              <w:bottom w:val="single" w:sz="4" w:space="0" w:color="auto"/>
              <w:right w:val="single" w:sz="4" w:space="0" w:color="auto"/>
            </w:tcBorders>
            <w:vAlign w:val="center"/>
            <w:hideMark/>
          </w:tcPr>
          <w:p w14:paraId="2037E197" w14:textId="3714BAE2"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 xml:space="preserve">Boite pour incision et drainage d'abcès </w:t>
            </w:r>
          </w:p>
        </w:tc>
        <w:tc>
          <w:tcPr>
            <w:tcW w:w="2200" w:type="dxa"/>
            <w:tcBorders>
              <w:top w:val="nil"/>
              <w:left w:val="nil"/>
              <w:bottom w:val="single" w:sz="4" w:space="0" w:color="auto"/>
              <w:right w:val="single" w:sz="4" w:space="0" w:color="auto"/>
            </w:tcBorders>
            <w:noWrap/>
            <w:vAlign w:val="bottom"/>
            <w:hideMark/>
          </w:tcPr>
          <w:p w14:paraId="1AD61A2D"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22B7034C"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1777D899"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2292EE9F" w14:textId="53304ED7"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21</w:t>
            </w:r>
          </w:p>
        </w:tc>
        <w:tc>
          <w:tcPr>
            <w:tcW w:w="4040" w:type="dxa"/>
            <w:tcBorders>
              <w:top w:val="nil"/>
              <w:left w:val="nil"/>
              <w:bottom w:val="single" w:sz="4" w:space="0" w:color="auto"/>
              <w:right w:val="single" w:sz="4" w:space="0" w:color="auto"/>
            </w:tcBorders>
            <w:vAlign w:val="center"/>
            <w:hideMark/>
          </w:tcPr>
          <w:p w14:paraId="79D91BE1" w14:textId="394AFDFF" w:rsidR="000C522D" w:rsidRPr="009B3B73" w:rsidRDefault="000C522D" w:rsidP="000C522D">
            <w:pPr>
              <w:spacing w:after="0" w:line="240" w:lineRule="auto"/>
              <w:jc w:val="both"/>
              <w:rPr>
                <w:rFonts w:ascii="Times New Roman" w:eastAsia="Times New Roman" w:hAnsi="Times New Roman"/>
                <w:color w:val="000000"/>
                <w:sz w:val="22"/>
                <w:lang w:eastAsia="nl-NL"/>
              </w:rPr>
            </w:pPr>
            <w:r w:rsidRPr="009B3B73">
              <w:rPr>
                <w:rFonts w:ascii="Times New Roman" w:eastAsia="Times New Roman" w:hAnsi="Times New Roman"/>
                <w:color w:val="000000"/>
                <w:sz w:val="22"/>
                <w:lang w:val="fr-FR" w:eastAsia="nl-NL"/>
              </w:rPr>
              <w:t xml:space="preserve">Boite pour sutures </w:t>
            </w:r>
          </w:p>
        </w:tc>
        <w:tc>
          <w:tcPr>
            <w:tcW w:w="2200" w:type="dxa"/>
            <w:tcBorders>
              <w:top w:val="nil"/>
              <w:left w:val="nil"/>
              <w:bottom w:val="single" w:sz="4" w:space="0" w:color="auto"/>
              <w:right w:val="single" w:sz="4" w:space="0" w:color="auto"/>
            </w:tcBorders>
            <w:noWrap/>
            <w:vAlign w:val="bottom"/>
            <w:hideMark/>
          </w:tcPr>
          <w:p w14:paraId="190F89F1" w14:textId="77777777" w:rsidR="000C522D" w:rsidRPr="009B3B73" w:rsidRDefault="000C522D" w:rsidP="000C522D">
            <w:pPr>
              <w:spacing w:after="0" w:line="240" w:lineRule="auto"/>
              <w:rPr>
                <w:rFonts w:ascii="Aptos Narrow" w:eastAsia="Times New Roman" w:hAnsi="Aptos Narrow"/>
                <w:color w:val="000000"/>
                <w:sz w:val="22"/>
                <w:lang w:eastAsia="nl-NL"/>
              </w:rPr>
            </w:pPr>
            <w:r w:rsidRPr="009B3B73">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042B9821" w14:textId="77777777" w:rsidR="000C522D" w:rsidRPr="009B3B73" w:rsidRDefault="000C522D" w:rsidP="000C522D">
            <w:pPr>
              <w:spacing w:after="0" w:line="240" w:lineRule="auto"/>
              <w:rPr>
                <w:rFonts w:ascii="Aptos Narrow" w:eastAsia="Times New Roman" w:hAnsi="Aptos Narrow"/>
                <w:color w:val="000000"/>
                <w:sz w:val="22"/>
                <w:lang w:eastAsia="nl-NL"/>
              </w:rPr>
            </w:pPr>
            <w:r w:rsidRPr="009B3B73">
              <w:rPr>
                <w:rFonts w:ascii="Aptos Narrow" w:eastAsia="Times New Roman" w:hAnsi="Aptos Narrow"/>
                <w:color w:val="000000"/>
                <w:sz w:val="22"/>
                <w:lang w:eastAsia="nl-NL"/>
              </w:rPr>
              <w:t> </w:t>
            </w:r>
          </w:p>
        </w:tc>
      </w:tr>
      <w:tr w:rsidR="000C522D" w:rsidRPr="009B3B73" w14:paraId="79E26340"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6BBD184E" w14:textId="7F4D7A86" w:rsidR="000C522D" w:rsidRPr="00F0601F" w:rsidRDefault="000C522D" w:rsidP="000C522D">
            <w:pPr>
              <w:spacing w:after="0" w:line="240" w:lineRule="auto"/>
              <w:rPr>
                <w:rFonts w:ascii="Times New Roman" w:eastAsia="Times New Roman" w:hAnsi="Times New Roman"/>
                <w:color w:val="000000"/>
                <w:sz w:val="22"/>
                <w:lang w:eastAsia="nl-NL"/>
              </w:rPr>
            </w:pPr>
            <w:r w:rsidRPr="009B3B73">
              <w:rPr>
                <w:rFonts w:ascii="Times New Roman" w:eastAsia="Times New Roman" w:hAnsi="Times New Roman"/>
                <w:color w:val="000000"/>
                <w:sz w:val="22"/>
                <w:lang w:val="fr-FR" w:eastAsia="nl-NL"/>
              </w:rPr>
              <w:t>22</w:t>
            </w:r>
          </w:p>
        </w:tc>
        <w:tc>
          <w:tcPr>
            <w:tcW w:w="4040" w:type="dxa"/>
            <w:tcBorders>
              <w:top w:val="nil"/>
              <w:left w:val="nil"/>
              <w:bottom w:val="single" w:sz="4" w:space="0" w:color="auto"/>
              <w:right w:val="single" w:sz="4" w:space="0" w:color="auto"/>
            </w:tcBorders>
            <w:vAlign w:val="center"/>
            <w:hideMark/>
          </w:tcPr>
          <w:p w14:paraId="505A676A" w14:textId="2AE6C3D1"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 xml:space="preserve">Boites à speculums vaginaux 5 tailles </w:t>
            </w:r>
          </w:p>
        </w:tc>
        <w:tc>
          <w:tcPr>
            <w:tcW w:w="2200" w:type="dxa"/>
            <w:tcBorders>
              <w:top w:val="nil"/>
              <w:left w:val="nil"/>
              <w:bottom w:val="single" w:sz="4" w:space="0" w:color="auto"/>
              <w:right w:val="single" w:sz="4" w:space="0" w:color="auto"/>
            </w:tcBorders>
            <w:noWrap/>
            <w:vAlign w:val="bottom"/>
            <w:hideMark/>
          </w:tcPr>
          <w:p w14:paraId="373E29BF"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66D44EDD"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4DECC602"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7D068ED3" w14:textId="5A626083"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23</w:t>
            </w:r>
          </w:p>
        </w:tc>
        <w:tc>
          <w:tcPr>
            <w:tcW w:w="4040" w:type="dxa"/>
            <w:tcBorders>
              <w:top w:val="nil"/>
              <w:left w:val="nil"/>
              <w:bottom w:val="single" w:sz="4" w:space="0" w:color="auto"/>
              <w:right w:val="single" w:sz="4" w:space="0" w:color="auto"/>
            </w:tcBorders>
            <w:vAlign w:val="center"/>
            <w:hideMark/>
          </w:tcPr>
          <w:p w14:paraId="7FA2292A" w14:textId="0E9EFA57" w:rsidR="000C522D" w:rsidRPr="009B3B73" w:rsidRDefault="000C522D" w:rsidP="000C522D">
            <w:pPr>
              <w:spacing w:after="0" w:line="240" w:lineRule="auto"/>
              <w:jc w:val="both"/>
              <w:rPr>
                <w:rFonts w:ascii="Times New Roman" w:eastAsia="Times New Roman" w:hAnsi="Times New Roman"/>
                <w:color w:val="000000"/>
                <w:sz w:val="22"/>
                <w:lang w:eastAsia="nl-NL"/>
              </w:rPr>
            </w:pPr>
            <w:r w:rsidRPr="009B3B73">
              <w:rPr>
                <w:rFonts w:ascii="Times New Roman" w:eastAsia="Times New Roman" w:hAnsi="Times New Roman"/>
                <w:color w:val="000000"/>
                <w:sz w:val="22"/>
                <w:lang w:val="fr-FR" w:eastAsia="nl-NL"/>
              </w:rPr>
              <w:t>Bonbonne d'oxygène</w:t>
            </w:r>
          </w:p>
        </w:tc>
        <w:tc>
          <w:tcPr>
            <w:tcW w:w="2200" w:type="dxa"/>
            <w:tcBorders>
              <w:top w:val="nil"/>
              <w:left w:val="nil"/>
              <w:bottom w:val="single" w:sz="4" w:space="0" w:color="auto"/>
              <w:right w:val="single" w:sz="4" w:space="0" w:color="auto"/>
            </w:tcBorders>
            <w:noWrap/>
            <w:vAlign w:val="bottom"/>
            <w:hideMark/>
          </w:tcPr>
          <w:p w14:paraId="0B121B7C" w14:textId="77777777" w:rsidR="000C522D" w:rsidRPr="009B3B73" w:rsidRDefault="000C522D" w:rsidP="000C522D">
            <w:pPr>
              <w:spacing w:after="0" w:line="240" w:lineRule="auto"/>
              <w:rPr>
                <w:rFonts w:ascii="Aptos Narrow" w:eastAsia="Times New Roman" w:hAnsi="Aptos Narrow"/>
                <w:color w:val="000000"/>
                <w:sz w:val="22"/>
                <w:lang w:eastAsia="nl-NL"/>
              </w:rPr>
            </w:pPr>
            <w:r w:rsidRPr="009B3B73">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50B514D3" w14:textId="77777777" w:rsidR="000C522D" w:rsidRPr="009B3B73" w:rsidRDefault="000C522D" w:rsidP="000C522D">
            <w:pPr>
              <w:spacing w:after="0" w:line="240" w:lineRule="auto"/>
              <w:rPr>
                <w:rFonts w:ascii="Aptos Narrow" w:eastAsia="Times New Roman" w:hAnsi="Aptos Narrow"/>
                <w:color w:val="000000"/>
                <w:sz w:val="22"/>
                <w:lang w:eastAsia="nl-NL"/>
              </w:rPr>
            </w:pPr>
            <w:r w:rsidRPr="009B3B73">
              <w:rPr>
                <w:rFonts w:ascii="Aptos Narrow" w:eastAsia="Times New Roman" w:hAnsi="Aptos Narrow"/>
                <w:color w:val="000000"/>
                <w:sz w:val="22"/>
                <w:lang w:eastAsia="nl-NL"/>
              </w:rPr>
              <w:t> </w:t>
            </w:r>
          </w:p>
        </w:tc>
      </w:tr>
      <w:tr w:rsidR="000C522D" w:rsidRPr="009B3B73" w14:paraId="62522EC5"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0F750F06" w14:textId="628CCA96" w:rsidR="000C522D" w:rsidRPr="00F0601F" w:rsidRDefault="000C522D" w:rsidP="000C522D">
            <w:pPr>
              <w:spacing w:after="0" w:line="240" w:lineRule="auto"/>
              <w:rPr>
                <w:rFonts w:ascii="Times New Roman" w:eastAsia="Times New Roman" w:hAnsi="Times New Roman"/>
                <w:color w:val="000000"/>
                <w:sz w:val="22"/>
                <w:lang w:eastAsia="nl-NL"/>
              </w:rPr>
            </w:pPr>
            <w:r w:rsidRPr="009B3B73">
              <w:rPr>
                <w:rFonts w:ascii="Times New Roman" w:eastAsia="Times New Roman" w:hAnsi="Times New Roman"/>
                <w:color w:val="000000"/>
                <w:sz w:val="22"/>
                <w:lang w:val="fr-FR" w:eastAsia="nl-NL"/>
              </w:rPr>
              <w:t>24</w:t>
            </w:r>
          </w:p>
        </w:tc>
        <w:tc>
          <w:tcPr>
            <w:tcW w:w="4040" w:type="dxa"/>
            <w:tcBorders>
              <w:top w:val="nil"/>
              <w:left w:val="nil"/>
              <w:bottom w:val="single" w:sz="4" w:space="0" w:color="auto"/>
              <w:right w:val="single" w:sz="4" w:space="0" w:color="auto"/>
            </w:tcBorders>
            <w:vAlign w:val="center"/>
            <w:hideMark/>
          </w:tcPr>
          <w:p w14:paraId="18CE19EC" w14:textId="273D4EE3"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Brancard sur support roulant</w:t>
            </w:r>
          </w:p>
        </w:tc>
        <w:tc>
          <w:tcPr>
            <w:tcW w:w="2200" w:type="dxa"/>
            <w:tcBorders>
              <w:top w:val="nil"/>
              <w:left w:val="nil"/>
              <w:bottom w:val="single" w:sz="4" w:space="0" w:color="auto"/>
              <w:right w:val="single" w:sz="4" w:space="0" w:color="auto"/>
            </w:tcBorders>
            <w:noWrap/>
            <w:vAlign w:val="bottom"/>
            <w:hideMark/>
          </w:tcPr>
          <w:p w14:paraId="35C523D0"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66FBBB6D"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78F71C09"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05D9242C" w14:textId="4E44C4DE"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25</w:t>
            </w:r>
          </w:p>
        </w:tc>
        <w:tc>
          <w:tcPr>
            <w:tcW w:w="4040" w:type="dxa"/>
            <w:tcBorders>
              <w:top w:val="nil"/>
              <w:left w:val="nil"/>
              <w:bottom w:val="single" w:sz="4" w:space="0" w:color="auto"/>
              <w:right w:val="single" w:sz="4" w:space="0" w:color="auto"/>
            </w:tcBorders>
            <w:vAlign w:val="center"/>
            <w:hideMark/>
          </w:tcPr>
          <w:p w14:paraId="764D4EF9" w14:textId="2F47DA00"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Pr>
                <w:rFonts w:ascii="Times New Roman" w:eastAsia="Times New Roman" w:hAnsi="Times New Roman"/>
                <w:color w:val="000000"/>
                <w:sz w:val="22"/>
                <w:lang w:val="fr-FR" w:eastAsia="nl-NL"/>
              </w:rPr>
              <w:t>Chaise roulante</w:t>
            </w:r>
          </w:p>
        </w:tc>
        <w:tc>
          <w:tcPr>
            <w:tcW w:w="2200" w:type="dxa"/>
            <w:tcBorders>
              <w:top w:val="nil"/>
              <w:left w:val="nil"/>
              <w:bottom w:val="single" w:sz="4" w:space="0" w:color="auto"/>
              <w:right w:val="single" w:sz="4" w:space="0" w:color="auto"/>
            </w:tcBorders>
            <w:noWrap/>
            <w:vAlign w:val="bottom"/>
            <w:hideMark/>
          </w:tcPr>
          <w:p w14:paraId="0EDB9FFE"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1A959EBB"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014DEF16"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43C85D42" w14:textId="3F415376" w:rsidR="000C522D" w:rsidRPr="009B3B73" w:rsidRDefault="000C522D" w:rsidP="000C522D">
            <w:pPr>
              <w:spacing w:after="0" w:line="240" w:lineRule="auto"/>
              <w:rPr>
                <w:rFonts w:ascii="Times New Roman" w:eastAsia="Times New Roman" w:hAnsi="Times New Roman"/>
                <w:color w:val="000000"/>
                <w:sz w:val="22"/>
                <w:lang w:val="fr-FR" w:eastAsia="nl-NL"/>
              </w:rPr>
            </w:pPr>
            <w:r w:rsidRPr="009B3B73">
              <w:rPr>
                <w:rFonts w:ascii="Times New Roman" w:eastAsia="Times New Roman" w:hAnsi="Times New Roman"/>
                <w:color w:val="000000"/>
                <w:sz w:val="22"/>
                <w:lang w:val="fr-FR" w:eastAsia="nl-NL"/>
              </w:rPr>
              <w:t>26</w:t>
            </w:r>
          </w:p>
        </w:tc>
        <w:tc>
          <w:tcPr>
            <w:tcW w:w="4040" w:type="dxa"/>
            <w:tcBorders>
              <w:top w:val="nil"/>
              <w:left w:val="nil"/>
              <w:bottom w:val="single" w:sz="4" w:space="0" w:color="auto"/>
              <w:right w:val="single" w:sz="4" w:space="0" w:color="auto"/>
            </w:tcBorders>
            <w:vAlign w:val="center"/>
          </w:tcPr>
          <w:p w14:paraId="78AE72BB" w14:textId="23A73F9D" w:rsidR="000C522D" w:rsidRPr="009B3B73" w:rsidRDefault="000C522D" w:rsidP="000C522D">
            <w:pPr>
              <w:spacing w:after="0" w:line="240" w:lineRule="auto"/>
              <w:jc w:val="both"/>
              <w:rPr>
                <w:rFonts w:ascii="Times New Roman" w:eastAsia="Times New Roman" w:hAnsi="Times New Roman"/>
                <w:color w:val="000000"/>
                <w:sz w:val="22"/>
                <w:lang w:val="fr-FR" w:eastAsia="nl-NL"/>
              </w:rPr>
            </w:pPr>
            <w:r w:rsidRPr="009B3B73">
              <w:rPr>
                <w:rFonts w:ascii="Times New Roman" w:eastAsia="Times New Roman" w:hAnsi="Times New Roman"/>
                <w:color w:val="000000"/>
                <w:sz w:val="22"/>
                <w:lang w:val="fr-FR" w:eastAsia="nl-NL"/>
              </w:rPr>
              <w:t>Chariot pour transport bonbonnes</w:t>
            </w:r>
          </w:p>
        </w:tc>
        <w:tc>
          <w:tcPr>
            <w:tcW w:w="2200" w:type="dxa"/>
            <w:tcBorders>
              <w:top w:val="nil"/>
              <w:left w:val="nil"/>
              <w:bottom w:val="single" w:sz="4" w:space="0" w:color="auto"/>
              <w:right w:val="single" w:sz="4" w:space="0" w:color="auto"/>
            </w:tcBorders>
            <w:noWrap/>
            <w:vAlign w:val="bottom"/>
          </w:tcPr>
          <w:p w14:paraId="57747442" w14:textId="77777777" w:rsidR="000C522D" w:rsidRPr="009B3B73" w:rsidRDefault="000C522D" w:rsidP="000C522D">
            <w:pPr>
              <w:spacing w:after="0" w:line="240" w:lineRule="auto"/>
              <w:rPr>
                <w:rFonts w:ascii="Aptos Narrow" w:eastAsia="Times New Roman" w:hAnsi="Aptos Narrow"/>
                <w:color w:val="000000"/>
                <w:sz w:val="22"/>
                <w:lang w:val="nl-NL" w:eastAsia="nl-NL"/>
              </w:rPr>
            </w:pPr>
          </w:p>
        </w:tc>
        <w:tc>
          <w:tcPr>
            <w:tcW w:w="2240" w:type="dxa"/>
            <w:tcBorders>
              <w:top w:val="nil"/>
              <w:left w:val="nil"/>
              <w:bottom w:val="single" w:sz="4" w:space="0" w:color="auto"/>
              <w:right w:val="single" w:sz="4" w:space="0" w:color="auto"/>
            </w:tcBorders>
            <w:noWrap/>
            <w:vAlign w:val="bottom"/>
          </w:tcPr>
          <w:p w14:paraId="299CD96D" w14:textId="77777777" w:rsidR="000C522D" w:rsidRPr="009B3B73" w:rsidRDefault="000C522D" w:rsidP="000C522D">
            <w:pPr>
              <w:spacing w:after="0" w:line="240" w:lineRule="auto"/>
              <w:rPr>
                <w:rFonts w:ascii="Aptos Narrow" w:eastAsia="Times New Roman" w:hAnsi="Aptos Narrow"/>
                <w:color w:val="000000"/>
                <w:sz w:val="22"/>
                <w:lang w:val="nl-NL" w:eastAsia="nl-NL"/>
              </w:rPr>
            </w:pPr>
          </w:p>
        </w:tc>
      </w:tr>
      <w:tr w:rsidR="000C522D" w:rsidRPr="009B3B73" w14:paraId="20E5B2B4"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3AFB76A3" w14:textId="482BB567"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27</w:t>
            </w:r>
          </w:p>
        </w:tc>
        <w:tc>
          <w:tcPr>
            <w:tcW w:w="4040" w:type="dxa"/>
            <w:tcBorders>
              <w:top w:val="nil"/>
              <w:left w:val="nil"/>
              <w:bottom w:val="single" w:sz="4" w:space="0" w:color="auto"/>
              <w:right w:val="single" w:sz="4" w:space="0" w:color="auto"/>
            </w:tcBorders>
            <w:vAlign w:val="center"/>
            <w:hideMark/>
          </w:tcPr>
          <w:p w14:paraId="5C031E4F" w14:textId="53D25891"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 xml:space="preserve">Cloche de Hood </w:t>
            </w:r>
          </w:p>
        </w:tc>
        <w:tc>
          <w:tcPr>
            <w:tcW w:w="2200" w:type="dxa"/>
            <w:tcBorders>
              <w:top w:val="nil"/>
              <w:left w:val="nil"/>
              <w:bottom w:val="single" w:sz="4" w:space="0" w:color="auto"/>
              <w:right w:val="single" w:sz="4" w:space="0" w:color="auto"/>
            </w:tcBorders>
            <w:noWrap/>
            <w:vAlign w:val="bottom"/>
            <w:hideMark/>
          </w:tcPr>
          <w:p w14:paraId="7EAEA765"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0D58C0B6"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3EE45B55"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270559CA" w14:textId="4FDAFA99"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28</w:t>
            </w:r>
          </w:p>
        </w:tc>
        <w:tc>
          <w:tcPr>
            <w:tcW w:w="4040" w:type="dxa"/>
            <w:tcBorders>
              <w:top w:val="nil"/>
              <w:left w:val="nil"/>
              <w:bottom w:val="single" w:sz="4" w:space="0" w:color="auto"/>
              <w:right w:val="single" w:sz="4" w:space="0" w:color="auto"/>
            </w:tcBorders>
            <w:vAlign w:val="center"/>
            <w:hideMark/>
          </w:tcPr>
          <w:p w14:paraId="13526F48" w14:textId="5DBB9F1F"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eastAsia="nl-NL"/>
              </w:rPr>
              <w:t>Concentrateur d’oxygène</w:t>
            </w:r>
          </w:p>
        </w:tc>
        <w:tc>
          <w:tcPr>
            <w:tcW w:w="2200" w:type="dxa"/>
            <w:tcBorders>
              <w:top w:val="nil"/>
              <w:left w:val="nil"/>
              <w:bottom w:val="single" w:sz="4" w:space="0" w:color="auto"/>
              <w:right w:val="single" w:sz="4" w:space="0" w:color="auto"/>
            </w:tcBorders>
            <w:noWrap/>
            <w:vAlign w:val="bottom"/>
            <w:hideMark/>
          </w:tcPr>
          <w:p w14:paraId="5C83C8EA"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46BF95D8"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2DD3B59E"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599099E1" w14:textId="1ECC92AE"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29</w:t>
            </w:r>
          </w:p>
        </w:tc>
        <w:tc>
          <w:tcPr>
            <w:tcW w:w="4040" w:type="dxa"/>
            <w:tcBorders>
              <w:top w:val="nil"/>
              <w:left w:val="nil"/>
              <w:bottom w:val="single" w:sz="4" w:space="0" w:color="auto"/>
              <w:right w:val="single" w:sz="4" w:space="0" w:color="auto"/>
            </w:tcBorders>
            <w:vAlign w:val="center"/>
            <w:hideMark/>
          </w:tcPr>
          <w:p w14:paraId="1B6C29F4" w14:textId="48AD9D76"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 xml:space="preserve">Couveuse </w:t>
            </w:r>
          </w:p>
        </w:tc>
        <w:tc>
          <w:tcPr>
            <w:tcW w:w="2200" w:type="dxa"/>
            <w:tcBorders>
              <w:top w:val="nil"/>
              <w:left w:val="nil"/>
              <w:bottom w:val="single" w:sz="4" w:space="0" w:color="auto"/>
              <w:right w:val="single" w:sz="4" w:space="0" w:color="auto"/>
            </w:tcBorders>
            <w:noWrap/>
            <w:vAlign w:val="bottom"/>
            <w:hideMark/>
          </w:tcPr>
          <w:p w14:paraId="1F92279F"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4506B828"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0B644C69"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2DEB3522" w14:textId="2923E18C"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30</w:t>
            </w:r>
          </w:p>
        </w:tc>
        <w:tc>
          <w:tcPr>
            <w:tcW w:w="4040" w:type="dxa"/>
            <w:tcBorders>
              <w:top w:val="nil"/>
              <w:left w:val="nil"/>
              <w:bottom w:val="single" w:sz="4" w:space="0" w:color="auto"/>
              <w:right w:val="single" w:sz="4" w:space="0" w:color="auto"/>
            </w:tcBorders>
            <w:vAlign w:val="center"/>
            <w:hideMark/>
          </w:tcPr>
          <w:p w14:paraId="33621ED0" w14:textId="5BB48BEE"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 xml:space="preserve">Cuvette à déchets sur support roulant bas </w:t>
            </w:r>
          </w:p>
        </w:tc>
        <w:tc>
          <w:tcPr>
            <w:tcW w:w="2200" w:type="dxa"/>
            <w:tcBorders>
              <w:top w:val="nil"/>
              <w:left w:val="nil"/>
              <w:bottom w:val="single" w:sz="4" w:space="0" w:color="auto"/>
              <w:right w:val="single" w:sz="4" w:space="0" w:color="auto"/>
            </w:tcBorders>
            <w:noWrap/>
            <w:vAlign w:val="bottom"/>
            <w:hideMark/>
          </w:tcPr>
          <w:p w14:paraId="5644D3A6"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29786916"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7253253B"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21D3FC56" w14:textId="60908482"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31</w:t>
            </w:r>
          </w:p>
        </w:tc>
        <w:tc>
          <w:tcPr>
            <w:tcW w:w="4040" w:type="dxa"/>
            <w:tcBorders>
              <w:top w:val="nil"/>
              <w:left w:val="nil"/>
              <w:bottom w:val="single" w:sz="4" w:space="0" w:color="auto"/>
              <w:right w:val="single" w:sz="4" w:space="0" w:color="auto"/>
            </w:tcBorders>
            <w:vAlign w:val="center"/>
            <w:hideMark/>
          </w:tcPr>
          <w:p w14:paraId="5C843ED1" w14:textId="323CF54A" w:rsidR="000C522D" w:rsidRPr="009B3B73" w:rsidRDefault="000C522D" w:rsidP="000C522D">
            <w:pPr>
              <w:spacing w:after="0" w:line="240" w:lineRule="auto"/>
              <w:jc w:val="both"/>
              <w:rPr>
                <w:rFonts w:ascii="Times New Roman" w:eastAsia="Times New Roman" w:hAnsi="Times New Roman"/>
                <w:color w:val="000000"/>
                <w:sz w:val="22"/>
                <w:lang w:eastAsia="nl-NL"/>
              </w:rPr>
            </w:pPr>
            <w:r w:rsidRPr="009B3B73">
              <w:rPr>
                <w:rFonts w:ascii="Times New Roman" w:eastAsia="Times New Roman" w:hAnsi="Times New Roman"/>
                <w:color w:val="000000"/>
                <w:sz w:val="22"/>
                <w:lang w:val="fr-FR" w:eastAsia="nl-NL"/>
              </w:rPr>
              <w:t>Défibrillateur</w:t>
            </w:r>
          </w:p>
        </w:tc>
        <w:tc>
          <w:tcPr>
            <w:tcW w:w="2200" w:type="dxa"/>
            <w:tcBorders>
              <w:top w:val="nil"/>
              <w:left w:val="nil"/>
              <w:bottom w:val="single" w:sz="4" w:space="0" w:color="auto"/>
              <w:right w:val="single" w:sz="4" w:space="0" w:color="auto"/>
            </w:tcBorders>
            <w:noWrap/>
            <w:vAlign w:val="bottom"/>
            <w:hideMark/>
          </w:tcPr>
          <w:p w14:paraId="586AAE04" w14:textId="77777777" w:rsidR="000C522D" w:rsidRPr="009B3B73" w:rsidRDefault="000C522D" w:rsidP="000C522D">
            <w:pPr>
              <w:spacing w:after="0" w:line="240" w:lineRule="auto"/>
              <w:rPr>
                <w:rFonts w:ascii="Aptos Narrow" w:eastAsia="Times New Roman" w:hAnsi="Aptos Narrow"/>
                <w:color w:val="000000"/>
                <w:sz w:val="22"/>
                <w:lang w:eastAsia="nl-NL"/>
              </w:rPr>
            </w:pPr>
            <w:r w:rsidRPr="009B3B73">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0FA2C458" w14:textId="77777777" w:rsidR="000C522D" w:rsidRPr="009B3B73" w:rsidRDefault="000C522D" w:rsidP="000C522D">
            <w:pPr>
              <w:spacing w:after="0" w:line="240" w:lineRule="auto"/>
              <w:rPr>
                <w:rFonts w:ascii="Aptos Narrow" w:eastAsia="Times New Roman" w:hAnsi="Aptos Narrow"/>
                <w:color w:val="000000"/>
                <w:sz w:val="22"/>
                <w:lang w:eastAsia="nl-NL"/>
              </w:rPr>
            </w:pPr>
            <w:r w:rsidRPr="009B3B73">
              <w:rPr>
                <w:rFonts w:ascii="Aptos Narrow" w:eastAsia="Times New Roman" w:hAnsi="Aptos Narrow"/>
                <w:color w:val="000000"/>
                <w:sz w:val="22"/>
                <w:lang w:eastAsia="nl-NL"/>
              </w:rPr>
              <w:t> </w:t>
            </w:r>
          </w:p>
        </w:tc>
      </w:tr>
      <w:tr w:rsidR="000C522D" w:rsidRPr="009B3B73" w14:paraId="195E6280"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7AC82A49" w14:textId="23386876" w:rsidR="000C522D" w:rsidRPr="00F0601F" w:rsidRDefault="000C522D" w:rsidP="000C522D">
            <w:pPr>
              <w:spacing w:after="0" w:line="240" w:lineRule="auto"/>
              <w:rPr>
                <w:rFonts w:ascii="Times New Roman" w:eastAsia="Times New Roman" w:hAnsi="Times New Roman"/>
                <w:color w:val="000000"/>
                <w:sz w:val="22"/>
                <w:lang w:eastAsia="nl-NL"/>
              </w:rPr>
            </w:pPr>
            <w:r w:rsidRPr="009B3B73">
              <w:rPr>
                <w:rFonts w:ascii="Times New Roman" w:eastAsia="Times New Roman" w:hAnsi="Times New Roman"/>
                <w:color w:val="000000"/>
                <w:sz w:val="22"/>
                <w:lang w:val="fr-FR" w:eastAsia="nl-NL"/>
              </w:rPr>
              <w:t>32</w:t>
            </w:r>
          </w:p>
        </w:tc>
        <w:tc>
          <w:tcPr>
            <w:tcW w:w="4040" w:type="dxa"/>
            <w:tcBorders>
              <w:top w:val="nil"/>
              <w:left w:val="nil"/>
              <w:bottom w:val="single" w:sz="4" w:space="0" w:color="auto"/>
              <w:right w:val="single" w:sz="4" w:space="0" w:color="auto"/>
            </w:tcBorders>
            <w:vAlign w:val="center"/>
            <w:hideMark/>
          </w:tcPr>
          <w:p w14:paraId="6C0B3B69" w14:textId="3BF09222"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 xml:space="preserve">Doppler fœtal portable </w:t>
            </w:r>
          </w:p>
        </w:tc>
        <w:tc>
          <w:tcPr>
            <w:tcW w:w="2200" w:type="dxa"/>
            <w:tcBorders>
              <w:top w:val="nil"/>
              <w:left w:val="nil"/>
              <w:bottom w:val="single" w:sz="4" w:space="0" w:color="auto"/>
              <w:right w:val="single" w:sz="4" w:space="0" w:color="auto"/>
            </w:tcBorders>
            <w:noWrap/>
            <w:vAlign w:val="bottom"/>
            <w:hideMark/>
          </w:tcPr>
          <w:p w14:paraId="05F325F5"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5C03D064"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2D6F5066"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54F577A1" w14:textId="3FB8B5EA"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33</w:t>
            </w:r>
          </w:p>
        </w:tc>
        <w:tc>
          <w:tcPr>
            <w:tcW w:w="4040" w:type="dxa"/>
            <w:tcBorders>
              <w:top w:val="nil"/>
              <w:left w:val="nil"/>
              <w:bottom w:val="single" w:sz="4" w:space="0" w:color="auto"/>
              <w:right w:val="single" w:sz="4" w:space="0" w:color="auto"/>
            </w:tcBorders>
            <w:vAlign w:val="center"/>
            <w:hideMark/>
          </w:tcPr>
          <w:p w14:paraId="67FB3EFE" w14:textId="3303E30E"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Echographe multifonctions</w:t>
            </w:r>
          </w:p>
        </w:tc>
        <w:tc>
          <w:tcPr>
            <w:tcW w:w="2200" w:type="dxa"/>
            <w:tcBorders>
              <w:top w:val="nil"/>
              <w:left w:val="nil"/>
              <w:bottom w:val="single" w:sz="4" w:space="0" w:color="auto"/>
              <w:right w:val="single" w:sz="4" w:space="0" w:color="auto"/>
            </w:tcBorders>
            <w:noWrap/>
            <w:vAlign w:val="bottom"/>
            <w:hideMark/>
          </w:tcPr>
          <w:p w14:paraId="2CAC7882"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6F97CBB8"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4BAAD18A"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226C2AF4" w14:textId="2C27A4F4"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34</w:t>
            </w:r>
          </w:p>
        </w:tc>
        <w:tc>
          <w:tcPr>
            <w:tcW w:w="4040" w:type="dxa"/>
            <w:tcBorders>
              <w:top w:val="nil"/>
              <w:left w:val="nil"/>
              <w:bottom w:val="single" w:sz="4" w:space="0" w:color="auto"/>
              <w:right w:val="single" w:sz="4" w:space="0" w:color="auto"/>
            </w:tcBorders>
            <w:vAlign w:val="center"/>
            <w:hideMark/>
          </w:tcPr>
          <w:p w14:paraId="2AB89A93" w14:textId="6CF88B44"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 xml:space="preserve">Escabeau (marchepieds), 2 marches </w:t>
            </w:r>
          </w:p>
        </w:tc>
        <w:tc>
          <w:tcPr>
            <w:tcW w:w="2200" w:type="dxa"/>
            <w:tcBorders>
              <w:top w:val="nil"/>
              <w:left w:val="nil"/>
              <w:bottom w:val="single" w:sz="4" w:space="0" w:color="auto"/>
              <w:right w:val="single" w:sz="4" w:space="0" w:color="auto"/>
            </w:tcBorders>
            <w:noWrap/>
            <w:vAlign w:val="bottom"/>
            <w:hideMark/>
          </w:tcPr>
          <w:p w14:paraId="070EBB45"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5B32EC94"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2905E5FE"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73358AEC" w14:textId="07F00168"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35</w:t>
            </w:r>
          </w:p>
        </w:tc>
        <w:tc>
          <w:tcPr>
            <w:tcW w:w="4040" w:type="dxa"/>
            <w:tcBorders>
              <w:top w:val="nil"/>
              <w:left w:val="nil"/>
              <w:bottom w:val="single" w:sz="4" w:space="0" w:color="auto"/>
              <w:right w:val="single" w:sz="4" w:space="0" w:color="auto"/>
            </w:tcBorders>
            <w:vAlign w:val="center"/>
            <w:hideMark/>
          </w:tcPr>
          <w:p w14:paraId="681F803C" w14:textId="224FF958"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 xml:space="preserve">Escabeau 1 marche (pour chirurgien) </w:t>
            </w:r>
          </w:p>
        </w:tc>
        <w:tc>
          <w:tcPr>
            <w:tcW w:w="2200" w:type="dxa"/>
            <w:tcBorders>
              <w:top w:val="nil"/>
              <w:left w:val="nil"/>
              <w:bottom w:val="single" w:sz="4" w:space="0" w:color="auto"/>
              <w:right w:val="single" w:sz="4" w:space="0" w:color="auto"/>
            </w:tcBorders>
            <w:noWrap/>
            <w:vAlign w:val="bottom"/>
            <w:hideMark/>
          </w:tcPr>
          <w:p w14:paraId="1B876B6B"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3530B7BF"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34C5BE38"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6254FF50" w14:textId="1D72A150"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lastRenderedPageBreak/>
              <w:t>36</w:t>
            </w:r>
          </w:p>
        </w:tc>
        <w:tc>
          <w:tcPr>
            <w:tcW w:w="4040" w:type="dxa"/>
            <w:tcBorders>
              <w:top w:val="nil"/>
              <w:left w:val="nil"/>
              <w:bottom w:val="single" w:sz="4" w:space="0" w:color="auto"/>
              <w:right w:val="single" w:sz="4" w:space="0" w:color="auto"/>
            </w:tcBorders>
            <w:vAlign w:val="center"/>
            <w:hideMark/>
          </w:tcPr>
          <w:p w14:paraId="71D3892F" w14:textId="1040E349"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 xml:space="preserve">Flacons de Redon </w:t>
            </w:r>
          </w:p>
        </w:tc>
        <w:tc>
          <w:tcPr>
            <w:tcW w:w="2200" w:type="dxa"/>
            <w:tcBorders>
              <w:top w:val="nil"/>
              <w:left w:val="nil"/>
              <w:bottom w:val="single" w:sz="4" w:space="0" w:color="auto"/>
              <w:right w:val="single" w:sz="4" w:space="0" w:color="auto"/>
            </w:tcBorders>
            <w:noWrap/>
            <w:vAlign w:val="bottom"/>
            <w:hideMark/>
          </w:tcPr>
          <w:p w14:paraId="5B42CA35"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2C543017"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2D64F5C5"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211F3859" w14:textId="51A34C2F"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37</w:t>
            </w:r>
          </w:p>
        </w:tc>
        <w:tc>
          <w:tcPr>
            <w:tcW w:w="4040" w:type="dxa"/>
            <w:tcBorders>
              <w:top w:val="nil"/>
              <w:left w:val="nil"/>
              <w:bottom w:val="single" w:sz="4" w:space="0" w:color="auto"/>
              <w:right w:val="single" w:sz="4" w:space="0" w:color="auto"/>
            </w:tcBorders>
            <w:vAlign w:val="center"/>
            <w:hideMark/>
          </w:tcPr>
          <w:p w14:paraId="45C1652E" w14:textId="7BE9414A"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 xml:space="preserve">Guéridon mobile pour instruments et soins </w:t>
            </w:r>
          </w:p>
        </w:tc>
        <w:tc>
          <w:tcPr>
            <w:tcW w:w="2200" w:type="dxa"/>
            <w:tcBorders>
              <w:top w:val="nil"/>
              <w:left w:val="nil"/>
              <w:bottom w:val="single" w:sz="4" w:space="0" w:color="auto"/>
              <w:right w:val="single" w:sz="4" w:space="0" w:color="auto"/>
            </w:tcBorders>
            <w:noWrap/>
            <w:vAlign w:val="bottom"/>
            <w:hideMark/>
          </w:tcPr>
          <w:p w14:paraId="27536E0E"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46B1C87B"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517B5483"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15354D4D" w14:textId="00AE83EA"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38</w:t>
            </w:r>
          </w:p>
        </w:tc>
        <w:tc>
          <w:tcPr>
            <w:tcW w:w="4040" w:type="dxa"/>
            <w:tcBorders>
              <w:top w:val="nil"/>
              <w:left w:val="nil"/>
              <w:bottom w:val="single" w:sz="4" w:space="0" w:color="auto"/>
              <w:right w:val="single" w:sz="4" w:space="0" w:color="auto"/>
            </w:tcBorders>
            <w:vAlign w:val="center"/>
            <w:hideMark/>
          </w:tcPr>
          <w:p w14:paraId="38E3486F" w14:textId="03250FB6" w:rsidR="000C522D" w:rsidRPr="009B3B73" w:rsidRDefault="000C522D" w:rsidP="000C522D">
            <w:pPr>
              <w:spacing w:after="0" w:line="240" w:lineRule="auto"/>
              <w:jc w:val="both"/>
              <w:rPr>
                <w:rFonts w:ascii="Times New Roman" w:eastAsia="Times New Roman" w:hAnsi="Times New Roman"/>
                <w:color w:val="000000"/>
                <w:sz w:val="22"/>
                <w:lang w:eastAsia="nl-NL"/>
              </w:rPr>
            </w:pPr>
            <w:r w:rsidRPr="009B3B73">
              <w:rPr>
                <w:rFonts w:ascii="Times New Roman" w:eastAsia="Times New Roman" w:hAnsi="Times New Roman"/>
                <w:color w:val="000000"/>
                <w:sz w:val="22"/>
                <w:lang w:val="fr-FR" w:eastAsia="nl-NL"/>
              </w:rPr>
              <w:t xml:space="preserve">Insufflateur manuel Ambu, Adulte </w:t>
            </w:r>
          </w:p>
        </w:tc>
        <w:tc>
          <w:tcPr>
            <w:tcW w:w="2200" w:type="dxa"/>
            <w:tcBorders>
              <w:top w:val="nil"/>
              <w:left w:val="nil"/>
              <w:bottom w:val="single" w:sz="4" w:space="0" w:color="auto"/>
              <w:right w:val="single" w:sz="4" w:space="0" w:color="auto"/>
            </w:tcBorders>
            <w:noWrap/>
            <w:vAlign w:val="bottom"/>
            <w:hideMark/>
          </w:tcPr>
          <w:p w14:paraId="025E8C6A" w14:textId="77777777" w:rsidR="000C522D" w:rsidRPr="009B3B73" w:rsidRDefault="000C522D" w:rsidP="000C522D">
            <w:pPr>
              <w:spacing w:after="0" w:line="240" w:lineRule="auto"/>
              <w:rPr>
                <w:rFonts w:ascii="Aptos Narrow" w:eastAsia="Times New Roman" w:hAnsi="Aptos Narrow"/>
                <w:color w:val="000000"/>
                <w:sz w:val="22"/>
                <w:lang w:eastAsia="nl-NL"/>
              </w:rPr>
            </w:pPr>
            <w:r w:rsidRPr="009B3B73">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003D79EE" w14:textId="77777777" w:rsidR="000C522D" w:rsidRPr="009B3B73" w:rsidRDefault="000C522D" w:rsidP="000C522D">
            <w:pPr>
              <w:spacing w:after="0" w:line="240" w:lineRule="auto"/>
              <w:rPr>
                <w:rFonts w:ascii="Aptos Narrow" w:eastAsia="Times New Roman" w:hAnsi="Aptos Narrow"/>
                <w:color w:val="000000"/>
                <w:sz w:val="22"/>
                <w:lang w:eastAsia="nl-NL"/>
              </w:rPr>
            </w:pPr>
            <w:r w:rsidRPr="009B3B73">
              <w:rPr>
                <w:rFonts w:ascii="Aptos Narrow" w:eastAsia="Times New Roman" w:hAnsi="Aptos Narrow"/>
                <w:color w:val="000000"/>
                <w:sz w:val="22"/>
                <w:lang w:eastAsia="nl-NL"/>
              </w:rPr>
              <w:t> </w:t>
            </w:r>
          </w:p>
        </w:tc>
      </w:tr>
      <w:tr w:rsidR="000C522D" w:rsidRPr="009B3B73" w14:paraId="2B883C91"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03660725" w14:textId="42075D82" w:rsidR="000C522D" w:rsidRPr="00F0601F" w:rsidRDefault="000C522D" w:rsidP="000C522D">
            <w:pPr>
              <w:spacing w:after="0" w:line="240" w:lineRule="auto"/>
              <w:rPr>
                <w:rFonts w:ascii="Times New Roman" w:eastAsia="Times New Roman" w:hAnsi="Times New Roman"/>
                <w:color w:val="000000"/>
                <w:sz w:val="22"/>
                <w:lang w:eastAsia="nl-NL"/>
              </w:rPr>
            </w:pPr>
            <w:r w:rsidRPr="009B3B73">
              <w:rPr>
                <w:rFonts w:ascii="Times New Roman" w:eastAsia="Times New Roman" w:hAnsi="Times New Roman"/>
                <w:color w:val="000000"/>
                <w:sz w:val="22"/>
                <w:lang w:val="fr-FR" w:eastAsia="nl-NL"/>
              </w:rPr>
              <w:t>39</w:t>
            </w:r>
          </w:p>
        </w:tc>
        <w:tc>
          <w:tcPr>
            <w:tcW w:w="4040" w:type="dxa"/>
            <w:tcBorders>
              <w:top w:val="nil"/>
              <w:left w:val="nil"/>
              <w:bottom w:val="single" w:sz="4" w:space="0" w:color="auto"/>
              <w:right w:val="single" w:sz="4" w:space="0" w:color="auto"/>
            </w:tcBorders>
            <w:vAlign w:val="center"/>
            <w:hideMark/>
          </w:tcPr>
          <w:p w14:paraId="7C2CCCB0" w14:textId="6B7A8406"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 xml:space="preserve">Insufflateur manuel Ambu, pédiatrique </w:t>
            </w:r>
          </w:p>
        </w:tc>
        <w:tc>
          <w:tcPr>
            <w:tcW w:w="2200" w:type="dxa"/>
            <w:tcBorders>
              <w:top w:val="nil"/>
              <w:left w:val="nil"/>
              <w:bottom w:val="single" w:sz="4" w:space="0" w:color="auto"/>
              <w:right w:val="single" w:sz="4" w:space="0" w:color="auto"/>
            </w:tcBorders>
            <w:noWrap/>
            <w:vAlign w:val="bottom"/>
            <w:hideMark/>
          </w:tcPr>
          <w:p w14:paraId="5DB56942"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1393E36B"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78C8FFE3"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24883F19" w14:textId="2F9B123B"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40</w:t>
            </w:r>
          </w:p>
        </w:tc>
        <w:tc>
          <w:tcPr>
            <w:tcW w:w="4040" w:type="dxa"/>
            <w:tcBorders>
              <w:top w:val="nil"/>
              <w:left w:val="nil"/>
              <w:bottom w:val="single" w:sz="4" w:space="0" w:color="auto"/>
              <w:right w:val="single" w:sz="4" w:space="0" w:color="auto"/>
            </w:tcBorders>
            <w:vAlign w:val="center"/>
            <w:hideMark/>
          </w:tcPr>
          <w:p w14:paraId="19E9734F" w14:textId="4D17EB37"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 xml:space="preserve">Insufflateur manuel Ambu, pédiatrique et pour néonatal </w:t>
            </w:r>
          </w:p>
        </w:tc>
        <w:tc>
          <w:tcPr>
            <w:tcW w:w="2200" w:type="dxa"/>
            <w:tcBorders>
              <w:top w:val="nil"/>
              <w:left w:val="nil"/>
              <w:bottom w:val="single" w:sz="4" w:space="0" w:color="auto"/>
              <w:right w:val="single" w:sz="4" w:space="0" w:color="auto"/>
            </w:tcBorders>
            <w:noWrap/>
            <w:vAlign w:val="bottom"/>
            <w:hideMark/>
          </w:tcPr>
          <w:p w14:paraId="2BF94D48"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161683BF"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71C758D6" w14:textId="77777777" w:rsidTr="00F0601F">
        <w:trPr>
          <w:trHeight w:val="552"/>
        </w:trPr>
        <w:tc>
          <w:tcPr>
            <w:tcW w:w="1240" w:type="dxa"/>
            <w:tcBorders>
              <w:top w:val="nil"/>
              <w:left w:val="single" w:sz="4" w:space="0" w:color="auto"/>
              <w:bottom w:val="single" w:sz="4" w:space="0" w:color="auto"/>
              <w:right w:val="single" w:sz="4" w:space="0" w:color="auto"/>
            </w:tcBorders>
            <w:noWrap/>
          </w:tcPr>
          <w:p w14:paraId="520DAEEF" w14:textId="6B1723BE"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41</w:t>
            </w:r>
          </w:p>
        </w:tc>
        <w:tc>
          <w:tcPr>
            <w:tcW w:w="4040" w:type="dxa"/>
            <w:tcBorders>
              <w:top w:val="nil"/>
              <w:left w:val="nil"/>
              <w:bottom w:val="single" w:sz="4" w:space="0" w:color="auto"/>
              <w:right w:val="single" w:sz="4" w:space="0" w:color="auto"/>
            </w:tcBorders>
            <w:vAlign w:val="center"/>
            <w:hideMark/>
          </w:tcPr>
          <w:p w14:paraId="71FCF03F" w14:textId="1BD621D0" w:rsidR="000C522D" w:rsidRPr="009B3B73" w:rsidRDefault="000C522D" w:rsidP="000C522D">
            <w:pPr>
              <w:spacing w:after="0" w:line="240" w:lineRule="auto"/>
              <w:jc w:val="both"/>
              <w:rPr>
                <w:rFonts w:ascii="Times New Roman" w:eastAsia="Times New Roman" w:hAnsi="Times New Roman"/>
                <w:color w:val="000000"/>
                <w:sz w:val="22"/>
                <w:lang w:eastAsia="nl-NL"/>
              </w:rPr>
            </w:pPr>
            <w:r w:rsidRPr="009B3B73">
              <w:rPr>
                <w:rFonts w:ascii="Times New Roman" w:eastAsia="Times New Roman" w:hAnsi="Times New Roman"/>
                <w:color w:val="000000"/>
                <w:sz w:val="22"/>
                <w:lang w:val="fr-FR" w:eastAsia="nl-NL"/>
              </w:rPr>
              <w:t xml:space="preserve">Jeu d’accessoires inox (plateaux, cuvettes, haricots, … </w:t>
            </w:r>
          </w:p>
        </w:tc>
        <w:tc>
          <w:tcPr>
            <w:tcW w:w="2200" w:type="dxa"/>
            <w:tcBorders>
              <w:top w:val="nil"/>
              <w:left w:val="nil"/>
              <w:bottom w:val="single" w:sz="4" w:space="0" w:color="auto"/>
              <w:right w:val="single" w:sz="4" w:space="0" w:color="auto"/>
            </w:tcBorders>
            <w:noWrap/>
            <w:vAlign w:val="bottom"/>
            <w:hideMark/>
          </w:tcPr>
          <w:p w14:paraId="0F999088" w14:textId="77777777" w:rsidR="000C522D" w:rsidRPr="009B3B73" w:rsidRDefault="000C522D" w:rsidP="000C522D">
            <w:pPr>
              <w:spacing w:after="0" w:line="240" w:lineRule="auto"/>
              <w:rPr>
                <w:rFonts w:ascii="Aptos Narrow" w:eastAsia="Times New Roman" w:hAnsi="Aptos Narrow"/>
                <w:color w:val="000000"/>
                <w:sz w:val="22"/>
                <w:lang w:eastAsia="nl-NL"/>
              </w:rPr>
            </w:pPr>
            <w:r w:rsidRPr="009B3B73">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114A7DC3" w14:textId="77777777" w:rsidR="000C522D" w:rsidRPr="009B3B73" w:rsidRDefault="000C522D" w:rsidP="000C522D">
            <w:pPr>
              <w:spacing w:after="0" w:line="240" w:lineRule="auto"/>
              <w:rPr>
                <w:rFonts w:ascii="Aptos Narrow" w:eastAsia="Times New Roman" w:hAnsi="Aptos Narrow"/>
                <w:color w:val="000000"/>
                <w:sz w:val="22"/>
                <w:lang w:eastAsia="nl-NL"/>
              </w:rPr>
            </w:pPr>
            <w:r w:rsidRPr="009B3B73">
              <w:rPr>
                <w:rFonts w:ascii="Aptos Narrow" w:eastAsia="Times New Roman" w:hAnsi="Aptos Narrow"/>
                <w:color w:val="000000"/>
                <w:sz w:val="22"/>
                <w:lang w:eastAsia="nl-NL"/>
              </w:rPr>
              <w:t> </w:t>
            </w:r>
          </w:p>
        </w:tc>
      </w:tr>
      <w:tr w:rsidR="000C522D" w:rsidRPr="009B3B73" w14:paraId="71AE05CC" w14:textId="77777777" w:rsidTr="00F0601F">
        <w:trPr>
          <w:trHeight w:val="552"/>
        </w:trPr>
        <w:tc>
          <w:tcPr>
            <w:tcW w:w="1240" w:type="dxa"/>
            <w:tcBorders>
              <w:top w:val="nil"/>
              <w:left w:val="single" w:sz="4" w:space="0" w:color="auto"/>
              <w:bottom w:val="single" w:sz="4" w:space="0" w:color="auto"/>
              <w:right w:val="single" w:sz="4" w:space="0" w:color="auto"/>
            </w:tcBorders>
            <w:noWrap/>
          </w:tcPr>
          <w:p w14:paraId="07A7F006" w14:textId="71C326B5" w:rsidR="000C522D" w:rsidRPr="00F0601F" w:rsidRDefault="000C522D" w:rsidP="000C522D">
            <w:pPr>
              <w:spacing w:after="0" w:line="240" w:lineRule="auto"/>
              <w:rPr>
                <w:rFonts w:ascii="Times New Roman" w:eastAsia="Times New Roman" w:hAnsi="Times New Roman"/>
                <w:color w:val="000000"/>
                <w:sz w:val="22"/>
                <w:lang w:eastAsia="nl-NL"/>
              </w:rPr>
            </w:pPr>
            <w:r w:rsidRPr="009B3B73">
              <w:rPr>
                <w:rFonts w:ascii="Times New Roman" w:eastAsia="Times New Roman" w:hAnsi="Times New Roman"/>
                <w:color w:val="000000"/>
                <w:sz w:val="22"/>
                <w:lang w:val="fr-FR" w:eastAsia="nl-NL"/>
              </w:rPr>
              <w:t>42</w:t>
            </w:r>
          </w:p>
        </w:tc>
        <w:tc>
          <w:tcPr>
            <w:tcW w:w="4040" w:type="dxa"/>
            <w:tcBorders>
              <w:top w:val="nil"/>
              <w:left w:val="nil"/>
              <w:bottom w:val="single" w:sz="4" w:space="0" w:color="auto"/>
              <w:right w:val="single" w:sz="4" w:space="0" w:color="auto"/>
            </w:tcBorders>
            <w:vAlign w:val="center"/>
            <w:hideMark/>
          </w:tcPr>
          <w:p w14:paraId="50AFC768" w14:textId="0F4D0985" w:rsidR="000C522D" w:rsidRPr="009B3B73" w:rsidRDefault="000C522D" w:rsidP="000C522D">
            <w:pPr>
              <w:spacing w:after="0" w:line="240" w:lineRule="auto"/>
              <w:jc w:val="both"/>
              <w:rPr>
                <w:rFonts w:ascii="Times New Roman" w:eastAsia="Times New Roman" w:hAnsi="Times New Roman"/>
                <w:color w:val="000000"/>
                <w:sz w:val="22"/>
                <w:lang w:eastAsia="nl-NL"/>
              </w:rPr>
            </w:pPr>
            <w:r w:rsidRPr="009B3B73">
              <w:rPr>
                <w:rFonts w:ascii="Times New Roman" w:eastAsia="Times New Roman" w:hAnsi="Times New Roman"/>
                <w:color w:val="000000"/>
                <w:sz w:val="22"/>
                <w:lang w:val="fr-FR" w:eastAsia="nl-NL"/>
              </w:rPr>
              <w:t xml:space="preserve">Jeu de boites pour instruments </w:t>
            </w:r>
          </w:p>
        </w:tc>
        <w:tc>
          <w:tcPr>
            <w:tcW w:w="2200" w:type="dxa"/>
            <w:tcBorders>
              <w:top w:val="nil"/>
              <w:left w:val="nil"/>
              <w:bottom w:val="single" w:sz="4" w:space="0" w:color="auto"/>
              <w:right w:val="single" w:sz="4" w:space="0" w:color="auto"/>
            </w:tcBorders>
            <w:noWrap/>
            <w:vAlign w:val="bottom"/>
            <w:hideMark/>
          </w:tcPr>
          <w:p w14:paraId="0281C796" w14:textId="77777777" w:rsidR="000C522D" w:rsidRPr="009B3B73" w:rsidRDefault="000C522D" w:rsidP="000C522D">
            <w:pPr>
              <w:spacing w:after="0" w:line="240" w:lineRule="auto"/>
              <w:rPr>
                <w:rFonts w:ascii="Aptos Narrow" w:eastAsia="Times New Roman" w:hAnsi="Aptos Narrow"/>
                <w:color w:val="000000"/>
                <w:sz w:val="22"/>
                <w:lang w:eastAsia="nl-NL"/>
              </w:rPr>
            </w:pPr>
            <w:r w:rsidRPr="009B3B73">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47D2810F" w14:textId="77777777" w:rsidR="000C522D" w:rsidRPr="009B3B73" w:rsidRDefault="000C522D" w:rsidP="000C522D">
            <w:pPr>
              <w:spacing w:after="0" w:line="240" w:lineRule="auto"/>
              <w:rPr>
                <w:rFonts w:ascii="Aptos Narrow" w:eastAsia="Times New Roman" w:hAnsi="Aptos Narrow"/>
                <w:color w:val="000000"/>
                <w:sz w:val="22"/>
                <w:lang w:eastAsia="nl-NL"/>
              </w:rPr>
            </w:pPr>
            <w:r w:rsidRPr="009B3B73">
              <w:rPr>
                <w:rFonts w:ascii="Aptos Narrow" w:eastAsia="Times New Roman" w:hAnsi="Aptos Narrow"/>
                <w:color w:val="000000"/>
                <w:sz w:val="22"/>
                <w:lang w:eastAsia="nl-NL"/>
              </w:rPr>
              <w:t> </w:t>
            </w:r>
          </w:p>
        </w:tc>
      </w:tr>
      <w:tr w:rsidR="000C522D" w:rsidRPr="009B3B73" w14:paraId="0A25AF6E"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3C2162CA" w14:textId="66B0E32A" w:rsidR="000C522D" w:rsidRPr="00F0601F" w:rsidRDefault="000C522D" w:rsidP="000C522D">
            <w:pPr>
              <w:spacing w:after="0" w:line="240" w:lineRule="auto"/>
              <w:rPr>
                <w:rFonts w:ascii="Times New Roman" w:eastAsia="Times New Roman" w:hAnsi="Times New Roman"/>
                <w:color w:val="000000"/>
                <w:sz w:val="22"/>
                <w:lang w:eastAsia="nl-NL"/>
              </w:rPr>
            </w:pPr>
            <w:r w:rsidRPr="009B3B73">
              <w:rPr>
                <w:rFonts w:ascii="Times New Roman" w:eastAsia="Times New Roman" w:hAnsi="Times New Roman"/>
                <w:color w:val="000000"/>
                <w:sz w:val="22"/>
                <w:lang w:val="fr-FR" w:eastAsia="nl-NL"/>
              </w:rPr>
              <w:t>43</w:t>
            </w:r>
          </w:p>
        </w:tc>
        <w:tc>
          <w:tcPr>
            <w:tcW w:w="4040" w:type="dxa"/>
            <w:tcBorders>
              <w:top w:val="nil"/>
              <w:left w:val="nil"/>
              <w:bottom w:val="single" w:sz="4" w:space="0" w:color="auto"/>
              <w:right w:val="single" w:sz="4" w:space="0" w:color="auto"/>
            </w:tcBorders>
            <w:vAlign w:val="center"/>
            <w:hideMark/>
          </w:tcPr>
          <w:p w14:paraId="67D7A6A3" w14:textId="6B3A5251" w:rsidR="000C522D" w:rsidRPr="009B3B73" w:rsidRDefault="000C522D" w:rsidP="000C522D">
            <w:pPr>
              <w:spacing w:after="0" w:line="240" w:lineRule="auto"/>
              <w:jc w:val="both"/>
              <w:rPr>
                <w:rFonts w:ascii="Times New Roman" w:eastAsia="Times New Roman" w:hAnsi="Times New Roman"/>
                <w:color w:val="000000"/>
                <w:sz w:val="22"/>
                <w:lang w:eastAsia="nl-NL"/>
              </w:rPr>
            </w:pPr>
            <w:r w:rsidRPr="009B3B73">
              <w:rPr>
                <w:rFonts w:ascii="Times New Roman" w:eastAsia="Times New Roman" w:hAnsi="Times New Roman"/>
                <w:color w:val="000000"/>
                <w:sz w:val="22"/>
                <w:lang w:val="fr-FR" w:eastAsia="nl-NL"/>
              </w:rPr>
              <w:t xml:space="preserve">Jeu de cupules </w:t>
            </w:r>
          </w:p>
        </w:tc>
        <w:tc>
          <w:tcPr>
            <w:tcW w:w="2200" w:type="dxa"/>
            <w:tcBorders>
              <w:top w:val="nil"/>
              <w:left w:val="nil"/>
              <w:bottom w:val="single" w:sz="4" w:space="0" w:color="auto"/>
              <w:right w:val="single" w:sz="4" w:space="0" w:color="auto"/>
            </w:tcBorders>
            <w:noWrap/>
            <w:vAlign w:val="bottom"/>
            <w:hideMark/>
          </w:tcPr>
          <w:p w14:paraId="5720B173" w14:textId="77777777" w:rsidR="000C522D" w:rsidRPr="009B3B73" w:rsidRDefault="000C522D" w:rsidP="000C522D">
            <w:pPr>
              <w:spacing w:after="0" w:line="240" w:lineRule="auto"/>
              <w:rPr>
                <w:rFonts w:ascii="Aptos Narrow" w:eastAsia="Times New Roman" w:hAnsi="Aptos Narrow"/>
                <w:color w:val="000000"/>
                <w:sz w:val="22"/>
                <w:lang w:eastAsia="nl-NL"/>
              </w:rPr>
            </w:pPr>
            <w:r w:rsidRPr="009B3B73">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1C447ABF" w14:textId="77777777" w:rsidR="000C522D" w:rsidRPr="009B3B73" w:rsidRDefault="000C522D" w:rsidP="000C522D">
            <w:pPr>
              <w:spacing w:after="0" w:line="240" w:lineRule="auto"/>
              <w:rPr>
                <w:rFonts w:ascii="Aptos Narrow" w:eastAsia="Times New Roman" w:hAnsi="Aptos Narrow"/>
                <w:color w:val="000000"/>
                <w:sz w:val="22"/>
                <w:lang w:eastAsia="nl-NL"/>
              </w:rPr>
            </w:pPr>
            <w:r w:rsidRPr="009B3B73">
              <w:rPr>
                <w:rFonts w:ascii="Aptos Narrow" w:eastAsia="Times New Roman" w:hAnsi="Aptos Narrow"/>
                <w:color w:val="000000"/>
                <w:sz w:val="22"/>
                <w:lang w:eastAsia="nl-NL"/>
              </w:rPr>
              <w:t> </w:t>
            </w:r>
          </w:p>
        </w:tc>
      </w:tr>
      <w:tr w:rsidR="000C522D" w:rsidRPr="009B3B73" w14:paraId="72D0BB69"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62C7D1B8" w14:textId="2B07B460" w:rsidR="000C522D" w:rsidRPr="00F0601F" w:rsidRDefault="000C522D" w:rsidP="000C522D">
            <w:pPr>
              <w:spacing w:after="0" w:line="240" w:lineRule="auto"/>
              <w:rPr>
                <w:rFonts w:ascii="Times New Roman" w:eastAsia="Times New Roman" w:hAnsi="Times New Roman"/>
                <w:color w:val="000000"/>
                <w:sz w:val="22"/>
                <w:lang w:eastAsia="nl-NL"/>
              </w:rPr>
            </w:pPr>
            <w:r w:rsidRPr="009B3B73">
              <w:rPr>
                <w:rFonts w:ascii="Times New Roman" w:eastAsia="Times New Roman" w:hAnsi="Times New Roman"/>
                <w:color w:val="000000"/>
                <w:sz w:val="22"/>
                <w:lang w:val="fr-FR" w:eastAsia="nl-NL"/>
              </w:rPr>
              <w:t>44</w:t>
            </w:r>
          </w:p>
        </w:tc>
        <w:tc>
          <w:tcPr>
            <w:tcW w:w="4040" w:type="dxa"/>
            <w:tcBorders>
              <w:top w:val="nil"/>
              <w:left w:val="nil"/>
              <w:bottom w:val="single" w:sz="4" w:space="0" w:color="auto"/>
              <w:right w:val="single" w:sz="4" w:space="0" w:color="auto"/>
            </w:tcBorders>
            <w:vAlign w:val="center"/>
            <w:hideMark/>
          </w:tcPr>
          <w:p w14:paraId="26C579FB" w14:textId="1BA07D34"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 xml:space="preserve">Jeu de cuvettes réniformes </w:t>
            </w:r>
          </w:p>
        </w:tc>
        <w:tc>
          <w:tcPr>
            <w:tcW w:w="2200" w:type="dxa"/>
            <w:tcBorders>
              <w:top w:val="nil"/>
              <w:left w:val="nil"/>
              <w:bottom w:val="single" w:sz="4" w:space="0" w:color="auto"/>
              <w:right w:val="single" w:sz="4" w:space="0" w:color="auto"/>
            </w:tcBorders>
            <w:noWrap/>
            <w:vAlign w:val="bottom"/>
            <w:hideMark/>
          </w:tcPr>
          <w:p w14:paraId="00E54883"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771B7126"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3DC06CBF"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4CB29338" w14:textId="619F92DA"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45</w:t>
            </w:r>
          </w:p>
        </w:tc>
        <w:tc>
          <w:tcPr>
            <w:tcW w:w="4040" w:type="dxa"/>
            <w:tcBorders>
              <w:top w:val="nil"/>
              <w:left w:val="nil"/>
              <w:bottom w:val="single" w:sz="4" w:space="0" w:color="auto"/>
              <w:right w:val="single" w:sz="4" w:space="0" w:color="auto"/>
            </w:tcBorders>
            <w:vAlign w:val="center"/>
            <w:hideMark/>
          </w:tcPr>
          <w:p w14:paraId="79C6B0B8" w14:textId="70D3018B"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 xml:space="preserve">Jeu de pissette pour désinfectants </w:t>
            </w:r>
          </w:p>
        </w:tc>
        <w:tc>
          <w:tcPr>
            <w:tcW w:w="2200" w:type="dxa"/>
            <w:tcBorders>
              <w:top w:val="nil"/>
              <w:left w:val="nil"/>
              <w:bottom w:val="single" w:sz="4" w:space="0" w:color="auto"/>
              <w:right w:val="single" w:sz="4" w:space="0" w:color="auto"/>
            </w:tcBorders>
            <w:noWrap/>
            <w:vAlign w:val="bottom"/>
            <w:hideMark/>
          </w:tcPr>
          <w:p w14:paraId="567679D4"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1A2CA4F1"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65918BD9"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1A18A1E6" w14:textId="2051083B"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46</w:t>
            </w:r>
          </w:p>
        </w:tc>
        <w:tc>
          <w:tcPr>
            <w:tcW w:w="4040" w:type="dxa"/>
            <w:tcBorders>
              <w:top w:val="nil"/>
              <w:left w:val="nil"/>
              <w:bottom w:val="single" w:sz="4" w:space="0" w:color="auto"/>
              <w:right w:val="single" w:sz="4" w:space="0" w:color="auto"/>
            </w:tcBorders>
            <w:vAlign w:val="center"/>
            <w:hideMark/>
          </w:tcPr>
          <w:p w14:paraId="3E07A51C" w14:textId="18AE6DA3" w:rsidR="000C522D" w:rsidRPr="009B3B73" w:rsidRDefault="000C522D" w:rsidP="000C522D">
            <w:pPr>
              <w:spacing w:after="0" w:line="240" w:lineRule="auto"/>
              <w:jc w:val="both"/>
              <w:rPr>
                <w:rFonts w:ascii="Times New Roman" w:eastAsia="Times New Roman" w:hAnsi="Times New Roman"/>
                <w:color w:val="000000"/>
                <w:sz w:val="22"/>
                <w:lang w:eastAsia="nl-NL"/>
              </w:rPr>
            </w:pPr>
            <w:r w:rsidRPr="009B3B73">
              <w:rPr>
                <w:rFonts w:ascii="Times New Roman" w:eastAsia="Times New Roman" w:hAnsi="Times New Roman"/>
                <w:color w:val="000000"/>
                <w:sz w:val="22"/>
                <w:lang w:val="fr-FR" w:eastAsia="nl-NL"/>
              </w:rPr>
              <w:t xml:space="preserve">Jeu de plateaux à instruments </w:t>
            </w:r>
          </w:p>
        </w:tc>
        <w:tc>
          <w:tcPr>
            <w:tcW w:w="2200" w:type="dxa"/>
            <w:tcBorders>
              <w:top w:val="nil"/>
              <w:left w:val="nil"/>
              <w:bottom w:val="single" w:sz="4" w:space="0" w:color="auto"/>
              <w:right w:val="single" w:sz="4" w:space="0" w:color="auto"/>
            </w:tcBorders>
            <w:noWrap/>
            <w:vAlign w:val="bottom"/>
            <w:hideMark/>
          </w:tcPr>
          <w:p w14:paraId="4655F19F" w14:textId="77777777" w:rsidR="000C522D" w:rsidRPr="009B3B73" w:rsidRDefault="000C522D" w:rsidP="000C522D">
            <w:pPr>
              <w:spacing w:after="0" w:line="240" w:lineRule="auto"/>
              <w:rPr>
                <w:rFonts w:ascii="Aptos Narrow" w:eastAsia="Times New Roman" w:hAnsi="Aptos Narrow"/>
                <w:color w:val="000000"/>
                <w:sz w:val="22"/>
                <w:lang w:eastAsia="nl-NL"/>
              </w:rPr>
            </w:pPr>
            <w:r w:rsidRPr="009B3B73">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6A23416B" w14:textId="77777777" w:rsidR="000C522D" w:rsidRPr="009B3B73" w:rsidRDefault="000C522D" w:rsidP="000C522D">
            <w:pPr>
              <w:spacing w:after="0" w:line="240" w:lineRule="auto"/>
              <w:rPr>
                <w:rFonts w:ascii="Aptos Narrow" w:eastAsia="Times New Roman" w:hAnsi="Aptos Narrow"/>
                <w:color w:val="000000"/>
                <w:sz w:val="22"/>
                <w:lang w:eastAsia="nl-NL"/>
              </w:rPr>
            </w:pPr>
            <w:r w:rsidRPr="009B3B73">
              <w:rPr>
                <w:rFonts w:ascii="Aptos Narrow" w:eastAsia="Times New Roman" w:hAnsi="Aptos Narrow"/>
                <w:color w:val="000000"/>
                <w:sz w:val="22"/>
                <w:lang w:eastAsia="nl-NL"/>
              </w:rPr>
              <w:t> </w:t>
            </w:r>
          </w:p>
        </w:tc>
      </w:tr>
      <w:tr w:rsidR="000C522D" w:rsidRPr="009B3B73" w14:paraId="13432F58"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1BAEE5D7" w14:textId="5FB58EC8" w:rsidR="000C522D" w:rsidRPr="00F0601F" w:rsidRDefault="000C522D" w:rsidP="000C522D">
            <w:pPr>
              <w:spacing w:after="0" w:line="240" w:lineRule="auto"/>
              <w:rPr>
                <w:rFonts w:ascii="Times New Roman" w:eastAsia="Times New Roman" w:hAnsi="Times New Roman"/>
                <w:color w:val="000000"/>
                <w:sz w:val="22"/>
                <w:lang w:eastAsia="nl-NL"/>
              </w:rPr>
            </w:pPr>
            <w:r w:rsidRPr="009B3B73">
              <w:rPr>
                <w:rFonts w:ascii="Times New Roman" w:eastAsia="Times New Roman" w:hAnsi="Times New Roman"/>
                <w:color w:val="000000"/>
                <w:sz w:val="22"/>
                <w:lang w:val="fr-FR" w:eastAsia="nl-NL"/>
              </w:rPr>
              <w:t>47</w:t>
            </w:r>
          </w:p>
        </w:tc>
        <w:tc>
          <w:tcPr>
            <w:tcW w:w="4040" w:type="dxa"/>
            <w:tcBorders>
              <w:top w:val="nil"/>
              <w:left w:val="nil"/>
              <w:bottom w:val="single" w:sz="4" w:space="0" w:color="auto"/>
              <w:right w:val="single" w:sz="4" w:space="0" w:color="auto"/>
            </w:tcBorders>
            <w:vAlign w:val="center"/>
            <w:hideMark/>
          </w:tcPr>
          <w:p w14:paraId="1FB43310" w14:textId="79067C79" w:rsidR="000C522D" w:rsidRPr="009B3B73" w:rsidRDefault="000C522D" w:rsidP="000C522D">
            <w:pPr>
              <w:spacing w:after="0" w:line="240" w:lineRule="auto"/>
              <w:jc w:val="both"/>
              <w:rPr>
                <w:rFonts w:ascii="Times New Roman" w:eastAsia="Times New Roman" w:hAnsi="Times New Roman"/>
                <w:color w:val="000000"/>
                <w:sz w:val="22"/>
                <w:lang w:eastAsia="nl-NL"/>
              </w:rPr>
            </w:pPr>
            <w:r w:rsidRPr="009B3B73">
              <w:rPr>
                <w:rFonts w:ascii="Times New Roman" w:eastAsia="Times New Roman" w:hAnsi="Times New Roman"/>
                <w:color w:val="000000"/>
                <w:sz w:val="22"/>
                <w:lang w:val="fr-FR" w:eastAsia="nl-NL"/>
              </w:rPr>
              <w:t xml:space="preserve">Jeu de tambours </w:t>
            </w:r>
            <w:r>
              <w:rPr>
                <w:rFonts w:ascii="Times New Roman" w:eastAsia="Times New Roman" w:hAnsi="Times New Roman"/>
                <w:color w:val="000000"/>
                <w:sz w:val="22"/>
                <w:lang w:val="fr-FR" w:eastAsia="nl-NL"/>
              </w:rPr>
              <w:t>petits et moyens</w:t>
            </w:r>
          </w:p>
        </w:tc>
        <w:tc>
          <w:tcPr>
            <w:tcW w:w="2200" w:type="dxa"/>
            <w:tcBorders>
              <w:top w:val="nil"/>
              <w:left w:val="nil"/>
              <w:bottom w:val="single" w:sz="4" w:space="0" w:color="auto"/>
              <w:right w:val="single" w:sz="4" w:space="0" w:color="auto"/>
            </w:tcBorders>
            <w:noWrap/>
            <w:vAlign w:val="bottom"/>
            <w:hideMark/>
          </w:tcPr>
          <w:p w14:paraId="5F17AB00" w14:textId="77777777" w:rsidR="000C522D" w:rsidRPr="009B3B73" w:rsidRDefault="000C522D" w:rsidP="000C522D">
            <w:pPr>
              <w:spacing w:after="0" w:line="240" w:lineRule="auto"/>
              <w:rPr>
                <w:rFonts w:ascii="Aptos Narrow" w:eastAsia="Times New Roman" w:hAnsi="Aptos Narrow"/>
                <w:color w:val="000000"/>
                <w:sz w:val="22"/>
                <w:lang w:eastAsia="nl-NL"/>
              </w:rPr>
            </w:pPr>
            <w:r w:rsidRPr="009B3B73">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2A081610" w14:textId="77777777" w:rsidR="000C522D" w:rsidRPr="009B3B73" w:rsidRDefault="000C522D" w:rsidP="000C522D">
            <w:pPr>
              <w:spacing w:after="0" w:line="240" w:lineRule="auto"/>
              <w:rPr>
                <w:rFonts w:ascii="Aptos Narrow" w:eastAsia="Times New Roman" w:hAnsi="Aptos Narrow"/>
                <w:color w:val="000000"/>
                <w:sz w:val="22"/>
                <w:lang w:eastAsia="nl-NL"/>
              </w:rPr>
            </w:pPr>
            <w:r w:rsidRPr="009B3B73">
              <w:rPr>
                <w:rFonts w:ascii="Aptos Narrow" w:eastAsia="Times New Roman" w:hAnsi="Aptos Narrow"/>
                <w:color w:val="000000"/>
                <w:sz w:val="22"/>
                <w:lang w:eastAsia="nl-NL"/>
              </w:rPr>
              <w:t> </w:t>
            </w:r>
          </w:p>
        </w:tc>
      </w:tr>
      <w:tr w:rsidR="000C522D" w:rsidRPr="009B3B73" w14:paraId="1C12E8A0"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5FEF8311" w14:textId="0C97D5B5" w:rsidR="000C522D" w:rsidRPr="009B3B73" w:rsidRDefault="000C522D" w:rsidP="000C522D">
            <w:pPr>
              <w:spacing w:after="0" w:line="240" w:lineRule="auto"/>
              <w:rPr>
                <w:rFonts w:ascii="Times New Roman" w:eastAsia="Times New Roman" w:hAnsi="Times New Roman"/>
                <w:color w:val="000000"/>
                <w:sz w:val="22"/>
                <w:lang w:val="fr-FR" w:eastAsia="nl-NL"/>
              </w:rPr>
            </w:pPr>
            <w:r w:rsidRPr="009B3B73">
              <w:rPr>
                <w:rFonts w:ascii="Times New Roman" w:eastAsia="Times New Roman" w:hAnsi="Times New Roman"/>
                <w:color w:val="000000"/>
                <w:sz w:val="22"/>
                <w:lang w:val="fr-FR" w:eastAsia="nl-NL"/>
              </w:rPr>
              <w:t>48</w:t>
            </w:r>
          </w:p>
        </w:tc>
        <w:tc>
          <w:tcPr>
            <w:tcW w:w="4040" w:type="dxa"/>
            <w:tcBorders>
              <w:top w:val="nil"/>
              <w:left w:val="nil"/>
              <w:bottom w:val="single" w:sz="4" w:space="0" w:color="auto"/>
              <w:right w:val="single" w:sz="4" w:space="0" w:color="auto"/>
            </w:tcBorders>
            <w:vAlign w:val="center"/>
          </w:tcPr>
          <w:p w14:paraId="0284167F" w14:textId="6662800A" w:rsidR="000C522D" w:rsidRPr="009B3B73" w:rsidRDefault="000C522D" w:rsidP="000C522D">
            <w:pPr>
              <w:spacing w:after="0" w:line="240" w:lineRule="auto"/>
              <w:jc w:val="both"/>
              <w:rPr>
                <w:rFonts w:ascii="Times New Roman" w:eastAsia="Times New Roman" w:hAnsi="Times New Roman"/>
                <w:color w:val="000000"/>
                <w:sz w:val="22"/>
                <w:lang w:val="fr-FR" w:eastAsia="nl-NL"/>
              </w:rPr>
            </w:pPr>
            <w:r w:rsidRPr="009B3B73">
              <w:rPr>
                <w:rFonts w:ascii="Times New Roman" w:eastAsia="Times New Roman" w:hAnsi="Times New Roman"/>
                <w:color w:val="000000"/>
                <w:sz w:val="22"/>
                <w:lang w:val="fr-FR" w:eastAsia="nl-NL"/>
              </w:rPr>
              <w:t xml:space="preserve">Jeu de tambours pour compresses </w:t>
            </w:r>
          </w:p>
        </w:tc>
        <w:tc>
          <w:tcPr>
            <w:tcW w:w="2200" w:type="dxa"/>
            <w:tcBorders>
              <w:top w:val="nil"/>
              <w:left w:val="nil"/>
              <w:bottom w:val="single" w:sz="4" w:space="0" w:color="auto"/>
              <w:right w:val="single" w:sz="4" w:space="0" w:color="auto"/>
            </w:tcBorders>
            <w:noWrap/>
            <w:vAlign w:val="bottom"/>
          </w:tcPr>
          <w:p w14:paraId="205FA828" w14:textId="77777777" w:rsidR="000C522D" w:rsidRPr="009B3B73" w:rsidRDefault="000C522D" w:rsidP="000C522D">
            <w:pPr>
              <w:spacing w:after="0" w:line="240" w:lineRule="auto"/>
              <w:rPr>
                <w:rFonts w:ascii="Aptos Narrow" w:eastAsia="Times New Roman" w:hAnsi="Aptos Narrow"/>
                <w:color w:val="000000"/>
                <w:sz w:val="22"/>
                <w:lang w:eastAsia="nl-NL"/>
              </w:rPr>
            </w:pPr>
          </w:p>
        </w:tc>
        <w:tc>
          <w:tcPr>
            <w:tcW w:w="2240" w:type="dxa"/>
            <w:tcBorders>
              <w:top w:val="nil"/>
              <w:left w:val="nil"/>
              <w:bottom w:val="single" w:sz="4" w:space="0" w:color="auto"/>
              <w:right w:val="single" w:sz="4" w:space="0" w:color="auto"/>
            </w:tcBorders>
            <w:noWrap/>
            <w:vAlign w:val="bottom"/>
          </w:tcPr>
          <w:p w14:paraId="10C2CBD8" w14:textId="77777777" w:rsidR="000C522D" w:rsidRPr="009B3B73" w:rsidRDefault="000C522D" w:rsidP="000C522D">
            <w:pPr>
              <w:spacing w:after="0" w:line="240" w:lineRule="auto"/>
              <w:rPr>
                <w:rFonts w:ascii="Aptos Narrow" w:eastAsia="Times New Roman" w:hAnsi="Aptos Narrow"/>
                <w:color w:val="000000"/>
                <w:sz w:val="22"/>
                <w:lang w:eastAsia="nl-NL"/>
              </w:rPr>
            </w:pPr>
          </w:p>
        </w:tc>
      </w:tr>
      <w:tr w:rsidR="000C522D" w:rsidRPr="009B3B73" w14:paraId="41DC1B0D"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76C3600D" w14:textId="37EE3222" w:rsidR="000C522D" w:rsidRPr="00F0601F" w:rsidRDefault="000C522D" w:rsidP="000C522D">
            <w:pPr>
              <w:spacing w:after="0" w:line="240" w:lineRule="auto"/>
              <w:rPr>
                <w:rFonts w:ascii="Times New Roman" w:eastAsia="Times New Roman" w:hAnsi="Times New Roman"/>
                <w:color w:val="000000"/>
                <w:sz w:val="22"/>
                <w:lang w:eastAsia="nl-NL"/>
              </w:rPr>
            </w:pPr>
            <w:r w:rsidRPr="009B3B73">
              <w:rPr>
                <w:rFonts w:ascii="Times New Roman" w:eastAsia="Times New Roman" w:hAnsi="Times New Roman"/>
                <w:color w:val="000000"/>
                <w:sz w:val="22"/>
                <w:lang w:val="fr-FR" w:eastAsia="nl-NL"/>
              </w:rPr>
              <w:t>49</w:t>
            </w:r>
          </w:p>
        </w:tc>
        <w:tc>
          <w:tcPr>
            <w:tcW w:w="4040" w:type="dxa"/>
            <w:tcBorders>
              <w:top w:val="nil"/>
              <w:left w:val="nil"/>
              <w:bottom w:val="single" w:sz="4" w:space="0" w:color="auto"/>
              <w:right w:val="single" w:sz="4" w:space="0" w:color="auto"/>
            </w:tcBorders>
            <w:vAlign w:val="center"/>
            <w:hideMark/>
          </w:tcPr>
          <w:p w14:paraId="4048C0CB" w14:textId="2E0295E1" w:rsidR="000C522D" w:rsidRPr="009B3B73" w:rsidRDefault="000C522D" w:rsidP="000C522D">
            <w:pPr>
              <w:spacing w:after="0" w:line="240" w:lineRule="auto"/>
              <w:jc w:val="both"/>
              <w:rPr>
                <w:rFonts w:ascii="Times New Roman" w:eastAsia="Times New Roman" w:hAnsi="Times New Roman"/>
                <w:color w:val="000000"/>
                <w:sz w:val="22"/>
                <w:lang w:eastAsia="nl-NL"/>
              </w:rPr>
            </w:pPr>
            <w:r w:rsidRPr="009B3B73">
              <w:rPr>
                <w:rFonts w:ascii="Times New Roman" w:eastAsia="Times New Roman" w:hAnsi="Times New Roman"/>
                <w:color w:val="000000"/>
                <w:sz w:val="22"/>
                <w:lang w:val="fr-FR" w:eastAsia="nl-NL"/>
              </w:rPr>
              <w:t xml:space="preserve">Jeu de tambours pour linge </w:t>
            </w:r>
          </w:p>
        </w:tc>
        <w:tc>
          <w:tcPr>
            <w:tcW w:w="2200" w:type="dxa"/>
            <w:tcBorders>
              <w:top w:val="nil"/>
              <w:left w:val="nil"/>
              <w:bottom w:val="single" w:sz="4" w:space="0" w:color="auto"/>
              <w:right w:val="single" w:sz="4" w:space="0" w:color="auto"/>
            </w:tcBorders>
            <w:noWrap/>
            <w:vAlign w:val="bottom"/>
            <w:hideMark/>
          </w:tcPr>
          <w:p w14:paraId="4218FF24" w14:textId="77777777" w:rsidR="000C522D" w:rsidRPr="009B3B73" w:rsidRDefault="000C522D" w:rsidP="000C522D">
            <w:pPr>
              <w:spacing w:after="0" w:line="240" w:lineRule="auto"/>
              <w:rPr>
                <w:rFonts w:ascii="Aptos Narrow" w:eastAsia="Times New Roman" w:hAnsi="Aptos Narrow"/>
                <w:color w:val="000000"/>
                <w:sz w:val="22"/>
                <w:lang w:eastAsia="nl-NL"/>
              </w:rPr>
            </w:pPr>
            <w:r w:rsidRPr="009B3B73">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5400E849" w14:textId="77777777" w:rsidR="000C522D" w:rsidRPr="009B3B73" w:rsidRDefault="000C522D" w:rsidP="000C522D">
            <w:pPr>
              <w:spacing w:after="0" w:line="240" w:lineRule="auto"/>
              <w:rPr>
                <w:rFonts w:ascii="Aptos Narrow" w:eastAsia="Times New Roman" w:hAnsi="Aptos Narrow"/>
                <w:color w:val="000000"/>
                <w:sz w:val="22"/>
                <w:lang w:eastAsia="nl-NL"/>
              </w:rPr>
            </w:pPr>
            <w:r w:rsidRPr="009B3B73">
              <w:rPr>
                <w:rFonts w:ascii="Aptos Narrow" w:eastAsia="Times New Roman" w:hAnsi="Aptos Narrow"/>
                <w:color w:val="000000"/>
                <w:sz w:val="22"/>
                <w:lang w:eastAsia="nl-NL"/>
              </w:rPr>
              <w:t> </w:t>
            </w:r>
          </w:p>
        </w:tc>
      </w:tr>
      <w:tr w:rsidR="000C522D" w:rsidRPr="009B3B73" w14:paraId="1872D567"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34069618" w14:textId="3E77B540" w:rsidR="000C522D" w:rsidRPr="00F0601F" w:rsidRDefault="000C522D" w:rsidP="000C522D">
            <w:pPr>
              <w:spacing w:after="0" w:line="240" w:lineRule="auto"/>
              <w:rPr>
                <w:rFonts w:ascii="Times New Roman" w:eastAsia="Times New Roman" w:hAnsi="Times New Roman"/>
                <w:color w:val="000000"/>
                <w:sz w:val="22"/>
                <w:lang w:eastAsia="nl-NL"/>
              </w:rPr>
            </w:pPr>
            <w:r w:rsidRPr="009B3B73">
              <w:rPr>
                <w:rFonts w:ascii="Times New Roman" w:eastAsia="Times New Roman" w:hAnsi="Times New Roman"/>
                <w:color w:val="000000"/>
                <w:sz w:val="22"/>
                <w:lang w:val="fr-FR" w:eastAsia="nl-NL"/>
              </w:rPr>
              <w:t>50</w:t>
            </w:r>
          </w:p>
        </w:tc>
        <w:tc>
          <w:tcPr>
            <w:tcW w:w="4040" w:type="dxa"/>
            <w:tcBorders>
              <w:top w:val="nil"/>
              <w:left w:val="nil"/>
              <w:bottom w:val="single" w:sz="4" w:space="0" w:color="auto"/>
              <w:right w:val="single" w:sz="4" w:space="0" w:color="auto"/>
            </w:tcBorders>
            <w:vAlign w:val="center"/>
            <w:hideMark/>
          </w:tcPr>
          <w:p w14:paraId="7BB8DE6C" w14:textId="143D503D" w:rsidR="000C522D" w:rsidRPr="009B3B73" w:rsidRDefault="000C522D" w:rsidP="000C522D">
            <w:pPr>
              <w:spacing w:after="0" w:line="240" w:lineRule="auto"/>
              <w:jc w:val="both"/>
              <w:rPr>
                <w:rFonts w:ascii="Times New Roman" w:eastAsia="Times New Roman" w:hAnsi="Times New Roman"/>
                <w:color w:val="000000"/>
                <w:sz w:val="22"/>
                <w:lang w:eastAsia="nl-NL"/>
              </w:rPr>
            </w:pPr>
            <w:r w:rsidRPr="009B3B73">
              <w:rPr>
                <w:rFonts w:ascii="Times New Roman" w:eastAsia="Times New Roman" w:hAnsi="Times New Roman"/>
                <w:color w:val="000000"/>
                <w:sz w:val="22"/>
                <w:lang w:val="fr-FR" w:eastAsia="nl-NL"/>
              </w:rPr>
              <w:t xml:space="preserve">Lampe d'examen mobile </w:t>
            </w:r>
          </w:p>
        </w:tc>
        <w:tc>
          <w:tcPr>
            <w:tcW w:w="2200" w:type="dxa"/>
            <w:tcBorders>
              <w:top w:val="nil"/>
              <w:left w:val="nil"/>
              <w:bottom w:val="single" w:sz="4" w:space="0" w:color="auto"/>
              <w:right w:val="single" w:sz="4" w:space="0" w:color="auto"/>
            </w:tcBorders>
            <w:noWrap/>
            <w:vAlign w:val="bottom"/>
            <w:hideMark/>
          </w:tcPr>
          <w:p w14:paraId="7E39CEEA" w14:textId="77777777" w:rsidR="000C522D" w:rsidRPr="009B3B73" w:rsidRDefault="000C522D" w:rsidP="000C522D">
            <w:pPr>
              <w:spacing w:after="0" w:line="240" w:lineRule="auto"/>
              <w:rPr>
                <w:rFonts w:ascii="Aptos Narrow" w:eastAsia="Times New Roman" w:hAnsi="Aptos Narrow"/>
                <w:color w:val="000000"/>
                <w:sz w:val="22"/>
                <w:lang w:eastAsia="nl-NL"/>
              </w:rPr>
            </w:pPr>
            <w:r w:rsidRPr="009B3B73">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0AC3E69D" w14:textId="77777777" w:rsidR="000C522D" w:rsidRPr="009B3B73" w:rsidRDefault="000C522D" w:rsidP="000C522D">
            <w:pPr>
              <w:spacing w:after="0" w:line="240" w:lineRule="auto"/>
              <w:rPr>
                <w:rFonts w:ascii="Aptos Narrow" w:eastAsia="Times New Roman" w:hAnsi="Aptos Narrow"/>
                <w:color w:val="000000"/>
                <w:sz w:val="22"/>
                <w:lang w:eastAsia="nl-NL"/>
              </w:rPr>
            </w:pPr>
            <w:r w:rsidRPr="009B3B73">
              <w:rPr>
                <w:rFonts w:ascii="Aptos Narrow" w:eastAsia="Times New Roman" w:hAnsi="Aptos Narrow"/>
                <w:color w:val="000000"/>
                <w:sz w:val="22"/>
                <w:lang w:eastAsia="nl-NL"/>
              </w:rPr>
              <w:t> </w:t>
            </w:r>
          </w:p>
        </w:tc>
      </w:tr>
      <w:tr w:rsidR="000C522D" w:rsidRPr="009B3B73" w14:paraId="7B9EBE30"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08718505" w14:textId="1171214F" w:rsidR="000C522D" w:rsidRPr="00F0601F" w:rsidRDefault="000C522D" w:rsidP="000C522D">
            <w:pPr>
              <w:spacing w:after="0" w:line="240" w:lineRule="auto"/>
              <w:rPr>
                <w:rFonts w:ascii="Times New Roman" w:eastAsia="Times New Roman" w:hAnsi="Times New Roman"/>
                <w:color w:val="000000"/>
                <w:sz w:val="22"/>
                <w:lang w:eastAsia="nl-NL"/>
              </w:rPr>
            </w:pPr>
            <w:r w:rsidRPr="009B3B73">
              <w:rPr>
                <w:rFonts w:ascii="Times New Roman" w:eastAsia="Times New Roman" w:hAnsi="Times New Roman"/>
                <w:color w:val="000000"/>
                <w:sz w:val="22"/>
                <w:lang w:val="fr-FR" w:eastAsia="nl-NL"/>
              </w:rPr>
              <w:t>51</w:t>
            </w:r>
          </w:p>
        </w:tc>
        <w:tc>
          <w:tcPr>
            <w:tcW w:w="4040" w:type="dxa"/>
            <w:tcBorders>
              <w:top w:val="nil"/>
              <w:left w:val="nil"/>
              <w:bottom w:val="single" w:sz="4" w:space="0" w:color="auto"/>
              <w:right w:val="single" w:sz="4" w:space="0" w:color="auto"/>
            </w:tcBorders>
            <w:vAlign w:val="center"/>
            <w:hideMark/>
          </w:tcPr>
          <w:p w14:paraId="0608D7ED" w14:textId="096E5BAA"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Lampe opératoire mobile</w:t>
            </w:r>
          </w:p>
        </w:tc>
        <w:tc>
          <w:tcPr>
            <w:tcW w:w="2200" w:type="dxa"/>
            <w:tcBorders>
              <w:top w:val="nil"/>
              <w:left w:val="nil"/>
              <w:bottom w:val="single" w:sz="4" w:space="0" w:color="auto"/>
              <w:right w:val="single" w:sz="4" w:space="0" w:color="auto"/>
            </w:tcBorders>
            <w:noWrap/>
            <w:vAlign w:val="bottom"/>
            <w:hideMark/>
          </w:tcPr>
          <w:p w14:paraId="1C506109"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52A76A1D"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649FFED3"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13F3279C" w14:textId="3C178AFF"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52</w:t>
            </w:r>
          </w:p>
        </w:tc>
        <w:tc>
          <w:tcPr>
            <w:tcW w:w="4040" w:type="dxa"/>
            <w:tcBorders>
              <w:top w:val="nil"/>
              <w:left w:val="nil"/>
              <w:bottom w:val="single" w:sz="4" w:space="0" w:color="auto"/>
              <w:right w:val="single" w:sz="4" w:space="0" w:color="auto"/>
            </w:tcBorders>
            <w:vAlign w:val="center"/>
            <w:hideMark/>
          </w:tcPr>
          <w:p w14:paraId="72433BFF" w14:textId="69739016"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Lampe opératoire plafonnière</w:t>
            </w:r>
          </w:p>
        </w:tc>
        <w:tc>
          <w:tcPr>
            <w:tcW w:w="2200" w:type="dxa"/>
            <w:tcBorders>
              <w:top w:val="nil"/>
              <w:left w:val="nil"/>
              <w:bottom w:val="single" w:sz="4" w:space="0" w:color="auto"/>
              <w:right w:val="single" w:sz="4" w:space="0" w:color="auto"/>
            </w:tcBorders>
            <w:noWrap/>
            <w:vAlign w:val="bottom"/>
            <w:hideMark/>
          </w:tcPr>
          <w:p w14:paraId="1861ABE9"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760CD04D"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34607001"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1E51B414" w14:textId="34CCE254"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53</w:t>
            </w:r>
          </w:p>
        </w:tc>
        <w:tc>
          <w:tcPr>
            <w:tcW w:w="4040" w:type="dxa"/>
            <w:tcBorders>
              <w:top w:val="nil"/>
              <w:left w:val="nil"/>
              <w:bottom w:val="single" w:sz="4" w:space="0" w:color="auto"/>
              <w:right w:val="single" w:sz="4" w:space="0" w:color="auto"/>
            </w:tcBorders>
            <w:vAlign w:val="center"/>
            <w:hideMark/>
          </w:tcPr>
          <w:p w14:paraId="3F762979" w14:textId="65A7DA9D"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 xml:space="preserve">Laryngoscope </w:t>
            </w:r>
          </w:p>
        </w:tc>
        <w:tc>
          <w:tcPr>
            <w:tcW w:w="2200" w:type="dxa"/>
            <w:tcBorders>
              <w:top w:val="nil"/>
              <w:left w:val="nil"/>
              <w:bottom w:val="single" w:sz="4" w:space="0" w:color="auto"/>
              <w:right w:val="single" w:sz="4" w:space="0" w:color="auto"/>
            </w:tcBorders>
            <w:noWrap/>
            <w:vAlign w:val="bottom"/>
            <w:hideMark/>
          </w:tcPr>
          <w:p w14:paraId="3321E85D"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36DC16B8"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2F45CB60"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72B5A410" w14:textId="331377EC"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54</w:t>
            </w:r>
          </w:p>
        </w:tc>
        <w:tc>
          <w:tcPr>
            <w:tcW w:w="4040" w:type="dxa"/>
            <w:tcBorders>
              <w:top w:val="nil"/>
              <w:left w:val="nil"/>
              <w:bottom w:val="single" w:sz="4" w:space="0" w:color="auto"/>
              <w:right w:val="single" w:sz="4" w:space="0" w:color="auto"/>
            </w:tcBorders>
            <w:vAlign w:val="center"/>
            <w:hideMark/>
          </w:tcPr>
          <w:p w14:paraId="3D63E184" w14:textId="4391C852"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 xml:space="preserve">Lavabo aseptique 2 places </w:t>
            </w:r>
          </w:p>
        </w:tc>
        <w:tc>
          <w:tcPr>
            <w:tcW w:w="2200" w:type="dxa"/>
            <w:tcBorders>
              <w:top w:val="nil"/>
              <w:left w:val="nil"/>
              <w:bottom w:val="single" w:sz="4" w:space="0" w:color="auto"/>
              <w:right w:val="single" w:sz="4" w:space="0" w:color="auto"/>
            </w:tcBorders>
            <w:noWrap/>
            <w:vAlign w:val="bottom"/>
            <w:hideMark/>
          </w:tcPr>
          <w:p w14:paraId="3BCF476A"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19F38BC5"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2D98D90D"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2397EE4E" w14:textId="0CEC768C"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55</w:t>
            </w:r>
          </w:p>
        </w:tc>
        <w:tc>
          <w:tcPr>
            <w:tcW w:w="4040" w:type="dxa"/>
            <w:tcBorders>
              <w:top w:val="nil"/>
              <w:left w:val="nil"/>
              <w:bottom w:val="single" w:sz="4" w:space="0" w:color="auto"/>
              <w:right w:val="single" w:sz="4" w:space="0" w:color="auto"/>
            </w:tcBorders>
            <w:vAlign w:val="center"/>
            <w:hideMark/>
          </w:tcPr>
          <w:p w14:paraId="169DE44E" w14:textId="119FD34E"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 xml:space="preserve">Lit d’hôpital </w:t>
            </w:r>
          </w:p>
        </w:tc>
        <w:tc>
          <w:tcPr>
            <w:tcW w:w="2200" w:type="dxa"/>
            <w:tcBorders>
              <w:top w:val="nil"/>
              <w:left w:val="nil"/>
              <w:bottom w:val="single" w:sz="4" w:space="0" w:color="auto"/>
              <w:right w:val="single" w:sz="4" w:space="0" w:color="auto"/>
            </w:tcBorders>
            <w:noWrap/>
            <w:vAlign w:val="bottom"/>
            <w:hideMark/>
          </w:tcPr>
          <w:p w14:paraId="424C4021"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024509E2"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07BA1A30"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5BCB992C" w14:textId="668C9C38"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56</w:t>
            </w:r>
          </w:p>
        </w:tc>
        <w:tc>
          <w:tcPr>
            <w:tcW w:w="4040" w:type="dxa"/>
            <w:tcBorders>
              <w:top w:val="nil"/>
              <w:left w:val="nil"/>
              <w:bottom w:val="single" w:sz="4" w:space="0" w:color="auto"/>
              <w:right w:val="single" w:sz="4" w:space="0" w:color="auto"/>
            </w:tcBorders>
            <w:vAlign w:val="center"/>
            <w:hideMark/>
          </w:tcPr>
          <w:p w14:paraId="2CC00879" w14:textId="55FD4837"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eastAsia="nl-NL"/>
              </w:rPr>
              <w:t>Lit de travail</w:t>
            </w:r>
          </w:p>
        </w:tc>
        <w:tc>
          <w:tcPr>
            <w:tcW w:w="2200" w:type="dxa"/>
            <w:tcBorders>
              <w:top w:val="nil"/>
              <w:left w:val="nil"/>
              <w:bottom w:val="single" w:sz="4" w:space="0" w:color="auto"/>
              <w:right w:val="single" w:sz="4" w:space="0" w:color="auto"/>
            </w:tcBorders>
            <w:noWrap/>
            <w:vAlign w:val="bottom"/>
            <w:hideMark/>
          </w:tcPr>
          <w:p w14:paraId="5E11DB7A"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6E1DC922"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2A29856A"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098B483B" w14:textId="3B51F57F"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57</w:t>
            </w:r>
          </w:p>
        </w:tc>
        <w:tc>
          <w:tcPr>
            <w:tcW w:w="4040" w:type="dxa"/>
            <w:tcBorders>
              <w:top w:val="nil"/>
              <w:left w:val="nil"/>
              <w:bottom w:val="single" w:sz="4" w:space="0" w:color="auto"/>
              <w:right w:val="single" w:sz="4" w:space="0" w:color="auto"/>
            </w:tcBorders>
            <w:vAlign w:val="center"/>
            <w:hideMark/>
          </w:tcPr>
          <w:p w14:paraId="3F5EBA07" w14:textId="4C81B5C1"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eastAsia="nl-NL"/>
              </w:rPr>
              <w:t>Lits pour soins intensifs réanimation</w:t>
            </w:r>
            <w:r w:rsidRPr="009B3B73">
              <w:rPr>
                <w:rFonts w:ascii="Times New Roman" w:eastAsia="Times New Roman" w:hAnsi="Times New Roman"/>
                <w:sz w:val="22"/>
                <w:u w:val="single"/>
                <w:lang w:eastAsia="nl-NL"/>
              </w:rPr>
              <w:t xml:space="preserve"> </w:t>
            </w:r>
          </w:p>
        </w:tc>
        <w:tc>
          <w:tcPr>
            <w:tcW w:w="2200" w:type="dxa"/>
            <w:tcBorders>
              <w:top w:val="nil"/>
              <w:left w:val="nil"/>
              <w:bottom w:val="single" w:sz="4" w:space="0" w:color="auto"/>
              <w:right w:val="single" w:sz="4" w:space="0" w:color="auto"/>
            </w:tcBorders>
            <w:noWrap/>
            <w:vAlign w:val="bottom"/>
            <w:hideMark/>
          </w:tcPr>
          <w:p w14:paraId="30137A08"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763D566D"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2AA8FF20"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15F00A0E" w14:textId="5243EB38"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58</w:t>
            </w:r>
          </w:p>
        </w:tc>
        <w:tc>
          <w:tcPr>
            <w:tcW w:w="4040" w:type="dxa"/>
            <w:tcBorders>
              <w:top w:val="nil"/>
              <w:left w:val="nil"/>
              <w:bottom w:val="single" w:sz="4" w:space="0" w:color="auto"/>
              <w:right w:val="single" w:sz="4" w:space="0" w:color="auto"/>
            </w:tcBorders>
            <w:vAlign w:val="center"/>
            <w:hideMark/>
          </w:tcPr>
          <w:p w14:paraId="34BE66B2" w14:textId="0DC8FCA9" w:rsidR="000C522D" w:rsidRPr="009B3B73" w:rsidRDefault="000C522D" w:rsidP="000C522D">
            <w:pPr>
              <w:spacing w:after="0" w:line="240" w:lineRule="auto"/>
              <w:jc w:val="both"/>
              <w:rPr>
                <w:rFonts w:ascii="Times New Roman" w:eastAsia="Times New Roman" w:hAnsi="Times New Roman"/>
                <w:color w:val="000000"/>
                <w:sz w:val="22"/>
                <w:lang w:eastAsia="nl-NL"/>
              </w:rPr>
            </w:pPr>
            <w:r w:rsidRPr="009B3B73">
              <w:rPr>
                <w:rFonts w:ascii="Times New Roman" w:eastAsia="Times New Roman" w:hAnsi="Times New Roman"/>
                <w:color w:val="000000"/>
                <w:sz w:val="22"/>
                <w:lang w:val="fr-FR" w:eastAsia="nl-NL"/>
              </w:rPr>
              <w:t xml:space="preserve">Manodétendeur-débitmètre d'oxygène </w:t>
            </w:r>
          </w:p>
        </w:tc>
        <w:tc>
          <w:tcPr>
            <w:tcW w:w="2200" w:type="dxa"/>
            <w:tcBorders>
              <w:top w:val="nil"/>
              <w:left w:val="nil"/>
              <w:bottom w:val="single" w:sz="4" w:space="0" w:color="auto"/>
              <w:right w:val="single" w:sz="4" w:space="0" w:color="auto"/>
            </w:tcBorders>
            <w:noWrap/>
            <w:vAlign w:val="bottom"/>
            <w:hideMark/>
          </w:tcPr>
          <w:p w14:paraId="07768991" w14:textId="77777777" w:rsidR="000C522D" w:rsidRPr="009B3B73" w:rsidRDefault="000C522D" w:rsidP="000C522D">
            <w:pPr>
              <w:spacing w:after="0" w:line="240" w:lineRule="auto"/>
              <w:rPr>
                <w:rFonts w:ascii="Aptos Narrow" w:eastAsia="Times New Roman" w:hAnsi="Aptos Narrow"/>
                <w:color w:val="000000"/>
                <w:sz w:val="22"/>
                <w:lang w:eastAsia="nl-NL"/>
              </w:rPr>
            </w:pPr>
            <w:r w:rsidRPr="009B3B73">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69883D6A" w14:textId="77777777" w:rsidR="000C522D" w:rsidRPr="009B3B73" w:rsidRDefault="000C522D" w:rsidP="000C522D">
            <w:pPr>
              <w:spacing w:after="0" w:line="240" w:lineRule="auto"/>
              <w:rPr>
                <w:rFonts w:ascii="Aptos Narrow" w:eastAsia="Times New Roman" w:hAnsi="Aptos Narrow"/>
                <w:color w:val="000000"/>
                <w:sz w:val="22"/>
                <w:lang w:eastAsia="nl-NL"/>
              </w:rPr>
            </w:pPr>
            <w:r w:rsidRPr="009B3B73">
              <w:rPr>
                <w:rFonts w:ascii="Aptos Narrow" w:eastAsia="Times New Roman" w:hAnsi="Aptos Narrow"/>
                <w:color w:val="000000"/>
                <w:sz w:val="22"/>
                <w:lang w:eastAsia="nl-NL"/>
              </w:rPr>
              <w:t> </w:t>
            </w:r>
          </w:p>
        </w:tc>
      </w:tr>
      <w:tr w:rsidR="000C522D" w:rsidRPr="009B3B73" w14:paraId="290D8C37"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30502C84" w14:textId="5F0A00B5" w:rsidR="000C522D" w:rsidRPr="00F0601F" w:rsidRDefault="000C522D" w:rsidP="000C522D">
            <w:pPr>
              <w:spacing w:after="0" w:line="240" w:lineRule="auto"/>
              <w:rPr>
                <w:rFonts w:ascii="Times New Roman" w:eastAsia="Times New Roman" w:hAnsi="Times New Roman"/>
                <w:color w:val="000000"/>
                <w:sz w:val="22"/>
                <w:lang w:eastAsia="nl-NL"/>
              </w:rPr>
            </w:pPr>
            <w:r w:rsidRPr="009B3B73">
              <w:rPr>
                <w:rFonts w:ascii="Times New Roman" w:eastAsia="Times New Roman" w:hAnsi="Times New Roman"/>
                <w:color w:val="000000"/>
                <w:sz w:val="22"/>
                <w:lang w:val="fr-FR" w:eastAsia="nl-NL"/>
              </w:rPr>
              <w:t>59</w:t>
            </w:r>
          </w:p>
        </w:tc>
        <w:tc>
          <w:tcPr>
            <w:tcW w:w="4040" w:type="dxa"/>
            <w:tcBorders>
              <w:top w:val="nil"/>
              <w:left w:val="nil"/>
              <w:bottom w:val="single" w:sz="4" w:space="0" w:color="auto"/>
              <w:right w:val="single" w:sz="4" w:space="0" w:color="auto"/>
            </w:tcBorders>
            <w:vAlign w:val="center"/>
            <w:hideMark/>
          </w:tcPr>
          <w:p w14:paraId="0EC89F25" w14:textId="53C81D2F"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Matelas</w:t>
            </w:r>
          </w:p>
        </w:tc>
        <w:tc>
          <w:tcPr>
            <w:tcW w:w="2200" w:type="dxa"/>
            <w:tcBorders>
              <w:top w:val="nil"/>
              <w:left w:val="nil"/>
              <w:bottom w:val="single" w:sz="4" w:space="0" w:color="auto"/>
              <w:right w:val="single" w:sz="4" w:space="0" w:color="auto"/>
            </w:tcBorders>
            <w:noWrap/>
            <w:vAlign w:val="bottom"/>
            <w:hideMark/>
          </w:tcPr>
          <w:p w14:paraId="418E0417"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003FC24C"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1FB09863"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07C8F313" w14:textId="1DCA0AFB"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60</w:t>
            </w:r>
          </w:p>
        </w:tc>
        <w:tc>
          <w:tcPr>
            <w:tcW w:w="4040" w:type="dxa"/>
            <w:tcBorders>
              <w:top w:val="nil"/>
              <w:left w:val="nil"/>
              <w:bottom w:val="single" w:sz="4" w:space="0" w:color="auto"/>
              <w:right w:val="single" w:sz="4" w:space="0" w:color="auto"/>
            </w:tcBorders>
            <w:vAlign w:val="center"/>
            <w:hideMark/>
          </w:tcPr>
          <w:p w14:paraId="4321E0A4" w14:textId="11B1CEAD"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 xml:space="preserve">Moniteur Multiparamétrique </w:t>
            </w:r>
          </w:p>
        </w:tc>
        <w:tc>
          <w:tcPr>
            <w:tcW w:w="2200" w:type="dxa"/>
            <w:tcBorders>
              <w:top w:val="nil"/>
              <w:left w:val="nil"/>
              <w:bottom w:val="single" w:sz="4" w:space="0" w:color="auto"/>
              <w:right w:val="single" w:sz="4" w:space="0" w:color="auto"/>
            </w:tcBorders>
            <w:noWrap/>
            <w:vAlign w:val="bottom"/>
            <w:hideMark/>
          </w:tcPr>
          <w:p w14:paraId="05B3CB06"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5D8057AE"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449E6EB8"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54D2D033" w14:textId="6B13EFE2"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61</w:t>
            </w:r>
          </w:p>
        </w:tc>
        <w:tc>
          <w:tcPr>
            <w:tcW w:w="4040" w:type="dxa"/>
            <w:tcBorders>
              <w:top w:val="nil"/>
              <w:left w:val="nil"/>
              <w:bottom w:val="single" w:sz="4" w:space="0" w:color="auto"/>
              <w:right w:val="single" w:sz="4" w:space="0" w:color="auto"/>
            </w:tcBorders>
            <w:vAlign w:val="center"/>
            <w:hideMark/>
          </w:tcPr>
          <w:p w14:paraId="368A243F" w14:textId="130D37BC"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 xml:space="preserve">Négatoscope </w:t>
            </w:r>
            <w:r>
              <w:rPr>
                <w:rFonts w:ascii="Times New Roman" w:eastAsia="Times New Roman" w:hAnsi="Times New Roman"/>
                <w:color w:val="000000"/>
                <w:sz w:val="22"/>
                <w:lang w:val="fr-FR" w:eastAsia="nl-NL"/>
              </w:rPr>
              <w:t>deux</w:t>
            </w:r>
            <w:r w:rsidRPr="009B3B73">
              <w:rPr>
                <w:rFonts w:ascii="Times New Roman" w:eastAsia="Times New Roman" w:hAnsi="Times New Roman"/>
                <w:color w:val="000000"/>
                <w:sz w:val="22"/>
                <w:lang w:val="fr-FR" w:eastAsia="nl-NL"/>
              </w:rPr>
              <w:t xml:space="preserve"> plages</w:t>
            </w:r>
          </w:p>
        </w:tc>
        <w:tc>
          <w:tcPr>
            <w:tcW w:w="2200" w:type="dxa"/>
            <w:tcBorders>
              <w:top w:val="nil"/>
              <w:left w:val="nil"/>
              <w:bottom w:val="single" w:sz="4" w:space="0" w:color="auto"/>
              <w:right w:val="single" w:sz="4" w:space="0" w:color="auto"/>
            </w:tcBorders>
            <w:noWrap/>
            <w:vAlign w:val="bottom"/>
            <w:hideMark/>
          </w:tcPr>
          <w:p w14:paraId="6C9D580E"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6B4802C0"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30A854C9"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0D0A6323" w14:textId="76E6B3D9"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62</w:t>
            </w:r>
          </w:p>
        </w:tc>
        <w:tc>
          <w:tcPr>
            <w:tcW w:w="4040" w:type="dxa"/>
            <w:tcBorders>
              <w:top w:val="nil"/>
              <w:left w:val="nil"/>
              <w:bottom w:val="single" w:sz="4" w:space="0" w:color="auto"/>
              <w:right w:val="single" w:sz="4" w:space="0" w:color="auto"/>
            </w:tcBorders>
            <w:vAlign w:val="center"/>
            <w:hideMark/>
          </w:tcPr>
          <w:p w14:paraId="6289E478" w14:textId="4E0C8214"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 xml:space="preserve">Négatoscope à une plage </w:t>
            </w:r>
          </w:p>
        </w:tc>
        <w:tc>
          <w:tcPr>
            <w:tcW w:w="2200" w:type="dxa"/>
            <w:tcBorders>
              <w:top w:val="nil"/>
              <w:left w:val="nil"/>
              <w:bottom w:val="single" w:sz="4" w:space="0" w:color="auto"/>
              <w:right w:val="single" w:sz="4" w:space="0" w:color="auto"/>
            </w:tcBorders>
            <w:noWrap/>
            <w:vAlign w:val="bottom"/>
            <w:hideMark/>
          </w:tcPr>
          <w:p w14:paraId="5F0EB69E"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5280C23C"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06CA4900"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0A3ACB96" w14:textId="4CE03B4E"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63</w:t>
            </w:r>
          </w:p>
        </w:tc>
        <w:tc>
          <w:tcPr>
            <w:tcW w:w="4040" w:type="dxa"/>
            <w:tcBorders>
              <w:top w:val="nil"/>
              <w:left w:val="nil"/>
              <w:bottom w:val="single" w:sz="4" w:space="0" w:color="auto"/>
              <w:right w:val="single" w:sz="4" w:space="0" w:color="auto"/>
            </w:tcBorders>
            <w:vAlign w:val="center"/>
            <w:hideMark/>
          </w:tcPr>
          <w:p w14:paraId="0CA0EBB3" w14:textId="4CDD3895"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 xml:space="preserve">Oxymètre de pouls </w:t>
            </w:r>
          </w:p>
        </w:tc>
        <w:tc>
          <w:tcPr>
            <w:tcW w:w="2200" w:type="dxa"/>
            <w:tcBorders>
              <w:top w:val="nil"/>
              <w:left w:val="nil"/>
              <w:bottom w:val="single" w:sz="4" w:space="0" w:color="auto"/>
              <w:right w:val="single" w:sz="4" w:space="0" w:color="auto"/>
            </w:tcBorders>
            <w:noWrap/>
            <w:vAlign w:val="bottom"/>
            <w:hideMark/>
          </w:tcPr>
          <w:p w14:paraId="147ED9F8"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617CAB73"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733DC9D4"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195F3FE5" w14:textId="514FFF8B"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64</w:t>
            </w:r>
          </w:p>
        </w:tc>
        <w:tc>
          <w:tcPr>
            <w:tcW w:w="4040" w:type="dxa"/>
            <w:tcBorders>
              <w:top w:val="nil"/>
              <w:left w:val="nil"/>
              <w:bottom w:val="single" w:sz="4" w:space="0" w:color="auto"/>
              <w:right w:val="single" w:sz="4" w:space="0" w:color="auto"/>
            </w:tcBorders>
            <w:vAlign w:val="center"/>
            <w:hideMark/>
          </w:tcPr>
          <w:p w14:paraId="76230530" w14:textId="244B85C9"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 xml:space="preserve">Paravent plombé </w:t>
            </w:r>
          </w:p>
        </w:tc>
        <w:tc>
          <w:tcPr>
            <w:tcW w:w="2200" w:type="dxa"/>
            <w:tcBorders>
              <w:top w:val="nil"/>
              <w:left w:val="nil"/>
              <w:bottom w:val="single" w:sz="4" w:space="0" w:color="auto"/>
              <w:right w:val="single" w:sz="4" w:space="0" w:color="auto"/>
            </w:tcBorders>
            <w:noWrap/>
            <w:vAlign w:val="bottom"/>
            <w:hideMark/>
          </w:tcPr>
          <w:p w14:paraId="388AE9D7"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4439AA0F"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6F2FBB83"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2474B5B1" w14:textId="050B5A08"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65</w:t>
            </w:r>
          </w:p>
        </w:tc>
        <w:tc>
          <w:tcPr>
            <w:tcW w:w="4040" w:type="dxa"/>
            <w:tcBorders>
              <w:top w:val="nil"/>
              <w:left w:val="nil"/>
              <w:bottom w:val="single" w:sz="4" w:space="0" w:color="auto"/>
              <w:right w:val="single" w:sz="4" w:space="0" w:color="auto"/>
            </w:tcBorders>
            <w:vAlign w:val="center"/>
            <w:hideMark/>
          </w:tcPr>
          <w:p w14:paraId="2C6AFB87" w14:textId="516A8464"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 xml:space="preserve">Porte-sérum, simple, sur pieds </w:t>
            </w:r>
          </w:p>
        </w:tc>
        <w:tc>
          <w:tcPr>
            <w:tcW w:w="2200" w:type="dxa"/>
            <w:tcBorders>
              <w:top w:val="nil"/>
              <w:left w:val="nil"/>
              <w:bottom w:val="single" w:sz="4" w:space="0" w:color="auto"/>
              <w:right w:val="single" w:sz="4" w:space="0" w:color="auto"/>
            </w:tcBorders>
            <w:noWrap/>
            <w:vAlign w:val="bottom"/>
            <w:hideMark/>
          </w:tcPr>
          <w:p w14:paraId="1F4034AD"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7D318106"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6D485C91"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15398601" w14:textId="1F8992EA"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66</w:t>
            </w:r>
          </w:p>
        </w:tc>
        <w:tc>
          <w:tcPr>
            <w:tcW w:w="4040" w:type="dxa"/>
            <w:tcBorders>
              <w:top w:val="nil"/>
              <w:left w:val="nil"/>
              <w:bottom w:val="single" w:sz="4" w:space="0" w:color="auto"/>
              <w:right w:val="single" w:sz="4" w:space="0" w:color="auto"/>
            </w:tcBorders>
            <w:vAlign w:val="center"/>
            <w:hideMark/>
          </w:tcPr>
          <w:p w14:paraId="5AD6A01D" w14:textId="25EC46EF" w:rsidR="000C522D" w:rsidRPr="009B3B73" w:rsidRDefault="000C522D" w:rsidP="000C522D">
            <w:pPr>
              <w:spacing w:after="0" w:line="240" w:lineRule="auto"/>
              <w:jc w:val="both"/>
              <w:rPr>
                <w:rFonts w:ascii="Times New Roman" w:eastAsia="Times New Roman" w:hAnsi="Times New Roman"/>
                <w:color w:val="000000"/>
                <w:sz w:val="22"/>
                <w:lang w:eastAsia="nl-NL"/>
              </w:rPr>
            </w:pPr>
            <w:r w:rsidRPr="009B3B73">
              <w:rPr>
                <w:rFonts w:ascii="Times New Roman" w:eastAsia="Times New Roman" w:hAnsi="Times New Roman"/>
                <w:color w:val="000000"/>
                <w:sz w:val="22"/>
                <w:lang w:val="fr-FR" w:eastAsia="nl-NL"/>
              </w:rPr>
              <w:t>Pousse seringue</w:t>
            </w:r>
          </w:p>
        </w:tc>
        <w:tc>
          <w:tcPr>
            <w:tcW w:w="2200" w:type="dxa"/>
            <w:tcBorders>
              <w:top w:val="nil"/>
              <w:left w:val="nil"/>
              <w:bottom w:val="single" w:sz="4" w:space="0" w:color="auto"/>
              <w:right w:val="single" w:sz="4" w:space="0" w:color="auto"/>
            </w:tcBorders>
            <w:noWrap/>
            <w:vAlign w:val="bottom"/>
            <w:hideMark/>
          </w:tcPr>
          <w:p w14:paraId="76C96ADF" w14:textId="77777777" w:rsidR="000C522D" w:rsidRPr="009B3B73" w:rsidRDefault="000C522D" w:rsidP="000C522D">
            <w:pPr>
              <w:spacing w:after="0" w:line="240" w:lineRule="auto"/>
              <w:rPr>
                <w:rFonts w:ascii="Aptos Narrow" w:eastAsia="Times New Roman" w:hAnsi="Aptos Narrow"/>
                <w:color w:val="000000"/>
                <w:sz w:val="22"/>
                <w:lang w:eastAsia="nl-NL"/>
              </w:rPr>
            </w:pPr>
            <w:r w:rsidRPr="009B3B73">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2815F442" w14:textId="77777777" w:rsidR="000C522D" w:rsidRPr="009B3B73" w:rsidRDefault="000C522D" w:rsidP="000C522D">
            <w:pPr>
              <w:spacing w:after="0" w:line="240" w:lineRule="auto"/>
              <w:rPr>
                <w:rFonts w:ascii="Aptos Narrow" w:eastAsia="Times New Roman" w:hAnsi="Aptos Narrow"/>
                <w:color w:val="000000"/>
                <w:sz w:val="22"/>
                <w:lang w:eastAsia="nl-NL"/>
              </w:rPr>
            </w:pPr>
            <w:r w:rsidRPr="009B3B73">
              <w:rPr>
                <w:rFonts w:ascii="Aptos Narrow" w:eastAsia="Times New Roman" w:hAnsi="Aptos Narrow"/>
                <w:color w:val="000000"/>
                <w:sz w:val="22"/>
                <w:lang w:eastAsia="nl-NL"/>
              </w:rPr>
              <w:t> </w:t>
            </w:r>
          </w:p>
        </w:tc>
      </w:tr>
      <w:tr w:rsidR="000C522D" w:rsidRPr="009B3B73" w14:paraId="725173C8"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0C1429A7" w14:textId="7BD5E2B6" w:rsidR="000C522D" w:rsidRPr="00F0601F" w:rsidRDefault="000C522D" w:rsidP="000C522D">
            <w:pPr>
              <w:spacing w:after="0" w:line="240" w:lineRule="auto"/>
              <w:rPr>
                <w:rFonts w:ascii="Times New Roman" w:eastAsia="Times New Roman" w:hAnsi="Times New Roman"/>
                <w:color w:val="000000"/>
                <w:sz w:val="22"/>
                <w:lang w:eastAsia="nl-NL"/>
              </w:rPr>
            </w:pPr>
            <w:r w:rsidRPr="009B3B73">
              <w:rPr>
                <w:rFonts w:ascii="Times New Roman" w:eastAsia="Times New Roman" w:hAnsi="Times New Roman"/>
                <w:color w:val="000000"/>
                <w:sz w:val="22"/>
                <w:lang w:val="fr-FR" w:eastAsia="nl-NL"/>
              </w:rPr>
              <w:t>67</w:t>
            </w:r>
          </w:p>
        </w:tc>
        <w:tc>
          <w:tcPr>
            <w:tcW w:w="4040" w:type="dxa"/>
            <w:tcBorders>
              <w:top w:val="nil"/>
              <w:left w:val="nil"/>
              <w:bottom w:val="single" w:sz="4" w:space="0" w:color="auto"/>
              <w:right w:val="single" w:sz="4" w:space="0" w:color="auto"/>
            </w:tcBorders>
            <w:vAlign w:val="center"/>
            <w:hideMark/>
          </w:tcPr>
          <w:p w14:paraId="7C8EB29F" w14:textId="2380979B"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 xml:space="preserve">Stéthoscope biauriculaire </w:t>
            </w:r>
          </w:p>
        </w:tc>
        <w:tc>
          <w:tcPr>
            <w:tcW w:w="2200" w:type="dxa"/>
            <w:tcBorders>
              <w:top w:val="nil"/>
              <w:left w:val="nil"/>
              <w:bottom w:val="single" w:sz="4" w:space="0" w:color="auto"/>
              <w:right w:val="single" w:sz="4" w:space="0" w:color="auto"/>
            </w:tcBorders>
            <w:noWrap/>
            <w:vAlign w:val="bottom"/>
            <w:hideMark/>
          </w:tcPr>
          <w:p w14:paraId="09677E7E"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626C5DA5"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20B046B8"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39D3AEA0" w14:textId="576759CD"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68</w:t>
            </w:r>
          </w:p>
        </w:tc>
        <w:tc>
          <w:tcPr>
            <w:tcW w:w="4040" w:type="dxa"/>
            <w:tcBorders>
              <w:top w:val="nil"/>
              <w:left w:val="nil"/>
              <w:bottom w:val="single" w:sz="4" w:space="0" w:color="auto"/>
              <w:right w:val="single" w:sz="4" w:space="0" w:color="auto"/>
            </w:tcBorders>
            <w:vAlign w:val="center"/>
            <w:hideMark/>
          </w:tcPr>
          <w:p w14:paraId="08DF0A6B" w14:textId="49276708"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 xml:space="preserve">Stéthoscope obstétrical de Pinard </w:t>
            </w:r>
          </w:p>
        </w:tc>
        <w:tc>
          <w:tcPr>
            <w:tcW w:w="2200" w:type="dxa"/>
            <w:tcBorders>
              <w:top w:val="nil"/>
              <w:left w:val="nil"/>
              <w:bottom w:val="single" w:sz="4" w:space="0" w:color="auto"/>
              <w:right w:val="single" w:sz="4" w:space="0" w:color="auto"/>
            </w:tcBorders>
            <w:noWrap/>
            <w:vAlign w:val="bottom"/>
            <w:hideMark/>
          </w:tcPr>
          <w:p w14:paraId="6F9F59A0"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4F3E3627"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6D2B1675"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2595BE70" w14:textId="32ECE6B7"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69</w:t>
            </w:r>
          </w:p>
        </w:tc>
        <w:tc>
          <w:tcPr>
            <w:tcW w:w="4040" w:type="dxa"/>
            <w:tcBorders>
              <w:top w:val="nil"/>
              <w:left w:val="nil"/>
              <w:bottom w:val="single" w:sz="4" w:space="0" w:color="auto"/>
              <w:right w:val="single" w:sz="4" w:space="0" w:color="auto"/>
            </w:tcBorders>
            <w:vAlign w:val="center"/>
            <w:hideMark/>
          </w:tcPr>
          <w:p w14:paraId="7CB78E00" w14:textId="63857D63"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 xml:space="preserve">Table à instruments, 2 plateaux, grand modèle </w:t>
            </w:r>
          </w:p>
        </w:tc>
        <w:tc>
          <w:tcPr>
            <w:tcW w:w="2200" w:type="dxa"/>
            <w:tcBorders>
              <w:top w:val="nil"/>
              <w:left w:val="nil"/>
              <w:bottom w:val="single" w:sz="4" w:space="0" w:color="auto"/>
              <w:right w:val="single" w:sz="4" w:space="0" w:color="auto"/>
            </w:tcBorders>
            <w:noWrap/>
            <w:vAlign w:val="bottom"/>
            <w:hideMark/>
          </w:tcPr>
          <w:p w14:paraId="28CF827F"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3BCE1C93"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1683351A" w14:textId="77777777" w:rsidTr="00F0601F">
        <w:trPr>
          <w:trHeight w:val="552"/>
        </w:trPr>
        <w:tc>
          <w:tcPr>
            <w:tcW w:w="1240" w:type="dxa"/>
            <w:tcBorders>
              <w:top w:val="nil"/>
              <w:left w:val="single" w:sz="4" w:space="0" w:color="auto"/>
              <w:bottom w:val="single" w:sz="4" w:space="0" w:color="auto"/>
              <w:right w:val="single" w:sz="4" w:space="0" w:color="auto"/>
            </w:tcBorders>
            <w:noWrap/>
          </w:tcPr>
          <w:p w14:paraId="2909654A" w14:textId="455BBAC5"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70</w:t>
            </w:r>
          </w:p>
        </w:tc>
        <w:tc>
          <w:tcPr>
            <w:tcW w:w="4040" w:type="dxa"/>
            <w:tcBorders>
              <w:top w:val="nil"/>
              <w:left w:val="nil"/>
              <w:bottom w:val="single" w:sz="4" w:space="0" w:color="auto"/>
              <w:right w:val="single" w:sz="4" w:space="0" w:color="auto"/>
            </w:tcBorders>
            <w:vAlign w:val="center"/>
            <w:hideMark/>
          </w:tcPr>
          <w:p w14:paraId="687F992E" w14:textId="067FCF2A" w:rsidR="000C522D" w:rsidRPr="009B3B73" w:rsidRDefault="000C522D" w:rsidP="000C522D">
            <w:pPr>
              <w:spacing w:after="0" w:line="240" w:lineRule="auto"/>
              <w:jc w:val="both"/>
              <w:rPr>
                <w:rFonts w:ascii="Times New Roman" w:eastAsia="Times New Roman" w:hAnsi="Times New Roman"/>
                <w:color w:val="000000"/>
                <w:sz w:val="22"/>
                <w:lang w:eastAsia="nl-NL"/>
              </w:rPr>
            </w:pPr>
            <w:r w:rsidRPr="009B3B73">
              <w:rPr>
                <w:rFonts w:ascii="Times New Roman" w:eastAsia="Times New Roman" w:hAnsi="Times New Roman"/>
                <w:color w:val="000000"/>
                <w:sz w:val="22"/>
                <w:lang w:val="fr-FR" w:eastAsia="nl-NL"/>
              </w:rPr>
              <w:t xml:space="preserve">Table à instruments, ajustable </w:t>
            </w:r>
          </w:p>
        </w:tc>
        <w:tc>
          <w:tcPr>
            <w:tcW w:w="2200" w:type="dxa"/>
            <w:tcBorders>
              <w:top w:val="nil"/>
              <w:left w:val="nil"/>
              <w:bottom w:val="single" w:sz="4" w:space="0" w:color="auto"/>
              <w:right w:val="single" w:sz="4" w:space="0" w:color="auto"/>
            </w:tcBorders>
            <w:noWrap/>
            <w:vAlign w:val="bottom"/>
            <w:hideMark/>
          </w:tcPr>
          <w:p w14:paraId="022456A0" w14:textId="77777777" w:rsidR="000C522D" w:rsidRPr="009B3B73" w:rsidRDefault="000C522D" w:rsidP="000C522D">
            <w:pPr>
              <w:spacing w:after="0" w:line="240" w:lineRule="auto"/>
              <w:rPr>
                <w:rFonts w:ascii="Aptos Narrow" w:eastAsia="Times New Roman" w:hAnsi="Aptos Narrow"/>
                <w:color w:val="000000"/>
                <w:sz w:val="22"/>
                <w:lang w:eastAsia="nl-NL"/>
              </w:rPr>
            </w:pPr>
            <w:r w:rsidRPr="009B3B73">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471BF498" w14:textId="77777777" w:rsidR="000C522D" w:rsidRPr="009B3B73" w:rsidRDefault="000C522D" w:rsidP="000C522D">
            <w:pPr>
              <w:spacing w:after="0" w:line="240" w:lineRule="auto"/>
              <w:rPr>
                <w:rFonts w:ascii="Aptos Narrow" w:eastAsia="Times New Roman" w:hAnsi="Aptos Narrow"/>
                <w:color w:val="000000"/>
                <w:sz w:val="22"/>
                <w:lang w:eastAsia="nl-NL"/>
              </w:rPr>
            </w:pPr>
            <w:r w:rsidRPr="009B3B73">
              <w:rPr>
                <w:rFonts w:ascii="Aptos Narrow" w:eastAsia="Times New Roman" w:hAnsi="Aptos Narrow"/>
                <w:color w:val="000000"/>
                <w:sz w:val="22"/>
                <w:lang w:eastAsia="nl-NL"/>
              </w:rPr>
              <w:t> </w:t>
            </w:r>
          </w:p>
        </w:tc>
      </w:tr>
      <w:tr w:rsidR="000C522D" w:rsidRPr="009B3B73" w14:paraId="10988EB8"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4298F4AC" w14:textId="6B18EB8F" w:rsidR="000C522D" w:rsidRPr="00F0601F" w:rsidRDefault="000C522D" w:rsidP="000C522D">
            <w:pPr>
              <w:spacing w:after="0" w:line="240" w:lineRule="auto"/>
              <w:rPr>
                <w:rFonts w:ascii="Times New Roman" w:eastAsia="Times New Roman" w:hAnsi="Times New Roman"/>
                <w:color w:val="000000"/>
                <w:sz w:val="22"/>
                <w:lang w:eastAsia="nl-NL"/>
              </w:rPr>
            </w:pPr>
            <w:r w:rsidRPr="009B3B73">
              <w:rPr>
                <w:rFonts w:ascii="Times New Roman" w:eastAsia="Times New Roman" w:hAnsi="Times New Roman"/>
                <w:color w:val="000000"/>
                <w:sz w:val="22"/>
                <w:lang w:val="fr-FR" w:eastAsia="nl-NL"/>
              </w:rPr>
              <w:t>71</w:t>
            </w:r>
          </w:p>
        </w:tc>
        <w:tc>
          <w:tcPr>
            <w:tcW w:w="4040" w:type="dxa"/>
            <w:tcBorders>
              <w:top w:val="nil"/>
              <w:left w:val="nil"/>
              <w:bottom w:val="single" w:sz="4" w:space="0" w:color="auto"/>
              <w:right w:val="single" w:sz="4" w:space="0" w:color="auto"/>
            </w:tcBorders>
            <w:vAlign w:val="center"/>
            <w:hideMark/>
          </w:tcPr>
          <w:p w14:paraId="00EF363E" w14:textId="298E0F5E"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 xml:space="preserve">Table à instruments, type Mayo </w:t>
            </w:r>
          </w:p>
        </w:tc>
        <w:tc>
          <w:tcPr>
            <w:tcW w:w="2200" w:type="dxa"/>
            <w:tcBorders>
              <w:top w:val="nil"/>
              <w:left w:val="nil"/>
              <w:bottom w:val="single" w:sz="4" w:space="0" w:color="auto"/>
              <w:right w:val="single" w:sz="4" w:space="0" w:color="auto"/>
            </w:tcBorders>
            <w:noWrap/>
            <w:vAlign w:val="bottom"/>
            <w:hideMark/>
          </w:tcPr>
          <w:p w14:paraId="74008E22"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5459B599"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25B78522"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47A7DE0B" w14:textId="5B9B4D32"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72</w:t>
            </w:r>
          </w:p>
        </w:tc>
        <w:tc>
          <w:tcPr>
            <w:tcW w:w="4040" w:type="dxa"/>
            <w:tcBorders>
              <w:top w:val="nil"/>
              <w:left w:val="nil"/>
              <w:bottom w:val="single" w:sz="4" w:space="0" w:color="auto"/>
              <w:right w:val="single" w:sz="4" w:space="0" w:color="auto"/>
            </w:tcBorders>
            <w:vAlign w:val="center"/>
            <w:hideMark/>
          </w:tcPr>
          <w:p w14:paraId="0DFE247D" w14:textId="24016D61" w:rsidR="000C522D" w:rsidRPr="009B3B73" w:rsidRDefault="000C522D" w:rsidP="000C522D">
            <w:pPr>
              <w:spacing w:after="0" w:line="240" w:lineRule="auto"/>
              <w:jc w:val="both"/>
              <w:rPr>
                <w:rFonts w:ascii="Times New Roman" w:eastAsia="Times New Roman" w:hAnsi="Times New Roman"/>
                <w:color w:val="000000"/>
                <w:sz w:val="22"/>
                <w:lang w:eastAsia="nl-NL"/>
              </w:rPr>
            </w:pPr>
            <w:r w:rsidRPr="009B3B73">
              <w:rPr>
                <w:rFonts w:ascii="Times New Roman" w:eastAsia="Times New Roman" w:hAnsi="Times New Roman"/>
                <w:color w:val="000000"/>
                <w:sz w:val="22"/>
                <w:lang w:val="fr-FR" w:eastAsia="nl-NL"/>
              </w:rPr>
              <w:t xml:space="preserve">Table d’examen gynécologique </w:t>
            </w:r>
          </w:p>
        </w:tc>
        <w:tc>
          <w:tcPr>
            <w:tcW w:w="2200" w:type="dxa"/>
            <w:tcBorders>
              <w:top w:val="nil"/>
              <w:left w:val="nil"/>
              <w:bottom w:val="single" w:sz="4" w:space="0" w:color="auto"/>
              <w:right w:val="single" w:sz="4" w:space="0" w:color="auto"/>
            </w:tcBorders>
            <w:noWrap/>
            <w:vAlign w:val="bottom"/>
            <w:hideMark/>
          </w:tcPr>
          <w:p w14:paraId="69CA96BD" w14:textId="77777777" w:rsidR="000C522D" w:rsidRPr="009B3B73" w:rsidRDefault="000C522D" w:rsidP="000C522D">
            <w:pPr>
              <w:spacing w:after="0" w:line="240" w:lineRule="auto"/>
              <w:rPr>
                <w:rFonts w:ascii="Aptos Narrow" w:eastAsia="Times New Roman" w:hAnsi="Aptos Narrow"/>
                <w:color w:val="000000"/>
                <w:sz w:val="22"/>
                <w:lang w:eastAsia="nl-NL"/>
              </w:rPr>
            </w:pPr>
            <w:r w:rsidRPr="009B3B73">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1C05CDDE" w14:textId="77777777" w:rsidR="000C522D" w:rsidRPr="009B3B73" w:rsidRDefault="000C522D" w:rsidP="000C522D">
            <w:pPr>
              <w:spacing w:after="0" w:line="240" w:lineRule="auto"/>
              <w:rPr>
                <w:rFonts w:ascii="Aptos Narrow" w:eastAsia="Times New Roman" w:hAnsi="Aptos Narrow"/>
                <w:color w:val="000000"/>
                <w:sz w:val="22"/>
                <w:lang w:eastAsia="nl-NL"/>
              </w:rPr>
            </w:pPr>
            <w:r w:rsidRPr="009B3B73">
              <w:rPr>
                <w:rFonts w:ascii="Aptos Narrow" w:eastAsia="Times New Roman" w:hAnsi="Aptos Narrow"/>
                <w:color w:val="000000"/>
                <w:sz w:val="22"/>
                <w:lang w:eastAsia="nl-NL"/>
              </w:rPr>
              <w:t> </w:t>
            </w:r>
          </w:p>
        </w:tc>
      </w:tr>
      <w:tr w:rsidR="000C522D" w:rsidRPr="009B3B73" w14:paraId="05ADD786"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0C7B27C5" w14:textId="6FED4BAE" w:rsidR="000C522D" w:rsidRPr="00F0601F" w:rsidRDefault="000C522D" w:rsidP="000C522D">
            <w:pPr>
              <w:spacing w:after="0" w:line="240" w:lineRule="auto"/>
              <w:rPr>
                <w:rFonts w:ascii="Times New Roman" w:eastAsia="Times New Roman" w:hAnsi="Times New Roman"/>
                <w:color w:val="000000"/>
                <w:sz w:val="22"/>
                <w:lang w:eastAsia="nl-NL"/>
              </w:rPr>
            </w:pPr>
            <w:r w:rsidRPr="009B3B73">
              <w:rPr>
                <w:rFonts w:ascii="Times New Roman" w:eastAsia="Times New Roman" w:hAnsi="Times New Roman"/>
                <w:color w:val="000000"/>
                <w:sz w:val="22"/>
                <w:lang w:val="fr-FR" w:eastAsia="nl-NL"/>
              </w:rPr>
              <w:t>73</w:t>
            </w:r>
          </w:p>
        </w:tc>
        <w:tc>
          <w:tcPr>
            <w:tcW w:w="4040" w:type="dxa"/>
            <w:tcBorders>
              <w:top w:val="nil"/>
              <w:left w:val="nil"/>
              <w:bottom w:val="single" w:sz="4" w:space="0" w:color="auto"/>
              <w:right w:val="single" w:sz="4" w:space="0" w:color="auto"/>
            </w:tcBorders>
            <w:vAlign w:val="center"/>
            <w:hideMark/>
          </w:tcPr>
          <w:p w14:paraId="6BB16FCE" w14:textId="28E22D3C"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 xml:space="preserve">Table d'accouchement </w:t>
            </w:r>
          </w:p>
        </w:tc>
        <w:tc>
          <w:tcPr>
            <w:tcW w:w="2200" w:type="dxa"/>
            <w:tcBorders>
              <w:top w:val="nil"/>
              <w:left w:val="nil"/>
              <w:bottom w:val="single" w:sz="4" w:space="0" w:color="auto"/>
              <w:right w:val="single" w:sz="4" w:space="0" w:color="auto"/>
            </w:tcBorders>
            <w:noWrap/>
            <w:vAlign w:val="bottom"/>
            <w:hideMark/>
          </w:tcPr>
          <w:p w14:paraId="111B175E"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575C296B"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5DE4A5C1"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7931E780" w14:textId="7D7D4E37"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74</w:t>
            </w:r>
          </w:p>
        </w:tc>
        <w:tc>
          <w:tcPr>
            <w:tcW w:w="4040" w:type="dxa"/>
            <w:tcBorders>
              <w:top w:val="nil"/>
              <w:left w:val="nil"/>
              <w:bottom w:val="single" w:sz="4" w:space="0" w:color="auto"/>
              <w:right w:val="single" w:sz="4" w:space="0" w:color="auto"/>
            </w:tcBorders>
            <w:vAlign w:val="center"/>
            <w:hideMark/>
          </w:tcPr>
          <w:p w14:paraId="0A8AFFB5" w14:textId="550F4E71"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 xml:space="preserve">Table de réception de nouveau-né </w:t>
            </w:r>
          </w:p>
        </w:tc>
        <w:tc>
          <w:tcPr>
            <w:tcW w:w="2200" w:type="dxa"/>
            <w:tcBorders>
              <w:top w:val="nil"/>
              <w:left w:val="nil"/>
              <w:bottom w:val="single" w:sz="4" w:space="0" w:color="auto"/>
              <w:right w:val="single" w:sz="4" w:space="0" w:color="auto"/>
            </w:tcBorders>
            <w:noWrap/>
            <w:vAlign w:val="bottom"/>
            <w:hideMark/>
          </w:tcPr>
          <w:p w14:paraId="11806CF1"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06E01725"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22DE52C8"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27B7C99C" w14:textId="30AB8911"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lastRenderedPageBreak/>
              <w:t>75</w:t>
            </w:r>
          </w:p>
        </w:tc>
        <w:tc>
          <w:tcPr>
            <w:tcW w:w="4040" w:type="dxa"/>
            <w:tcBorders>
              <w:top w:val="nil"/>
              <w:left w:val="nil"/>
              <w:bottom w:val="single" w:sz="4" w:space="0" w:color="auto"/>
              <w:right w:val="single" w:sz="4" w:space="0" w:color="auto"/>
            </w:tcBorders>
            <w:vAlign w:val="center"/>
            <w:hideMark/>
          </w:tcPr>
          <w:p w14:paraId="50BE401C" w14:textId="2970154F" w:rsidR="000C522D" w:rsidRPr="009B3B73" w:rsidRDefault="000C522D" w:rsidP="000C522D">
            <w:pPr>
              <w:spacing w:after="0" w:line="240" w:lineRule="auto"/>
              <w:jc w:val="both"/>
              <w:rPr>
                <w:rFonts w:ascii="Times New Roman" w:eastAsia="Times New Roman" w:hAnsi="Times New Roman"/>
                <w:color w:val="000000"/>
                <w:sz w:val="22"/>
                <w:lang w:eastAsia="nl-NL"/>
              </w:rPr>
            </w:pPr>
            <w:r w:rsidRPr="009B3B73">
              <w:rPr>
                <w:rFonts w:ascii="Times New Roman" w:eastAsia="Times New Roman" w:hAnsi="Times New Roman"/>
                <w:color w:val="000000"/>
                <w:sz w:val="22"/>
                <w:lang w:val="fr-FR" w:eastAsia="nl-NL"/>
              </w:rPr>
              <w:t>Table opératoire</w:t>
            </w:r>
          </w:p>
        </w:tc>
        <w:tc>
          <w:tcPr>
            <w:tcW w:w="2200" w:type="dxa"/>
            <w:tcBorders>
              <w:top w:val="nil"/>
              <w:left w:val="nil"/>
              <w:bottom w:val="single" w:sz="4" w:space="0" w:color="auto"/>
              <w:right w:val="single" w:sz="4" w:space="0" w:color="auto"/>
            </w:tcBorders>
            <w:noWrap/>
            <w:vAlign w:val="bottom"/>
            <w:hideMark/>
          </w:tcPr>
          <w:p w14:paraId="2DAE553B" w14:textId="77777777" w:rsidR="000C522D" w:rsidRPr="009B3B73" w:rsidRDefault="000C522D" w:rsidP="000C522D">
            <w:pPr>
              <w:spacing w:after="0" w:line="240" w:lineRule="auto"/>
              <w:rPr>
                <w:rFonts w:ascii="Aptos Narrow" w:eastAsia="Times New Roman" w:hAnsi="Aptos Narrow"/>
                <w:color w:val="000000"/>
                <w:sz w:val="22"/>
                <w:lang w:eastAsia="nl-NL"/>
              </w:rPr>
            </w:pPr>
            <w:r w:rsidRPr="009B3B73">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140870DC" w14:textId="77777777" w:rsidR="000C522D" w:rsidRPr="009B3B73" w:rsidRDefault="000C522D" w:rsidP="000C522D">
            <w:pPr>
              <w:spacing w:after="0" w:line="240" w:lineRule="auto"/>
              <w:rPr>
                <w:rFonts w:ascii="Aptos Narrow" w:eastAsia="Times New Roman" w:hAnsi="Aptos Narrow"/>
                <w:color w:val="000000"/>
                <w:sz w:val="22"/>
                <w:lang w:eastAsia="nl-NL"/>
              </w:rPr>
            </w:pPr>
            <w:r w:rsidRPr="009B3B73">
              <w:rPr>
                <w:rFonts w:ascii="Aptos Narrow" w:eastAsia="Times New Roman" w:hAnsi="Aptos Narrow"/>
                <w:color w:val="000000"/>
                <w:sz w:val="22"/>
                <w:lang w:eastAsia="nl-NL"/>
              </w:rPr>
              <w:t> </w:t>
            </w:r>
          </w:p>
        </w:tc>
      </w:tr>
      <w:tr w:rsidR="000C522D" w:rsidRPr="009B3B73" w14:paraId="6FB96C31"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461A9899" w14:textId="3FB61104" w:rsidR="000C522D" w:rsidRPr="00F0601F" w:rsidRDefault="000C522D" w:rsidP="000C522D">
            <w:pPr>
              <w:spacing w:after="0" w:line="240" w:lineRule="auto"/>
              <w:rPr>
                <w:rFonts w:ascii="Times New Roman" w:eastAsia="Times New Roman" w:hAnsi="Times New Roman"/>
                <w:color w:val="000000"/>
                <w:sz w:val="22"/>
                <w:lang w:eastAsia="nl-NL"/>
              </w:rPr>
            </w:pPr>
            <w:r w:rsidRPr="009B3B73">
              <w:rPr>
                <w:rFonts w:ascii="Times New Roman" w:eastAsia="Times New Roman" w:hAnsi="Times New Roman"/>
                <w:color w:val="000000"/>
                <w:sz w:val="22"/>
                <w:lang w:val="fr-FR" w:eastAsia="nl-NL"/>
              </w:rPr>
              <w:t>76</w:t>
            </w:r>
          </w:p>
        </w:tc>
        <w:tc>
          <w:tcPr>
            <w:tcW w:w="4040" w:type="dxa"/>
            <w:tcBorders>
              <w:top w:val="nil"/>
              <w:left w:val="nil"/>
              <w:bottom w:val="single" w:sz="4" w:space="0" w:color="auto"/>
              <w:right w:val="single" w:sz="4" w:space="0" w:color="auto"/>
            </w:tcBorders>
            <w:vAlign w:val="center"/>
            <w:hideMark/>
          </w:tcPr>
          <w:p w14:paraId="055D0C8A" w14:textId="10E8EABD"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Pr>
                <w:rFonts w:ascii="Times New Roman" w:eastAsia="Times New Roman" w:hAnsi="Times New Roman"/>
                <w:color w:val="000000"/>
                <w:sz w:val="22"/>
                <w:lang w:val="fr-FR" w:eastAsia="nl-NL"/>
              </w:rPr>
              <w:t>Table de chevet</w:t>
            </w:r>
          </w:p>
        </w:tc>
        <w:tc>
          <w:tcPr>
            <w:tcW w:w="2200" w:type="dxa"/>
            <w:tcBorders>
              <w:top w:val="nil"/>
              <w:left w:val="nil"/>
              <w:bottom w:val="single" w:sz="4" w:space="0" w:color="auto"/>
              <w:right w:val="single" w:sz="4" w:space="0" w:color="auto"/>
            </w:tcBorders>
            <w:noWrap/>
            <w:vAlign w:val="bottom"/>
            <w:hideMark/>
          </w:tcPr>
          <w:p w14:paraId="5DB6AD46"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44223789"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53B03E5F" w14:textId="77777777" w:rsidTr="009B3B73">
        <w:trPr>
          <w:trHeight w:val="288"/>
        </w:trPr>
        <w:tc>
          <w:tcPr>
            <w:tcW w:w="1240" w:type="dxa"/>
            <w:tcBorders>
              <w:top w:val="nil"/>
              <w:left w:val="single" w:sz="4" w:space="0" w:color="auto"/>
              <w:bottom w:val="single" w:sz="4" w:space="0" w:color="auto"/>
              <w:right w:val="single" w:sz="4" w:space="0" w:color="auto"/>
            </w:tcBorders>
            <w:noWrap/>
          </w:tcPr>
          <w:p w14:paraId="37788372" w14:textId="46B79700" w:rsidR="000C522D" w:rsidRPr="009B3B73" w:rsidRDefault="000C522D" w:rsidP="000C522D">
            <w:pPr>
              <w:spacing w:after="0" w:line="240" w:lineRule="auto"/>
              <w:rPr>
                <w:rFonts w:ascii="Times New Roman" w:eastAsia="Times New Roman" w:hAnsi="Times New Roman"/>
                <w:color w:val="000000"/>
                <w:sz w:val="22"/>
                <w:lang w:val="fr-FR" w:eastAsia="nl-NL"/>
              </w:rPr>
            </w:pPr>
            <w:r>
              <w:rPr>
                <w:rFonts w:ascii="Times New Roman" w:eastAsia="Times New Roman" w:hAnsi="Times New Roman"/>
                <w:color w:val="000000"/>
                <w:sz w:val="22"/>
                <w:lang w:val="fr-FR" w:eastAsia="nl-NL"/>
              </w:rPr>
              <w:t>77</w:t>
            </w:r>
          </w:p>
        </w:tc>
        <w:tc>
          <w:tcPr>
            <w:tcW w:w="4040" w:type="dxa"/>
            <w:tcBorders>
              <w:top w:val="nil"/>
              <w:left w:val="nil"/>
              <w:bottom w:val="single" w:sz="4" w:space="0" w:color="auto"/>
              <w:right w:val="single" w:sz="4" w:space="0" w:color="auto"/>
            </w:tcBorders>
            <w:vAlign w:val="center"/>
          </w:tcPr>
          <w:p w14:paraId="255778C5" w14:textId="630BA68A" w:rsidR="000C522D" w:rsidRPr="009B3B73" w:rsidRDefault="000C522D" w:rsidP="000C522D">
            <w:pPr>
              <w:spacing w:after="0" w:line="240" w:lineRule="auto"/>
              <w:jc w:val="both"/>
              <w:rPr>
                <w:rFonts w:ascii="Times New Roman" w:eastAsia="Times New Roman" w:hAnsi="Times New Roman"/>
                <w:color w:val="000000"/>
                <w:sz w:val="22"/>
                <w:lang w:val="fr-FR" w:eastAsia="nl-NL"/>
              </w:rPr>
            </w:pPr>
            <w:r w:rsidRPr="009B3B73">
              <w:rPr>
                <w:rFonts w:ascii="Times New Roman" w:eastAsia="Times New Roman" w:hAnsi="Times New Roman"/>
                <w:color w:val="000000"/>
                <w:sz w:val="22"/>
                <w:lang w:val="fr-FR" w:eastAsia="nl-NL"/>
              </w:rPr>
              <w:t xml:space="preserve">Tablier de plomb </w:t>
            </w:r>
          </w:p>
        </w:tc>
        <w:tc>
          <w:tcPr>
            <w:tcW w:w="2200" w:type="dxa"/>
            <w:tcBorders>
              <w:top w:val="nil"/>
              <w:left w:val="nil"/>
              <w:bottom w:val="single" w:sz="4" w:space="0" w:color="auto"/>
              <w:right w:val="single" w:sz="4" w:space="0" w:color="auto"/>
            </w:tcBorders>
            <w:noWrap/>
            <w:vAlign w:val="bottom"/>
          </w:tcPr>
          <w:p w14:paraId="27C0D491" w14:textId="77777777" w:rsidR="000C522D" w:rsidRPr="009B3B73" w:rsidRDefault="000C522D" w:rsidP="000C522D">
            <w:pPr>
              <w:spacing w:after="0" w:line="240" w:lineRule="auto"/>
              <w:rPr>
                <w:rFonts w:ascii="Aptos Narrow" w:eastAsia="Times New Roman" w:hAnsi="Aptos Narrow"/>
                <w:color w:val="000000"/>
                <w:sz w:val="22"/>
                <w:lang w:val="nl-NL" w:eastAsia="nl-NL"/>
              </w:rPr>
            </w:pPr>
          </w:p>
        </w:tc>
        <w:tc>
          <w:tcPr>
            <w:tcW w:w="2240" w:type="dxa"/>
            <w:tcBorders>
              <w:top w:val="nil"/>
              <w:left w:val="nil"/>
              <w:bottom w:val="single" w:sz="4" w:space="0" w:color="auto"/>
              <w:right w:val="single" w:sz="4" w:space="0" w:color="auto"/>
            </w:tcBorders>
            <w:noWrap/>
            <w:vAlign w:val="bottom"/>
          </w:tcPr>
          <w:p w14:paraId="2BA77E97" w14:textId="77777777" w:rsidR="000C522D" w:rsidRPr="009B3B73" w:rsidRDefault="000C522D" w:rsidP="000C522D">
            <w:pPr>
              <w:spacing w:after="0" w:line="240" w:lineRule="auto"/>
              <w:rPr>
                <w:rFonts w:ascii="Aptos Narrow" w:eastAsia="Times New Roman" w:hAnsi="Aptos Narrow"/>
                <w:color w:val="000000"/>
                <w:sz w:val="22"/>
                <w:lang w:val="nl-NL" w:eastAsia="nl-NL"/>
              </w:rPr>
            </w:pPr>
          </w:p>
        </w:tc>
      </w:tr>
      <w:tr w:rsidR="000C522D" w:rsidRPr="009B3B73" w14:paraId="2DA477B2"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2B55A259" w14:textId="0C28BEF5"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78</w:t>
            </w:r>
          </w:p>
        </w:tc>
        <w:tc>
          <w:tcPr>
            <w:tcW w:w="4040" w:type="dxa"/>
            <w:tcBorders>
              <w:top w:val="nil"/>
              <w:left w:val="nil"/>
              <w:bottom w:val="single" w:sz="4" w:space="0" w:color="auto"/>
              <w:right w:val="single" w:sz="4" w:space="0" w:color="auto"/>
            </w:tcBorders>
            <w:vAlign w:val="center"/>
            <w:hideMark/>
          </w:tcPr>
          <w:p w14:paraId="0F41F006" w14:textId="290EF844"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Tabouret ajustable (de chirurgien)</w:t>
            </w:r>
          </w:p>
        </w:tc>
        <w:tc>
          <w:tcPr>
            <w:tcW w:w="2200" w:type="dxa"/>
            <w:tcBorders>
              <w:top w:val="nil"/>
              <w:left w:val="nil"/>
              <w:bottom w:val="single" w:sz="4" w:space="0" w:color="auto"/>
              <w:right w:val="single" w:sz="4" w:space="0" w:color="auto"/>
            </w:tcBorders>
            <w:noWrap/>
            <w:vAlign w:val="bottom"/>
            <w:hideMark/>
          </w:tcPr>
          <w:p w14:paraId="6FA1D8CA"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2F06A995"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65CF02A7"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1990B4D8" w14:textId="12327C52"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79</w:t>
            </w:r>
          </w:p>
        </w:tc>
        <w:tc>
          <w:tcPr>
            <w:tcW w:w="4040" w:type="dxa"/>
            <w:tcBorders>
              <w:top w:val="nil"/>
              <w:left w:val="nil"/>
              <w:bottom w:val="single" w:sz="4" w:space="0" w:color="auto"/>
              <w:right w:val="single" w:sz="4" w:space="0" w:color="auto"/>
            </w:tcBorders>
            <w:vAlign w:val="center"/>
            <w:hideMark/>
          </w:tcPr>
          <w:p w14:paraId="5F767964" w14:textId="2FA1427F"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Tensiomètre médical</w:t>
            </w:r>
          </w:p>
        </w:tc>
        <w:tc>
          <w:tcPr>
            <w:tcW w:w="2200" w:type="dxa"/>
            <w:tcBorders>
              <w:top w:val="nil"/>
              <w:left w:val="nil"/>
              <w:bottom w:val="single" w:sz="4" w:space="0" w:color="auto"/>
              <w:right w:val="single" w:sz="4" w:space="0" w:color="auto"/>
            </w:tcBorders>
            <w:noWrap/>
            <w:vAlign w:val="bottom"/>
            <w:hideMark/>
          </w:tcPr>
          <w:p w14:paraId="5F1BD0A3"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491FD8DA"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1AE26C79"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51A5AA3E" w14:textId="35D81BEC"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80</w:t>
            </w:r>
          </w:p>
        </w:tc>
        <w:tc>
          <w:tcPr>
            <w:tcW w:w="4040" w:type="dxa"/>
            <w:tcBorders>
              <w:top w:val="nil"/>
              <w:left w:val="nil"/>
              <w:bottom w:val="single" w:sz="4" w:space="0" w:color="auto"/>
              <w:right w:val="single" w:sz="4" w:space="0" w:color="auto"/>
            </w:tcBorders>
            <w:vAlign w:val="center"/>
            <w:hideMark/>
          </w:tcPr>
          <w:p w14:paraId="5B80E3BD" w14:textId="6210DCAA"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Urinal femme</w:t>
            </w:r>
          </w:p>
        </w:tc>
        <w:tc>
          <w:tcPr>
            <w:tcW w:w="2200" w:type="dxa"/>
            <w:tcBorders>
              <w:top w:val="nil"/>
              <w:left w:val="nil"/>
              <w:bottom w:val="single" w:sz="4" w:space="0" w:color="auto"/>
              <w:right w:val="single" w:sz="4" w:space="0" w:color="auto"/>
            </w:tcBorders>
            <w:noWrap/>
            <w:vAlign w:val="bottom"/>
            <w:hideMark/>
          </w:tcPr>
          <w:p w14:paraId="7AADB3FB"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74DE9AB8"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r w:rsidR="000C522D" w:rsidRPr="009B3B73" w14:paraId="3515E2F4" w14:textId="77777777" w:rsidTr="00F0601F">
        <w:trPr>
          <w:trHeight w:val="288"/>
        </w:trPr>
        <w:tc>
          <w:tcPr>
            <w:tcW w:w="1240" w:type="dxa"/>
            <w:tcBorders>
              <w:top w:val="nil"/>
              <w:left w:val="single" w:sz="4" w:space="0" w:color="auto"/>
              <w:bottom w:val="single" w:sz="4" w:space="0" w:color="auto"/>
              <w:right w:val="single" w:sz="4" w:space="0" w:color="auto"/>
            </w:tcBorders>
            <w:noWrap/>
          </w:tcPr>
          <w:p w14:paraId="7B681986" w14:textId="3EB4072C" w:rsidR="000C522D" w:rsidRPr="009B3B73" w:rsidRDefault="000C522D" w:rsidP="000C522D">
            <w:pPr>
              <w:spacing w:after="0" w:line="240" w:lineRule="auto"/>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81</w:t>
            </w:r>
          </w:p>
        </w:tc>
        <w:tc>
          <w:tcPr>
            <w:tcW w:w="4040" w:type="dxa"/>
            <w:tcBorders>
              <w:top w:val="nil"/>
              <w:left w:val="nil"/>
              <w:bottom w:val="single" w:sz="4" w:space="0" w:color="auto"/>
              <w:right w:val="single" w:sz="4" w:space="0" w:color="auto"/>
            </w:tcBorders>
            <w:vAlign w:val="center"/>
            <w:hideMark/>
          </w:tcPr>
          <w:p w14:paraId="63A81307" w14:textId="3FAE4F5F" w:rsidR="000C522D" w:rsidRPr="009B3B73" w:rsidRDefault="000C522D" w:rsidP="000C522D">
            <w:pPr>
              <w:spacing w:after="0" w:line="240" w:lineRule="auto"/>
              <w:jc w:val="both"/>
              <w:rPr>
                <w:rFonts w:ascii="Times New Roman" w:eastAsia="Times New Roman" w:hAnsi="Times New Roman"/>
                <w:color w:val="000000"/>
                <w:sz w:val="22"/>
                <w:lang w:val="nl-NL" w:eastAsia="nl-NL"/>
              </w:rPr>
            </w:pPr>
            <w:r w:rsidRPr="009B3B73">
              <w:rPr>
                <w:rFonts w:ascii="Times New Roman" w:eastAsia="Times New Roman" w:hAnsi="Times New Roman"/>
                <w:color w:val="000000"/>
                <w:sz w:val="22"/>
                <w:lang w:val="fr-FR" w:eastAsia="nl-NL"/>
              </w:rPr>
              <w:t>Urinal homme</w:t>
            </w:r>
          </w:p>
        </w:tc>
        <w:tc>
          <w:tcPr>
            <w:tcW w:w="2200" w:type="dxa"/>
            <w:tcBorders>
              <w:top w:val="nil"/>
              <w:left w:val="nil"/>
              <w:bottom w:val="single" w:sz="4" w:space="0" w:color="auto"/>
              <w:right w:val="single" w:sz="4" w:space="0" w:color="auto"/>
            </w:tcBorders>
            <w:noWrap/>
            <w:vAlign w:val="bottom"/>
            <w:hideMark/>
          </w:tcPr>
          <w:p w14:paraId="41EEDC5E"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0388E06A" w14:textId="77777777" w:rsidR="000C522D" w:rsidRPr="009B3B73" w:rsidRDefault="000C522D" w:rsidP="000C522D">
            <w:pPr>
              <w:spacing w:after="0" w:line="240" w:lineRule="auto"/>
              <w:rPr>
                <w:rFonts w:ascii="Aptos Narrow" w:eastAsia="Times New Roman" w:hAnsi="Aptos Narrow"/>
                <w:color w:val="000000"/>
                <w:sz w:val="22"/>
                <w:lang w:val="nl-NL" w:eastAsia="nl-NL"/>
              </w:rPr>
            </w:pPr>
            <w:r w:rsidRPr="009B3B73">
              <w:rPr>
                <w:rFonts w:ascii="Aptos Narrow" w:eastAsia="Times New Roman" w:hAnsi="Aptos Narrow"/>
                <w:color w:val="000000"/>
                <w:sz w:val="22"/>
                <w:lang w:val="nl-NL" w:eastAsia="nl-NL"/>
              </w:rPr>
              <w:t> </w:t>
            </w:r>
          </w:p>
        </w:tc>
      </w:tr>
    </w:tbl>
    <w:p w14:paraId="4F43EFFD" w14:textId="77777777" w:rsidR="00A15C6B" w:rsidRDefault="00A15C6B" w:rsidP="00A15C6B">
      <w:pPr>
        <w:rPr>
          <w:rFonts w:ascii="Times New Roman" w:hAnsi="Times New Roman"/>
          <w:sz w:val="22"/>
          <w:u w:val="single"/>
        </w:rPr>
      </w:pPr>
    </w:p>
    <w:p w14:paraId="1F95AA5D" w14:textId="64ED5AB4" w:rsidR="006200F8" w:rsidRDefault="006200F8" w:rsidP="006200F8">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Nom et prénom</w:t>
      </w:r>
      <w:r w:rsidR="00396A44">
        <w:rPr>
          <w:rFonts w:ascii="Georgia" w:eastAsia="Calibri" w:hAnsi="Georgia" w:cs="Times New Roman"/>
          <w:color w:val="585756"/>
          <w:szCs w:val="22"/>
          <w:lang w:val="fr-BE"/>
        </w:rPr>
        <w:t> :</w:t>
      </w:r>
    </w:p>
    <w:p w14:paraId="4BB57512" w14:textId="77777777" w:rsidR="006200F8" w:rsidRDefault="006200F8" w:rsidP="006200F8">
      <w:pPr>
        <w:pStyle w:val="Corpsdetexte"/>
        <w:spacing w:before="60" w:after="60"/>
        <w:rPr>
          <w:rFonts w:ascii="Georgia" w:eastAsia="Calibri" w:hAnsi="Georgia" w:cs="Times New Roman"/>
          <w:color w:val="585756"/>
          <w:szCs w:val="22"/>
          <w:lang w:val="fr-BE"/>
        </w:rPr>
      </w:pPr>
    </w:p>
    <w:p w14:paraId="0B5911BA" w14:textId="77777777" w:rsidR="006200F8" w:rsidRDefault="006200F8" w:rsidP="006200F8">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Date :</w:t>
      </w:r>
    </w:p>
    <w:p w14:paraId="7309CC68" w14:textId="77777777" w:rsidR="006200F8" w:rsidRDefault="006200F8" w:rsidP="006200F8">
      <w:pPr>
        <w:pStyle w:val="Corpsdetexte"/>
        <w:spacing w:before="60" w:after="60"/>
        <w:rPr>
          <w:rFonts w:ascii="Georgia" w:eastAsia="Calibri" w:hAnsi="Georgia" w:cs="Times New Roman"/>
          <w:color w:val="585756"/>
          <w:szCs w:val="22"/>
          <w:lang w:val="fr-BE"/>
        </w:rPr>
      </w:pPr>
    </w:p>
    <w:p w14:paraId="59F3A8B1" w14:textId="69F08FCC" w:rsidR="006200F8" w:rsidRDefault="006200F8" w:rsidP="006200F8">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Signature</w:t>
      </w:r>
      <w:r w:rsidR="00396A44">
        <w:rPr>
          <w:rFonts w:ascii="Georgia" w:eastAsia="Calibri" w:hAnsi="Georgia" w:cs="Times New Roman"/>
          <w:color w:val="585756"/>
          <w:szCs w:val="22"/>
          <w:lang w:val="fr-BE"/>
        </w:rPr>
        <w:t> :</w:t>
      </w:r>
    </w:p>
    <w:p w14:paraId="55A56962" w14:textId="77777777" w:rsidR="00396A44" w:rsidRDefault="00396A44" w:rsidP="00A15C6B">
      <w:pPr>
        <w:ind w:left="360"/>
        <w:jc w:val="both"/>
        <w:rPr>
          <w:rFonts w:ascii="Times New Roman" w:hAnsi="Times New Roman"/>
          <w:b/>
          <w:bCs/>
          <w:sz w:val="22"/>
          <w:u w:val="single"/>
        </w:rPr>
      </w:pPr>
    </w:p>
    <w:p w14:paraId="3EDBD698" w14:textId="77777777" w:rsidR="00396A44" w:rsidRDefault="00396A44" w:rsidP="00A15C6B">
      <w:pPr>
        <w:ind w:left="360"/>
        <w:jc w:val="both"/>
        <w:rPr>
          <w:rFonts w:ascii="Times New Roman" w:hAnsi="Times New Roman"/>
          <w:b/>
          <w:bCs/>
          <w:sz w:val="22"/>
          <w:u w:val="single"/>
        </w:rPr>
      </w:pPr>
    </w:p>
    <w:p w14:paraId="7739EA3B" w14:textId="45C8AE84" w:rsidR="00A15C6B" w:rsidRPr="006F3D15" w:rsidRDefault="00A15C6B" w:rsidP="00A15C6B">
      <w:pPr>
        <w:ind w:left="360"/>
        <w:jc w:val="both"/>
        <w:rPr>
          <w:b/>
          <w:bCs/>
          <w:sz w:val="20"/>
          <w:szCs w:val="20"/>
        </w:rPr>
      </w:pPr>
      <w:r w:rsidRPr="006F3D15">
        <w:rPr>
          <w:b/>
          <w:bCs/>
          <w:sz w:val="20"/>
          <w:szCs w:val="20"/>
          <w:u w:val="single"/>
        </w:rPr>
        <w:t>NB.</w:t>
      </w:r>
      <w:r w:rsidRPr="006F3D15">
        <w:rPr>
          <w:b/>
          <w:bCs/>
          <w:sz w:val="20"/>
          <w:szCs w:val="20"/>
        </w:rPr>
        <w:t xml:space="preserve"> Sur les 2 échographes prévus, un sera affecté à l’hôpital de district de Gasura dans la province sanitaire de </w:t>
      </w:r>
      <w:proofErr w:type="spellStart"/>
      <w:r w:rsidRPr="006F3D15">
        <w:rPr>
          <w:b/>
          <w:bCs/>
          <w:sz w:val="20"/>
          <w:szCs w:val="20"/>
        </w:rPr>
        <w:t>Butanyerera</w:t>
      </w:r>
      <w:proofErr w:type="spellEnd"/>
    </w:p>
    <w:p w14:paraId="125B58A0" w14:textId="77777777" w:rsidR="00F15BC0" w:rsidRDefault="00F15BC0" w:rsidP="005B093C">
      <w:pPr>
        <w:pStyle w:val="BTCtextCTB"/>
        <w:rPr>
          <w:rFonts w:ascii="Georgia" w:eastAsia="Calibri" w:hAnsi="Georgia"/>
          <w:color w:val="585756"/>
          <w:kern w:val="18"/>
          <w:sz w:val="20"/>
          <w:szCs w:val="22"/>
        </w:rPr>
      </w:pPr>
    </w:p>
    <w:p w14:paraId="16AE495E" w14:textId="5D9BE115" w:rsidR="005B093C" w:rsidRPr="005B093C" w:rsidRDefault="005B093C" w:rsidP="005B093C">
      <w:pPr>
        <w:pStyle w:val="Titre2"/>
        <w:keepLines w:val="0"/>
        <w:widowControl w:val="0"/>
        <w:tabs>
          <w:tab w:val="num" w:pos="576"/>
        </w:tabs>
        <w:suppressAutoHyphens/>
        <w:spacing w:after="240"/>
      </w:pPr>
      <w:bookmarkStart w:id="166" w:name="_Toc225777673"/>
      <w:r>
        <w:t>Conditions générales</w:t>
      </w:r>
      <w:bookmarkEnd w:id="166"/>
    </w:p>
    <w:p w14:paraId="58F724FC" w14:textId="38E307F4" w:rsidR="005B093C" w:rsidRPr="00877BC5" w:rsidRDefault="005B093C" w:rsidP="005B093C">
      <w:pPr>
        <w:tabs>
          <w:tab w:val="left" w:pos="0"/>
          <w:tab w:val="left" w:pos="1815"/>
        </w:tabs>
        <w:rPr>
          <w:rFonts w:cs="Arial"/>
          <w:kern w:val="18"/>
          <w:sz w:val="20"/>
        </w:rPr>
      </w:pPr>
      <w:r w:rsidRPr="00877BC5">
        <w:rPr>
          <w:rFonts w:cs="Arial"/>
          <w:kern w:val="18"/>
          <w:sz w:val="20"/>
        </w:rPr>
        <w:t xml:space="preserve">Les fournitures doivent être neuves et garanties d’origine. Elles doivent être exemptes de tout vice ou défaut qui pourrait nuire à leur apparence et à leur bon fonctionnement, et elles doivent être conformes </w:t>
      </w:r>
      <w:r>
        <w:rPr>
          <w:rFonts w:cs="Arial"/>
          <w:kern w:val="18"/>
          <w:sz w:val="20"/>
        </w:rPr>
        <w:t>au point « Fiches techniques ».</w:t>
      </w:r>
    </w:p>
    <w:p w14:paraId="1C52AF11" w14:textId="77777777" w:rsidR="005B093C" w:rsidRPr="00877BC5" w:rsidRDefault="005B093C" w:rsidP="005B093C">
      <w:pPr>
        <w:tabs>
          <w:tab w:val="left" w:pos="0"/>
          <w:tab w:val="left" w:pos="1815"/>
        </w:tabs>
        <w:rPr>
          <w:rFonts w:cs="Arial"/>
          <w:kern w:val="18"/>
          <w:sz w:val="20"/>
        </w:rPr>
      </w:pPr>
      <w:r w:rsidRPr="00877BC5">
        <w:rPr>
          <w:rFonts w:cs="Arial"/>
          <w:kern w:val="18"/>
          <w:sz w:val="20"/>
        </w:rPr>
        <w:t>Le soumissionnaire joindra à son offre :</w:t>
      </w:r>
    </w:p>
    <w:p w14:paraId="2B12D8A6" w14:textId="5D34F465" w:rsidR="005B093C" w:rsidRPr="00C47AF3" w:rsidRDefault="005B093C" w:rsidP="005B093C">
      <w:pPr>
        <w:tabs>
          <w:tab w:val="left" w:pos="0"/>
        </w:tabs>
        <w:rPr>
          <w:rFonts w:cs="Arial"/>
          <w:kern w:val="18"/>
          <w:sz w:val="20"/>
          <w:highlight w:val="cyan"/>
        </w:rPr>
      </w:pPr>
      <w:r w:rsidRPr="00C47AF3">
        <w:rPr>
          <w:rFonts w:cs="Arial"/>
          <w:kern w:val="18"/>
          <w:sz w:val="20"/>
          <w:highlight w:val="cyan"/>
        </w:rPr>
        <w:t>•</w:t>
      </w:r>
      <w:r w:rsidR="00C47AF3" w:rsidRPr="00C47AF3">
        <w:rPr>
          <w:rFonts w:cs="Arial"/>
          <w:kern w:val="18"/>
          <w:sz w:val="20"/>
          <w:highlight w:val="cyan"/>
        </w:rPr>
        <w:t xml:space="preserve"> </w:t>
      </w:r>
      <w:r w:rsidR="002F39D3" w:rsidRPr="00C47AF3">
        <w:rPr>
          <w:rFonts w:cs="Arial"/>
          <w:kern w:val="18"/>
          <w:sz w:val="20"/>
          <w:highlight w:val="cyan"/>
        </w:rPr>
        <w:t xml:space="preserve">Les fiches techniques des </w:t>
      </w:r>
      <w:r w:rsidR="00B17F5B" w:rsidRPr="00C47AF3">
        <w:rPr>
          <w:rFonts w:cs="Arial"/>
          <w:kern w:val="18"/>
          <w:sz w:val="20"/>
          <w:highlight w:val="cyan"/>
        </w:rPr>
        <w:t>fournitures ;</w:t>
      </w:r>
    </w:p>
    <w:p w14:paraId="0D0E17FF" w14:textId="252CBA3A" w:rsidR="005B093C" w:rsidRPr="00C47AF3" w:rsidRDefault="00C47AF3" w:rsidP="005B093C">
      <w:pPr>
        <w:tabs>
          <w:tab w:val="left" w:pos="0"/>
          <w:tab w:val="left" w:pos="1815"/>
        </w:tabs>
        <w:rPr>
          <w:rFonts w:cs="Arial"/>
          <w:kern w:val="18"/>
          <w:sz w:val="20"/>
          <w:highlight w:val="cyan"/>
        </w:rPr>
      </w:pPr>
      <w:r w:rsidRPr="00C47AF3">
        <w:rPr>
          <w:rFonts w:cs="Arial"/>
          <w:kern w:val="18"/>
          <w:sz w:val="20"/>
          <w:highlight w:val="cyan"/>
        </w:rPr>
        <w:t>• Les certificats et attestations d’origine des fournitures qui seront livrées en même temps que l</w:t>
      </w:r>
      <w:r w:rsidR="00F81CE2">
        <w:rPr>
          <w:rFonts w:cs="Arial"/>
          <w:kern w:val="18"/>
          <w:sz w:val="20"/>
          <w:highlight w:val="cyan"/>
        </w:rPr>
        <w:t>es fournitures</w:t>
      </w:r>
      <w:r w:rsidRPr="00C47AF3">
        <w:rPr>
          <w:rFonts w:cs="Arial"/>
          <w:kern w:val="18"/>
          <w:sz w:val="20"/>
          <w:highlight w:val="cyan"/>
        </w:rPr>
        <w:t xml:space="preserve"> ;</w:t>
      </w:r>
    </w:p>
    <w:p w14:paraId="70BB543F" w14:textId="151021D7" w:rsidR="005B093C" w:rsidRPr="00877BC5" w:rsidRDefault="005B093C" w:rsidP="005B093C">
      <w:pPr>
        <w:tabs>
          <w:tab w:val="left" w:pos="0"/>
          <w:tab w:val="left" w:pos="1815"/>
        </w:tabs>
        <w:rPr>
          <w:rFonts w:cs="Arial"/>
          <w:kern w:val="18"/>
          <w:sz w:val="20"/>
        </w:rPr>
      </w:pPr>
      <w:r w:rsidRPr="00C47AF3">
        <w:rPr>
          <w:rFonts w:cs="Arial"/>
          <w:kern w:val="18"/>
          <w:sz w:val="20"/>
          <w:highlight w:val="cyan"/>
        </w:rPr>
        <w:t>•</w:t>
      </w:r>
      <w:r w:rsidR="00C47AF3" w:rsidRPr="00C47AF3">
        <w:rPr>
          <w:rFonts w:cs="Arial"/>
          <w:kern w:val="18"/>
          <w:sz w:val="20"/>
          <w:highlight w:val="cyan"/>
        </w:rPr>
        <w:t xml:space="preserve"> Une épure ou des photos représentant </w:t>
      </w:r>
      <w:r w:rsidR="00A93541">
        <w:rPr>
          <w:rFonts w:cs="Arial"/>
          <w:kern w:val="18"/>
          <w:sz w:val="20"/>
          <w:highlight w:val="cyan"/>
        </w:rPr>
        <w:t>les fournitures</w:t>
      </w:r>
      <w:r w:rsidR="00C47AF3" w:rsidRPr="00C47AF3">
        <w:rPr>
          <w:rFonts w:cs="Arial"/>
          <w:kern w:val="18"/>
          <w:sz w:val="20"/>
          <w:highlight w:val="cyan"/>
        </w:rPr>
        <w:t xml:space="preserve"> et la documentation afférente (prospectus, documentation technique…).</w:t>
      </w:r>
    </w:p>
    <w:p w14:paraId="66A43A81" w14:textId="77777777" w:rsidR="005B093C" w:rsidRDefault="005B093C" w:rsidP="005B093C">
      <w:pPr>
        <w:pStyle w:val="BTCtextCTB"/>
        <w:rPr>
          <w:rFonts w:ascii="Georgia" w:eastAsia="Calibri" w:hAnsi="Georgia"/>
          <w:color w:val="585756"/>
          <w:kern w:val="18"/>
          <w:sz w:val="20"/>
          <w:szCs w:val="22"/>
        </w:rPr>
      </w:pPr>
    </w:p>
    <w:p w14:paraId="4EF2787F" w14:textId="2198F35F" w:rsidR="005B093C" w:rsidRPr="005B093C" w:rsidRDefault="005B093C" w:rsidP="005B093C">
      <w:pPr>
        <w:pStyle w:val="Titre2"/>
        <w:keepLines w:val="0"/>
        <w:widowControl w:val="0"/>
        <w:tabs>
          <w:tab w:val="num" w:pos="576"/>
        </w:tabs>
        <w:suppressAutoHyphens/>
        <w:spacing w:after="240"/>
      </w:pPr>
      <w:bookmarkStart w:id="167" w:name="_Toc225777674"/>
      <w:r>
        <w:t>Service après-vente</w:t>
      </w:r>
      <w:bookmarkEnd w:id="167"/>
      <w:r>
        <w:t xml:space="preserve"> </w:t>
      </w:r>
    </w:p>
    <w:p w14:paraId="4705861D" w14:textId="77777777" w:rsidR="005B093C" w:rsidRPr="005B093C" w:rsidRDefault="005B093C" w:rsidP="005B093C">
      <w:pPr>
        <w:pStyle w:val="BTCtextCTB"/>
        <w:rPr>
          <w:rFonts w:ascii="Georgia" w:eastAsia="Calibri" w:hAnsi="Georgia"/>
          <w:color w:val="585756"/>
          <w:kern w:val="18"/>
          <w:sz w:val="20"/>
          <w:szCs w:val="22"/>
        </w:rPr>
      </w:pPr>
      <w:r w:rsidRPr="005B093C">
        <w:rPr>
          <w:rFonts w:ascii="Georgia" w:eastAsia="Calibri" w:hAnsi="Georgia"/>
          <w:color w:val="585756"/>
          <w:kern w:val="18"/>
          <w:sz w:val="20"/>
          <w:szCs w:val="22"/>
        </w:rPr>
        <w:t>Le soumissionnaire joindra à son offre une déclaration certifiant qu’il s’engage à :</w:t>
      </w:r>
    </w:p>
    <w:p w14:paraId="39F6E88B" w14:textId="77777777" w:rsidR="005B093C" w:rsidRPr="005B093C" w:rsidRDefault="005B093C" w:rsidP="005B093C">
      <w:pPr>
        <w:pStyle w:val="BTCtextCTB"/>
        <w:rPr>
          <w:rFonts w:ascii="Georgia" w:eastAsia="Calibri" w:hAnsi="Georgia"/>
          <w:color w:val="585756"/>
          <w:kern w:val="18"/>
          <w:sz w:val="20"/>
          <w:szCs w:val="22"/>
        </w:rPr>
      </w:pPr>
    </w:p>
    <w:p w14:paraId="57ECAE54" w14:textId="0B86446D" w:rsidR="005B093C" w:rsidRPr="005B093C" w:rsidRDefault="005B093C" w:rsidP="005B093C">
      <w:pPr>
        <w:pStyle w:val="BTCtextCTB"/>
        <w:rPr>
          <w:rFonts w:ascii="Georgia" w:eastAsia="Calibri" w:hAnsi="Georgia"/>
          <w:color w:val="585756"/>
          <w:kern w:val="18"/>
          <w:sz w:val="20"/>
          <w:szCs w:val="22"/>
        </w:rPr>
      </w:pPr>
      <w:r w:rsidRPr="005B093C">
        <w:rPr>
          <w:rFonts w:ascii="Georgia" w:eastAsia="Calibri" w:hAnsi="Georgia"/>
          <w:color w:val="585756"/>
          <w:kern w:val="18"/>
          <w:sz w:val="20"/>
          <w:szCs w:val="22"/>
        </w:rPr>
        <w:t>• fournir pendant une période de X ans à compter de la date de livraison de la dernière fourniture, les pièces de re</w:t>
      </w:r>
      <w:r>
        <w:rPr>
          <w:rFonts w:ascii="Georgia" w:eastAsia="Calibri" w:hAnsi="Georgia"/>
          <w:color w:val="585756"/>
          <w:kern w:val="18"/>
          <w:sz w:val="20"/>
          <w:szCs w:val="22"/>
        </w:rPr>
        <w:t xml:space="preserve">change qui lui sont </w:t>
      </w:r>
      <w:r w:rsidR="002F39D3">
        <w:rPr>
          <w:rFonts w:ascii="Georgia" w:eastAsia="Calibri" w:hAnsi="Georgia"/>
          <w:color w:val="585756"/>
          <w:kern w:val="18"/>
          <w:sz w:val="20"/>
          <w:szCs w:val="22"/>
        </w:rPr>
        <w:t>commandées ;</w:t>
      </w:r>
    </w:p>
    <w:p w14:paraId="2DE8C394" w14:textId="77777777" w:rsidR="005B093C" w:rsidRPr="005B093C" w:rsidRDefault="005B093C" w:rsidP="005B093C">
      <w:pPr>
        <w:pStyle w:val="BTCtextCTB"/>
        <w:rPr>
          <w:rFonts w:ascii="Georgia" w:eastAsia="Calibri" w:hAnsi="Georgia"/>
          <w:color w:val="585756"/>
          <w:kern w:val="18"/>
          <w:sz w:val="20"/>
          <w:szCs w:val="22"/>
        </w:rPr>
      </w:pPr>
      <w:r w:rsidRPr="005B093C">
        <w:rPr>
          <w:rFonts w:ascii="Georgia" w:eastAsia="Calibri" w:hAnsi="Georgia"/>
          <w:color w:val="585756"/>
          <w:kern w:val="18"/>
          <w:sz w:val="20"/>
          <w:szCs w:val="22"/>
        </w:rPr>
        <w:t>• assurer pendant une période de X ans, soit par ses services, soit par ceux de ses sous-traitants, l’entretien et la réparation de la fourniture moyennant contrat séparé.</w:t>
      </w:r>
    </w:p>
    <w:p w14:paraId="24B839D2" w14:textId="77777777" w:rsidR="005B093C" w:rsidRPr="005B093C" w:rsidRDefault="005B093C" w:rsidP="005B093C">
      <w:pPr>
        <w:pStyle w:val="BTCtextCTB"/>
        <w:rPr>
          <w:rFonts w:ascii="Georgia" w:eastAsia="Calibri" w:hAnsi="Georgia"/>
          <w:color w:val="585756"/>
          <w:kern w:val="18"/>
          <w:sz w:val="20"/>
          <w:szCs w:val="22"/>
        </w:rPr>
      </w:pPr>
    </w:p>
    <w:p w14:paraId="3C7F4BC0" w14:textId="2451B045" w:rsidR="005F2003" w:rsidRDefault="005F2003" w:rsidP="00C72B94">
      <w:pPr>
        <w:pStyle w:val="Titre1"/>
      </w:pPr>
      <w:bookmarkStart w:id="168" w:name="_Toc225777675"/>
      <w:r>
        <w:lastRenderedPageBreak/>
        <w:t>Formulaires</w:t>
      </w:r>
      <w:bookmarkEnd w:id="168"/>
    </w:p>
    <w:p w14:paraId="68F15C10" w14:textId="77777777" w:rsidR="00231C76" w:rsidRDefault="00231C76" w:rsidP="00231C76">
      <w:pPr>
        <w:pStyle w:val="Titre2"/>
      </w:pPr>
      <w:bookmarkStart w:id="169" w:name="_Toc52268497"/>
      <w:bookmarkStart w:id="170" w:name="_Toc225777676"/>
      <w:r>
        <w:t>Fiche d’identification</w:t>
      </w:r>
      <w:bookmarkEnd w:id="169"/>
      <w:bookmarkEnd w:id="170"/>
    </w:p>
    <w:p w14:paraId="40183BDA" w14:textId="77777777" w:rsidR="009F0F5D" w:rsidRPr="00414A54" w:rsidRDefault="009F0F5D" w:rsidP="009F0F5D">
      <w:pPr>
        <w:rPr>
          <w:lang w:val="en-US"/>
        </w:rPr>
      </w:pPr>
      <w:bookmarkStart w:id="171" w:name="_Hlk52268008"/>
    </w:p>
    <w:p w14:paraId="7CBCFD2C" w14:textId="77777777" w:rsidR="009F0F5D" w:rsidRPr="00682435" w:rsidRDefault="009F0F5D" w:rsidP="009F0F5D">
      <w:pPr>
        <w:widowControl w:val="0"/>
        <w:tabs>
          <w:tab w:val="left" w:pos="2875"/>
        </w:tabs>
        <w:autoSpaceDE w:val="0"/>
        <w:autoSpaceDN w:val="0"/>
        <w:spacing w:before="3" w:after="0" w:line="240" w:lineRule="auto"/>
        <w:ind w:left="79"/>
        <w:outlineLvl w:val="1"/>
        <w:rPr>
          <w:rFonts w:eastAsia="Times New Roman" w:cs="Georgia"/>
          <w:b/>
          <w:bCs/>
          <w:sz w:val="26"/>
          <w:szCs w:val="26"/>
        </w:rPr>
      </w:pPr>
      <w:bookmarkStart w:id="172" w:name="_Toc225777677"/>
      <w:bookmarkStart w:id="173" w:name="_TOC_250005"/>
      <w:r w:rsidRPr="00682435">
        <w:rPr>
          <w:rFonts w:eastAsia="Times New Roman" w:cs="Georgia"/>
          <w:bCs/>
          <w:noProof/>
          <w:position w:val="-23"/>
          <w:sz w:val="26"/>
          <w:szCs w:val="26"/>
        </w:rPr>
        <w:drawing>
          <wp:inline distT="0" distB="0" distL="0" distR="0" wp14:anchorId="6C019043" wp14:editId="69A369F7">
            <wp:extent cx="1534795" cy="524510"/>
            <wp:effectExtent l="0" t="0" r="0" b="0"/>
            <wp:docPr id="952324302" name="Image 9" descr="Une image contenant texte, logo, Police, Graphiqu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2324302" name="Image 9" descr="Une image contenant texte, logo, Police, Graphique&#10;&#10;Le contenu généré par l’IA peut être incorrect."/>
                    <pic:cNvPicPr>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34795" cy="524510"/>
                    </a:xfrm>
                    <a:prstGeom prst="rect">
                      <a:avLst/>
                    </a:prstGeom>
                    <a:noFill/>
                    <a:ln>
                      <a:noFill/>
                    </a:ln>
                  </pic:spPr>
                </pic:pic>
              </a:graphicData>
            </a:graphic>
          </wp:inline>
        </w:drawing>
      </w:r>
      <w:r w:rsidRPr="00682435">
        <w:rPr>
          <w:rFonts w:ascii="Times New Roman" w:eastAsia="Times New Roman" w:hAnsi="Times New Roman" w:cs="Georgia"/>
          <w:bCs/>
          <w:sz w:val="20"/>
          <w:szCs w:val="26"/>
        </w:rPr>
        <w:tab/>
      </w:r>
      <w:r w:rsidRPr="00682435">
        <w:rPr>
          <w:rFonts w:eastAsia="Times New Roman" w:cs="Georgia"/>
          <w:b/>
          <w:bCs/>
          <w:color w:val="D81A1A"/>
          <w:sz w:val="26"/>
          <w:szCs w:val="26"/>
        </w:rPr>
        <w:t>Fiche</w:t>
      </w:r>
      <w:r w:rsidRPr="00682435">
        <w:rPr>
          <w:rFonts w:eastAsia="Times New Roman" w:cs="Georgia"/>
          <w:b/>
          <w:bCs/>
          <w:color w:val="D81A1A"/>
          <w:spacing w:val="8"/>
          <w:sz w:val="26"/>
          <w:szCs w:val="26"/>
        </w:rPr>
        <w:t xml:space="preserve"> </w:t>
      </w:r>
      <w:r w:rsidRPr="00682435">
        <w:rPr>
          <w:rFonts w:eastAsia="Times New Roman" w:cs="Georgia"/>
          <w:b/>
          <w:bCs/>
          <w:color w:val="D81A1A"/>
          <w:sz w:val="26"/>
          <w:szCs w:val="26"/>
        </w:rPr>
        <w:t>d’identification</w:t>
      </w:r>
      <w:r w:rsidRPr="00682435">
        <w:rPr>
          <w:rFonts w:eastAsia="Times New Roman" w:cs="Georgia"/>
          <w:b/>
          <w:bCs/>
          <w:color w:val="D81A1A"/>
          <w:spacing w:val="8"/>
          <w:sz w:val="26"/>
          <w:szCs w:val="26"/>
        </w:rPr>
        <w:t xml:space="preserve"> </w:t>
      </w:r>
      <w:r w:rsidRPr="00682435">
        <w:rPr>
          <w:rFonts w:eastAsia="Times New Roman" w:cs="Georgia"/>
          <w:b/>
          <w:bCs/>
          <w:color w:val="D81A1A"/>
          <w:sz w:val="26"/>
          <w:szCs w:val="26"/>
        </w:rPr>
        <w:t>personne</w:t>
      </w:r>
      <w:r w:rsidRPr="00682435">
        <w:rPr>
          <w:rFonts w:eastAsia="Times New Roman" w:cs="Georgia"/>
          <w:b/>
          <w:bCs/>
          <w:color w:val="D81A1A"/>
          <w:spacing w:val="12"/>
          <w:sz w:val="26"/>
          <w:szCs w:val="26"/>
        </w:rPr>
        <w:t xml:space="preserve"> </w:t>
      </w:r>
      <w:r w:rsidRPr="00682435">
        <w:rPr>
          <w:rFonts w:eastAsia="Times New Roman" w:cs="Georgia"/>
          <w:b/>
          <w:bCs/>
          <w:color w:val="D81A1A"/>
          <w:spacing w:val="-2"/>
          <w:sz w:val="26"/>
          <w:szCs w:val="26"/>
        </w:rPr>
        <w:t>physique</w:t>
      </w:r>
      <w:bookmarkEnd w:id="172"/>
    </w:p>
    <w:p w14:paraId="79497F29" w14:textId="77777777" w:rsidR="009F0F5D" w:rsidRDefault="009F0F5D" w:rsidP="009F0F5D">
      <w:pPr>
        <w:widowControl w:val="0"/>
        <w:autoSpaceDE w:val="0"/>
        <w:autoSpaceDN w:val="0"/>
        <w:spacing w:before="12" w:after="0" w:line="240" w:lineRule="auto"/>
        <w:ind w:right="646"/>
        <w:rPr>
          <w:rFonts w:eastAsia="Times New Roman" w:cs="Georgia"/>
          <w:b/>
          <w:color w:val="575656"/>
          <w:sz w:val="16"/>
        </w:rPr>
      </w:pPr>
    </w:p>
    <w:p w14:paraId="13A0439B" w14:textId="77777777" w:rsidR="009F0F5D" w:rsidRDefault="009F0F5D" w:rsidP="009F0F5D">
      <w:pPr>
        <w:widowControl w:val="0"/>
        <w:autoSpaceDE w:val="0"/>
        <w:autoSpaceDN w:val="0"/>
        <w:spacing w:before="12" w:after="0" w:line="240" w:lineRule="auto"/>
        <w:ind w:right="646"/>
        <w:rPr>
          <w:rFonts w:eastAsia="Times New Roman" w:cs="Georgia"/>
          <w:b/>
          <w:color w:val="575656"/>
          <w:sz w:val="16"/>
        </w:rPr>
      </w:pPr>
    </w:p>
    <w:p w14:paraId="064E4098" w14:textId="77777777" w:rsidR="009F0F5D" w:rsidRPr="00682435" w:rsidRDefault="009F0F5D" w:rsidP="009F0F5D">
      <w:pPr>
        <w:widowControl w:val="0"/>
        <w:autoSpaceDE w:val="0"/>
        <w:autoSpaceDN w:val="0"/>
        <w:spacing w:before="12" w:after="0" w:line="240" w:lineRule="auto"/>
        <w:ind w:right="646"/>
        <w:rPr>
          <w:rFonts w:eastAsia="Times New Roman" w:cs="Georgia"/>
          <w:b/>
          <w:sz w:val="16"/>
        </w:rPr>
      </w:pPr>
      <w:r w:rsidRPr="00682435">
        <w:rPr>
          <w:rFonts w:eastAsia="Times New Roman" w:cs="Georgia"/>
          <w:b/>
          <w:color w:val="575656"/>
          <w:sz w:val="16"/>
        </w:rPr>
        <w:t>Cette</w:t>
      </w:r>
      <w:r w:rsidRPr="00682435">
        <w:rPr>
          <w:rFonts w:eastAsia="Times New Roman" w:cs="Georgia"/>
          <w:b/>
          <w:color w:val="575656"/>
          <w:spacing w:val="-4"/>
          <w:sz w:val="16"/>
        </w:rPr>
        <w:t xml:space="preserve"> </w:t>
      </w:r>
      <w:r w:rsidRPr="00682435">
        <w:rPr>
          <w:rFonts w:eastAsia="Times New Roman" w:cs="Georgia"/>
          <w:b/>
          <w:color w:val="575656"/>
          <w:sz w:val="16"/>
        </w:rPr>
        <w:t>fiche</w:t>
      </w:r>
      <w:r w:rsidRPr="00682435">
        <w:rPr>
          <w:rFonts w:eastAsia="Times New Roman" w:cs="Georgia"/>
          <w:b/>
          <w:color w:val="575656"/>
          <w:spacing w:val="-6"/>
          <w:sz w:val="16"/>
        </w:rPr>
        <w:t xml:space="preserve"> </w:t>
      </w:r>
      <w:r w:rsidRPr="00682435">
        <w:rPr>
          <w:rFonts w:eastAsia="Times New Roman" w:cs="Georgia"/>
          <w:b/>
          <w:color w:val="575656"/>
          <w:sz w:val="16"/>
        </w:rPr>
        <w:t>doit</w:t>
      </w:r>
      <w:r w:rsidRPr="00682435">
        <w:rPr>
          <w:rFonts w:eastAsia="Times New Roman" w:cs="Georgia"/>
          <w:b/>
          <w:color w:val="575656"/>
          <w:spacing w:val="-8"/>
          <w:sz w:val="16"/>
        </w:rPr>
        <w:t xml:space="preserve"> </w:t>
      </w:r>
      <w:r w:rsidRPr="00682435">
        <w:rPr>
          <w:rFonts w:eastAsia="Times New Roman" w:cs="Georgia"/>
          <w:b/>
          <w:color w:val="575656"/>
          <w:sz w:val="16"/>
        </w:rPr>
        <w:t>être</w:t>
      </w:r>
      <w:r w:rsidRPr="00682435">
        <w:rPr>
          <w:rFonts w:eastAsia="Times New Roman" w:cs="Georgia"/>
          <w:b/>
          <w:color w:val="575656"/>
          <w:spacing w:val="-6"/>
          <w:sz w:val="16"/>
        </w:rPr>
        <w:t xml:space="preserve"> </w:t>
      </w:r>
      <w:r w:rsidRPr="00682435">
        <w:rPr>
          <w:rFonts w:eastAsia="Times New Roman" w:cs="Georgia"/>
          <w:b/>
          <w:color w:val="575656"/>
          <w:sz w:val="16"/>
        </w:rPr>
        <w:t>complétée,</w:t>
      </w:r>
      <w:r w:rsidRPr="00682435">
        <w:rPr>
          <w:rFonts w:eastAsia="Times New Roman" w:cs="Georgia"/>
          <w:b/>
          <w:color w:val="575656"/>
          <w:spacing w:val="-6"/>
          <w:sz w:val="16"/>
        </w:rPr>
        <w:t xml:space="preserve"> </w:t>
      </w:r>
      <w:r w:rsidRPr="00682435">
        <w:rPr>
          <w:rFonts w:eastAsia="Times New Roman" w:cs="Georgia"/>
          <w:b/>
          <w:color w:val="575656"/>
          <w:sz w:val="16"/>
        </w:rPr>
        <w:t>signée</w:t>
      </w:r>
      <w:r w:rsidRPr="00682435">
        <w:rPr>
          <w:rFonts w:eastAsia="Times New Roman" w:cs="Georgia"/>
          <w:b/>
          <w:color w:val="575656"/>
          <w:spacing w:val="-5"/>
          <w:sz w:val="16"/>
        </w:rPr>
        <w:t xml:space="preserve"> </w:t>
      </w:r>
      <w:r w:rsidRPr="00682435">
        <w:rPr>
          <w:rFonts w:eastAsia="Times New Roman" w:cs="Georgia"/>
          <w:b/>
          <w:color w:val="575656"/>
          <w:sz w:val="16"/>
        </w:rPr>
        <w:t>et</w:t>
      </w:r>
      <w:r w:rsidRPr="00682435">
        <w:rPr>
          <w:rFonts w:eastAsia="Times New Roman" w:cs="Georgia"/>
          <w:b/>
          <w:color w:val="575656"/>
          <w:spacing w:val="-8"/>
          <w:sz w:val="16"/>
        </w:rPr>
        <w:t xml:space="preserve"> </w:t>
      </w:r>
      <w:r w:rsidRPr="00682435">
        <w:rPr>
          <w:rFonts w:eastAsia="Times New Roman" w:cs="Georgia"/>
          <w:b/>
          <w:color w:val="575656"/>
          <w:sz w:val="16"/>
        </w:rPr>
        <w:t>être</w:t>
      </w:r>
      <w:r w:rsidRPr="00682435">
        <w:rPr>
          <w:rFonts w:eastAsia="Times New Roman" w:cs="Georgia"/>
          <w:b/>
          <w:color w:val="575656"/>
          <w:spacing w:val="-7"/>
          <w:sz w:val="16"/>
        </w:rPr>
        <w:t xml:space="preserve"> </w:t>
      </w:r>
      <w:r w:rsidRPr="00682435">
        <w:rPr>
          <w:rFonts w:eastAsia="Times New Roman" w:cs="Georgia"/>
          <w:b/>
          <w:color w:val="575656"/>
          <w:sz w:val="16"/>
        </w:rPr>
        <w:t>accompagnée d'une photocopie lisible du document d'identité</w:t>
      </w:r>
    </w:p>
    <w:p w14:paraId="0310ABF0" w14:textId="77777777" w:rsidR="009F0F5D" w:rsidRPr="00682435" w:rsidRDefault="009F0F5D" w:rsidP="009F0F5D">
      <w:pPr>
        <w:widowControl w:val="0"/>
        <w:autoSpaceDE w:val="0"/>
        <w:autoSpaceDN w:val="0"/>
        <w:spacing w:after="0" w:line="240" w:lineRule="auto"/>
        <w:rPr>
          <w:rFonts w:eastAsia="Times New Roman" w:cs="Georgia"/>
          <w:b/>
          <w:sz w:val="20"/>
          <w:szCs w:val="20"/>
        </w:rPr>
      </w:pPr>
    </w:p>
    <w:p w14:paraId="31A0C9D0" w14:textId="77777777" w:rsidR="009F0F5D" w:rsidRPr="00682435" w:rsidRDefault="009F0F5D" w:rsidP="009F0F5D">
      <w:pPr>
        <w:widowControl w:val="0"/>
        <w:autoSpaceDE w:val="0"/>
        <w:autoSpaceDN w:val="0"/>
        <w:spacing w:before="73" w:after="0" w:line="240" w:lineRule="auto"/>
        <w:rPr>
          <w:rFonts w:eastAsia="Times New Roman" w:cs="Georgia"/>
          <w:b/>
          <w:sz w:val="20"/>
          <w:szCs w:val="20"/>
        </w:rPr>
      </w:pPr>
    </w:p>
    <w:p w14:paraId="006B102D" w14:textId="77777777" w:rsidR="009F0F5D" w:rsidRPr="00682435" w:rsidRDefault="009F0F5D" w:rsidP="009F0F5D">
      <w:pPr>
        <w:widowControl w:val="0"/>
        <w:autoSpaceDE w:val="0"/>
        <w:autoSpaceDN w:val="0"/>
        <w:spacing w:before="1" w:after="0" w:line="240" w:lineRule="auto"/>
        <w:ind w:left="792"/>
        <w:rPr>
          <w:rFonts w:eastAsia="Times New Roman" w:cs="Georgia"/>
          <w:sz w:val="20"/>
          <w:szCs w:val="20"/>
        </w:rPr>
      </w:pPr>
      <w:r w:rsidRPr="00682435">
        <w:rPr>
          <w:rFonts w:eastAsia="Times New Roman" w:cs="Georgia"/>
          <w:color w:val="575656"/>
          <w:sz w:val="20"/>
          <w:szCs w:val="20"/>
        </w:rPr>
        <w:t>Veuillez</w:t>
      </w:r>
      <w:r w:rsidRPr="00682435">
        <w:rPr>
          <w:rFonts w:eastAsia="Times New Roman" w:cs="Georgia"/>
          <w:color w:val="575656"/>
          <w:spacing w:val="-13"/>
          <w:sz w:val="20"/>
          <w:szCs w:val="20"/>
        </w:rPr>
        <w:t xml:space="preserve"> </w:t>
      </w:r>
      <w:r w:rsidRPr="00682435">
        <w:rPr>
          <w:rFonts w:eastAsia="Times New Roman" w:cs="Georgia"/>
          <w:color w:val="575656"/>
          <w:sz w:val="20"/>
          <w:szCs w:val="20"/>
        </w:rPr>
        <w:t>remplir</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le</w:t>
      </w:r>
      <w:r w:rsidRPr="00682435">
        <w:rPr>
          <w:rFonts w:eastAsia="Times New Roman" w:cs="Georgia"/>
          <w:color w:val="575656"/>
          <w:spacing w:val="-11"/>
          <w:sz w:val="20"/>
          <w:szCs w:val="20"/>
        </w:rPr>
        <w:t xml:space="preserve"> </w:t>
      </w:r>
      <w:r w:rsidRPr="00682435">
        <w:rPr>
          <w:rFonts w:eastAsia="Times New Roman" w:cs="Georgia"/>
          <w:color w:val="575656"/>
          <w:sz w:val="20"/>
          <w:szCs w:val="20"/>
        </w:rPr>
        <w:t>formulaire</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en</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LETTRES</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CAPITALES</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et</w:t>
      </w:r>
      <w:r w:rsidRPr="00682435">
        <w:rPr>
          <w:rFonts w:eastAsia="Times New Roman" w:cs="Georgia"/>
          <w:color w:val="575656"/>
          <w:spacing w:val="-11"/>
          <w:sz w:val="20"/>
          <w:szCs w:val="20"/>
        </w:rPr>
        <w:t xml:space="preserve"> </w:t>
      </w:r>
      <w:r w:rsidRPr="00682435">
        <w:rPr>
          <w:rFonts w:eastAsia="Times New Roman" w:cs="Georgia"/>
          <w:color w:val="575656"/>
          <w:sz w:val="20"/>
          <w:szCs w:val="20"/>
        </w:rPr>
        <w:t>en</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CARACTÈRES</w:t>
      </w:r>
      <w:r w:rsidRPr="00682435">
        <w:rPr>
          <w:rFonts w:eastAsia="Times New Roman" w:cs="Georgia"/>
          <w:color w:val="575656"/>
          <w:spacing w:val="-12"/>
          <w:sz w:val="20"/>
          <w:szCs w:val="20"/>
        </w:rPr>
        <w:t xml:space="preserve"> </w:t>
      </w:r>
      <w:r w:rsidRPr="00682435">
        <w:rPr>
          <w:rFonts w:eastAsia="Times New Roman" w:cs="Georgia"/>
          <w:color w:val="575656"/>
          <w:spacing w:val="-2"/>
          <w:sz w:val="20"/>
          <w:szCs w:val="20"/>
        </w:rPr>
        <w:t>LATINS.</w:t>
      </w:r>
    </w:p>
    <w:p w14:paraId="26585023" w14:textId="77777777" w:rsidR="009F0F5D" w:rsidRPr="00682435" w:rsidRDefault="009F0F5D" w:rsidP="009F0F5D">
      <w:pPr>
        <w:widowControl w:val="0"/>
        <w:autoSpaceDE w:val="0"/>
        <w:autoSpaceDN w:val="0"/>
        <w:spacing w:after="0" w:line="240" w:lineRule="auto"/>
        <w:rPr>
          <w:rFonts w:eastAsia="Times New Roman" w:cs="Georgia"/>
          <w:sz w:val="20"/>
          <w:szCs w:val="20"/>
        </w:rPr>
      </w:pPr>
    </w:p>
    <w:p w14:paraId="250714A0" w14:textId="77777777" w:rsidR="009F0F5D" w:rsidRPr="00682435" w:rsidRDefault="009F0F5D" w:rsidP="009F0F5D">
      <w:pPr>
        <w:widowControl w:val="0"/>
        <w:autoSpaceDE w:val="0"/>
        <w:autoSpaceDN w:val="0"/>
        <w:spacing w:before="70" w:after="0" w:line="240" w:lineRule="auto"/>
        <w:rPr>
          <w:rFonts w:eastAsia="Times New Roman" w:cs="Georgia"/>
          <w:sz w:val="20"/>
          <w:szCs w:val="2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7"/>
        <w:gridCol w:w="4866"/>
      </w:tblGrid>
      <w:tr w:rsidR="009F0F5D" w:rsidRPr="00682435" w14:paraId="6DF71EA7" w14:textId="77777777" w:rsidTr="002B2010">
        <w:trPr>
          <w:trHeight w:val="642"/>
        </w:trPr>
        <w:tc>
          <w:tcPr>
            <w:tcW w:w="9283" w:type="dxa"/>
            <w:gridSpan w:val="2"/>
            <w:shd w:val="clear" w:color="auto" w:fill="D8D8D8"/>
          </w:tcPr>
          <w:p w14:paraId="1BAF0F2A" w14:textId="77777777" w:rsidR="009F0F5D" w:rsidRPr="006C4326" w:rsidRDefault="009F0F5D" w:rsidP="002B2010">
            <w:pPr>
              <w:spacing w:before="19"/>
              <w:rPr>
                <w:rFonts w:cs="Georgia"/>
                <w:sz w:val="18"/>
                <w:lang w:val="fr-FR"/>
              </w:rPr>
            </w:pPr>
          </w:p>
          <w:p w14:paraId="25E56F9A" w14:textId="77777777" w:rsidR="009F0F5D" w:rsidRPr="00682435" w:rsidRDefault="009F0F5D" w:rsidP="002B2010">
            <w:pPr>
              <w:tabs>
                <w:tab w:val="left" w:pos="3381"/>
              </w:tabs>
              <w:ind w:left="2704"/>
              <w:rPr>
                <w:rFonts w:cs="Georgia"/>
                <w:b/>
                <w:sz w:val="18"/>
              </w:rPr>
            </w:pPr>
            <w:r w:rsidRPr="00682435">
              <w:rPr>
                <w:rFonts w:cs="Georgia"/>
                <w:b/>
                <w:color w:val="575656"/>
                <w:spacing w:val="-5"/>
                <w:sz w:val="18"/>
              </w:rPr>
              <w:t>I.</w:t>
            </w:r>
            <w:r w:rsidRPr="00682435">
              <w:rPr>
                <w:rFonts w:cs="Georgia"/>
                <w:b/>
                <w:color w:val="575656"/>
                <w:sz w:val="18"/>
              </w:rPr>
              <w:tab/>
              <w:t>DONNEES</w:t>
            </w:r>
            <w:r w:rsidRPr="00682435">
              <w:rPr>
                <w:rFonts w:cs="Georgia"/>
                <w:b/>
                <w:color w:val="575656"/>
                <w:spacing w:val="34"/>
                <w:sz w:val="18"/>
              </w:rPr>
              <w:t xml:space="preserve"> </w:t>
            </w:r>
            <w:r w:rsidRPr="00682435">
              <w:rPr>
                <w:rFonts w:cs="Georgia"/>
                <w:b/>
                <w:color w:val="575656"/>
                <w:spacing w:val="-2"/>
                <w:sz w:val="18"/>
              </w:rPr>
              <w:t>PERSONNELLES</w:t>
            </w:r>
          </w:p>
        </w:tc>
      </w:tr>
      <w:tr w:rsidR="009F0F5D" w:rsidRPr="00682435" w14:paraId="121B7C0F" w14:textId="77777777" w:rsidTr="002B2010">
        <w:trPr>
          <w:trHeight w:val="510"/>
        </w:trPr>
        <w:tc>
          <w:tcPr>
            <w:tcW w:w="4417" w:type="dxa"/>
          </w:tcPr>
          <w:p w14:paraId="3C5FDB9A" w14:textId="77777777" w:rsidR="009F0F5D" w:rsidRPr="00220F25" w:rsidRDefault="009F0F5D" w:rsidP="002B2010">
            <w:pPr>
              <w:spacing w:before="5"/>
              <w:ind w:left="100"/>
              <w:rPr>
                <w:rFonts w:cs="Georgia"/>
                <w:sz w:val="18"/>
                <w:lang w:val="fr-FR"/>
              </w:rPr>
            </w:pPr>
            <w:r w:rsidRPr="00220F25">
              <w:rPr>
                <w:rFonts w:cs="Georgia"/>
                <w:color w:val="575656"/>
                <w:w w:val="105"/>
                <w:sz w:val="18"/>
                <w:lang w:val="fr-FR"/>
              </w:rPr>
              <w:t>NOM(S)</w:t>
            </w:r>
            <w:r w:rsidRPr="00220F25">
              <w:rPr>
                <w:rFonts w:cs="Georgia"/>
                <w:color w:val="575656"/>
                <w:spacing w:val="-10"/>
                <w:w w:val="105"/>
                <w:sz w:val="18"/>
                <w:lang w:val="fr-FR"/>
              </w:rPr>
              <w:t xml:space="preserve"> </w:t>
            </w:r>
            <w:r w:rsidRPr="00220F25">
              <w:rPr>
                <w:rFonts w:cs="Georgia"/>
                <w:color w:val="575656"/>
                <w:w w:val="105"/>
                <w:sz w:val="18"/>
                <w:lang w:val="fr-FR"/>
              </w:rPr>
              <w:t>DE</w:t>
            </w:r>
            <w:r w:rsidRPr="00220F25">
              <w:rPr>
                <w:rFonts w:cs="Georgia"/>
                <w:color w:val="575656"/>
                <w:spacing w:val="-9"/>
                <w:w w:val="105"/>
                <w:sz w:val="18"/>
                <w:lang w:val="fr-FR"/>
              </w:rPr>
              <w:t xml:space="preserve"> </w:t>
            </w:r>
            <w:r w:rsidRPr="00220F25">
              <w:rPr>
                <w:rFonts w:cs="Georgia"/>
                <w:color w:val="575656"/>
                <w:spacing w:val="-2"/>
                <w:w w:val="105"/>
                <w:sz w:val="18"/>
                <w:lang w:val="fr-FR"/>
              </w:rPr>
              <w:t>FAMILLE</w:t>
            </w:r>
          </w:p>
          <w:p w14:paraId="4478669B" w14:textId="77777777" w:rsidR="009F0F5D" w:rsidRPr="00220F25" w:rsidRDefault="009F0F5D" w:rsidP="002B2010">
            <w:pPr>
              <w:ind w:left="100"/>
              <w:rPr>
                <w:rFonts w:cs="Georgia"/>
                <w:i/>
                <w:sz w:val="15"/>
                <w:lang w:val="fr-FR"/>
              </w:rPr>
            </w:pPr>
            <w:r w:rsidRPr="00220F25">
              <w:rPr>
                <w:rFonts w:cs="Georgia"/>
                <w:i/>
                <w:color w:val="575656"/>
                <w:sz w:val="15"/>
                <w:lang w:val="fr-FR"/>
              </w:rPr>
              <w:t>Comme</w:t>
            </w:r>
            <w:r w:rsidRPr="00220F25">
              <w:rPr>
                <w:rFonts w:cs="Georgia"/>
                <w:i/>
                <w:color w:val="575656"/>
                <w:spacing w:val="-3"/>
                <w:sz w:val="15"/>
                <w:lang w:val="fr-FR"/>
              </w:rPr>
              <w:t xml:space="preserve"> </w:t>
            </w:r>
            <w:r w:rsidRPr="00220F25">
              <w:rPr>
                <w:rFonts w:cs="Georgia"/>
                <w:i/>
                <w:color w:val="575656"/>
                <w:sz w:val="15"/>
                <w:lang w:val="fr-FR"/>
              </w:rPr>
              <w:t>indiqué</w:t>
            </w:r>
            <w:r w:rsidRPr="00220F25">
              <w:rPr>
                <w:rFonts w:cs="Georgia"/>
                <w:i/>
                <w:color w:val="575656"/>
                <w:spacing w:val="-1"/>
                <w:sz w:val="15"/>
                <w:lang w:val="fr-FR"/>
              </w:rPr>
              <w:t xml:space="preserve"> </w:t>
            </w:r>
            <w:r w:rsidRPr="00220F25">
              <w:rPr>
                <w:rFonts w:cs="Georgia"/>
                <w:i/>
                <w:color w:val="575656"/>
                <w:sz w:val="15"/>
                <w:lang w:val="fr-FR"/>
              </w:rPr>
              <w:t>sur</w:t>
            </w:r>
            <w:r w:rsidRPr="00220F25">
              <w:rPr>
                <w:rFonts w:cs="Georgia"/>
                <w:i/>
                <w:color w:val="575656"/>
                <w:spacing w:val="-4"/>
                <w:sz w:val="15"/>
                <w:lang w:val="fr-FR"/>
              </w:rPr>
              <w:t xml:space="preserve"> </w:t>
            </w:r>
            <w:r w:rsidRPr="00220F25">
              <w:rPr>
                <w:rFonts w:cs="Georgia"/>
                <w:i/>
                <w:color w:val="575656"/>
                <w:sz w:val="15"/>
                <w:lang w:val="fr-FR"/>
              </w:rPr>
              <w:t>le</w:t>
            </w:r>
            <w:r w:rsidRPr="00220F25">
              <w:rPr>
                <w:rFonts w:cs="Georgia"/>
                <w:i/>
                <w:color w:val="575656"/>
                <w:spacing w:val="-1"/>
                <w:sz w:val="15"/>
                <w:lang w:val="fr-FR"/>
              </w:rPr>
              <w:t xml:space="preserve"> </w:t>
            </w:r>
            <w:r w:rsidRPr="00220F25">
              <w:rPr>
                <w:rFonts w:cs="Georgia"/>
                <w:i/>
                <w:color w:val="575656"/>
                <w:sz w:val="15"/>
                <w:lang w:val="fr-FR"/>
              </w:rPr>
              <w:t>document</w:t>
            </w:r>
            <w:r w:rsidRPr="00220F25">
              <w:rPr>
                <w:rFonts w:cs="Georgia"/>
                <w:i/>
                <w:color w:val="575656"/>
                <w:spacing w:val="-4"/>
                <w:sz w:val="15"/>
                <w:lang w:val="fr-FR"/>
              </w:rPr>
              <w:t xml:space="preserve"> </w:t>
            </w:r>
            <w:r w:rsidRPr="00220F25">
              <w:rPr>
                <w:rFonts w:cs="Georgia"/>
                <w:i/>
                <w:color w:val="575656"/>
                <w:spacing w:val="-2"/>
                <w:sz w:val="15"/>
                <w:lang w:val="fr-FR"/>
              </w:rPr>
              <w:t>officiel</w:t>
            </w:r>
          </w:p>
        </w:tc>
        <w:tc>
          <w:tcPr>
            <w:tcW w:w="4866" w:type="dxa"/>
          </w:tcPr>
          <w:p w14:paraId="5A0522F8" w14:textId="77777777" w:rsidR="009F0F5D" w:rsidRPr="00220F25" w:rsidRDefault="009F0F5D" w:rsidP="002B2010">
            <w:pPr>
              <w:rPr>
                <w:rFonts w:ascii="Times New Roman" w:cs="Georgia"/>
                <w:sz w:val="18"/>
                <w:lang w:val="fr-FR"/>
              </w:rPr>
            </w:pPr>
          </w:p>
        </w:tc>
      </w:tr>
      <w:tr w:rsidR="009F0F5D" w:rsidRPr="00682435" w14:paraId="71695A27" w14:textId="77777777" w:rsidTr="002B2010">
        <w:trPr>
          <w:trHeight w:val="597"/>
        </w:trPr>
        <w:tc>
          <w:tcPr>
            <w:tcW w:w="4417" w:type="dxa"/>
          </w:tcPr>
          <w:p w14:paraId="4372F782" w14:textId="77777777" w:rsidR="009F0F5D" w:rsidRPr="00220F25" w:rsidRDefault="009F0F5D" w:rsidP="002B2010">
            <w:pPr>
              <w:spacing w:before="7"/>
              <w:ind w:left="100"/>
              <w:rPr>
                <w:rFonts w:cs="Georgia"/>
                <w:sz w:val="18"/>
                <w:lang w:val="fr-FR"/>
              </w:rPr>
            </w:pPr>
            <w:r w:rsidRPr="00220F25">
              <w:rPr>
                <w:rFonts w:cs="Georgia"/>
                <w:color w:val="575656"/>
                <w:spacing w:val="-2"/>
                <w:w w:val="105"/>
                <w:sz w:val="18"/>
                <w:lang w:val="fr-FR"/>
              </w:rPr>
              <w:t>PRENOM(S)</w:t>
            </w:r>
          </w:p>
          <w:p w14:paraId="2C8E0893" w14:textId="77777777" w:rsidR="009F0F5D" w:rsidRPr="00220F25" w:rsidRDefault="009F0F5D" w:rsidP="002B2010">
            <w:pPr>
              <w:spacing w:before="1"/>
              <w:ind w:left="100"/>
              <w:rPr>
                <w:rFonts w:cs="Georgia"/>
                <w:i/>
                <w:sz w:val="15"/>
                <w:lang w:val="fr-FR"/>
              </w:rPr>
            </w:pPr>
            <w:r w:rsidRPr="00220F25">
              <w:rPr>
                <w:rFonts w:cs="Georgia"/>
                <w:i/>
                <w:color w:val="575656"/>
                <w:sz w:val="15"/>
                <w:lang w:val="fr-FR"/>
              </w:rPr>
              <w:t>Comme</w:t>
            </w:r>
            <w:r w:rsidRPr="00220F25">
              <w:rPr>
                <w:rFonts w:cs="Georgia"/>
                <w:i/>
                <w:color w:val="575656"/>
                <w:spacing w:val="-3"/>
                <w:sz w:val="15"/>
                <w:lang w:val="fr-FR"/>
              </w:rPr>
              <w:t xml:space="preserve"> </w:t>
            </w:r>
            <w:r w:rsidRPr="00220F25">
              <w:rPr>
                <w:rFonts w:cs="Georgia"/>
                <w:i/>
                <w:color w:val="575656"/>
                <w:sz w:val="15"/>
                <w:lang w:val="fr-FR"/>
              </w:rPr>
              <w:t>indiqué</w:t>
            </w:r>
            <w:r w:rsidRPr="00220F25">
              <w:rPr>
                <w:rFonts w:cs="Georgia"/>
                <w:i/>
                <w:color w:val="575656"/>
                <w:spacing w:val="-1"/>
                <w:sz w:val="15"/>
                <w:lang w:val="fr-FR"/>
              </w:rPr>
              <w:t xml:space="preserve"> </w:t>
            </w:r>
            <w:r w:rsidRPr="00220F25">
              <w:rPr>
                <w:rFonts w:cs="Georgia"/>
                <w:i/>
                <w:color w:val="575656"/>
                <w:sz w:val="15"/>
                <w:lang w:val="fr-FR"/>
              </w:rPr>
              <w:t>sur</w:t>
            </w:r>
            <w:r w:rsidRPr="00220F25">
              <w:rPr>
                <w:rFonts w:cs="Georgia"/>
                <w:i/>
                <w:color w:val="575656"/>
                <w:spacing w:val="-4"/>
                <w:sz w:val="15"/>
                <w:lang w:val="fr-FR"/>
              </w:rPr>
              <w:t xml:space="preserve"> </w:t>
            </w:r>
            <w:r w:rsidRPr="00220F25">
              <w:rPr>
                <w:rFonts w:cs="Georgia"/>
                <w:i/>
                <w:color w:val="575656"/>
                <w:sz w:val="15"/>
                <w:lang w:val="fr-FR"/>
              </w:rPr>
              <w:t>le</w:t>
            </w:r>
            <w:r w:rsidRPr="00220F25">
              <w:rPr>
                <w:rFonts w:cs="Georgia"/>
                <w:i/>
                <w:color w:val="575656"/>
                <w:spacing w:val="-1"/>
                <w:sz w:val="15"/>
                <w:lang w:val="fr-FR"/>
              </w:rPr>
              <w:t xml:space="preserve"> </w:t>
            </w:r>
            <w:r w:rsidRPr="00220F25">
              <w:rPr>
                <w:rFonts w:cs="Georgia"/>
                <w:i/>
                <w:color w:val="575656"/>
                <w:sz w:val="15"/>
                <w:lang w:val="fr-FR"/>
              </w:rPr>
              <w:t>document</w:t>
            </w:r>
            <w:r w:rsidRPr="00220F25">
              <w:rPr>
                <w:rFonts w:cs="Georgia"/>
                <w:i/>
                <w:color w:val="575656"/>
                <w:spacing w:val="-4"/>
                <w:sz w:val="15"/>
                <w:lang w:val="fr-FR"/>
              </w:rPr>
              <w:t xml:space="preserve"> </w:t>
            </w:r>
            <w:r w:rsidRPr="00220F25">
              <w:rPr>
                <w:rFonts w:cs="Georgia"/>
                <w:i/>
                <w:color w:val="575656"/>
                <w:spacing w:val="-2"/>
                <w:sz w:val="15"/>
                <w:lang w:val="fr-FR"/>
              </w:rPr>
              <w:t>officiel</w:t>
            </w:r>
          </w:p>
        </w:tc>
        <w:tc>
          <w:tcPr>
            <w:tcW w:w="4866" w:type="dxa"/>
          </w:tcPr>
          <w:p w14:paraId="5FEBBAC7" w14:textId="77777777" w:rsidR="009F0F5D" w:rsidRPr="00220F25" w:rsidRDefault="009F0F5D" w:rsidP="002B2010">
            <w:pPr>
              <w:rPr>
                <w:rFonts w:ascii="Times New Roman" w:cs="Georgia"/>
                <w:sz w:val="18"/>
                <w:lang w:val="fr-FR"/>
              </w:rPr>
            </w:pPr>
          </w:p>
        </w:tc>
      </w:tr>
      <w:tr w:rsidR="009F0F5D" w:rsidRPr="00682435" w14:paraId="437D3A55" w14:textId="77777777" w:rsidTr="002B2010">
        <w:trPr>
          <w:trHeight w:val="597"/>
        </w:trPr>
        <w:tc>
          <w:tcPr>
            <w:tcW w:w="4417" w:type="dxa"/>
          </w:tcPr>
          <w:p w14:paraId="71B47FA7" w14:textId="77777777" w:rsidR="009F0F5D" w:rsidRPr="00220F25" w:rsidRDefault="009F0F5D" w:rsidP="002B2010">
            <w:pPr>
              <w:spacing w:before="7"/>
              <w:ind w:left="100"/>
              <w:rPr>
                <w:rFonts w:cs="Georgia"/>
                <w:sz w:val="18"/>
                <w:lang w:val="fr-FR"/>
              </w:rPr>
            </w:pPr>
            <w:r w:rsidRPr="00220F25">
              <w:rPr>
                <w:rFonts w:cs="Georgia"/>
                <w:color w:val="575656"/>
                <w:w w:val="105"/>
                <w:sz w:val="18"/>
                <w:lang w:val="fr-FR"/>
              </w:rPr>
              <w:t>DATE</w:t>
            </w:r>
            <w:r w:rsidRPr="00220F25">
              <w:rPr>
                <w:rFonts w:cs="Georgia"/>
                <w:color w:val="575656"/>
                <w:spacing w:val="-7"/>
                <w:w w:val="105"/>
                <w:sz w:val="18"/>
                <w:lang w:val="fr-FR"/>
              </w:rPr>
              <w:t xml:space="preserve"> </w:t>
            </w:r>
            <w:r w:rsidRPr="00220F25">
              <w:rPr>
                <w:rFonts w:cs="Georgia"/>
                <w:color w:val="575656"/>
                <w:w w:val="105"/>
                <w:sz w:val="18"/>
                <w:lang w:val="fr-FR"/>
              </w:rPr>
              <w:t>DE</w:t>
            </w:r>
            <w:r w:rsidRPr="00220F25">
              <w:rPr>
                <w:rFonts w:cs="Georgia"/>
                <w:color w:val="575656"/>
                <w:spacing w:val="-11"/>
                <w:w w:val="105"/>
                <w:sz w:val="18"/>
                <w:lang w:val="fr-FR"/>
              </w:rPr>
              <w:t xml:space="preserve"> </w:t>
            </w:r>
            <w:r w:rsidRPr="00220F25">
              <w:rPr>
                <w:rFonts w:cs="Georgia"/>
                <w:color w:val="575656"/>
                <w:spacing w:val="-2"/>
                <w:w w:val="105"/>
                <w:sz w:val="18"/>
                <w:lang w:val="fr-FR"/>
              </w:rPr>
              <w:t>NAISSANCE</w:t>
            </w:r>
          </w:p>
          <w:p w14:paraId="349222AE" w14:textId="77777777" w:rsidR="009F0F5D" w:rsidRPr="00220F25" w:rsidRDefault="009F0F5D" w:rsidP="002B2010">
            <w:pPr>
              <w:spacing w:before="1"/>
              <w:ind w:left="100"/>
              <w:rPr>
                <w:rFonts w:cs="Georgia"/>
                <w:i/>
                <w:sz w:val="15"/>
                <w:lang w:val="fr-FR"/>
              </w:rPr>
            </w:pPr>
            <w:r w:rsidRPr="00220F25">
              <w:rPr>
                <w:rFonts w:cs="Georgia"/>
                <w:i/>
                <w:color w:val="575656"/>
                <w:spacing w:val="-2"/>
                <w:sz w:val="15"/>
                <w:lang w:val="fr-FR"/>
              </w:rPr>
              <w:t>(JJ/MM/AAAA)</w:t>
            </w:r>
          </w:p>
        </w:tc>
        <w:tc>
          <w:tcPr>
            <w:tcW w:w="4866" w:type="dxa"/>
          </w:tcPr>
          <w:p w14:paraId="65492E2C" w14:textId="77777777" w:rsidR="009F0F5D" w:rsidRPr="00220F25" w:rsidRDefault="009F0F5D" w:rsidP="002B2010">
            <w:pPr>
              <w:rPr>
                <w:rFonts w:ascii="Times New Roman" w:cs="Georgia"/>
                <w:sz w:val="18"/>
                <w:lang w:val="fr-FR"/>
              </w:rPr>
            </w:pPr>
          </w:p>
        </w:tc>
      </w:tr>
      <w:tr w:rsidR="009F0F5D" w:rsidRPr="00682435" w14:paraId="2597832E" w14:textId="77777777" w:rsidTr="002B2010">
        <w:trPr>
          <w:trHeight w:val="598"/>
        </w:trPr>
        <w:tc>
          <w:tcPr>
            <w:tcW w:w="4417" w:type="dxa"/>
          </w:tcPr>
          <w:p w14:paraId="36339B62" w14:textId="77777777" w:rsidR="009F0F5D" w:rsidRPr="00220F25" w:rsidRDefault="009F0F5D" w:rsidP="002B2010">
            <w:pPr>
              <w:spacing w:before="7"/>
              <w:ind w:left="100"/>
              <w:rPr>
                <w:rFonts w:cs="Georgia"/>
                <w:sz w:val="18"/>
                <w:lang w:val="fr-FR"/>
              </w:rPr>
            </w:pPr>
            <w:r w:rsidRPr="00220F25">
              <w:rPr>
                <w:rFonts w:cs="Georgia"/>
                <w:color w:val="575656"/>
                <w:w w:val="105"/>
                <w:sz w:val="18"/>
                <w:lang w:val="fr-FR"/>
              </w:rPr>
              <w:t>LIEU</w:t>
            </w:r>
            <w:r w:rsidRPr="00220F25">
              <w:rPr>
                <w:rFonts w:cs="Georgia"/>
                <w:color w:val="575656"/>
                <w:spacing w:val="-6"/>
                <w:w w:val="105"/>
                <w:sz w:val="18"/>
                <w:lang w:val="fr-FR"/>
              </w:rPr>
              <w:t xml:space="preserve"> </w:t>
            </w:r>
            <w:r w:rsidRPr="00220F25">
              <w:rPr>
                <w:rFonts w:cs="Georgia"/>
                <w:color w:val="575656"/>
                <w:w w:val="105"/>
                <w:sz w:val="18"/>
                <w:lang w:val="fr-FR"/>
              </w:rPr>
              <w:t>DE</w:t>
            </w:r>
            <w:r w:rsidRPr="00220F25">
              <w:rPr>
                <w:rFonts w:cs="Georgia"/>
                <w:color w:val="575656"/>
                <w:spacing w:val="-9"/>
                <w:w w:val="105"/>
                <w:sz w:val="18"/>
                <w:lang w:val="fr-FR"/>
              </w:rPr>
              <w:t xml:space="preserve"> </w:t>
            </w:r>
            <w:r w:rsidRPr="00220F25">
              <w:rPr>
                <w:rFonts w:cs="Georgia"/>
                <w:color w:val="575656"/>
                <w:spacing w:val="-2"/>
                <w:w w:val="105"/>
                <w:sz w:val="18"/>
                <w:lang w:val="fr-FR"/>
              </w:rPr>
              <w:t>NAISSANCE</w:t>
            </w:r>
          </w:p>
          <w:p w14:paraId="74DCC388" w14:textId="77777777" w:rsidR="009F0F5D" w:rsidRPr="00220F25" w:rsidRDefault="009F0F5D" w:rsidP="002B2010">
            <w:pPr>
              <w:spacing w:before="1"/>
              <w:ind w:left="100"/>
              <w:rPr>
                <w:rFonts w:cs="Georgia"/>
                <w:i/>
                <w:sz w:val="15"/>
                <w:lang w:val="fr-FR"/>
              </w:rPr>
            </w:pPr>
            <w:r w:rsidRPr="00220F25">
              <w:rPr>
                <w:rFonts w:cs="Georgia"/>
                <w:i/>
                <w:color w:val="575656"/>
                <w:sz w:val="15"/>
                <w:lang w:val="fr-FR"/>
              </w:rPr>
              <w:t>(Ville,</w:t>
            </w:r>
            <w:r w:rsidRPr="00220F25">
              <w:rPr>
                <w:rFonts w:cs="Georgia"/>
                <w:i/>
                <w:color w:val="575656"/>
                <w:spacing w:val="-1"/>
                <w:sz w:val="15"/>
                <w:lang w:val="fr-FR"/>
              </w:rPr>
              <w:t xml:space="preserve"> </w:t>
            </w:r>
            <w:r w:rsidRPr="00220F25">
              <w:rPr>
                <w:rFonts w:cs="Georgia"/>
                <w:i/>
                <w:color w:val="575656"/>
                <w:spacing w:val="-2"/>
                <w:sz w:val="15"/>
                <w:lang w:val="fr-FR"/>
              </w:rPr>
              <w:t>village)</w:t>
            </w:r>
          </w:p>
        </w:tc>
        <w:tc>
          <w:tcPr>
            <w:tcW w:w="4866" w:type="dxa"/>
          </w:tcPr>
          <w:p w14:paraId="54463CCE" w14:textId="77777777" w:rsidR="009F0F5D" w:rsidRPr="00220F25" w:rsidRDefault="009F0F5D" w:rsidP="002B2010">
            <w:pPr>
              <w:rPr>
                <w:rFonts w:ascii="Times New Roman" w:cs="Georgia"/>
                <w:sz w:val="18"/>
                <w:lang w:val="fr-FR"/>
              </w:rPr>
            </w:pPr>
          </w:p>
        </w:tc>
      </w:tr>
      <w:tr w:rsidR="009F0F5D" w:rsidRPr="00682435" w14:paraId="62A99B09" w14:textId="77777777" w:rsidTr="002B2010">
        <w:trPr>
          <w:trHeight w:val="553"/>
        </w:trPr>
        <w:tc>
          <w:tcPr>
            <w:tcW w:w="4417" w:type="dxa"/>
          </w:tcPr>
          <w:p w14:paraId="4090351B" w14:textId="77777777" w:rsidR="009F0F5D" w:rsidRPr="00220F25" w:rsidRDefault="009F0F5D" w:rsidP="002B2010">
            <w:pPr>
              <w:spacing w:before="8" w:line="204" w:lineRule="exact"/>
              <w:ind w:left="100"/>
              <w:rPr>
                <w:rFonts w:cs="Georgia"/>
                <w:sz w:val="18"/>
                <w:lang w:val="fr-FR"/>
              </w:rPr>
            </w:pPr>
            <w:r w:rsidRPr="00220F25">
              <w:rPr>
                <w:rFonts w:cs="Georgia"/>
                <w:color w:val="575656"/>
                <w:w w:val="105"/>
                <w:sz w:val="18"/>
                <w:lang w:val="fr-FR"/>
              </w:rPr>
              <w:t>TYPE</w:t>
            </w:r>
            <w:r w:rsidRPr="00220F25">
              <w:rPr>
                <w:rFonts w:cs="Georgia"/>
                <w:color w:val="575656"/>
                <w:spacing w:val="-9"/>
                <w:w w:val="105"/>
                <w:sz w:val="18"/>
                <w:lang w:val="fr-FR"/>
              </w:rPr>
              <w:t xml:space="preserve"> </w:t>
            </w:r>
            <w:r w:rsidRPr="00220F25">
              <w:rPr>
                <w:rFonts w:cs="Georgia"/>
                <w:color w:val="575656"/>
                <w:w w:val="105"/>
                <w:sz w:val="18"/>
                <w:lang w:val="fr-FR"/>
              </w:rPr>
              <w:t>DE</w:t>
            </w:r>
            <w:r w:rsidRPr="00220F25">
              <w:rPr>
                <w:rFonts w:cs="Georgia"/>
                <w:color w:val="575656"/>
                <w:spacing w:val="-12"/>
                <w:w w:val="105"/>
                <w:sz w:val="18"/>
                <w:lang w:val="fr-FR"/>
              </w:rPr>
              <w:t xml:space="preserve"> </w:t>
            </w:r>
            <w:r w:rsidRPr="00220F25">
              <w:rPr>
                <w:rFonts w:cs="Georgia"/>
                <w:color w:val="575656"/>
                <w:w w:val="105"/>
                <w:sz w:val="18"/>
                <w:lang w:val="fr-FR"/>
              </w:rPr>
              <w:t>DOCUMENT</w:t>
            </w:r>
            <w:r w:rsidRPr="00220F25">
              <w:rPr>
                <w:rFonts w:cs="Georgia"/>
                <w:color w:val="575656"/>
                <w:spacing w:val="-10"/>
                <w:w w:val="105"/>
                <w:sz w:val="18"/>
                <w:lang w:val="fr-FR"/>
              </w:rPr>
              <w:t xml:space="preserve"> </w:t>
            </w:r>
            <w:r w:rsidRPr="00220F25">
              <w:rPr>
                <w:rFonts w:cs="Georgia"/>
                <w:color w:val="575656"/>
                <w:spacing w:val="-2"/>
                <w:w w:val="105"/>
                <w:sz w:val="18"/>
                <w:lang w:val="fr-FR"/>
              </w:rPr>
              <w:t>D’IDENTITE</w:t>
            </w:r>
          </w:p>
          <w:p w14:paraId="77522BE4" w14:textId="77777777" w:rsidR="009F0F5D" w:rsidRPr="00220F25" w:rsidRDefault="009F0F5D" w:rsidP="002B2010">
            <w:pPr>
              <w:spacing w:line="170" w:lineRule="exact"/>
              <w:ind w:left="100"/>
              <w:rPr>
                <w:rFonts w:cs="Georgia"/>
                <w:i/>
                <w:sz w:val="15"/>
                <w:lang w:val="fr-FR"/>
              </w:rPr>
            </w:pPr>
            <w:r w:rsidRPr="00220F25">
              <w:rPr>
                <w:rFonts w:cs="Georgia"/>
                <w:i/>
                <w:color w:val="575656"/>
                <w:sz w:val="15"/>
                <w:lang w:val="fr-FR"/>
              </w:rPr>
              <w:t>(Carte</w:t>
            </w:r>
            <w:r w:rsidRPr="00220F25">
              <w:rPr>
                <w:rFonts w:cs="Georgia"/>
                <w:i/>
                <w:color w:val="575656"/>
                <w:spacing w:val="-2"/>
                <w:sz w:val="15"/>
                <w:lang w:val="fr-FR"/>
              </w:rPr>
              <w:t xml:space="preserve"> </w:t>
            </w:r>
            <w:r w:rsidRPr="00220F25">
              <w:rPr>
                <w:rFonts w:cs="Georgia"/>
                <w:i/>
                <w:color w:val="575656"/>
                <w:sz w:val="15"/>
                <w:lang w:val="fr-FR"/>
              </w:rPr>
              <w:t>d’identité,</w:t>
            </w:r>
            <w:r w:rsidRPr="00220F25">
              <w:rPr>
                <w:rFonts w:cs="Georgia"/>
                <w:i/>
                <w:color w:val="575656"/>
                <w:spacing w:val="-6"/>
                <w:sz w:val="15"/>
                <w:lang w:val="fr-FR"/>
              </w:rPr>
              <w:t xml:space="preserve"> </w:t>
            </w:r>
            <w:r w:rsidRPr="00220F25">
              <w:rPr>
                <w:rFonts w:cs="Georgia"/>
                <w:i/>
                <w:color w:val="575656"/>
                <w:sz w:val="15"/>
                <w:lang w:val="fr-FR"/>
              </w:rPr>
              <w:t>passeport,</w:t>
            </w:r>
            <w:r w:rsidRPr="00220F25">
              <w:rPr>
                <w:rFonts w:cs="Georgia"/>
                <w:i/>
                <w:color w:val="575656"/>
                <w:spacing w:val="-5"/>
                <w:sz w:val="15"/>
                <w:lang w:val="fr-FR"/>
              </w:rPr>
              <w:t xml:space="preserve"> </w:t>
            </w:r>
            <w:r w:rsidRPr="00220F25">
              <w:rPr>
                <w:rFonts w:cs="Georgia"/>
                <w:i/>
                <w:color w:val="575656"/>
                <w:sz w:val="15"/>
                <w:lang w:val="fr-FR"/>
              </w:rPr>
              <w:t>permis</w:t>
            </w:r>
            <w:r w:rsidRPr="00220F25">
              <w:rPr>
                <w:rFonts w:cs="Georgia"/>
                <w:i/>
                <w:color w:val="575656"/>
                <w:spacing w:val="-3"/>
                <w:sz w:val="15"/>
                <w:lang w:val="fr-FR"/>
              </w:rPr>
              <w:t xml:space="preserve"> </w:t>
            </w:r>
            <w:r w:rsidRPr="00220F25">
              <w:rPr>
                <w:rFonts w:cs="Georgia"/>
                <w:i/>
                <w:color w:val="575656"/>
                <w:sz w:val="15"/>
                <w:lang w:val="fr-FR"/>
              </w:rPr>
              <w:t>de</w:t>
            </w:r>
            <w:r w:rsidRPr="00220F25">
              <w:rPr>
                <w:rFonts w:cs="Georgia"/>
                <w:i/>
                <w:color w:val="575656"/>
                <w:spacing w:val="-2"/>
                <w:sz w:val="15"/>
                <w:lang w:val="fr-FR"/>
              </w:rPr>
              <w:t xml:space="preserve"> conduire,</w:t>
            </w:r>
          </w:p>
          <w:p w14:paraId="266AB6ED" w14:textId="77777777" w:rsidR="009F0F5D" w:rsidRPr="00682435" w:rsidRDefault="009F0F5D" w:rsidP="002B2010">
            <w:pPr>
              <w:spacing w:before="3" w:line="150" w:lineRule="exact"/>
              <w:ind w:left="100"/>
              <w:rPr>
                <w:rFonts w:cs="Georgia"/>
                <w:i/>
                <w:sz w:val="15"/>
              </w:rPr>
            </w:pPr>
            <w:proofErr w:type="gramStart"/>
            <w:r w:rsidRPr="00682435">
              <w:rPr>
                <w:rFonts w:cs="Georgia"/>
                <w:i/>
                <w:color w:val="575656"/>
                <w:spacing w:val="-2"/>
                <w:sz w:val="15"/>
              </w:rPr>
              <w:t>autre</w:t>
            </w:r>
            <w:proofErr w:type="gramEnd"/>
            <w:r w:rsidRPr="00682435">
              <w:rPr>
                <w:rFonts w:cs="Georgia"/>
                <w:i/>
                <w:color w:val="575656"/>
                <w:spacing w:val="-2"/>
                <w:sz w:val="15"/>
              </w:rPr>
              <w:t>)</w:t>
            </w:r>
          </w:p>
        </w:tc>
        <w:tc>
          <w:tcPr>
            <w:tcW w:w="4866" w:type="dxa"/>
          </w:tcPr>
          <w:p w14:paraId="66F8678E" w14:textId="77777777" w:rsidR="009F0F5D" w:rsidRPr="00682435" w:rsidRDefault="009F0F5D" w:rsidP="002B2010">
            <w:pPr>
              <w:rPr>
                <w:rFonts w:ascii="Times New Roman" w:cs="Georgia"/>
                <w:sz w:val="18"/>
              </w:rPr>
            </w:pPr>
          </w:p>
        </w:tc>
      </w:tr>
      <w:tr w:rsidR="009F0F5D" w:rsidRPr="00682435" w14:paraId="162A3945" w14:textId="77777777" w:rsidTr="002B2010">
        <w:trPr>
          <w:trHeight w:val="428"/>
        </w:trPr>
        <w:tc>
          <w:tcPr>
            <w:tcW w:w="4417" w:type="dxa"/>
          </w:tcPr>
          <w:p w14:paraId="1FAD8A0E" w14:textId="77777777" w:rsidR="009F0F5D" w:rsidRPr="00682435" w:rsidRDefault="009F0F5D" w:rsidP="002B2010">
            <w:pPr>
              <w:spacing w:before="8"/>
              <w:ind w:left="100"/>
              <w:rPr>
                <w:rFonts w:cs="Georgia"/>
                <w:sz w:val="18"/>
              </w:rPr>
            </w:pPr>
            <w:r w:rsidRPr="00682435">
              <w:rPr>
                <w:rFonts w:cs="Georgia"/>
                <w:color w:val="575656"/>
                <w:w w:val="105"/>
                <w:sz w:val="18"/>
              </w:rPr>
              <w:t>PAYS</w:t>
            </w:r>
            <w:r w:rsidRPr="00682435">
              <w:rPr>
                <w:rFonts w:cs="Georgia"/>
                <w:color w:val="575656"/>
                <w:spacing w:val="-8"/>
                <w:w w:val="105"/>
                <w:sz w:val="18"/>
              </w:rPr>
              <w:t xml:space="preserve"> </w:t>
            </w:r>
            <w:r w:rsidRPr="00682435">
              <w:rPr>
                <w:rFonts w:cs="Georgia"/>
                <w:color w:val="575656"/>
                <w:spacing w:val="-2"/>
                <w:w w:val="105"/>
                <w:sz w:val="18"/>
              </w:rPr>
              <w:t>EMETTEUR</w:t>
            </w:r>
          </w:p>
        </w:tc>
        <w:tc>
          <w:tcPr>
            <w:tcW w:w="4866" w:type="dxa"/>
          </w:tcPr>
          <w:p w14:paraId="5F95F022" w14:textId="77777777" w:rsidR="009F0F5D" w:rsidRPr="00682435" w:rsidRDefault="009F0F5D" w:rsidP="002B2010">
            <w:pPr>
              <w:rPr>
                <w:rFonts w:ascii="Times New Roman" w:cs="Georgia"/>
                <w:sz w:val="18"/>
              </w:rPr>
            </w:pPr>
          </w:p>
        </w:tc>
      </w:tr>
      <w:tr w:rsidR="009F0F5D" w:rsidRPr="00682435" w14:paraId="21E9AD16" w14:textId="77777777" w:rsidTr="002B2010">
        <w:trPr>
          <w:trHeight w:val="639"/>
        </w:trPr>
        <w:tc>
          <w:tcPr>
            <w:tcW w:w="4417" w:type="dxa"/>
          </w:tcPr>
          <w:p w14:paraId="6CE3DBA3" w14:textId="77777777" w:rsidR="009F0F5D" w:rsidRPr="00682435" w:rsidRDefault="009F0F5D" w:rsidP="002B2010">
            <w:pPr>
              <w:spacing w:before="5" w:line="249" w:lineRule="auto"/>
              <w:ind w:left="100" w:right="257"/>
              <w:rPr>
                <w:rFonts w:cs="Georgia"/>
                <w:sz w:val="18"/>
              </w:rPr>
            </w:pPr>
            <w:r w:rsidRPr="00682435">
              <w:rPr>
                <w:rFonts w:cs="Georgia"/>
                <w:color w:val="575656"/>
                <w:spacing w:val="-2"/>
                <w:w w:val="105"/>
                <w:sz w:val="18"/>
              </w:rPr>
              <w:t>NUMERO</w:t>
            </w:r>
            <w:r w:rsidRPr="00682435">
              <w:rPr>
                <w:rFonts w:cs="Georgia"/>
                <w:color w:val="575656"/>
                <w:spacing w:val="-10"/>
                <w:w w:val="105"/>
                <w:sz w:val="18"/>
              </w:rPr>
              <w:t xml:space="preserve"> </w:t>
            </w:r>
            <w:r w:rsidRPr="00682435">
              <w:rPr>
                <w:rFonts w:cs="Georgia"/>
                <w:color w:val="575656"/>
                <w:spacing w:val="-2"/>
                <w:w w:val="105"/>
                <w:sz w:val="18"/>
              </w:rPr>
              <w:t>DU</w:t>
            </w:r>
            <w:r w:rsidRPr="00682435">
              <w:rPr>
                <w:rFonts w:cs="Georgia"/>
                <w:color w:val="575656"/>
                <w:spacing w:val="-9"/>
                <w:w w:val="105"/>
                <w:sz w:val="18"/>
              </w:rPr>
              <w:t xml:space="preserve"> </w:t>
            </w:r>
            <w:r w:rsidRPr="00682435">
              <w:rPr>
                <w:rFonts w:cs="Georgia"/>
                <w:color w:val="575656"/>
                <w:spacing w:val="-2"/>
                <w:w w:val="105"/>
                <w:sz w:val="18"/>
              </w:rPr>
              <w:t>DOCUMENT D’IDENTITE</w:t>
            </w:r>
          </w:p>
        </w:tc>
        <w:tc>
          <w:tcPr>
            <w:tcW w:w="4866" w:type="dxa"/>
          </w:tcPr>
          <w:p w14:paraId="7C6DF8AB" w14:textId="77777777" w:rsidR="009F0F5D" w:rsidRPr="00682435" w:rsidRDefault="009F0F5D" w:rsidP="002B2010">
            <w:pPr>
              <w:rPr>
                <w:rFonts w:ascii="Times New Roman" w:cs="Georgia"/>
                <w:sz w:val="18"/>
              </w:rPr>
            </w:pPr>
          </w:p>
        </w:tc>
      </w:tr>
      <w:tr w:rsidR="009F0F5D" w:rsidRPr="00682435" w14:paraId="5C38313F" w14:textId="77777777" w:rsidTr="002B2010">
        <w:trPr>
          <w:trHeight w:val="1109"/>
        </w:trPr>
        <w:tc>
          <w:tcPr>
            <w:tcW w:w="4417" w:type="dxa"/>
          </w:tcPr>
          <w:p w14:paraId="1CA1ED4D" w14:textId="77777777" w:rsidR="009F0F5D" w:rsidRPr="006C4326" w:rsidRDefault="009F0F5D" w:rsidP="002B2010">
            <w:pPr>
              <w:spacing w:before="8" w:line="204" w:lineRule="exact"/>
              <w:ind w:left="100"/>
              <w:rPr>
                <w:rFonts w:cs="Georgia"/>
                <w:sz w:val="18"/>
                <w:lang w:val="fr-FR"/>
              </w:rPr>
            </w:pPr>
            <w:r w:rsidRPr="006C4326">
              <w:rPr>
                <w:rFonts w:cs="Georgia"/>
                <w:color w:val="575656"/>
                <w:sz w:val="18"/>
                <w:lang w:val="fr-FR"/>
              </w:rPr>
              <w:t>ADRESSE</w:t>
            </w:r>
            <w:r w:rsidRPr="006C4326">
              <w:rPr>
                <w:rFonts w:cs="Georgia"/>
                <w:color w:val="575656"/>
                <w:spacing w:val="27"/>
                <w:sz w:val="18"/>
                <w:lang w:val="fr-FR"/>
              </w:rPr>
              <w:t xml:space="preserve"> </w:t>
            </w:r>
            <w:r w:rsidRPr="006C4326">
              <w:rPr>
                <w:rFonts w:cs="Georgia"/>
                <w:color w:val="575656"/>
                <w:spacing w:val="-2"/>
                <w:sz w:val="18"/>
                <w:lang w:val="fr-FR"/>
              </w:rPr>
              <w:t>(permanente)</w:t>
            </w:r>
          </w:p>
          <w:p w14:paraId="0B196151" w14:textId="77777777" w:rsidR="009F0F5D" w:rsidRPr="006C4326" w:rsidRDefault="009F0F5D" w:rsidP="002B2010">
            <w:pPr>
              <w:spacing w:line="242" w:lineRule="auto"/>
              <w:ind w:left="100" w:right="1972"/>
              <w:rPr>
                <w:rFonts w:cs="Georgia"/>
                <w:i/>
                <w:sz w:val="15"/>
                <w:lang w:val="fr-FR"/>
              </w:rPr>
            </w:pPr>
            <w:r w:rsidRPr="006C4326">
              <w:rPr>
                <w:rFonts w:cs="Georgia"/>
                <w:i/>
                <w:color w:val="575656"/>
                <w:sz w:val="15"/>
                <w:lang w:val="fr-FR"/>
              </w:rPr>
              <w:t>Rue+</w:t>
            </w:r>
            <w:r w:rsidRPr="006C4326">
              <w:rPr>
                <w:rFonts w:cs="Georgia"/>
                <w:i/>
                <w:color w:val="575656"/>
                <w:spacing w:val="-10"/>
                <w:sz w:val="15"/>
                <w:lang w:val="fr-FR"/>
              </w:rPr>
              <w:t xml:space="preserve"> </w:t>
            </w:r>
            <w:r w:rsidRPr="006C4326">
              <w:rPr>
                <w:rFonts w:cs="Georgia"/>
                <w:i/>
                <w:color w:val="575656"/>
                <w:sz w:val="15"/>
                <w:lang w:val="fr-FR"/>
              </w:rPr>
              <w:t>boite</w:t>
            </w:r>
            <w:r w:rsidRPr="006C4326">
              <w:rPr>
                <w:rFonts w:cs="Georgia"/>
                <w:i/>
                <w:color w:val="575656"/>
                <w:spacing w:val="-9"/>
                <w:sz w:val="15"/>
                <w:lang w:val="fr-FR"/>
              </w:rPr>
              <w:t xml:space="preserve"> </w:t>
            </w:r>
            <w:r w:rsidRPr="006C4326">
              <w:rPr>
                <w:rFonts w:cs="Georgia"/>
                <w:i/>
                <w:color w:val="575656"/>
                <w:sz w:val="15"/>
                <w:lang w:val="fr-FR"/>
              </w:rPr>
              <w:t>postale</w:t>
            </w:r>
            <w:r w:rsidRPr="006C4326">
              <w:rPr>
                <w:rFonts w:cs="Georgia"/>
                <w:i/>
                <w:color w:val="575656"/>
                <w:spacing w:val="40"/>
                <w:sz w:val="15"/>
                <w:lang w:val="fr-FR"/>
              </w:rPr>
              <w:t xml:space="preserve"> </w:t>
            </w:r>
            <w:r w:rsidRPr="006C4326">
              <w:rPr>
                <w:rFonts w:cs="Georgia"/>
                <w:i/>
                <w:color w:val="575656"/>
                <w:sz w:val="15"/>
                <w:lang w:val="fr-FR"/>
              </w:rPr>
              <w:t>Code</w:t>
            </w:r>
            <w:r w:rsidRPr="006C4326">
              <w:rPr>
                <w:rFonts w:cs="Georgia"/>
                <w:i/>
                <w:color w:val="575656"/>
                <w:spacing w:val="-3"/>
                <w:sz w:val="15"/>
                <w:lang w:val="fr-FR"/>
              </w:rPr>
              <w:t xml:space="preserve"> </w:t>
            </w:r>
            <w:r w:rsidRPr="006C4326">
              <w:rPr>
                <w:rFonts w:cs="Georgia"/>
                <w:i/>
                <w:color w:val="575656"/>
                <w:sz w:val="15"/>
                <w:lang w:val="fr-FR"/>
              </w:rPr>
              <w:t>postal</w:t>
            </w:r>
          </w:p>
          <w:p w14:paraId="67B718B2" w14:textId="77777777" w:rsidR="009F0F5D" w:rsidRPr="00682435" w:rsidRDefault="009F0F5D" w:rsidP="002B2010">
            <w:pPr>
              <w:ind w:left="100" w:right="1972"/>
              <w:rPr>
                <w:rFonts w:cs="Georgia"/>
                <w:i/>
                <w:sz w:val="15"/>
              </w:rPr>
            </w:pPr>
            <w:r w:rsidRPr="00682435">
              <w:rPr>
                <w:rFonts w:cs="Georgia"/>
                <w:i/>
                <w:color w:val="575656"/>
                <w:sz w:val="15"/>
              </w:rPr>
              <w:t>Ville,</w:t>
            </w:r>
            <w:r w:rsidRPr="00682435">
              <w:rPr>
                <w:rFonts w:cs="Georgia"/>
                <w:i/>
                <w:color w:val="575656"/>
                <w:spacing w:val="-10"/>
                <w:sz w:val="15"/>
              </w:rPr>
              <w:t xml:space="preserve"> </w:t>
            </w:r>
            <w:r w:rsidRPr="00682435">
              <w:rPr>
                <w:rFonts w:cs="Georgia"/>
                <w:i/>
                <w:color w:val="575656"/>
                <w:sz w:val="15"/>
              </w:rPr>
              <w:t>Région/Province</w:t>
            </w:r>
            <w:r w:rsidRPr="00682435">
              <w:rPr>
                <w:rFonts w:cs="Georgia"/>
                <w:i/>
                <w:color w:val="575656"/>
                <w:spacing w:val="40"/>
                <w:sz w:val="15"/>
              </w:rPr>
              <w:t xml:space="preserve"> </w:t>
            </w:r>
            <w:r w:rsidRPr="00682435">
              <w:rPr>
                <w:rFonts w:cs="Georgia"/>
                <w:i/>
                <w:color w:val="575656"/>
                <w:spacing w:val="-4"/>
                <w:sz w:val="15"/>
              </w:rPr>
              <w:t>Pays</w:t>
            </w:r>
          </w:p>
        </w:tc>
        <w:tc>
          <w:tcPr>
            <w:tcW w:w="4866" w:type="dxa"/>
          </w:tcPr>
          <w:p w14:paraId="763B4E4F" w14:textId="77777777" w:rsidR="009F0F5D" w:rsidRPr="00682435" w:rsidRDefault="009F0F5D" w:rsidP="002B2010">
            <w:pPr>
              <w:rPr>
                <w:rFonts w:ascii="Times New Roman" w:cs="Georgia"/>
                <w:sz w:val="18"/>
              </w:rPr>
            </w:pPr>
          </w:p>
        </w:tc>
      </w:tr>
      <w:tr w:rsidR="009F0F5D" w:rsidRPr="00682435" w14:paraId="0A5029C4" w14:textId="77777777" w:rsidTr="002B2010">
        <w:trPr>
          <w:trHeight w:val="426"/>
        </w:trPr>
        <w:tc>
          <w:tcPr>
            <w:tcW w:w="4417" w:type="dxa"/>
          </w:tcPr>
          <w:p w14:paraId="72C62429" w14:textId="77777777" w:rsidR="009F0F5D" w:rsidRPr="00682435" w:rsidRDefault="009F0F5D" w:rsidP="002B2010">
            <w:pPr>
              <w:spacing w:before="7"/>
              <w:ind w:left="100"/>
              <w:rPr>
                <w:rFonts w:cs="Georgia"/>
                <w:sz w:val="18"/>
              </w:rPr>
            </w:pPr>
            <w:r w:rsidRPr="00682435">
              <w:rPr>
                <w:rFonts w:cs="Georgia"/>
                <w:color w:val="575656"/>
                <w:w w:val="105"/>
                <w:sz w:val="18"/>
              </w:rPr>
              <w:t>NUMERO</w:t>
            </w:r>
            <w:r w:rsidRPr="00682435">
              <w:rPr>
                <w:rFonts w:cs="Georgia"/>
                <w:color w:val="575656"/>
                <w:spacing w:val="-9"/>
                <w:w w:val="105"/>
                <w:sz w:val="18"/>
              </w:rPr>
              <w:t xml:space="preserve"> </w:t>
            </w:r>
            <w:r w:rsidRPr="00682435">
              <w:rPr>
                <w:rFonts w:cs="Georgia"/>
                <w:color w:val="575656"/>
                <w:w w:val="105"/>
                <w:sz w:val="18"/>
              </w:rPr>
              <w:t>DE</w:t>
            </w:r>
            <w:r w:rsidRPr="00682435">
              <w:rPr>
                <w:rFonts w:cs="Georgia"/>
                <w:color w:val="575656"/>
                <w:spacing w:val="-10"/>
                <w:w w:val="105"/>
                <w:sz w:val="18"/>
              </w:rPr>
              <w:t xml:space="preserve"> </w:t>
            </w:r>
            <w:r w:rsidRPr="00682435">
              <w:rPr>
                <w:rFonts w:cs="Georgia"/>
                <w:color w:val="575656"/>
                <w:spacing w:val="-2"/>
                <w:w w:val="105"/>
                <w:sz w:val="18"/>
              </w:rPr>
              <w:t>TELEPHONE</w:t>
            </w:r>
          </w:p>
        </w:tc>
        <w:tc>
          <w:tcPr>
            <w:tcW w:w="4866" w:type="dxa"/>
          </w:tcPr>
          <w:p w14:paraId="366636C6" w14:textId="77777777" w:rsidR="009F0F5D" w:rsidRPr="00682435" w:rsidRDefault="009F0F5D" w:rsidP="002B2010">
            <w:pPr>
              <w:rPr>
                <w:rFonts w:ascii="Times New Roman" w:cs="Georgia"/>
                <w:sz w:val="18"/>
              </w:rPr>
            </w:pPr>
          </w:p>
        </w:tc>
      </w:tr>
      <w:tr w:rsidR="009F0F5D" w:rsidRPr="00682435" w14:paraId="64E7E6AB" w14:textId="77777777" w:rsidTr="002B2010">
        <w:trPr>
          <w:trHeight w:val="425"/>
        </w:trPr>
        <w:tc>
          <w:tcPr>
            <w:tcW w:w="4417" w:type="dxa"/>
          </w:tcPr>
          <w:p w14:paraId="405F03E4" w14:textId="77777777" w:rsidR="009F0F5D" w:rsidRPr="00682435" w:rsidRDefault="009F0F5D" w:rsidP="002B2010">
            <w:pPr>
              <w:spacing w:before="7"/>
              <w:ind w:left="100"/>
              <w:rPr>
                <w:rFonts w:cs="Georgia"/>
                <w:sz w:val="18"/>
              </w:rPr>
            </w:pPr>
            <w:proofErr w:type="gramStart"/>
            <w:r w:rsidRPr="00682435">
              <w:rPr>
                <w:rFonts w:cs="Georgia"/>
                <w:color w:val="575656"/>
                <w:sz w:val="18"/>
              </w:rPr>
              <w:t>E-</w:t>
            </w:r>
            <w:r w:rsidRPr="00682435">
              <w:rPr>
                <w:rFonts w:cs="Georgia"/>
                <w:color w:val="575656"/>
                <w:spacing w:val="-4"/>
                <w:sz w:val="18"/>
              </w:rPr>
              <w:t>MAIL</w:t>
            </w:r>
            <w:proofErr w:type="gramEnd"/>
          </w:p>
        </w:tc>
        <w:tc>
          <w:tcPr>
            <w:tcW w:w="4866" w:type="dxa"/>
          </w:tcPr>
          <w:p w14:paraId="18252ACE" w14:textId="77777777" w:rsidR="009F0F5D" w:rsidRPr="00682435" w:rsidRDefault="009F0F5D" w:rsidP="002B2010">
            <w:pPr>
              <w:rPr>
                <w:rFonts w:ascii="Times New Roman" w:cs="Georgia"/>
                <w:sz w:val="18"/>
              </w:rPr>
            </w:pPr>
          </w:p>
        </w:tc>
      </w:tr>
      <w:tr w:rsidR="009F0F5D" w:rsidRPr="00682435" w14:paraId="528BA2D7" w14:textId="77777777" w:rsidTr="002B2010">
        <w:trPr>
          <w:trHeight w:val="855"/>
        </w:trPr>
        <w:tc>
          <w:tcPr>
            <w:tcW w:w="9283" w:type="dxa"/>
            <w:gridSpan w:val="2"/>
            <w:shd w:val="clear" w:color="auto" w:fill="D8D8D8"/>
          </w:tcPr>
          <w:p w14:paraId="2F89130D" w14:textId="77777777" w:rsidR="009F0F5D" w:rsidRPr="00682435" w:rsidRDefault="009F0F5D" w:rsidP="002B2010">
            <w:pPr>
              <w:spacing w:before="17"/>
              <w:rPr>
                <w:rFonts w:cs="Georgia"/>
                <w:sz w:val="18"/>
              </w:rPr>
            </w:pPr>
          </w:p>
          <w:p w14:paraId="38ACA6E6" w14:textId="77777777" w:rsidR="009F0F5D" w:rsidRPr="00682435" w:rsidRDefault="009F0F5D" w:rsidP="002B2010">
            <w:pPr>
              <w:tabs>
                <w:tab w:val="left" w:pos="3357"/>
              </w:tabs>
              <w:spacing w:before="1"/>
              <w:ind w:left="2680"/>
              <w:rPr>
                <w:rFonts w:cs="Georgia"/>
                <w:b/>
                <w:sz w:val="18"/>
              </w:rPr>
            </w:pPr>
            <w:r w:rsidRPr="00682435">
              <w:rPr>
                <w:rFonts w:cs="Georgia"/>
                <w:b/>
                <w:color w:val="575656"/>
                <w:spacing w:val="-5"/>
                <w:sz w:val="18"/>
              </w:rPr>
              <w:t>II.</w:t>
            </w:r>
            <w:r w:rsidRPr="00682435">
              <w:rPr>
                <w:rFonts w:cs="Georgia"/>
                <w:b/>
                <w:color w:val="575656"/>
                <w:sz w:val="18"/>
              </w:rPr>
              <w:tab/>
              <w:t>DONNEES</w:t>
            </w:r>
            <w:r w:rsidRPr="00682435">
              <w:rPr>
                <w:rFonts w:cs="Georgia"/>
                <w:b/>
                <w:color w:val="575656"/>
                <w:spacing w:val="31"/>
                <w:sz w:val="18"/>
              </w:rPr>
              <w:t xml:space="preserve"> </w:t>
            </w:r>
            <w:r w:rsidRPr="00682435">
              <w:rPr>
                <w:rFonts w:cs="Georgia"/>
                <w:b/>
                <w:color w:val="575656"/>
                <w:spacing w:val="-2"/>
                <w:sz w:val="18"/>
              </w:rPr>
              <w:t>COMMERCIALES</w:t>
            </w:r>
          </w:p>
        </w:tc>
      </w:tr>
      <w:tr w:rsidR="009F0F5D" w:rsidRPr="00682435" w14:paraId="3AE0A770" w14:textId="77777777" w:rsidTr="002B2010">
        <w:trPr>
          <w:trHeight w:val="2670"/>
        </w:trPr>
        <w:tc>
          <w:tcPr>
            <w:tcW w:w="4417" w:type="dxa"/>
          </w:tcPr>
          <w:p w14:paraId="51F2F16A" w14:textId="77777777" w:rsidR="009F0F5D" w:rsidRPr="00682435" w:rsidRDefault="009F0F5D" w:rsidP="002B2010">
            <w:pPr>
              <w:spacing w:before="16"/>
              <w:rPr>
                <w:rFonts w:cs="Georgia"/>
                <w:sz w:val="18"/>
              </w:rPr>
            </w:pPr>
          </w:p>
          <w:p w14:paraId="70244B24" w14:textId="77777777" w:rsidR="009F0F5D" w:rsidRPr="00682435" w:rsidRDefault="009F0F5D" w:rsidP="002B2010">
            <w:pPr>
              <w:spacing w:line="249" w:lineRule="auto"/>
              <w:ind w:left="100" w:right="257"/>
              <w:rPr>
                <w:rFonts w:cs="Georgia"/>
                <w:sz w:val="18"/>
              </w:rPr>
            </w:pPr>
            <w:r w:rsidRPr="00682435">
              <w:rPr>
                <w:rFonts w:cs="Georgia"/>
                <w:color w:val="575656"/>
                <w:spacing w:val="-2"/>
                <w:w w:val="105"/>
                <w:sz w:val="18"/>
              </w:rPr>
              <w:t>VEUILLEZ</w:t>
            </w:r>
            <w:r w:rsidRPr="00682435">
              <w:rPr>
                <w:rFonts w:cs="Georgia"/>
                <w:color w:val="575656"/>
                <w:spacing w:val="-9"/>
                <w:w w:val="105"/>
                <w:sz w:val="18"/>
              </w:rPr>
              <w:t xml:space="preserve"> </w:t>
            </w:r>
            <w:r w:rsidRPr="00682435">
              <w:rPr>
                <w:rFonts w:cs="Georgia"/>
                <w:color w:val="575656"/>
                <w:spacing w:val="-2"/>
                <w:w w:val="105"/>
                <w:sz w:val="18"/>
              </w:rPr>
              <w:t>PRECISER</w:t>
            </w:r>
            <w:r w:rsidRPr="00682435">
              <w:rPr>
                <w:rFonts w:cs="Georgia"/>
                <w:color w:val="575656"/>
                <w:spacing w:val="-4"/>
                <w:w w:val="105"/>
                <w:sz w:val="18"/>
              </w:rPr>
              <w:t xml:space="preserve"> </w:t>
            </w:r>
            <w:r w:rsidRPr="00682435">
              <w:rPr>
                <w:rFonts w:cs="Georgia"/>
                <w:color w:val="575656"/>
                <w:spacing w:val="-2"/>
                <w:w w:val="105"/>
                <w:sz w:val="18"/>
              </w:rPr>
              <w:t xml:space="preserve">VOTRE </w:t>
            </w:r>
            <w:r w:rsidRPr="00682435">
              <w:rPr>
                <w:rFonts w:cs="Georgia"/>
                <w:color w:val="575656"/>
                <w:w w:val="105"/>
                <w:sz w:val="18"/>
              </w:rPr>
              <w:t>STATUT :</w:t>
            </w:r>
          </w:p>
        </w:tc>
        <w:tc>
          <w:tcPr>
            <w:tcW w:w="4866" w:type="dxa"/>
          </w:tcPr>
          <w:p w14:paraId="3B63A9E7" w14:textId="77777777" w:rsidR="009F0F5D" w:rsidRPr="00682435" w:rsidRDefault="009F0F5D" w:rsidP="002B2010">
            <w:pPr>
              <w:spacing w:before="16"/>
              <w:rPr>
                <w:rFonts w:cs="Georgia"/>
                <w:sz w:val="18"/>
              </w:rPr>
            </w:pPr>
          </w:p>
          <w:p w14:paraId="7979C646" w14:textId="77777777" w:rsidR="009F0F5D" w:rsidRPr="00682435" w:rsidRDefault="009F0F5D" w:rsidP="00F20CED">
            <w:pPr>
              <w:numPr>
                <w:ilvl w:val="0"/>
                <w:numId w:val="92"/>
              </w:numPr>
              <w:tabs>
                <w:tab w:val="left" w:pos="308"/>
              </w:tabs>
              <w:spacing w:after="0" w:line="240" w:lineRule="auto"/>
              <w:ind w:left="308" w:hanging="208"/>
              <w:rPr>
                <w:rFonts w:cs="Georgia"/>
                <w:sz w:val="18"/>
              </w:rPr>
            </w:pPr>
            <w:r w:rsidRPr="00682435">
              <w:rPr>
                <w:rFonts w:cs="Georgia"/>
                <w:color w:val="575656"/>
                <w:sz w:val="18"/>
              </w:rPr>
              <w:t>Indépendant</w:t>
            </w:r>
            <w:r w:rsidRPr="00682435">
              <w:rPr>
                <w:rFonts w:cs="Georgia"/>
                <w:color w:val="575656"/>
                <w:spacing w:val="27"/>
                <w:sz w:val="18"/>
              </w:rPr>
              <w:t xml:space="preserve"> </w:t>
            </w:r>
            <w:r w:rsidRPr="00682435">
              <w:rPr>
                <w:rFonts w:cs="Georgia"/>
                <w:color w:val="575656"/>
                <w:sz w:val="18"/>
              </w:rPr>
              <w:t>dûment</w:t>
            </w:r>
            <w:r w:rsidRPr="00682435">
              <w:rPr>
                <w:rFonts w:cs="Georgia"/>
                <w:color w:val="575656"/>
                <w:spacing w:val="30"/>
                <w:sz w:val="18"/>
              </w:rPr>
              <w:t xml:space="preserve"> </w:t>
            </w:r>
            <w:r w:rsidRPr="00682435">
              <w:rPr>
                <w:rFonts w:cs="Georgia"/>
                <w:color w:val="575656"/>
                <w:spacing w:val="-2"/>
                <w:sz w:val="18"/>
              </w:rPr>
              <w:t>enregistré</w:t>
            </w:r>
          </w:p>
          <w:p w14:paraId="4FB876F2" w14:textId="77777777" w:rsidR="009F0F5D" w:rsidRPr="00682435" w:rsidRDefault="009F0F5D" w:rsidP="002B2010">
            <w:pPr>
              <w:spacing w:before="21"/>
              <w:rPr>
                <w:rFonts w:cs="Georgia"/>
                <w:sz w:val="18"/>
              </w:rPr>
            </w:pPr>
          </w:p>
          <w:p w14:paraId="72B80424" w14:textId="77777777" w:rsidR="009F0F5D" w:rsidRPr="006C4326" w:rsidRDefault="009F0F5D" w:rsidP="00F20CED">
            <w:pPr>
              <w:numPr>
                <w:ilvl w:val="0"/>
                <w:numId w:val="92"/>
              </w:numPr>
              <w:tabs>
                <w:tab w:val="left" w:pos="308"/>
              </w:tabs>
              <w:spacing w:before="1" w:after="0" w:line="247" w:lineRule="auto"/>
              <w:ind w:right="584" w:firstLine="0"/>
              <w:rPr>
                <w:rFonts w:cs="Georgia"/>
                <w:sz w:val="18"/>
                <w:lang w:val="fr-FR"/>
              </w:rPr>
            </w:pPr>
            <w:r w:rsidRPr="006C4326">
              <w:rPr>
                <w:rFonts w:cs="Georgia"/>
                <w:color w:val="575656"/>
                <w:w w:val="105"/>
                <w:sz w:val="18"/>
                <w:lang w:val="fr-FR"/>
              </w:rPr>
              <w:t>Indépendant</w:t>
            </w:r>
            <w:r w:rsidRPr="006C4326">
              <w:rPr>
                <w:rFonts w:cs="Georgia"/>
                <w:color w:val="575656"/>
                <w:spacing w:val="-12"/>
                <w:w w:val="105"/>
                <w:sz w:val="18"/>
                <w:lang w:val="fr-FR"/>
              </w:rPr>
              <w:t xml:space="preserve"> </w:t>
            </w:r>
            <w:r w:rsidRPr="006C4326">
              <w:rPr>
                <w:rFonts w:cs="Georgia"/>
                <w:color w:val="575656"/>
                <w:w w:val="105"/>
                <w:sz w:val="18"/>
                <w:lang w:val="fr-FR"/>
              </w:rPr>
              <w:t>non</w:t>
            </w:r>
            <w:r w:rsidRPr="006C4326">
              <w:rPr>
                <w:rFonts w:cs="Georgia"/>
                <w:color w:val="575656"/>
                <w:spacing w:val="-11"/>
                <w:w w:val="105"/>
                <w:sz w:val="18"/>
                <w:lang w:val="fr-FR"/>
              </w:rPr>
              <w:t xml:space="preserve"> </w:t>
            </w:r>
            <w:r w:rsidRPr="006C4326">
              <w:rPr>
                <w:rFonts w:cs="Georgia"/>
                <w:color w:val="575656"/>
                <w:w w:val="105"/>
                <w:sz w:val="18"/>
                <w:lang w:val="fr-FR"/>
              </w:rPr>
              <w:t>enregistré</w:t>
            </w:r>
            <w:r w:rsidRPr="006C4326">
              <w:rPr>
                <w:rFonts w:cs="Georgia"/>
                <w:color w:val="575656"/>
                <w:spacing w:val="-12"/>
                <w:w w:val="105"/>
                <w:sz w:val="18"/>
                <w:lang w:val="fr-FR"/>
              </w:rPr>
              <w:t xml:space="preserve"> </w:t>
            </w:r>
            <w:r w:rsidRPr="006C4326">
              <w:rPr>
                <w:rFonts w:cs="Georgia"/>
                <w:color w:val="575656"/>
                <w:w w:val="105"/>
                <w:sz w:val="18"/>
                <w:lang w:val="fr-FR"/>
              </w:rPr>
              <w:t>(sans</w:t>
            </w:r>
            <w:r w:rsidRPr="006C4326">
              <w:rPr>
                <w:rFonts w:cs="Georgia"/>
                <w:color w:val="575656"/>
                <w:spacing w:val="-11"/>
                <w:w w:val="105"/>
                <w:sz w:val="18"/>
                <w:lang w:val="fr-FR"/>
              </w:rPr>
              <w:t xml:space="preserve"> </w:t>
            </w:r>
            <w:r w:rsidRPr="006C4326">
              <w:rPr>
                <w:rFonts w:cs="Georgia"/>
                <w:color w:val="575656"/>
                <w:w w:val="105"/>
                <w:sz w:val="18"/>
                <w:lang w:val="fr-FR"/>
              </w:rPr>
              <w:t xml:space="preserve">formalisation </w:t>
            </w:r>
            <w:r w:rsidRPr="006C4326">
              <w:rPr>
                <w:rFonts w:cs="Georgia"/>
                <w:color w:val="575656"/>
                <w:spacing w:val="-2"/>
                <w:w w:val="105"/>
                <w:sz w:val="18"/>
                <w:lang w:val="fr-FR"/>
              </w:rPr>
              <w:t>officielle)</w:t>
            </w:r>
          </w:p>
          <w:p w14:paraId="1883DE4E" w14:textId="77777777" w:rsidR="009F0F5D" w:rsidRPr="006C4326" w:rsidRDefault="009F0F5D" w:rsidP="002B2010">
            <w:pPr>
              <w:spacing w:before="14"/>
              <w:rPr>
                <w:rFonts w:cs="Georgia"/>
                <w:sz w:val="18"/>
                <w:lang w:val="fr-FR"/>
              </w:rPr>
            </w:pPr>
          </w:p>
          <w:p w14:paraId="15F40851" w14:textId="77777777" w:rsidR="009F0F5D" w:rsidRPr="00682435" w:rsidRDefault="009F0F5D" w:rsidP="00F20CED">
            <w:pPr>
              <w:numPr>
                <w:ilvl w:val="0"/>
                <w:numId w:val="92"/>
              </w:numPr>
              <w:tabs>
                <w:tab w:val="left" w:pos="308"/>
              </w:tabs>
              <w:spacing w:before="1" w:after="0" w:line="240" w:lineRule="auto"/>
              <w:ind w:left="308" w:hanging="208"/>
              <w:rPr>
                <w:rFonts w:cs="Georgia"/>
                <w:sz w:val="18"/>
              </w:rPr>
            </w:pPr>
            <w:r w:rsidRPr="00682435">
              <w:rPr>
                <w:rFonts w:cs="Georgia"/>
                <w:color w:val="575656"/>
                <w:sz w:val="18"/>
              </w:rPr>
              <w:t>Autre</w:t>
            </w:r>
            <w:r w:rsidRPr="00682435">
              <w:rPr>
                <w:rFonts w:cs="Georgia"/>
                <w:color w:val="575656"/>
                <w:spacing w:val="18"/>
                <w:sz w:val="18"/>
              </w:rPr>
              <w:t xml:space="preserve"> </w:t>
            </w:r>
            <w:r w:rsidRPr="00682435">
              <w:rPr>
                <w:rFonts w:cs="Georgia"/>
                <w:color w:val="575656"/>
                <w:sz w:val="18"/>
              </w:rPr>
              <w:t>(préciser)</w:t>
            </w:r>
            <w:r w:rsidRPr="00682435">
              <w:rPr>
                <w:rFonts w:cs="Georgia"/>
                <w:color w:val="575656"/>
                <w:spacing w:val="22"/>
                <w:sz w:val="18"/>
              </w:rPr>
              <w:t xml:space="preserve"> </w:t>
            </w:r>
            <w:r w:rsidRPr="00682435">
              <w:rPr>
                <w:rFonts w:cs="Georgia"/>
                <w:color w:val="575656"/>
                <w:spacing w:val="-10"/>
                <w:sz w:val="18"/>
              </w:rPr>
              <w:t>:</w:t>
            </w:r>
          </w:p>
          <w:p w14:paraId="4DEFC4D2" w14:textId="77777777" w:rsidR="009F0F5D" w:rsidRPr="00682435" w:rsidRDefault="009F0F5D" w:rsidP="002B2010">
            <w:pPr>
              <w:spacing w:before="19"/>
              <w:rPr>
                <w:rFonts w:cs="Georgia"/>
                <w:sz w:val="18"/>
              </w:rPr>
            </w:pPr>
          </w:p>
          <w:p w14:paraId="025E8B61" w14:textId="77777777" w:rsidR="009F0F5D" w:rsidRPr="00682435" w:rsidRDefault="009F0F5D" w:rsidP="002B2010">
            <w:pPr>
              <w:ind w:left="100"/>
              <w:rPr>
                <w:rFonts w:cs="Georgia"/>
                <w:sz w:val="18"/>
              </w:rPr>
            </w:pPr>
            <w:r w:rsidRPr="00682435">
              <w:rPr>
                <w:rFonts w:cs="Georgia"/>
                <w:color w:val="575656"/>
                <w:spacing w:val="-2"/>
                <w:w w:val="105"/>
                <w:sz w:val="18"/>
              </w:rPr>
              <w:t>............................................................................................</w:t>
            </w:r>
          </w:p>
          <w:p w14:paraId="0015A89D" w14:textId="77777777" w:rsidR="009F0F5D" w:rsidRPr="00682435" w:rsidRDefault="009F0F5D" w:rsidP="002B2010">
            <w:pPr>
              <w:spacing w:before="18"/>
              <w:rPr>
                <w:rFonts w:cs="Georgia"/>
                <w:sz w:val="18"/>
              </w:rPr>
            </w:pPr>
          </w:p>
          <w:p w14:paraId="59F22E22" w14:textId="77777777" w:rsidR="009F0F5D" w:rsidRPr="00682435" w:rsidRDefault="009F0F5D" w:rsidP="002B2010">
            <w:pPr>
              <w:ind w:left="100"/>
              <w:rPr>
                <w:rFonts w:cs="Georgia"/>
                <w:sz w:val="18"/>
              </w:rPr>
            </w:pPr>
            <w:r w:rsidRPr="00682435">
              <w:rPr>
                <w:rFonts w:cs="Georgia"/>
                <w:color w:val="575656"/>
                <w:spacing w:val="-2"/>
                <w:w w:val="105"/>
                <w:sz w:val="18"/>
              </w:rPr>
              <w:t>...........................................................................................</w:t>
            </w:r>
          </w:p>
        </w:tc>
      </w:tr>
      <w:tr w:rsidR="009F0F5D" w:rsidRPr="00682435" w14:paraId="07C1B660" w14:textId="77777777" w:rsidTr="002B2010">
        <w:trPr>
          <w:trHeight w:val="386"/>
        </w:trPr>
        <w:tc>
          <w:tcPr>
            <w:tcW w:w="4417" w:type="dxa"/>
          </w:tcPr>
          <w:p w14:paraId="57843B78" w14:textId="77777777" w:rsidR="009F0F5D" w:rsidRPr="00682435" w:rsidRDefault="009F0F5D" w:rsidP="002B2010">
            <w:pPr>
              <w:spacing w:before="10"/>
              <w:ind w:left="100"/>
              <w:rPr>
                <w:rFonts w:cs="Georgia"/>
                <w:sz w:val="15"/>
              </w:rPr>
            </w:pPr>
            <w:r w:rsidRPr="00682435">
              <w:rPr>
                <w:rFonts w:cs="Georgia"/>
                <w:color w:val="575656"/>
                <w:sz w:val="18"/>
              </w:rPr>
              <w:t>NUMERO</w:t>
            </w:r>
            <w:r w:rsidRPr="00682435">
              <w:rPr>
                <w:rFonts w:cs="Georgia"/>
                <w:color w:val="575656"/>
                <w:spacing w:val="48"/>
                <w:sz w:val="18"/>
              </w:rPr>
              <w:t xml:space="preserve"> </w:t>
            </w:r>
            <w:r w:rsidRPr="00682435">
              <w:rPr>
                <w:rFonts w:cs="Georgia"/>
                <w:color w:val="575656"/>
                <w:sz w:val="18"/>
              </w:rPr>
              <w:t>D’ENREGISTREMENT</w:t>
            </w:r>
            <w:r w:rsidRPr="00682435">
              <w:rPr>
                <w:rFonts w:cs="Georgia"/>
                <w:color w:val="575656"/>
                <w:spacing w:val="44"/>
                <w:sz w:val="18"/>
              </w:rPr>
              <w:t xml:space="preserve"> </w:t>
            </w:r>
            <w:r w:rsidRPr="00682435">
              <w:rPr>
                <w:rFonts w:cs="Georgia"/>
                <w:color w:val="575656"/>
                <w:spacing w:val="-5"/>
                <w:sz w:val="15"/>
              </w:rPr>
              <w:t>(si</w:t>
            </w:r>
          </w:p>
          <w:p w14:paraId="06EA44E3" w14:textId="77777777" w:rsidR="009F0F5D" w:rsidRPr="00682435" w:rsidRDefault="009F0F5D" w:rsidP="002B2010">
            <w:pPr>
              <w:spacing w:line="151" w:lineRule="exact"/>
              <w:ind w:left="100"/>
              <w:rPr>
                <w:rFonts w:cs="Georgia"/>
                <w:sz w:val="15"/>
              </w:rPr>
            </w:pPr>
            <w:proofErr w:type="gramStart"/>
            <w:r w:rsidRPr="00682435">
              <w:rPr>
                <w:rFonts w:cs="Georgia"/>
                <w:color w:val="575656"/>
                <w:spacing w:val="-2"/>
                <w:sz w:val="15"/>
              </w:rPr>
              <w:t>applicable</w:t>
            </w:r>
            <w:proofErr w:type="gramEnd"/>
            <w:r w:rsidRPr="00682435">
              <w:rPr>
                <w:rFonts w:cs="Georgia"/>
                <w:color w:val="575656"/>
                <w:spacing w:val="-2"/>
                <w:sz w:val="15"/>
              </w:rPr>
              <w:t>)</w:t>
            </w:r>
          </w:p>
        </w:tc>
        <w:tc>
          <w:tcPr>
            <w:tcW w:w="4866" w:type="dxa"/>
          </w:tcPr>
          <w:p w14:paraId="64616738" w14:textId="77777777" w:rsidR="009F0F5D" w:rsidRPr="00682435" w:rsidRDefault="009F0F5D" w:rsidP="002B2010">
            <w:pPr>
              <w:rPr>
                <w:rFonts w:ascii="Times New Roman" w:cs="Georgia"/>
                <w:sz w:val="18"/>
              </w:rPr>
            </w:pPr>
          </w:p>
        </w:tc>
      </w:tr>
    </w:tbl>
    <w:p w14:paraId="2D7E2AFC" w14:textId="77777777" w:rsidR="009F0F5D" w:rsidRPr="00682435" w:rsidRDefault="009F0F5D" w:rsidP="009F0F5D">
      <w:pPr>
        <w:widowControl w:val="0"/>
        <w:autoSpaceDE w:val="0"/>
        <w:autoSpaceDN w:val="0"/>
        <w:spacing w:after="0" w:line="240" w:lineRule="auto"/>
        <w:ind w:left="100"/>
        <w:rPr>
          <w:rFonts w:ascii="Times New Roman" w:eastAsia="Times New Roman" w:cs="Georgia"/>
          <w:sz w:val="18"/>
        </w:rPr>
        <w:sectPr w:rsidR="009F0F5D" w:rsidRPr="00682435" w:rsidSect="009F0F5D">
          <w:pgSz w:w="12240" w:h="15840"/>
          <w:pgMar w:top="1276" w:right="1800" w:bottom="1287" w:left="1080" w:header="0" w:footer="925"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7"/>
        <w:gridCol w:w="4866"/>
      </w:tblGrid>
      <w:tr w:rsidR="009F0F5D" w:rsidRPr="00682435" w14:paraId="14756804" w14:textId="77777777" w:rsidTr="002B2010">
        <w:trPr>
          <w:trHeight w:val="213"/>
        </w:trPr>
        <w:tc>
          <w:tcPr>
            <w:tcW w:w="4417" w:type="dxa"/>
          </w:tcPr>
          <w:p w14:paraId="5C43E288" w14:textId="77777777" w:rsidR="009F0F5D" w:rsidRPr="00682435" w:rsidRDefault="009F0F5D" w:rsidP="002B2010">
            <w:pPr>
              <w:rPr>
                <w:rFonts w:ascii="Times New Roman" w:cs="Georgia"/>
                <w:sz w:val="14"/>
              </w:rPr>
            </w:pPr>
          </w:p>
        </w:tc>
        <w:tc>
          <w:tcPr>
            <w:tcW w:w="4866" w:type="dxa"/>
          </w:tcPr>
          <w:p w14:paraId="33566535" w14:textId="77777777" w:rsidR="009F0F5D" w:rsidRPr="00682435" w:rsidRDefault="009F0F5D" w:rsidP="002B2010">
            <w:pPr>
              <w:rPr>
                <w:rFonts w:ascii="Times New Roman" w:cs="Georgia"/>
                <w:sz w:val="14"/>
              </w:rPr>
            </w:pPr>
          </w:p>
        </w:tc>
      </w:tr>
      <w:tr w:rsidR="009F0F5D" w:rsidRPr="00682435" w14:paraId="794F71CD" w14:textId="77777777" w:rsidTr="002B2010">
        <w:trPr>
          <w:trHeight w:val="425"/>
        </w:trPr>
        <w:tc>
          <w:tcPr>
            <w:tcW w:w="4417" w:type="dxa"/>
          </w:tcPr>
          <w:p w14:paraId="7724190C" w14:textId="77777777" w:rsidR="009F0F5D" w:rsidRPr="005D0B3C" w:rsidRDefault="009F0F5D" w:rsidP="002B2010">
            <w:pPr>
              <w:spacing w:before="7"/>
              <w:ind w:left="100"/>
              <w:rPr>
                <w:rFonts w:cs="Georgia"/>
                <w:sz w:val="15"/>
                <w:lang w:val="fr-FR"/>
              </w:rPr>
            </w:pPr>
            <w:r w:rsidRPr="005D0B3C">
              <w:rPr>
                <w:rFonts w:cs="Georgia"/>
                <w:color w:val="575656"/>
                <w:sz w:val="18"/>
                <w:lang w:val="fr-FR"/>
              </w:rPr>
              <w:t>NUMERO</w:t>
            </w:r>
            <w:r w:rsidRPr="005D0B3C">
              <w:rPr>
                <w:rFonts w:cs="Georgia"/>
                <w:color w:val="575656"/>
                <w:spacing w:val="15"/>
                <w:sz w:val="18"/>
                <w:lang w:val="fr-FR"/>
              </w:rPr>
              <w:t xml:space="preserve"> </w:t>
            </w:r>
            <w:r w:rsidRPr="005D0B3C">
              <w:rPr>
                <w:rFonts w:cs="Georgia"/>
                <w:color w:val="575656"/>
                <w:sz w:val="18"/>
                <w:lang w:val="fr-FR"/>
              </w:rPr>
              <w:t>DE</w:t>
            </w:r>
            <w:r w:rsidRPr="005D0B3C">
              <w:rPr>
                <w:rFonts w:cs="Georgia"/>
                <w:color w:val="575656"/>
                <w:spacing w:val="13"/>
                <w:sz w:val="18"/>
                <w:lang w:val="fr-FR"/>
              </w:rPr>
              <w:t xml:space="preserve"> </w:t>
            </w:r>
            <w:r w:rsidRPr="005D0B3C">
              <w:rPr>
                <w:rFonts w:cs="Georgia"/>
                <w:color w:val="575656"/>
                <w:sz w:val="18"/>
                <w:lang w:val="fr-FR"/>
              </w:rPr>
              <w:t>TVA</w:t>
            </w:r>
            <w:r w:rsidRPr="005D0B3C">
              <w:rPr>
                <w:rFonts w:cs="Georgia"/>
                <w:color w:val="575656"/>
                <w:spacing w:val="14"/>
                <w:sz w:val="18"/>
                <w:lang w:val="fr-FR"/>
              </w:rPr>
              <w:t xml:space="preserve"> </w:t>
            </w:r>
            <w:r w:rsidRPr="005D0B3C">
              <w:rPr>
                <w:rFonts w:cs="Georgia"/>
                <w:color w:val="575656"/>
                <w:sz w:val="15"/>
                <w:lang w:val="fr-FR"/>
              </w:rPr>
              <w:t>(si</w:t>
            </w:r>
            <w:r w:rsidRPr="005D0B3C">
              <w:rPr>
                <w:rFonts w:cs="Georgia"/>
                <w:color w:val="575656"/>
                <w:spacing w:val="10"/>
                <w:sz w:val="15"/>
                <w:lang w:val="fr-FR"/>
              </w:rPr>
              <w:t xml:space="preserve"> </w:t>
            </w:r>
            <w:r w:rsidRPr="005D0B3C">
              <w:rPr>
                <w:rFonts w:cs="Georgia"/>
                <w:color w:val="575656"/>
                <w:spacing w:val="-2"/>
                <w:sz w:val="15"/>
                <w:lang w:val="fr-FR"/>
              </w:rPr>
              <w:t>applicable)</w:t>
            </w:r>
          </w:p>
        </w:tc>
        <w:tc>
          <w:tcPr>
            <w:tcW w:w="4866" w:type="dxa"/>
          </w:tcPr>
          <w:p w14:paraId="3EE1D905" w14:textId="77777777" w:rsidR="009F0F5D" w:rsidRPr="005D0B3C" w:rsidRDefault="009F0F5D" w:rsidP="002B2010">
            <w:pPr>
              <w:rPr>
                <w:rFonts w:ascii="Times New Roman" w:cs="Georgia"/>
                <w:sz w:val="16"/>
                <w:lang w:val="fr-FR"/>
              </w:rPr>
            </w:pPr>
          </w:p>
        </w:tc>
      </w:tr>
      <w:tr w:rsidR="009F0F5D" w:rsidRPr="00682435" w14:paraId="1F19733A" w14:textId="77777777" w:rsidTr="002B2010">
        <w:trPr>
          <w:trHeight w:val="620"/>
        </w:trPr>
        <w:tc>
          <w:tcPr>
            <w:tcW w:w="4417" w:type="dxa"/>
          </w:tcPr>
          <w:p w14:paraId="77CDAF45" w14:textId="77777777" w:rsidR="009F0F5D" w:rsidRPr="00682435" w:rsidRDefault="009F0F5D" w:rsidP="002B2010">
            <w:pPr>
              <w:spacing w:line="225" w:lineRule="exact"/>
              <w:ind w:left="100"/>
              <w:rPr>
                <w:rFonts w:cs="Georgia"/>
                <w:sz w:val="15"/>
              </w:rPr>
            </w:pPr>
            <w:r w:rsidRPr="00682435">
              <w:rPr>
                <w:rFonts w:cs="Georgia"/>
                <w:color w:val="575656"/>
                <w:spacing w:val="-2"/>
                <w:sz w:val="20"/>
              </w:rPr>
              <w:t>LIEU D’ENREGISTREMENT</w:t>
            </w:r>
            <w:r w:rsidRPr="00682435">
              <w:rPr>
                <w:rFonts w:cs="Georgia"/>
                <w:color w:val="575656"/>
                <w:spacing w:val="2"/>
                <w:sz w:val="20"/>
              </w:rPr>
              <w:t xml:space="preserve"> </w:t>
            </w:r>
            <w:r w:rsidRPr="00682435">
              <w:rPr>
                <w:rFonts w:cs="Georgia"/>
                <w:color w:val="575656"/>
                <w:spacing w:val="-5"/>
                <w:sz w:val="15"/>
              </w:rPr>
              <w:t>(si</w:t>
            </w:r>
          </w:p>
          <w:p w14:paraId="28C9D631" w14:textId="77777777" w:rsidR="009F0F5D" w:rsidRPr="00682435" w:rsidRDefault="009F0F5D" w:rsidP="002B2010">
            <w:pPr>
              <w:spacing w:before="1"/>
              <w:ind w:left="100"/>
              <w:rPr>
                <w:rFonts w:cs="Georgia"/>
                <w:sz w:val="15"/>
              </w:rPr>
            </w:pPr>
            <w:proofErr w:type="gramStart"/>
            <w:r w:rsidRPr="00682435">
              <w:rPr>
                <w:rFonts w:cs="Georgia"/>
                <w:color w:val="575656"/>
                <w:spacing w:val="-2"/>
                <w:sz w:val="15"/>
              </w:rPr>
              <w:t>applicable</w:t>
            </w:r>
            <w:proofErr w:type="gramEnd"/>
            <w:r w:rsidRPr="00682435">
              <w:rPr>
                <w:rFonts w:cs="Georgia"/>
                <w:color w:val="575656"/>
                <w:spacing w:val="-2"/>
                <w:sz w:val="15"/>
              </w:rPr>
              <w:t>)</w:t>
            </w:r>
          </w:p>
        </w:tc>
        <w:tc>
          <w:tcPr>
            <w:tcW w:w="4866" w:type="dxa"/>
          </w:tcPr>
          <w:p w14:paraId="622ACD79" w14:textId="77777777" w:rsidR="009F0F5D" w:rsidRPr="00682435" w:rsidRDefault="009F0F5D" w:rsidP="002B2010">
            <w:pPr>
              <w:rPr>
                <w:rFonts w:ascii="Times New Roman" w:cs="Georgia"/>
                <w:sz w:val="16"/>
              </w:rPr>
            </w:pPr>
          </w:p>
        </w:tc>
      </w:tr>
      <w:tr w:rsidR="009F0F5D" w:rsidRPr="00682435" w14:paraId="63CD4F53" w14:textId="77777777" w:rsidTr="002B2010">
        <w:trPr>
          <w:trHeight w:val="672"/>
        </w:trPr>
        <w:tc>
          <w:tcPr>
            <w:tcW w:w="4417" w:type="dxa"/>
          </w:tcPr>
          <w:p w14:paraId="2E662A80" w14:textId="77777777" w:rsidR="009F0F5D" w:rsidRPr="00682435" w:rsidRDefault="009F0F5D" w:rsidP="002B2010">
            <w:pPr>
              <w:spacing w:line="224" w:lineRule="exact"/>
              <w:ind w:left="100"/>
              <w:rPr>
                <w:rFonts w:cs="Georgia"/>
                <w:sz w:val="20"/>
              </w:rPr>
            </w:pPr>
            <w:r w:rsidRPr="00682435">
              <w:rPr>
                <w:rFonts w:cs="Georgia"/>
                <w:color w:val="575656"/>
                <w:spacing w:val="-4"/>
                <w:sz w:val="20"/>
              </w:rPr>
              <w:t>PAYS</w:t>
            </w:r>
          </w:p>
        </w:tc>
        <w:tc>
          <w:tcPr>
            <w:tcW w:w="4866" w:type="dxa"/>
          </w:tcPr>
          <w:p w14:paraId="20792D58" w14:textId="77777777" w:rsidR="009F0F5D" w:rsidRPr="00682435" w:rsidRDefault="009F0F5D" w:rsidP="002B2010">
            <w:pPr>
              <w:rPr>
                <w:rFonts w:ascii="Times New Roman" w:cs="Georgia"/>
                <w:sz w:val="16"/>
              </w:rPr>
            </w:pPr>
          </w:p>
        </w:tc>
      </w:tr>
    </w:tbl>
    <w:p w14:paraId="5669127F" w14:textId="77777777" w:rsidR="009F0F5D" w:rsidRPr="00682435" w:rsidRDefault="009F0F5D" w:rsidP="009F0F5D">
      <w:pPr>
        <w:widowControl w:val="0"/>
        <w:autoSpaceDE w:val="0"/>
        <w:autoSpaceDN w:val="0"/>
        <w:spacing w:before="136" w:after="0" w:line="240" w:lineRule="auto"/>
        <w:rPr>
          <w:rFonts w:eastAsia="Times New Roman" w:cs="Georgia"/>
          <w:sz w:val="20"/>
          <w:szCs w:val="20"/>
        </w:rPr>
      </w:pPr>
      <w:r w:rsidRPr="00682435">
        <w:rPr>
          <w:rFonts w:eastAsia="Times New Roman" w:cs="Georgia"/>
          <w:noProof/>
          <w:sz w:val="20"/>
          <w:szCs w:val="20"/>
        </w:rPr>
        <mc:AlternateContent>
          <mc:Choice Requires="wpg">
            <w:drawing>
              <wp:anchor distT="0" distB="0" distL="0" distR="0" simplePos="0" relativeHeight="251659776" behindDoc="1" locked="0" layoutInCell="1" allowOverlap="1" wp14:anchorId="41E27FB1" wp14:editId="29496EFC">
                <wp:simplePos x="0" y="0"/>
                <wp:positionH relativeFrom="page">
                  <wp:posOffset>695960</wp:posOffset>
                </wp:positionH>
                <wp:positionV relativeFrom="paragraph">
                  <wp:posOffset>245110</wp:posOffset>
                </wp:positionV>
                <wp:extent cx="5908675" cy="880110"/>
                <wp:effectExtent l="0" t="0" r="15875" b="15240"/>
                <wp:wrapTopAndBottom/>
                <wp:docPr id="1778694104"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8675" cy="880110"/>
                          <a:chOff x="0" y="0"/>
                          <a:chExt cx="5417820" cy="723900"/>
                        </a:xfrm>
                      </wpg:grpSpPr>
                      <wps:wsp>
                        <wps:cNvPr id="20" name="Textbox 20"/>
                        <wps:cNvSpPr txBox="1"/>
                        <wps:spPr>
                          <a:xfrm>
                            <a:off x="2369820" y="3048"/>
                            <a:ext cx="3045460" cy="718185"/>
                          </a:xfrm>
                          <a:prstGeom prst="rect">
                            <a:avLst/>
                          </a:prstGeom>
                          <a:ln w="6095">
                            <a:solidFill>
                              <a:srgbClr val="000000"/>
                            </a:solidFill>
                            <a:prstDash val="solid"/>
                          </a:ln>
                        </wps:spPr>
                        <wps:txbx>
                          <w:txbxContent>
                            <w:p w14:paraId="630ADBA8" w14:textId="77777777" w:rsidR="009F0F5D" w:rsidRDefault="009F0F5D" w:rsidP="009F0F5D">
                              <w:pPr>
                                <w:spacing w:line="224" w:lineRule="exact"/>
                                <w:ind w:left="96"/>
                                <w:rPr>
                                  <w:sz w:val="20"/>
                                </w:rPr>
                              </w:pPr>
                              <w:r>
                                <w:rPr>
                                  <w:color w:val="575656"/>
                                  <w:spacing w:val="-2"/>
                                </w:rPr>
                                <w:t>SIGNATURE</w:t>
                              </w:r>
                            </w:p>
                          </w:txbxContent>
                        </wps:txbx>
                        <wps:bodyPr wrap="square" lIns="0" tIns="0" rIns="0" bIns="0" rtlCol="0">
                          <a:noAutofit/>
                        </wps:bodyPr>
                      </wps:wsp>
                      <wps:wsp>
                        <wps:cNvPr id="21" name="Textbox 21"/>
                        <wps:cNvSpPr txBox="1"/>
                        <wps:spPr>
                          <a:xfrm>
                            <a:off x="3048" y="3048"/>
                            <a:ext cx="2367280" cy="718185"/>
                          </a:xfrm>
                          <a:prstGeom prst="rect">
                            <a:avLst/>
                          </a:prstGeom>
                          <a:ln w="6096">
                            <a:solidFill>
                              <a:srgbClr val="000000"/>
                            </a:solidFill>
                            <a:prstDash val="solid"/>
                          </a:ln>
                        </wps:spPr>
                        <wps:txbx>
                          <w:txbxContent>
                            <w:p w14:paraId="4E0DE485" w14:textId="77777777" w:rsidR="009F0F5D" w:rsidRDefault="009F0F5D" w:rsidP="009F0F5D">
                              <w:pPr>
                                <w:spacing w:line="224" w:lineRule="exact"/>
                                <w:ind w:left="95"/>
                                <w:rPr>
                                  <w:sz w:val="20"/>
                                </w:rPr>
                              </w:pPr>
                              <w:r>
                                <w:rPr>
                                  <w:color w:val="575656"/>
                                  <w:spacing w:val="-4"/>
                                </w:rPr>
                                <w:t>DATE</w:t>
                              </w:r>
                            </w:p>
                            <w:p w14:paraId="0604AFA4" w14:textId="77777777" w:rsidR="009F0F5D" w:rsidRDefault="009F0F5D" w:rsidP="009F0F5D">
                              <w:pPr>
                                <w:spacing w:before="1"/>
                                <w:ind w:left="95"/>
                                <w:rPr>
                                  <w:i/>
                                  <w:sz w:val="15"/>
                                </w:rPr>
                              </w:pPr>
                              <w:r>
                                <w:rPr>
                                  <w:i/>
                                  <w:color w:val="575656"/>
                                  <w:spacing w:val="-2"/>
                                  <w:sz w:val="15"/>
                                </w:rPr>
                                <w:t>(JJ/MM/AAAA)</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41E27FB1" id="Groupe 13" o:spid="_x0000_s1027" style="position:absolute;margin-left:54.8pt;margin-top:19.3pt;width:465.25pt;height:69.3pt;z-index:-251656704;mso-wrap-distance-left:0;mso-wrap-distance-right:0;mso-position-horizontal-relative:page" coordsize="54178,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">
                <v:shape id="Textbox 20" o:spid="_x0000_s1028" type="#_x0000_t202" style="position:absolute;left:23698;top:30;width:30454;height:7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" filled="f" strokeweight=".16931mm">
                  <v:textbox inset="0,0,0,0">
                    <w:txbxContent>
                      <w:p w14:paraId="630ADBA8" w14:textId="77777777" w:rsidR="009F0F5D" w:rsidRDefault="009F0F5D" w:rsidP="009F0F5D">
                        <w:pPr>
                          <w:spacing w:line="224" w:lineRule="exact"/>
                          <w:ind w:left="96"/>
                          <w:rPr>
                            <w:sz w:val="20"/>
                          </w:rPr>
                        </w:pPr>
                        <w:r>
                          <w:rPr>
                            <w:color w:val="575656"/>
                            <w:spacing w:val="-2"/>
                          </w:rPr>
                          <w:t>SIGNATURE</w:t>
                        </w:r>
                      </w:p>
                    </w:txbxContent>
                  </v:textbox>
                </v:shape>
                <v:shape id="Textbox 21" o:spid="_x0000_s1029" type="#_x0000_t202" style="position:absolute;left:30;top:30;width:23673;height:7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" filled="f" strokeweight=".48pt">
                  <v:textbox inset="0,0,0,0">
                    <w:txbxContent>
                      <w:p w14:paraId="4E0DE485" w14:textId="77777777" w:rsidR="009F0F5D" w:rsidRDefault="009F0F5D" w:rsidP="009F0F5D">
                        <w:pPr>
                          <w:spacing w:line="224" w:lineRule="exact"/>
                          <w:ind w:left="95"/>
                          <w:rPr>
                            <w:sz w:val="20"/>
                          </w:rPr>
                        </w:pPr>
                        <w:r>
                          <w:rPr>
                            <w:color w:val="575656"/>
                            <w:spacing w:val="-4"/>
                          </w:rPr>
                          <w:t>DATE</w:t>
                        </w:r>
                      </w:p>
                      <w:p w14:paraId="0604AFA4" w14:textId="77777777" w:rsidR="009F0F5D" w:rsidRDefault="009F0F5D" w:rsidP="009F0F5D">
                        <w:pPr>
                          <w:spacing w:before="1"/>
                          <w:ind w:left="95"/>
                          <w:rPr>
                            <w:i/>
                            <w:sz w:val="15"/>
                          </w:rPr>
                        </w:pPr>
                        <w:r>
                          <w:rPr>
                            <w:i/>
                            <w:color w:val="575656"/>
                            <w:spacing w:val="-2"/>
                            <w:sz w:val="15"/>
                          </w:rPr>
                          <w:t>(JJ/MM/AAAA)</w:t>
                        </w:r>
                      </w:p>
                    </w:txbxContent>
                  </v:textbox>
                </v:shape>
                <w10:wrap type="topAndBottom" anchorx="page"/>
              </v:group>
            </w:pict>
          </mc:Fallback>
        </mc:AlternateContent>
      </w:r>
    </w:p>
    <w:p w14:paraId="17F768D5" w14:textId="77777777" w:rsidR="009F0F5D" w:rsidRPr="00682435" w:rsidRDefault="009F0F5D" w:rsidP="009F0F5D">
      <w:pPr>
        <w:widowControl w:val="0"/>
        <w:autoSpaceDE w:val="0"/>
        <w:autoSpaceDN w:val="0"/>
        <w:spacing w:after="0" w:line="240" w:lineRule="auto"/>
        <w:rPr>
          <w:rFonts w:eastAsia="Times New Roman" w:cs="Georgia"/>
          <w:sz w:val="20"/>
          <w:szCs w:val="20"/>
        </w:rPr>
        <w:sectPr w:rsidR="009F0F5D" w:rsidRPr="00682435" w:rsidSect="009F0F5D">
          <w:type w:val="continuous"/>
          <w:pgSz w:w="12240" w:h="15840"/>
          <w:pgMar w:top="1340" w:right="1800" w:bottom="1120" w:left="1080" w:header="0" w:footer="925" w:gutter="0"/>
          <w:cols w:space="720"/>
        </w:sectPr>
      </w:pPr>
    </w:p>
    <w:p w14:paraId="097D6CED" w14:textId="77777777" w:rsidR="009F0F5D" w:rsidRPr="00682435" w:rsidRDefault="009F0F5D" w:rsidP="009F0F5D">
      <w:pPr>
        <w:widowControl w:val="0"/>
        <w:autoSpaceDE w:val="0"/>
        <w:autoSpaceDN w:val="0"/>
        <w:spacing w:after="0" w:line="240" w:lineRule="auto"/>
        <w:ind w:left="333"/>
        <w:rPr>
          <w:rFonts w:eastAsia="Times New Roman" w:cs="Georgia"/>
          <w:sz w:val="20"/>
          <w:szCs w:val="20"/>
        </w:rPr>
      </w:pPr>
      <w:r w:rsidRPr="00682435">
        <w:rPr>
          <w:rFonts w:eastAsia="Times New Roman" w:cs="Georgia"/>
          <w:noProof/>
          <w:sz w:val="20"/>
          <w:szCs w:val="20"/>
        </w:rPr>
        <w:lastRenderedPageBreak/>
        <w:drawing>
          <wp:inline distT="0" distB="0" distL="0" distR="0" wp14:anchorId="0133908B" wp14:editId="271EF4D5">
            <wp:extent cx="1534795" cy="524510"/>
            <wp:effectExtent l="0" t="0" r="0" b="0"/>
            <wp:docPr id="1904385469" name="Image 8" descr="Une image contenant texte, logo, Police, Graphiqu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04385469" name="Image 8" descr="Une image contenant texte, logo, Police, Graphique&#10;&#10;Le contenu généré par l’IA peut être incorrect."/>
                    <pic:cNvPicPr>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34795" cy="524510"/>
                    </a:xfrm>
                    <a:prstGeom prst="rect">
                      <a:avLst/>
                    </a:prstGeom>
                    <a:noFill/>
                    <a:ln>
                      <a:noFill/>
                    </a:ln>
                  </pic:spPr>
                </pic:pic>
              </a:graphicData>
            </a:graphic>
          </wp:inline>
        </w:drawing>
      </w:r>
    </w:p>
    <w:p w14:paraId="2BC886C2" w14:textId="77777777" w:rsidR="009F0F5D" w:rsidRPr="00682435" w:rsidRDefault="009F0F5D" w:rsidP="009F0F5D">
      <w:pPr>
        <w:widowControl w:val="0"/>
        <w:autoSpaceDE w:val="0"/>
        <w:autoSpaceDN w:val="0"/>
        <w:spacing w:after="0" w:line="240" w:lineRule="auto"/>
        <w:ind w:left="3002"/>
        <w:outlineLvl w:val="1"/>
        <w:rPr>
          <w:rFonts w:eastAsia="Times New Roman" w:cs="Georgia"/>
          <w:b/>
          <w:bCs/>
          <w:sz w:val="26"/>
          <w:szCs w:val="26"/>
        </w:rPr>
      </w:pPr>
      <w:bookmarkStart w:id="174" w:name="_TOC_250004"/>
      <w:bookmarkStart w:id="175" w:name="_Toc225777678"/>
      <w:r w:rsidRPr="00682435">
        <w:rPr>
          <w:rFonts w:eastAsia="Times New Roman" w:cs="Georgia"/>
          <w:b/>
          <w:bCs/>
          <w:color w:val="D81A1A"/>
          <w:sz w:val="26"/>
          <w:szCs w:val="26"/>
        </w:rPr>
        <w:t>Fiche</w:t>
      </w:r>
      <w:r w:rsidRPr="00682435">
        <w:rPr>
          <w:rFonts w:eastAsia="Times New Roman" w:cs="Georgia"/>
          <w:b/>
          <w:bCs/>
          <w:color w:val="D81A1A"/>
          <w:spacing w:val="9"/>
          <w:sz w:val="26"/>
          <w:szCs w:val="26"/>
        </w:rPr>
        <w:t xml:space="preserve"> </w:t>
      </w:r>
      <w:r w:rsidRPr="00682435">
        <w:rPr>
          <w:rFonts w:eastAsia="Times New Roman" w:cs="Georgia"/>
          <w:b/>
          <w:bCs/>
          <w:color w:val="D81A1A"/>
          <w:sz w:val="26"/>
          <w:szCs w:val="26"/>
        </w:rPr>
        <w:t>d’identification</w:t>
      </w:r>
      <w:r w:rsidRPr="00682435">
        <w:rPr>
          <w:rFonts w:eastAsia="Times New Roman" w:cs="Georgia"/>
          <w:b/>
          <w:bCs/>
          <w:color w:val="D81A1A"/>
          <w:spacing w:val="9"/>
          <w:sz w:val="26"/>
          <w:szCs w:val="26"/>
        </w:rPr>
        <w:t xml:space="preserve"> </w:t>
      </w:r>
      <w:r w:rsidRPr="00682435">
        <w:rPr>
          <w:rFonts w:eastAsia="Times New Roman" w:cs="Georgia"/>
          <w:b/>
          <w:bCs/>
          <w:color w:val="D81A1A"/>
          <w:sz w:val="26"/>
          <w:szCs w:val="26"/>
        </w:rPr>
        <w:t>personne</w:t>
      </w:r>
      <w:r w:rsidRPr="00682435">
        <w:rPr>
          <w:rFonts w:eastAsia="Times New Roman" w:cs="Georgia"/>
          <w:b/>
          <w:bCs/>
          <w:color w:val="D81A1A"/>
          <w:spacing w:val="8"/>
          <w:sz w:val="26"/>
          <w:szCs w:val="26"/>
        </w:rPr>
        <w:t xml:space="preserve"> </w:t>
      </w:r>
      <w:bookmarkEnd w:id="174"/>
      <w:r w:rsidRPr="00682435">
        <w:rPr>
          <w:rFonts w:eastAsia="Times New Roman" w:cs="Georgia"/>
          <w:b/>
          <w:bCs/>
          <w:color w:val="D81A1A"/>
          <w:spacing w:val="-2"/>
          <w:sz w:val="26"/>
          <w:szCs w:val="26"/>
        </w:rPr>
        <w:t>morale</w:t>
      </w:r>
      <w:bookmarkEnd w:id="175"/>
    </w:p>
    <w:p w14:paraId="46E67EF7" w14:textId="77777777" w:rsidR="009F0F5D" w:rsidRDefault="009F0F5D" w:rsidP="009F0F5D">
      <w:pPr>
        <w:widowControl w:val="0"/>
        <w:autoSpaceDE w:val="0"/>
        <w:autoSpaceDN w:val="0"/>
        <w:spacing w:before="145" w:after="0" w:line="240" w:lineRule="auto"/>
        <w:ind w:right="85"/>
        <w:jc w:val="both"/>
        <w:rPr>
          <w:rFonts w:eastAsia="Times New Roman" w:cs="Georgia"/>
          <w:b/>
          <w:color w:val="575656"/>
          <w:sz w:val="16"/>
        </w:rPr>
      </w:pPr>
    </w:p>
    <w:p w14:paraId="13A1B64E" w14:textId="77777777" w:rsidR="009F0F5D" w:rsidRPr="00682435" w:rsidRDefault="009F0F5D" w:rsidP="009F0F5D">
      <w:pPr>
        <w:widowControl w:val="0"/>
        <w:autoSpaceDE w:val="0"/>
        <w:autoSpaceDN w:val="0"/>
        <w:spacing w:before="145" w:after="0" w:line="240" w:lineRule="auto"/>
        <w:ind w:right="85"/>
        <w:jc w:val="both"/>
        <w:rPr>
          <w:rFonts w:eastAsia="Times New Roman" w:cs="Georgia"/>
          <w:b/>
          <w:sz w:val="16"/>
        </w:rPr>
      </w:pPr>
      <w:r w:rsidRPr="00682435">
        <w:rPr>
          <w:rFonts w:eastAsia="Times New Roman" w:cs="Georgia"/>
          <w:b/>
          <w:color w:val="575656"/>
          <w:sz w:val="16"/>
        </w:rPr>
        <w:t>Il est obligatoire de fournir cette fiche complétée, signée et accompagnée</w:t>
      </w:r>
      <w:r w:rsidRPr="00682435">
        <w:rPr>
          <w:rFonts w:eastAsia="Times New Roman" w:cs="Georgia"/>
          <w:b/>
          <w:color w:val="575656"/>
          <w:spacing w:val="-11"/>
          <w:sz w:val="16"/>
        </w:rPr>
        <w:t xml:space="preserve"> </w:t>
      </w:r>
      <w:r w:rsidRPr="00682435">
        <w:rPr>
          <w:rFonts w:eastAsia="Times New Roman" w:cs="Georgia"/>
          <w:b/>
          <w:color w:val="575656"/>
          <w:sz w:val="16"/>
        </w:rPr>
        <w:t>d'une</w:t>
      </w:r>
      <w:r w:rsidRPr="00682435">
        <w:rPr>
          <w:rFonts w:eastAsia="Times New Roman" w:cs="Georgia"/>
          <w:b/>
          <w:color w:val="575656"/>
          <w:spacing w:val="-10"/>
          <w:sz w:val="16"/>
        </w:rPr>
        <w:t xml:space="preserve"> </w:t>
      </w:r>
      <w:r w:rsidRPr="00682435">
        <w:rPr>
          <w:rFonts w:eastAsia="Times New Roman" w:cs="Georgia"/>
          <w:b/>
          <w:color w:val="575656"/>
          <w:sz w:val="16"/>
        </w:rPr>
        <w:t>copie</w:t>
      </w:r>
      <w:r w:rsidRPr="00682435">
        <w:rPr>
          <w:rFonts w:eastAsia="Times New Roman" w:cs="Georgia"/>
          <w:b/>
          <w:color w:val="575656"/>
          <w:spacing w:val="-10"/>
          <w:sz w:val="16"/>
        </w:rPr>
        <w:t xml:space="preserve"> </w:t>
      </w:r>
      <w:r w:rsidRPr="00682435">
        <w:rPr>
          <w:rFonts w:eastAsia="Times New Roman" w:cs="Georgia"/>
          <w:b/>
          <w:color w:val="575656"/>
          <w:sz w:val="16"/>
        </w:rPr>
        <w:t>des</w:t>
      </w:r>
      <w:r w:rsidRPr="00682435">
        <w:rPr>
          <w:rFonts w:eastAsia="Times New Roman" w:cs="Georgia"/>
          <w:b/>
          <w:color w:val="575656"/>
          <w:spacing w:val="-10"/>
          <w:sz w:val="16"/>
        </w:rPr>
        <w:t xml:space="preserve"> </w:t>
      </w:r>
      <w:r w:rsidRPr="00682435">
        <w:rPr>
          <w:rFonts w:eastAsia="Times New Roman" w:cs="Georgia"/>
          <w:b/>
          <w:color w:val="575656"/>
          <w:sz w:val="16"/>
        </w:rPr>
        <w:t>documents</w:t>
      </w:r>
      <w:r w:rsidRPr="00682435">
        <w:rPr>
          <w:rFonts w:eastAsia="Times New Roman" w:cs="Georgia"/>
          <w:b/>
          <w:color w:val="575656"/>
          <w:spacing w:val="-10"/>
          <w:sz w:val="16"/>
        </w:rPr>
        <w:t xml:space="preserve"> </w:t>
      </w:r>
      <w:r w:rsidRPr="00682435">
        <w:rPr>
          <w:rFonts w:eastAsia="Times New Roman" w:cs="Georgia"/>
          <w:b/>
          <w:color w:val="575656"/>
          <w:sz w:val="16"/>
        </w:rPr>
        <w:t>officiels</w:t>
      </w:r>
      <w:r w:rsidRPr="00682435">
        <w:rPr>
          <w:rFonts w:eastAsia="Times New Roman" w:cs="Georgia"/>
          <w:b/>
          <w:color w:val="575656"/>
          <w:spacing w:val="-10"/>
          <w:sz w:val="16"/>
        </w:rPr>
        <w:t xml:space="preserve"> </w:t>
      </w:r>
      <w:r w:rsidRPr="00682435">
        <w:rPr>
          <w:rFonts w:eastAsia="Times New Roman" w:cs="Georgia"/>
          <w:b/>
          <w:color w:val="575656"/>
          <w:sz w:val="16"/>
        </w:rPr>
        <w:t>(</w:t>
      </w:r>
      <w:proofErr w:type="gramStart"/>
      <w:r w:rsidRPr="00682435">
        <w:rPr>
          <w:rFonts w:eastAsia="Times New Roman" w:cs="Georgia"/>
          <w:b/>
          <w:color w:val="575656"/>
          <w:sz w:val="16"/>
        </w:rPr>
        <w:t>Statuts</w:t>
      </w:r>
      <w:r w:rsidRPr="00682435">
        <w:rPr>
          <w:rFonts w:eastAsia="Times New Roman" w:cs="Georgia"/>
          <w:b/>
          <w:color w:val="575656"/>
          <w:spacing w:val="-11"/>
          <w:sz w:val="16"/>
        </w:rPr>
        <w:t xml:space="preserve"> </w:t>
      </w:r>
      <w:r w:rsidRPr="00682435">
        <w:rPr>
          <w:rFonts w:eastAsia="Times New Roman" w:cs="Georgia"/>
          <w:b/>
          <w:color w:val="575656"/>
          <w:sz w:val="16"/>
        </w:rPr>
        <w:t>,</w:t>
      </w:r>
      <w:proofErr w:type="gramEnd"/>
      <w:r w:rsidRPr="00682435">
        <w:rPr>
          <w:rFonts w:eastAsia="Times New Roman" w:cs="Georgia"/>
          <w:b/>
          <w:color w:val="575656"/>
          <w:spacing w:val="-10"/>
          <w:sz w:val="16"/>
        </w:rPr>
        <w:t xml:space="preserve"> </w:t>
      </w:r>
      <w:r w:rsidRPr="00682435">
        <w:rPr>
          <w:rFonts w:eastAsia="Times New Roman" w:cs="Georgia"/>
          <w:b/>
          <w:color w:val="575656"/>
          <w:sz w:val="16"/>
        </w:rPr>
        <w:t>registre(s) de commerce, extrait de la publication au journal officiel ou encore immatriculation à la TVA justifiant les données indiquées)</w:t>
      </w:r>
    </w:p>
    <w:p w14:paraId="3DDB8961" w14:textId="77777777" w:rsidR="009F0F5D" w:rsidRPr="00682435" w:rsidRDefault="009F0F5D" w:rsidP="009F0F5D">
      <w:pPr>
        <w:widowControl w:val="0"/>
        <w:autoSpaceDE w:val="0"/>
        <w:autoSpaceDN w:val="0"/>
        <w:spacing w:after="0" w:line="240" w:lineRule="auto"/>
        <w:rPr>
          <w:rFonts w:eastAsia="Times New Roman" w:cs="Georgia"/>
          <w:b/>
          <w:sz w:val="20"/>
          <w:szCs w:val="20"/>
        </w:rPr>
      </w:pPr>
    </w:p>
    <w:p w14:paraId="2A322D2D" w14:textId="77777777" w:rsidR="009F0F5D" w:rsidRPr="00682435" w:rsidRDefault="009F0F5D" w:rsidP="009F0F5D">
      <w:pPr>
        <w:widowControl w:val="0"/>
        <w:autoSpaceDE w:val="0"/>
        <w:autoSpaceDN w:val="0"/>
        <w:spacing w:before="82" w:after="0" w:line="240" w:lineRule="auto"/>
        <w:rPr>
          <w:rFonts w:eastAsia="Times New Roman" w:cs="Georgia"/>
          <w:b/>
          <w:sz w:val="20"/>
          <w:szCs w:val="20"/>
        </w:rPr>
      </w:pPr>
    </w:p>
    <w:p w14:paraId="61FBD024" w14:textId="77777777" w:rsidR="009F0F5D" w:rsidRPr="00682435" w:rsidRDefault="009F0F5D" w:rsidP="009F0F5D">
      <w:pPr>
        <w:widowControl w:val="0"/>
        <w:autoSpaceDE w:val="0"/>
        <w:autoSpaceDN w:val="0"/>
        <w:spacing w:after="0" w:line="240" w:lineRule="auto"/>
        <w:ind w:left="792"/>
        <w:rPr>
          <w:rFonts w:eastAsia="Times New Roman" w:cs="Georgia"/>
          <w:sz w:val="20"/>
          <w:szCs w:val="20"/>
        </w:rPr>
      </w:pPr>
      <w:r w:rsidRPr="00682435">
        <w:rPr>
          <w:rFonts w:eastAsia="Times New Roman" w:cs="Georgia"/>
          <w:color w:val="575656"/>
          <w:sz w:val="20"/>
          <w:szCs w:val="20"/>
        </w:rPr>
        <w:t>Veuillez</w:t>
      </w:r>
      <w:r w:rsidRPr="00682435">
        <w:rPr>
          <w:rFonts w:eastAsia="Times New Roman" w:cs="Georgia"/>
          <w:color w:val="575656"/>
          <w:spacing w:val="-13"/>
          <w:sz w:val="20"/>
          <w:szCs w:val="20"/>
        </w:rPr>
        <w:t xml:space="preserve"> </w:t>
      </w:r>
      <w:r w:rsidRPr="00682435">
        <w:rPr>
          <w:rFonts w:eastAsia="Times New Roman" w:cs="Georgia"/>
          <w:color w:val="575656"/>
          <w:sz w:val="20"/>
          <w:szCs w:val="20"/>
        </w:rPr>
        <w:t>remplir</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le</w:t>
      </w:r>
      <w:r w:rsidRPr="00682435">
        <w:rPr>
          <w:rFonts w:eastAsia="Times New Roman" w:cs="Georgia"/>
          <w:color w:val="575656"/>
          <w:spacing w:val="-11"/>
          <w:sz w:val="20"/>
          <w:szCs w:val="20"/>
        </w:rPr>
        <w:t xml:space="preserve"> </w:t>
      </w:r>
      <w:r w:rsidRPr="00682435">
        <w:rPr>
          <w:rFonts w:eastAsia="Times New Roman" w:cs="Georgia"/>
          <w:color w:val="575656"/>
          <w:sz w:val="20"/>
          <w:szCs w:val="20"/>
        </w:rPr>
        <w:t>formulaire</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en</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LETTRES</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CAPITALES</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et</w:t>
      </w:r>
      <w:r w:rsidRPr="00682435">
        <w:rPr>
          <w:rFonts w:eastAsia="Times New Roman" w:cs="Georgia"/>
          <w:color w:val="575656"/>
          <w:spacing w:val="-11"/>
          <w:sz w:val="20"/>
          <w:szCs w:val="20"/>
        </w:rPr>
        <w:t xml:space="preserve"> </w:t>
      </w:r>
      <w:r w:rsidRPr="00682435">
        <w:rPr>
          <w:rFonts w:eastAsia="Times New Roman" w:cs="Georgia"/>
          <w:color w:val="575656"/>
          <w:sz w:val="20"/>
          <w:szCs w:val="20"/>
        </w:rPr>
        <w:t>en</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CARACTÈRES</w:t>
      </w:r>
      <w:r w:rsidRPr="00682435">
        <w:rPr>
          <w:rFonts w:eastAsia="Times New Roman" w:cs="Georgia"/>
          <w:color w:val="575656"/>
          <w:spacing w:val="-12"/>
          <w:sz w:val="20"/>
          <w:szCs w:val="20"/>
        </w:rPr>
        <w:t xml:space="preserve"> </w:t>
      </w:r>
      <w:r w:rsidRPr="00682435">
        <w:rPr>
          <w:rFonts w:eastAsia="Times New Roman" w:cs="Georgia"/>
          <w:color w:val="575656"/>
          <w:spacing w:val="-2"/>
          <w:sz w:val="20"/>
          <w:szCs w:val="20"/>
        </w:rPr>
        <w:t>LATINS.</w:t>
      </w:r>
    </w:p>
    <w:p w14:paraId="146CE925" w14:textId="77777777" w:rsidR="009F0F5D" w:rsidRPr="00682435" w:rsidRDefault="009F0F5D" w:rsidP="009F0F5D">
      <w:pPr>
        <w:widowControl w:val="0"/>
        <w:autoSpaceDE w:val="0"/>
        <w:autoSpaceDN w:val="0"/>
        <w:spacing w:after="0" w:line="240" w:lineRule="auto"/>
        <w:rPr>
          <w:rFonts w:eastAsia="Times New Roman" w:cs="Georgia"/>
          <w:sz w:val="20"/>
          <w:szCs w:val="20"/>
        </w:rPr>
      </w:pPr>
    </w:p>
    <w:p w14:paraId="3138F1C8" w14:textId="77777777" w:rsidR="009F0F5D" w:rsidRPr="00682435" w:rsidRDefault="009F0F5D" w:rsidP="009F0F5D">
      <w:pPr>
        <w:widowControl w:val="0"/>
        <w:autoSpaceDE w:val="0"/>
        <w:autoSpaceDN w:val="0"/>
        <w:spacing w:before="70" w:after="0" w:line="240" w:lineRule="auto"/>
        <w:rPr>
          <w:rFonts w:eastAsia="Times New Roman" w:cs="Georgia"/>
          <w:sz w:val="20"/>
          <w:szCs w:val="20"/>
        </w:rPr>
      </w:pPr>
    </w:p>
    <w:p w14:paraId="70A0481D" w14:textId="77777777" w:rsidR="009F0F5D" w:rsidRPr="00682435" w:rsidRDefault="009F0F5D" w:rsidP="009F0F5D">
      <w:pPr>
        <w:widowControl w:val="0"/>
        <w:autoSpaceDE w:val="0"/>
        <w:autoSpaceDN w:val="0"/>
        <w:spacing w:after="0" w:line="240" w:lineRule="auto"/>
        <w:ind w:left="1524"/>
        <w:rPr>
          <w:rFonts w:eastAsia="Times New Roman" w:cs="Georgia"/>
          <w:b/>
          <w:sz w:val="20"/>
        </w:rPr>
      </w:pPr>
      <w:r w:rsidRPr="00682435">
        <w:rPr>
          <w:rFonts w:eastAsia="Times New Roman" w:cs="Georgia"/>
          <w:b/>
          <w:color w:val="575656"/>
          <w:spacing w:val="-2"/>
          <w:sz w:val="20"/>
          <w:u w:val="single" w:color="575656"/>
        </w:rPr>
        <w:t>ENTITÉ</w:t>
      </w:r>
      <w:r w:rsidRPr="00682435">
        <w:rPr>
          <w:rFonts w:eastAsia="Times New Roman" w:cs="Georgia"/>
          <w:b/>
          <w:color w:val="575656"/>
          <w:spacing w:val="-1"/>
          <w:sz w:val="20"/>
          <w:u w:val="single" w:color="575656"/>
        </w:rPr>
        <w:t xml:space="preserve"> </w:t>
      </w:r>
      <w:r w:rsidRPr="00682435">
        <w:rPr>
          <w:rFonts w:eastAsia="Times New Roman" w:cs="Georgia"/>
          <w:b/>
          <w:color w:val="575656"/>
          <w:spacing w:val="-2"/>
          <w:sz w:val="20"/>
          <w:u w:val="single" w:color="575656"/>
        </w:rPr>
        <w:t>DE</w:t>
      </w:r>
      <w:r w:rsidRPr="00682435">
        <w:rPr>
          <w:rFonts w:eastAsia="Times New Roman" w:cs="Georgia"/>
          <w:b/>
          <w:color w:val="575656"/>
          <w:spacing w:val="-1"/>
          <w:sz w:val="20"/>
          <w:u w:val="single" w:color="575656"/>
        </w:rPr>
        <w:t xml:space="preserve"> </w:t>
      </w:r>
      <w:r w:rsidRPr="00682435">
        <w:rPr>
          <w:rFonts w:eastAsia="Times New Roman" w:cs="Georgia"/>
          <w:b/>
          <w:color w:val="575656"/>
          <w:spacing w:val="-2"/>
          <w:sz w:val="20"/>
          <w:u w:val="single" w:color="575656"/>
        </w:rPr>
        <w:t>DROIT</w:t>
      </w:r>
      <w:r w:rsidRPr="00682435">
        <w:rPr>
          <w:rFonts w:eastAsia="Times New Roman" w:cs="Georgia"/>
          <w:b/>
          <w:color w:val="575656"/>
          <w:spacing w:val="-4"/>
          <w:sz w:val="20"/>
          <w:u w:val="single" w:color="575656"/>
        </w:rPr>
        <w:t xml:space="preserve"> </w:t>
      </w:r>
      <w:r w:rsidRPr="00682435">
        <w:rPr>
          <w:rFonts w:eastAsia="Times New Roman" w:cs="Georgia"/>
          <w:b/>
          <w:color w:val="575656"/>
          <w:spacing w:val="-2"/>
          <w:sz w:val="20"/>
          <w:u w:val="single" w:color="575656"/>
        </w:rPr>
        <w:t>PRIVÉ/PUBLIC AYANT</w:t>
      </w:r>
      <w:r w:rsidRPr="00682435">
        <w:rPr>
          <w:rFonts w:eastAsia="Times New Roman" w:cs="Georgia"/>
          <w:b/>
          <w:color w:val="575656"/>
          <w:spacing w:val="-6"/>
          <w:sz w:val="20"/>
          <w:u w:val="single" w:color="575656"/>
        </w:rPr>
        <w:t xml:space="preserve"> </w:t>
      </w:r>
      <w:r w:rsidRPr="00682435">
        <w:rPr>
          <w:rFonts w:eastAsia="Times New Roman" w:cs="Georgia"/>
          <w:b/>
          <w:color w:val="575656"/>
          <w:spacing w:val="-2"/>
          <w:sz w:val="20"/>
          <w:u w:val="single" w:color="575656"/>
        </w:rPr>
        <w:t>UNE</w:t>
      </w:r>
      <w:r w:rsidRPr="00682435">
        <w:rPr>
          <w:rFonts w:eastAsia="Times New Roman" w:cs="Georgia"/>
          <w:b/>
          <w:color w:val="575656"/>
          <w:spacing w:val="-3"/>
          <w:sz w:val="20"/>
          <w:u w:val="single" w:color="575656"/>
        </w:rPr>
        <w:t xml:space="preserve"> </w:t>
      </w:r>
      <w:r w:rsidRPr="00682435">
        <w:rPr>
          <w:rFonts w:eastAsia="Times New Roman" w:cs="Georgia"/>
          <w:b/>
          <w:color w:val="575656"/>
          <w:spacing w:val="-2"/>
          <w:sz w:val="20"/>
          <w:u w:val="single" w:color="575656"/>
        </w:rPr>
        <w:t>FORME</w:t>
      </w:r>
      <w:r w:rsidRPr="00682435">
        <w:rPr>
          <w:rFonts w:eastAsia="Times New Roman" w:cs="Georgia"/>
          <w:b/>
          <w:color w:val="575656"/>
          <w:sz w:val="20"/>
          <w:u w:val="single" w:color="575656"/>
        </w:rPr>
        <w:t xml:space="preserve"> </w:t>
      </w:r>
      <w:r w:rsidRPr="00682435">
        <w:rPr>
          <w:rFonts w:eastAsia="Times New Roman" w:cs="Georgia"/>
          <w:b/>
          <w:color w:val="575656"/>
          <w:spacing w:val="-2"/>
          <w:sz w:val="20"/>
          <w:u w:val="single" w:color="575656"/>
        </w:rPr>
        <w:t>JURIDIQUE</w:t>
      </w:r>
    </w:p>
    <w:p w14:paraId="4FFB8528" w14:textId="77777777" w:rsidR="009F0F5D" w:rsidRPr="00682435" w:rsidRDefault="009F0F5D" w:rsidP="009F0F5D">
      <w:pPr>
        <w:widowControl w:val="0"/>
        <w:autoSpaceDE w:val="0"/>
        <w:autoSpaceDN w:val="0"/>
        <w:spacing w:after="0" w:line="240" w:lineRule="auto"/>
        <w:rPr>
          <w:rFonts w:eastAsia="Times New Roman" w:cs="Georgia"/>
          <w:b/>
          <w:sz w:val="20"/>
          <w:szCs w:val="20"/>
        </w:rPr>
      </w:pPr>
    </w:p>
    <w:p w14:paraId="7F303CD9" w14:textId="77777777" w:rsidR="009F0F5D" w:rsidRPr="00682435" w:rsidRDefault="009F0F5D" w:rsidP="009F0F5D">
      <w:pPr>
        <w:widowControl w:val="0"/>
        <w:autoSpaceDE w:val="0"/>
        <w:autoSpaceDN w:val="0"/>
        <w:spacing w:before="68" w:after="0" w:line="240" w:lineRule="auto"/>
        <w:rPr>
          <w:rFonts w:eastAsia="Times New Roman" w:cs="Georgia"/>
          <w:b/>
          <w:sz w:val="20"/>
          <w:szCs w:val="2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5"/>
        <w:gridCol w:w="4656"/>
      </w:tblGrid>
      <w:tr w:rsidR="009F0F5D" w:rsidRPr="00682435" w14:paraId="3295BDEC" w14:textId="77777777" w:rsidTr="002B2010">
        <w:trPr>
          <w:trHeight w:val="770"/>
        </w:trPr>
        <w:tc>
          <w:tcPr>
            <w:tcW w:w="4135" w:type="dxa"/>
          </w:tcPr>
          <w:p w14:paraId="789B518E" w14:textId="77777777" w:rsidR="009F0F5D" w:rsidRPr="006C4326" w:rsidRDefault="009F0F5D" w:rsidP="002B2010">
            <w:pPr>
              <w:spacing w:before="10"/>
              <w:ind w:left="100"/>
              <w:rPr>
                <w:rFonts w:cs="Georgia"/>
                <w:sz w:val="18"/>
                <w:lang w:val="fr-FR"/>
              </w:rPr>
            </w:pPr>
            <w:r w:rsidRPr="006C4326">
              <w:rPr>
                <w:rFonts w:cs="Georgia"/>
                <w:color w:val="575656"/>
                <w:w w:val="105"/>
                <w:sz w:val="18"/>
                <w:lang w:val="fr-FR"/>
              </w:rPr>
              <w:t>NOM</w:t>
            </w:r>
            <w:r w:rsidRPr="006C4326">
              <w:rPr>
                <w:rFonts w:cs="Georgia"/>
                <w:color w:val="575656"/>
                <w:spacing w:val="-8"/>
                <w:w w:val="105"/>
                <w:sz w:val="18"/>
                <w:lang w:val="fr-FR"/>
              </w:rPr>
              <w:t xml:space="preserve"> </w:t>
            </w:r>
            <w:r w:rsidRPr="006C4326">
              <w:rPr>
                <w:rFonts w:cs="Georgia"/>
                <w:color w:val="575656"/>
                <w:spacing w:val="-2"/>
                <w:w w:val="105"/>
                <w:sz w:val="18"/>
                <w:lang w:val="fr-FR"/>
              </w:rPr>
              <w:t>OFFICIEL</w:t>
            </w:r>
          </w:p>
          <w:p w14:paraId="7994B72F" w14:textId="77777777" w:rsidR="009F0F5D" w:rsidRPr="006C4326" w:rsidRDefault="009F0F5D" w:rsidP="002B2010">
            <w:pPr>
              <w:ind w:left="100"/>
              <w:rPr>
                <w:rFonts w:cs="Georgia"/>
                <w:i/>
                <w:sz w:val="15"/>
                <w:lang w:val="fr-FR"/>
              </w:rPr>
            </w:pPr>
            <w:r w:rsidRPr="006C4326">
              <w:rPr>
                <w:rFonts w:cs="Georgia"/>
                <w:i/>
                <w:color w:val="575656"/>
                <w:sz w:val="15"/>
                <w:lang w:val="fr-FR"/>
              </w:rPr>
              <w:t>Comme</w:t>
            </w:r>
            <w:r w:rsidRPr="006C4326">
              <w:rPr>
                <w:rFonts w:cs="Georgia"/>
                <w:i/>
                <w:color w:val="575656"/>
                <w:spacing w:val="-3"/>
                <w:sz w:val="15"/>
                <w:lang w:val="fr-FR"/>
              </w:rPr>
              <w:t xml:space="preserve"> </w:t>
            </w:r>
            <w:r w:rsidRPr="006C4326">
              <w:rPr>
                <w:rFonts w:cs="Georgia"/>
                <w:i/>
                <w:color w:val="575656"/>
                <w:sz w:val="15"/>
                <w:lang w:val="fr-FR"/>
              </w:rPr>
              <w:t>indiqué</w:t>
            </w:r>
            <w:r w:rsidRPr="006C4326">
              <w:rPr>
                <w:rFonts w:cs="Georgia"/>
                <w:i/>
                <w:color w:val="575656"/>
                <w:spacing w:val="-1"/>
                <w:sz w:val="15"/>
                <w:lang w:val="fr-FR"/>
              </w:rPr>
              <w:t xml:space="preserve"> </w:t>
            </w:r>
            <w:r w:rsidRPr="006C4326">
              <w:rPr>
                <w:rFonts w:cs="Georgia"/>
                <w:i/>
                <w:color w:val="575656"/>
                <w:sz w:val="15"/>
                <w:lang w:val="fr-FR"/>
              </w:rPr>
              <w:t>sur</w:t>
            </w:r>
            <w:r w:rsidRPr="006C4326">
              <w:rPr>
                <w:rFonts w:cs="Georgia"/>
                <w:i/>
                <w:color w:val="575656"/>
                <w:spacing w:val="-4"/>
                <w:sz w:val="15"/>
                <w:lang w:val="fr-FR"/>
              </w:rPr>
              <w:t xml:space="preserve"> </w:t>
            </w:r>
            <w:r w:rsidRPr="006C4326">
              <w:rPr>
                <w:rFonts w:cs="Georgia"/>
                <w:i/>
                <w:color w:val="575656"/>
                <w:sz w:val="15"/>
                <w:lang w:val="fr-FR"/>
              </w:rPr>
              <w:t>le</w:t>
            </w:r>
            <w:r w:rsidRPr="006C4326">
              <w:rPr>
                <w:rFonts w:cs="Georgia"/>
                <w:i/>
                <w:color w:val="575656"/>
                <w:spacing w:val="-1"/>
                <w:sz w:val="15"/>
                <w:lang w:val="fr-FR"/>
              </w:rPr>
              <w:t xml:space="preserve"> </w:t>
            </w:r>
            <w:r w:rsidRPr="006C4326">
              <w:rPr>
                <w:rFonts w:cs="Georgia"/>
                <w:i/>
                <w:color w:val="575656"/>
                <w:sz w:val="15"/>
                <w:lang w:val="fr-FR"/>
              </w:rPr>
              <w:t>document</w:t>
            </w:r>
            <w:r w:rsidRPr="006C4326">
              <w:rPr>
                <w:rFonts w:cs="Georgia"/>
                <w:i/>
                <w:color w:val="575656"/>
                <w:spacing w:val="-4"/>
                <w:sz w:val="15"/>
                <w:lang w:val="fr-FR"/>
              </w:rPr>
              <w:t xml:space="preserve"> </w:t>
            </w:r>
            <w:r w:rsidRPr="006C4326">
              <w:rPr>
                <w:rFonts w:cs="Georgia"/>
                <w:i/>
                <w:color w:val="575656"/>
                <w:spacing w:val="-2"/>
                <w:sz w:val="15"/>
                <w:lang w:val="fr-FR"/>
              </w:rPr>
              <w:t>officiel</w:t>
            </w:r>
          </w:p>
        </w:tc>
        <w:tc>
          <w:tcPr>
            <w:tcW w:w="4656" w:type="dxa"/>
          </w:tcPr>
          <w:p w14:paraId="594476FD" w14:textId="77777777" w:rsidR="009F0F5D" w:rsidRPr="006C4326" w:rsidRDefault="009F0F5D" w:rsidP="002B2010">
            <w:pPr>
              <w:rPr>
                <w:rFonts w:ascii="Times New Roman" w:cs="Georgia"/>
                <w:sz w:val="16"/>
                <w:lang w:val="fr-FR"/>
              </w:rPr>
            </w:pPr>
          </w:p>
        </w:tc>
      </w:tr>
      <w:tr w:rsidR="009F0F5D" w:rsidRPr="00682435" w14:paraId="74CDEF30" w14:textId="77777777" w:rsidTr="002B2010">
        <w:trPr>
          <w:trHeight w:val="937"/>
        </w:trPr>
        <w:tc>
          <w:tcPr>
            <w:tcW w:w="4135" w:type="dxa"/>
          </w:tcPr>
          <w:p w14:paraId="35A3E3CC" w14:textId="77777777" w:rsidR="009F0F5D" w:rsidRPr="006C4326" w:rsidRDefault="009F0F5D" w:rsidP="002B2010">
            <w:pPr>
              <w:spacing w:before="7"/>
              <w:ind w:left="100"/>
              <w:rPr>
                <w:rFonts w:cs="Georgia"/>
                <w:sz w:val="18"/>
                <w:lang w:val="fr-FR"/>
              </w:rPr>
            </w:pPr>
            <w:r w:rsidRPr="006C4326">
              <w:rPr>
                <w:rFonts w:cs="Georgia"/>
                <w:color w:val="575656"/>
                <w:w w:val="105"/>
                <w:sz w:val="18"/>
                <w:lang w:val="fr-FR"/>
              </w:rPr>
              <w:t>NOM</w:t>
            </w:r>
            <w:r w:rsidRPr="006C4326">
              <w:rPr>
                <w:rFonts w:cs="Georgia"/>
                <w:color w:val="575656"/>
                <w:spacing w:val="-8"/>
                <w:w w:val="105"/>
                <w:sz w:val="18"/>
                <w:lang w:val="fr-FR"/>
              </w:rPr>
              <w:t xml:space="preserve"> </w:t>
            </w:r>
            <w:r w:rsidRPr="006C4326">
              <w:rPr>
                <w:rFonts w:cs="Georgia"/>
                <w:color w:val="575656"/>
                <w:spacing w:val="-2"/>
                <w:w w:val="105"/>
                <w:sz w:val="18"/>
                <w:lang w:val="fr-FR"/>
              </w:rPr>
              <w:t>COMMERCIAL</w:t>
            </w:r>
          </w:p>
          <w:p w14:paraId="6B66D383" w14:textId="77777777" w:rsidR="009F0F5D" w:rsidRPr="006C4326" w:rsidRDefault="009F0F5D" w:rsidP="002B2010">
            <w:pPr>
              <w:spacing w:before="1"/>
              <w:ind w:left="100"/>
              <w:rPr>
                <w:rFonts w:cs="Georgia"/>
                <w:i/>
                <w:sz w:val="15"/>
                <w:lang w:val="fr-FR"/>
              </w:rPr>
            </w:pPr>
            <w:r w:rsidRPr="006C4326">
              <w:rPr>
                <w:rFonts w:cs="Georgia"/>
                <w:i/>
                <w:color w:val="575656"/>
                <w:sz w:val="15"/>
                <w:lang w:val="fr-FR"/>
              </w:rPr>
              <w:t>(</w:t>
            </w:r>
            <w:proofErr w:type="gramStart"/>
            <w:r w:rsidRPr="006C4326">
              <w:rPr>
                <w:rFonts w:cs="Georgia"/>
                <w:i/>
                <w:color w:val="575656"/>
                <w:sz w:val="15"/>
                <w:lang w:val="fr-FR"/>
              </w:rPr>
              <w:t>si</w:t>
            </w:r>
            <w:proofErr w:type="gramEnd"/>
            <w:r w:rsidRPr="006C4326">
              <w:rPr>
                <w:rFonts w:cs="Georgia"/>
                <w:i/>
                <w:color w:val="575656"/>
                <w:spacing w:val="-1"/>
                <w:sz w:val="15"/>
                <w:lang w:val="fr-FR"/>
              </w:rPr>
              <w:t xml:space="preserve"> </w:t>
            </w:r>
            <w:r w:rsidRPr="006C4326">
              <w:rPr>
                <w:rFonts w:cs="Georgia"/>
                <w:i/>
                <w:color w:val="575656"/>
                <w:sz w:val="15"/>
                <w:lang w:val="fr-FR"/>
              </w:rPr>
              <w:t>différent</w:t>
            </w:r>
            <w:r w:rsidRPr="006C4326">
              <w:rPr>
                <w:rFonts w:cs="Georgia"/>
                <w:i/>
                <w:color w:val="575656"/>
                <w:spacing w:val="-6"/>
                <w:sz w:val="15"/>
                <w:lang w:val="fr-FR"/>
              </w:rPr>
              <w:t xml:space="preserve"> </w:t>
            </w:r>
            <w:r w:rsidRPr="006C4326">
              <w:rPr>
                <w:rFonts w:cs="Georgia"/>
                <w:i/>
                <w:color w:val="575656"/>
                <w:sz w:val="15"/>
                <w:lang w:val="fr-FR"/>
              </w:rPr>
              <w:t>du</w:t>
            </w:r>
            <w:r w:rsidRPr="006C4326">
              <w:rPr>
                <w:rFonts w:cs="Georgia"/>
                <w:i/>
                <w:color w:val="575656"/>
                <w:spacing w:val="-1"/>
                <w:sz w:val="15"/>
                <w:lang w:val="fr-FR"/>
              </w:rPr>
              <w:t xml:space="preserve"> </w:t>
            </w:r>
            <w:r w:rsidRPr="006C4326">
              <w:rPr>
                <w:rFonts w:cs="Georgia"/>
                <w:i/>
                <w:color w:val="575656"/>
                <w:sz w:val="15"/>
                <w:lang w:val="fr-FR"/>
              </w:rPr>
              <w:t>nom</w:t>
            </w:r>
            <w:r w:rsidRPr="006C4326">
              <w:rPr>
                <w:rFonts w:cs="Georgia"/>
                <w:i/>
                <w:color w:val="575656"/>
                <w:spacing w:val="1"/>
                <w:sz w:val="15"/>
                <w:lang w:val="fr-FR"/>
              </w:rPr>
              <w:t xml:space="preserve"> </w:t>
            </w:r>
            <w:r w:rsidRPr="006C4326">
              <w:rPr>
                <w:rFonts w:cs="Georgia"/>
                <w:i/>
                <w:color w:val="575656"/>
                <w:spacing w:val="-2"/>
                <w:sz w:val="15"/>
                <w:lang w:val="fr-FR"/>
              </w:rPr>
              <w:t>officiel)</w:t>
            </w:r>
          </w:p>
        </w:tc>
        <w:tc>
          <w:tcPr>
            <w:tcW w:w="4656" w:type="dxa"/>
          </w:tcPr>
          <w:p w14:paraId="62CD3097" w14:textId="77777777" w:rsidR="009F0F5D" w:rsidRPr="006C4326" w:rsidRDefault="009F0F5D" w:rsidP="002B2010">
            <w:pPr>
              <w:rPr>
                <w:rFonts w:ascii="Times New Roman" w:cs="Georgia"/>
                <w:sz w:val="16"/>
                <w:lang w:val="fr-FR"/>
              </w:rPr>
            </w:pPr>
          </w:p>
        </w:tc>
      </w:tr>
      <w:tr w:rsidR="009F0F5D" w:rsidRPr="00682435" w14:paraId="1F5DD617" w14:textId="77777777" w:rsidTr="002B2010">
        <w:trPr>
          <w:trHeight w:val="769"/>
        </w:trPr>
        <w:tc>
          <w:tcPr>
            <w:tcW w:w="4135" w:type="dxa"/>
          </w:tcPr>
          <w:p w14:paraId="1B5DF894" w14:textId="77777777" w:rsidR="009F0F5D" w:rsidRPr="00682435" w:rsidRDefault="009F0F5D" w:rsidP="002B2010">
            <w:pPr>
              <w:spacing w:before="10"/>
              <w:ind w:left="100"/>
              <w:rPr>
                <w:rFonts w:cs="Georgia"/>
                <w:sz w:val="18"/>
              </w:rPr>
            </w:pPr>
            <w:r w:rsidRPr="00682435">
              <w:rPr>
                <w:rFonts w:cs="Georgia"/>
                <w:color w:val="575656"/>
                <w:spacing w:val="-2"/>
                <w:w w:val="105"/>
                <w:sz w:val="18"/>
              </w:rPr>
              <w:t>ABREVIATION</w:t>
            </w:r>
          </w:p>
          <w:p w14:paraId="7F160E38" w14:textId="77777777" w:rsidR="009F0F5D" w:rsidRPr="00682435" w:rsidRDefault="009F0F5D" w:rsidP="002B2010">
            <w:pPr>
              <w:ind w:left="100"/>
              <w:rPr>
                <w:rFonts w:cs="Georgia"/>
                <w:i/>
                <w:sz w:val="15"/>
              </w:rPr>
            </w:pPr>
            <w:r w:rsidRPr="00682435">
              <w:rPr>
                <w:rFonts w:cs="Georgia"/>
                <w:i/>
                <w:color w:val="575656"/>
                <w:sz w:val="15"/>
              </w:rPr>
              <w:t>(</w:t>
            </w:r>
            <w:proofErr w:type="gramStart"/>
            <w:r w:rsidRPr="00682435">
              <w:rPr>
                <w:rFonts w:cs="Georgia"/>
                <w:i/>
                <w:color w:val="575656"/>
                <w:sz w:val="15"/>
              </w:rPr>
              <w:t>si</w:t>
            </w:r>
            <w:proofErr w:type="gramEnd"/>
            <w:r w:rsidRPr="00682435">
              <w:rPr>
                <w:rFonts w:cs="Georgia"/>
                <w:i/>
                <w:color w:val="575656"/>
                <w:spacing w:val="-1"/>
                <w:sz w:val="15"/>
              </w:rPr>
              <w:t xml:space="preserve"> </w:t>
            </w:r>
            <w:r w:rsidRPr="00682435">
              <w:rPr>
                <w:rFonts w:cs="Georgia"/>
                <w:i/>
                <w:color w:val="575656"/>
                <w:spacing w:val="-2"/>
                <w:sz w:val="15"/>
              </w:rPr>
              <w:t>applicable)</w:t>
            </w:r>
          </w:p>
        </w:tc>
        <w:tc>
          <w:tcPr>
            <w:tcW w:w="4656" w:type="dxa"/>
          </w:tcPr>
          <w:p w14:paraId="0C2C6CFD" w14:textId="77777777" w:rsidR="009F0F5D" w:rsidRPr="00682435" w:rsidRDefault="009F0F5D" w:rsidP="002B2010">
            <w:pPr>
              <w:rPr>
                <w:rFonts w:ascii="Times New Roman" w:cs="Georgia"/>
                <w:sz w:val="16"/>
              </w:rPr>
            </w:pPr>
          </w:p>
        </w:tc>
      </w:tr>
      <w:tr w:rsidR="009F0F5D" w:rsidRPr="00682435" w14:paraId="045309B1" w14:textId="77777777" w:rsidTr="002B2010">
        <w:trPr>
          <w:trHeight w:val="596"/>
        </w:trPr>
        <w:tc>
          <w:tcPr>
            <w:tcW w:w="4135" w:type="dxa"/>
          </w:tcPr>
          <w:p w14:paraId="6DEB0253" w14:textId="77777777" w:rsidR="009F0F5D" w:rsidRPr="00682435" w:rsidRDefault="009F0F5D" w:rsidP="002B2010">
            <w:pPr>
              <w:spacing w:before="7"/>
              <w:ind w:left="100"/>
              <w:rPr>
                <w:rFonts w:cs="Georgia"/>
                <w:sz w:val="18"/>
              </w:rPr>
            </w:pPr>
            <w:r w:rsidRPr="00682435">
              <w:rPr>
                <w:rFonts w:cs="Georgia"/>
                <w:color w:val="575656"/>
                <w:sz w:val="18"/>
              </w:rPr>
              <w:t>FORME</w:t>
            </w:r>
            <w:r w:rsidRPr="00682435">
              <w:rPr>
                <w:rFonts w:cs="Georgia"/>
                <w:color w:val="575656"/>
                <w:spacing w:val="20"/>
                <w:sz w:val="18"/>
              </w:rPr>
              <w:t xml:space="preserve"> </w:t>
            </w:r>
            <w:r w:rsidRPr="00682435">
              <w:rPr>
                <w:rFonts w:cs="Georgia"/>
                <w:color w:val="575656"/>
                <w:spacing w:val="-2"/>
                <w:sz w:val="18"/>
              </w:rPr>
              <w:t>JURIDIQUE</w:t>
            </w:r>
          </w:p>
        </w:tc>
        <w:tc>
          <w:tcPr>
            <w:tcW w:w="4656" w:type="dxa"/>
          </w:tcPr>
          <w:p w14:paraId="6BC51F6A" w14:textId="77777777" w:rsidR="009F0F5D" w:rsidRPr="00682435" w:rsidRDefault="009F0F5D" w:rsidP="002B2010">
            <w:pPr>
              <w:rPr>
                <w:rFonts w:ascii="Times New Roman" w:cs="Georgia"/>
                <w:sz w:val="16"/>
              </w:rPr>
            </w:pPr>
          </w:p>
        </w:tc>
      </w:tr>
      <w:tr w:rsidR="009F0F5D" w:rsidRPr="00682435" w14:paraId="6AD5A55F" w14:textId="77777777" w:rsidTr="002B2010">
        <w:trPr>
          <w:trHeight w:val="1068"/>
        </w:trPr>
        <w:tc>
          <w:tcPr>
            <w:tcW w:w="4135" w:type="dxa"/>
          </w:tcPr>
          <w:p w14:paraId="00A7793C" w14:textId="77777777" w:rsidR="009F0F5D" w:rsidRPr="006C4326" w:rsidRDefault="009F0F5D" w:rsidP="002B2010">
            <w:pPr>
              <w:spacing w:before="8"/>
              <w:ind w:left="100"/>
              <w:rPr>
                <w:rFonts w:cs="Georgia"/>
                <w:sz w:val="18"/>
                <w:lang w:val="fr-FR"/>
              </w:rPr>
            </w:pPr>
            <w:r w:rsidRPr="006C4326">
              <w:rPr>
                <w:rFonts w:cs="Georgia"/>
                <w:color w:val="575656"/>
                <w:w w:val="105"/>
                <w:sz w:val="18"/>
                <w:lang w:val="fr-FR"/>
              </w:rPr>
              <w:t>TYPE</w:t>
            </w:r>
            <w:r w:rsidRPr="006C4326">
              <w:rPr>
                <w:rFonts w:cs="Georgia"/>
                <w:color w:val="575656"/>
                <w:spacing w:val="-7"/>
                <w:w w:val="105"/>
                <w:sz w:val="18"/>
                <w:lang w:val="fr-FR"/>
              </w:rPr>
              <w:t xml:space="preserve"> </w:t>
            </w:r>
            <w:r w:rsidRPr="006C4326">
              <w:rPr>
                <w:rFonts w:cs="Georgia"/>
                <w:color w:val="575656"/>
                <w:spacing w:val="-2"/>
                <w:w w:val="105"/>
                <w:sz w:val="18"/>
                <w:lang w:val="fr-FR"/>
              </w:rPr>
              <w:t>D’ORGANISATION</w:t>
            </w:r>
          </w:p>
          <w:p w14:paraId="33E2B389" w14:textId="77777777" w:rsidR="009F0F5D" w:rsidRPr="006C4326" w:rsidRDefault="009F0F5D" w:rsidP="002B2010">
            <w:pPr>
              <w:spacing w:before="1"/>
              <w:ind w:left="100"/>
              <w:rPr>
                <w:rFonts w:cs="Georgia"/>
                <w:i/>
                <w:sz w:val="15"/>
                <w:lang w:val="fr-FR"/>
              </w:rPr>
            </w:pPr>
            <w:r w:rsidRPr="006C4326">
              <w:rPr>
                <w:rFonts w:cs="Georgia"/>
                <w:i/>
                <w:color w:val="575656"/>
                <w:sz w:val="15"/>
                <w:lang w:val="fr-FR"/>
              </w:rPr>
              <w:t>(</w:t>
            </w:r>
            <w:proofErr w:type="gramStart"/>
            <w:r w:rsidRPr="006C4326">
              <w:rPr>
                <w:rFonts w:cs="Georgia"/>
                <w:i/>
                <w:color w:val="575656"/>
                <w:sz w:val="15"/>
                <w:lang w:val="fr-FR"/>
              </w:rPr>
              <w:t>biffer</w:t>
            </w:r>
            <w:proofErr w:type="gramEnd"/>
            <w:r w:rsidRPr="006C4326">
              <w:rPr>
                <w:rFonts w:cs="Georgia"/>
                <w:i/>
                <w:color w:val="575656"/>
                <w:spacing w:val="-2"/>
                <w:sz w:val="15"/>
                <w:lang w:val="fr-FR"/>
              </w:rPr>
              <w:t xml:space="preserve"> </w:t>
            </w:r>
            <w:r w:rsidRPr="006C4326">
              <w:rPr>
                <w:rFonts w:cs="Georgia"/>
                <w:i/>
                <w:color w:val="575656"/>
                <w:sz w:val="15"/>
                <w:lang w:val="fr-FR"/>
              </w:rPr>
              <w:t>la</w:t>
            </w:r>
            <w:r w:rsidRPr="006C4326">
              <w:rPr>
                <w:rFonts w:cs="Georgia"/>
                <w:i/>
                <w:color w:val="575656"/>
                <w:spacing w:val="-3"/>
                <w:sz w:val="15"/>
                <w:lang w:val="fr-FR"/>
              </w:rPr>
              <w:t xml:space="preserve"> </w:t>
            </w:r>
            <w:r w:rsidRPr="006C4326">
              <w:rPr>
                <w:rFonts w:cs="Georgia"/>
                <w:i/>
                <w:color w:val="575656"/>
                <w:sz w:val="15"/>
                <w:lang w:val="fr-FR"/>
              </w:rPr>
              <w:t xml:space="preserve">mention </w:t>
            </w:r>
            <w:r w:rsidRPr="006C4326">
              <w:rPr>
                <w:rFonts w:cs="Georgia"/>
                <w:i/>
                <w:color w:val="575656"/>
                <w:spacing w:val="-2"/>
                <w:sz w:val="15"/>
                <w:lang w:val="fr-FR"/>
              </w:rPr>
              <w:t>inutile)</w:t>
            </w:r>
          </w:p>
        </w:tc>
        <w:tc>
          <w:tcPr>
            <w:tcW w:w="4656" w:type="dxa"/>
          </w:tcPr>
          <w:p w14:paraId="1B0E6637" w14:textId="77777777" w:rsidR="009F0F5D" w:rsidRPr="006C4326" w:rsidRDefault="009F0F5D" w:rsidP="002B2010">
            <w:pPr>
              <w:spacing w:before="17"/>
              <w:rPr>
                <w:rFonts w:cs="Georgia"/>
                <w:b/>
                <w:sz w:val="18"/>
                <w:lang w:val="fr-FR"/>
              </w:rPr>
            </w:pPr>
          </w:p>
          <w:p w14:paraId="127409FD" w14:textId="77777777" w:rsidR="009F0F5D" w:rsidRPr="00682435" w:rsidRDefault="009F0F5D" w:rsidP="00F20CED">
            <w:pPr>
              <w:numPr>
                <w:ilvl w:val="0"/>
                <w:numId w:val="91"/>
              </w:numPr>
              <w:tabs>
                <w:tab w:val="left" w:pos="778"/>
              </w:tabs>
              <w:spacing w:before="1" w:after="0" w:line="240" w:lineRule="auto"/>
              <w:rPr>
                <w:rFonts w:cs="Georgia"/>
                <w:color w:val="575656"/>
                <w:sz w:val="18"/>
              </w:rPr>
            </w:pPr>
            <w:r w:rsidRPr="00682435">
              <w:rPr>
                <w:rFonts w:cs="Georgia"/>
                <w:color w:val="575656"/>
                <w:w w:val="105"/>
                <w:sz w:val="18"/>
              </w:rPr>
              <w:t>A</w:t>
            </w:r>
            <w:r w:rsidRPr="00682435">
              <w:rPr>
                <w:rFonts w:cs="Georgia"/>
                <w:color w:val="575656"/>
                <w:spacing w:val="-7"/>
                <w:w w:val="105"/>
                <w:sz w:val="18"/>
              </w:rPr>
              <w:t xml:space="preserve"> </w:t>
            </w:r>
            <w:r w:rsidRPr="00682435">
              <w:rPr>
                <w:rFonts w:cs="Georgia"/>
                <w:color w:val="575656"/>
                <w:w w:val="105"/>
                <w:sz w:val="18"/>
              </w:rPr>
              <w:t>BUT</w:t>
            </w:r>
            <w:r w:rsidRPr="00682435">
              <w:rPr>
                <w:rFonts w:cs="Georgia"/>
                <w:color w:val="575656"/>
                <w:spacing w:val="-4"/>
                <w:w w:val="105"/>
                <w:sz w:val="18"/>
              </w:rPr>
              <w:t xml:space="preserve"> </w:t>
            </w:r>
            <w:r w:rsidRPr="00682435">
              <w:rPr>
                <w:rFonts w:cs="Georgia"/>
                <w:color w:val="575656"/>
                <w:w w:val="105"/>
                <w:sz w:val="18"/>
              </w:rPr>
              <w:t>DE</w:t>
            </w:r>
            <w:r w:rsidRPr="00682435">
              <w:rPr>
                <w:rFonts w:cs="Georgia"/>
                <w:color w:val="575656"/>
                <w:spacing w:val="-6"/>
                <w:w w:val="105"/>
                <w:sz w:val="18"/>
              </w:rPr>
              <w:t xml:space="preserve"> </w:t>
            </w:r>
            <w:r w:rsidRPr="00682435">
              <w:rPr>
                <w:rFonts w:cs="Georgia"/>
                <w:color w:val="575656"/>
                <w:spacing w:val="-4"/>
                <w:w w:val="105"/>
                <w:sz w:val="18"/>
              </w:rPr>
              <w:t>LUCRE</w:t>
            </w:r>
          </w:p>
          <w:p w14:paraId="08AFDB02" w14:textId="77777777" w:rsidR="009F0F5D" w:rsidRPr="00682435" w:rsidRDefault="009F0F5D" w:rsidP="00F20CED">
            <w:pPr>
              <w:numPr>
                <w:ilvl w:val="0"/>
                <w:numId w:val="91"/>
              </w:numPr>
              <w:tabs>
                <w:tab w:val="left" w:pos="778"/>
              </w:tabs>
              <w:spacing w:before="9" w:after="0" w:line="240" w:lineRule="auto"/>
              <w:rPr>
                <w:rFonts w:cs="Georgia"/>
                <w:color w:val="575656"/>
                <w:sz w:val="18"/>
              </w:rPr>
            </w:pPr>
            <w:r w:rsidRPr="00682435">
              <w:rPr>
                <w:rFonts w:cs="Georgia"/>
                <w:color w:val="575656"/>
                <w:w w:val="105"/>
                <w:sz w:val="18"/>
              </w:rPr>
              <w:t>SANS</w:t>
            </w:r>
            <w:r w:rsidRPr="00682435">
              <w:rPr>
                <w:rFonts w:cs="Georgia"/>
                <w:color w:val="575656"/>
                <w:spacing w:val="-7"/>
                <w:w w:val="105"/>
                <w:sz w:val="18"/>
              </w:rPr>
              <w:t xml:space="preserve"> </w:t>
            </w:r>
            <w:r w:rsidRPr="00682435">
              <w:rPr>
                <w:rFonts w:cs="Georgia"/>
                <w:color w:val="575656"/>
                <w:w w:val="105"/>
                <w:sz w:val="18"/>
              </w:rPr>
              <w:t>BUT</w:t>
            </w:r>
            <w:r w:rsidRPr="00682435">
              <w:rPr>
                <w:rFonts w:cs="Georgia"/>
                <w:color w:val="575656"/>
                <w:spacing w:val="-10"/>
                <w:w w:val="105"/>
                <w:sz w:val="18"/>
              </w:rPr>
              <w:t xml:space="preserve"> </w:t>
            </w:r>
            <w:r w:rsidRPr="00682435">
              <w:rPr>
                <w:rFonts w:cs="Georgia"/>
                <w:color w:val="575656"/>
                <w:w w:val="105"/>
                <w:sz w:val="18"/>
              </w:rPr>
              <w:t>DE</w:t>
            </w:r>
            <w:r w:rsidRPr="00682435">
              <w:rPr>
                <w:rFonts w:cs="Georgia"/>
                <w:color w:val="575656"/>
                <w:spacing w:val="-9"/>
                <w:w w:val="105"/>
                <w:sz w:val="18"/>
              </w:rPr>
              <w:t xml:space="preserve"> </w:t>
            </w:r>
            <w:r w:rsidRPr="00682435">
              <w:rPr>
                <w:rFonts w:cs="Georgia"/>
                <w:color w:val="575656"/>
                <w:spacing w:val="-2"/>
                <w:w w:val="105"/>
                <w:sz w:val="18"/>
              </w:rPr>
              <w:t>LUCRE</w:t>
            </w:r>
          </w:p>
          <w:p w14:paraId="5D719E60" w14:textId="77777777" w:rsidR="009F0F5D" w:rsidRPr="00682435" w:rsidRDefault="009F0F5D" w:rsidP="00F20CED">
            <w:pPr>
              <w:numPr>
                <w:ilvl w:val="0"/>
                <w:numId w:val="91"/>
              </w:numPr>
              <w:tabs>
                <w:tab w:val="left" w:pos="778"/>
              </w:tabs>
              <w:spacing w:before="9" w:after="0" w:line="240" w:lineRule="auto"/>
              <w:rPr>
                <w:rFonts w:cs="Georgia"/>
                <w:color w:val="575656"/>
                <w:position w:val="5"/>
                <w:sz w:val="12"/>
              </w:rPr>
            </w:pPr>
            <w:r w:rsidRPr="00682435">
              <w:rPr>
                <w:rFonts w:cs="Georgia"/>
                <w:color w:val="575656"/>
                <w:spacing w:val="-5"/>
                <w:w w:val="105"/>
                <w:sz w:val="18"/>
              </w:rPr>
              <w:t>ONG</w:t>
            </w:r>
          </w:p>
        </w:tc>
      </w:tr>
      <w:tr w:rsidR="009F0F5D" w:rsidRPr="00682435" w14:paraId="7085B551" w14:textId="77777777" w:rsidTr="002B2010">
        <w:trPr>
          <w:trHeight w:val="854"/>
        </w:trPr>
        <w:tc>
          <w:tcPr>
            <w:tcW w:w="4135" w:type="dxa"/>
          </w:tcPr>
          <w:p w14:paraId="2136239A" w14:textId="77777777" w:rsidR="009F0F5D" w:rsidRPr="00682435" w:rsidRDefault="009F0F5D" w:rsidP="002B2010">
            <w:pPr>
              <w:spacing w:before="7" w:line="249" w:lineRule="auto"/>
              <w:ind w:left="100" w:right="127"/>
              <w:rPr>
                <w:rFonts w:cs="Georgia"/>
                <w:sz w:val="18"/>
              </w:rPr>
            </w:pPr>
            <w:r w:rsidRPr="00682435">
              <w:rPr>
                <w:rFonts w:cs="Georgia"/>
                <w:color w:val="575656"/>
                <w:spacing w:val="-2"/>
                <w:w w:val="105"/>
                <w:sz w:val="18"/>
              </w:rPr>
              <w:t>NUMERO</w:t>
            </w:r>
            <w:r w:rsidRPr="00682435">
              <w:rPr>
                <w:rFonts w:cs="Georgia"/>
                <w:color w:val="575656"/>
                <w:spacing w:val="-10"/>
                <w:w w:val="105"/>
                <w:sz w:val="18"/>
              </w:rPr>
              <w:t xml:space="preserve"> </w:t>
            </w:r>
            <w:r w:rsidRPr="00682435">
              <w:rPr>
                <w:rFonts w:cs="Georgia"/>
                <w:color w:val="575656"/>
                <w:spacing w:val="-2"/>
                <w:w w:val="105"/>
                <w:sz w:val="18"/>
              </w:rPr>
              <w:t>DE</w:t>
            </w:r>
            <w:r w:rsidRPr="00682435">
              <w:rPr>
                <w:rFonts w:cs="Georgia"/>
                <w:color w:val="575656"/>
                <w:spacing w:val="-9"/>
                <w:w w:val="105"/>
                <w:sz w:val="18"/>
              </w:rPr>
              <w:t xml:space="preserve"> </w:t>
            </w:r>
            <w:r w:rsidRPr="00682435">
              <w:rPr>
                <w:rFonts w:cs="Georgia"/>
                <w:color w:val="575656"/>
                <w:spacing w:val="-2"/>
                <w:w w:val="105"/>
                <w:sz w:val="18"/>
              </w:rPr>
              <w:t>REGISTRE PRINCIPAL</w:t>
            </w:r>
          </w:p>
        </w:tc>
        <w:tc>
          <w:tcPr>
            <w:tcW w:w="4656" w:type="dxa"/>
          </w:tcPr>
          <w:p w14:paraId="3500889D" w14:textId="77777777" w:rsidR="009F0F5D" w:rsidRPr="00682435" w:rsidRDefault="009F0F5D" w:rsidP="002B2010">
            <w:pPr>
              <w:rPr>
                <w:rFonts w:ascii="Times New Roman" w:cs="Georgia"/>
                <w:sz w:val="16"/>
              </w:rPr>
            </w:pPr>
          </w:p>
        </w:tc>
      </w:tr>
      <w:tr w:rsidR="009F0F5D" w:rsidRPr="00682435" w14:paraId="09AA4429" w14:textId="77777777" w:rsidTr="002B2010">
        <w:trPr>
          <w:trHeight w:val="1151"/>
        </w:trPr>
        <w:tc>
          <w:tcPr>
            <w:tcW w:w="4135" w:type="dxa"/>
          </w:tcPr>
          <w:p w14:paraId="5489CCCD" w14:textId="77777777" w:rsidR="009F0F5D" w:rsidRPr="00682435" w:rsidRDefault="009F0F5D" w:rsidP="002B2010">
            <w:pPr>
              <w:spacing w:before="7" w:line="247" w:lineRule="auto"/>
              <w:ind w:left="100"/>
              <w:rPr>
                <w:rFonts w:cs="Georgia"/>
                <w:sz w:val="18"/>
              </w:rPr>
            </w:pPr>
            <w:r w:rsidRPr="00682435">
              <w:rPr>
                <w:rFonts w:cs="Georgia"/>
                <w:color w:val="575656"/>
                <w:spacing w:val="-2"/>
                <w:w w:val="105"/>
                <w:sz w:val="18"/>
              </w:rPr>
              <w:t>NUMERO</w:t>
            </w:r>
            <w:r w:rsidRPr="00682435">
              <w:rPr>
                <w:rFonts w:cs="Georgia"/>
                <w:color w:val="575656"/>
                <w:spacing w:val="-10"/>
                <w:w w:val="105"/>
                <w:sz w:val="18"/>
              </w:rPr>
              <w:t xml:space="preserve"> </w:t>
            </w:r>
            <w:r w:rsidRPr="00682435">
              <w:rPr>
                <w:rFonts w:cs="Georgia"/>
                <w:color w:val="575656"/>
                <w:spacing w:val="-2"/>
                <w:w w:val="105"/>
                <w:sz w:val="18"/>
              </w:rPr>
              <w:t>DE</w:t>
            </w:r>
            <w:r w:rsidRPr="00682435">
              <w:rPr>
                <w:rFonts w:cs="Georgia"/>
                <w:color w:val="575656"/>
                <w:spacing w:val="-9"/>
                <w:w w:val="105"/>
                <w:sz w:val="18"/>
              </w:rPr>
              <w:t xml:space="preserve"> </w:t>
            </w:r>
            <w:r w:rsidRPr="00682435">
              <w:rPr>
                <w:rFonts w:cs="Georgia"/>
                <w:color w:val="575656"/>
                <w:spacing w:val="-2"/>
                <w:w w:val="105"/>
                <w:sz w:val="18"/>
              </w:rPr>
              <w:t>REGISTRE SECONDAIRE</w:t>
            </w:r>
          </w:p>
          <w:p w14:paraId="4582AF5C" w14:textId="77777777" w:rsidR="009F0F5D" w:rsidRPr="00682435" w:rsidRDefault="009F0F5D" w:rsidP="002B2010">
            <w:pPr>
              <w:spacing w:line="168" w:lineRule="exact"/>
              <w:ind w:left="100"/>
              <w:rPr>
                <w:rFonts w:cs="Georgia"/>
                <w:i/>
                <w:sz w:val="15"/>
              </w:rPr>
            </w:pPr>
            <w:r w:rsidRPr="00682435">
              <w:rPr>
                <w:rFonts w:cs="Georgia"/>
                <w:i/>
                <w:color w:val="575656"/>
                <w:sz w:val="15"/>
              </w:rPr>
              <w:t>(</w:t>
            </w:r>
            <w:proofErr w:type="gramStart"/>
            <w:r w:rsidRPr="00682435">
              <w:rPr>
                <w:rFonts w:cs="Georgia"/>
                <w:i/>
                <w:color w:val="575656"/>
                <w:sz w:val="15"/>
              </w:rPr>
              <w:t>si</w:t>
            </w:r>
            <w:proofErr w:type="gramEnd"/>
            <w:r w:rsidRPr="00682435">
              <w:rPr>
                <w:rFonts w:cs="Georgia"/>
                <w:i/>
                <w:color w:val="575656"/>
                <w:spacing w:val="-1"/>
                <w:sz w:val="15"/>
              </w:rPr>
              <w:t xml:space="preserve"> </w:t>
            </w:r>
            <w:r w:rsidRPr="00682435">
              <w:rPr>
                <w:rFonts w:cs="Georgia"/>
                <w:i/>
                <w:color w:val="575656"/>
                <w:spacing w:val="-2"/>
                <w:sz w:val="15"/>
              </w:rPr>
              <w:t>applicable)</w:t>
            </w:r>
          </w:p>
        </w:tc>
        <w:tc>
          <w:tcPr>
            <w:tcW w:w="4656" w:type="dxa"/>
          </w:tcPr>
          <w:p w14:paraId="418E42ED" w14:textId="77777777" w:rsidR="009F0F5D" w:rsidRPr="00682435" w:rsidRDefault="009F0F5D" w:rsidP="002B2010">
            <w:pPr>
              <w:rPr>
                <w:rFonts w:ascii="Times New Roman" w:cs="Georgia"/>
                <w:sz w:val="16"/>
              </w:rPr>
            </w:pPr>
          </w:p>
        </w:tc>
      </w:tr>
      <w:tr w:rsidR="009F0F5D" w:rsidRPr="00682435" w14:paraId="2DE99039" w14:textId="77777777" w:rsidTr="002B2010">
        <w:trPr>
          <w:trHeight w:val="940"/>
        </w:trPr>
        <w:tc>
          <w:tcPr>
            <w:tcW w:w="4135" w:type="dxa"/>
          </w:tcPr>
          <w:p w14:paraId="64058600" w14:textId="77777777" w:rsidR="009F0F5D" w:rsidRPr="00682435" w:rsidRDefault="009F0F5D" w:rsidP="002B2010">
            <w:pPr>
              <w:spacing w:before="7"/>
              <w:ind w:left="100"/>
              <w:rPr>
                <w:rFonts w:cs="Georgia"/>
                <w:sz w:val="18"/>
              </w:rPr>
            </w:pPr>
            <w:r w:rsidRPr="00682435">
              <w:rPr>
                <w:rFonts w:cs="Georgia"/>
                <w:color w:val="575656"/>
                <w:w w:val="105"/>
                <w:sz w:val="18"/>
              </w:rPr>
              <w:t>LIEU</w:t>
            </w:r>
            <w:r w:rsidRPr="00682435">
              <w:rPr>
                <w:rFonts w:cs="Georgia"/>
                <w:color w:val="575656"/>
                <w:spacing w:val="-6"/>
                <w:w w:val="105"/>
                <w:sz w:val="18"/>
              </w:rPr>
              <w:t xml:space="preserve"> </w:t>
            </w:r>
            <w:r w:rsidRPr="00682435">
              <w:rPr>
                <w:rFonts w:cs="Georgia"/>
                <w:color w:val="575656"/>
                <w:w w:val="105"/>
                <w:sz w:val="18"/>
              </w:rPr>
              <w:t>DE</w:t>
            </w:r>
            <w:r w:rsidRPr="00682435">
              <w:rPr>
                <w:rFonts w:cs="Georgia"/>
                <w:color w:val="575656"/>
                <w:spacing w:val="-7"/>
                <w:w w:val="105"/>
                <w:sz w:val="18"/>
              </w:rPr>
              <w:t xml:space="preserve"> </w:t>
            </w:r>
            <w:r w:rsidRPr="00682435">
              <w:rPr>
                <w:rFonts w:cs="Georgia"/>
                <w:color w:val="575656"/>
                <w:spacing w:val="-2"/>
                <w:w w:val="105"/>
                <w:sz w:val="18"/>
              </w:rPr>
              <w:t>L’ENREGISTREMENT</w:t>
            </w:r>
          </w:p>
          <w:p w14:paraId="42F2952D" w14:textId="77777777" w:rsidR="009F0F5D" w:rsidRPr="00682435" w:rsidRDefault="009F0F5D" w:rsidP="002B2010">
            <w:pPr>
              <w:spacing w:before="1" w:line="242" w:lineRule="auto"/>
              <w:ind w:left="100" w:right="2637"/>
              <w:rPr>
                <w:rFonts w:cs="Georgia"/>
                <w:i/>
                <w:sz w:val="15"/>
              </w:rPr>
            </w:pPr>
            <w:r w:rsidRPr="00682435">
              <w:rPr>
                <w:rFonts w:cs="Georgia"/>
                <w:i/>
                <w:color w:val="575656"/>
                <w:spacing w:val="-2"/>
                <w:sz w:val="15"/>
              </w:rPr>
              <w:t>Ville</w:t>
            </w:r>
            <w:r w:rsidRPr="00682435">
              <w:rPr>
                <w:rFonts w:cs="Georgia"/>
                <w:i/>
                <w:color w:val="575656"/>
                <w:spacing w:val="40"/>
                <w:sz w:val="15"/>
              </w:rPr>
              <w:t xml:space="preserve"> </w:t>
            </w:r>
            <w:r w:rsidRPr="00682435">
              <w:rPr>
                <w:rFonts w:cs="Georgia"/>
                <w:i/>
                <w:color w:val="575656"/>
                <w:spacing w:val="-4"/>
                <w:sz w:val="15"/>
              </w:rPr>
              <w:t>Pays</w:t>
            </w:r>
          </w:p>
        </w:tc>
        <w:tc>
          <w:tcPr>
            <w:tcW w:w="4656" w:type="dxa"/>
          </w:tcPr>
          <w:p w14:paraId="6F51BDC1" w14:textId="77777777" w:rsidR="009F0F5D" w:rsidRPr="00682435" w:rsidRDefault="009F0F5D" w:rsidP="002B2010">
            <w:pPr>
              <w:rPr>
                <w:rFonts w:ascii="Times New Roman" w:cs="Georgia"/>
                <w:sz w:val="16"/>
              </w:rPr>
            </w:pPr>
          </w:p>
        </w:tc>
      </w:tr>
      <w:tr w:rsidR="009F0F5D" w:rsidRPr="00682435" w14:paraId="4253A7AE" w14:textId="77777777" w:rsidTr="002B2010">
        <w:trPr>
          <w:trHeight w:val="767"/>
        </w:trPr>
        <w:tc>
          <w:tcPr>
            <w:tcW w:w="4135" w:type="dxa"/>
          </w:tcPr>
          <w:p w14:paraId="744E9EF7" w14:textId="77777777" w:rsidR="009F0F5D" w:rsidRPr="00682435" w:rsidRDefault="009F0F5D" w:rsidP="002B2010">
            <w:pPr>
              <w:spacing w:before="7"/>
              <w:ind w:left="100"/>
              <w:rPr>
                <w:rFonts w:cs="Georgia"/>
                <w:sz w:val="18"/>
              </w:rPr>
            </w:pPr>
            <w:r w:rsidRPr="00682435">
              <w:rPr>
                <w:rFonts w:cs="Georgia"/>
                <w:color w:val="575656"/>
                <w:w w:val="105"/>
                <w:sz w:val="18"/>
              </w:rPr>
              <w:t>DATE</w:t>
            </w:r>
            <w:r w:rsidRPr="00682435">
              <w:rPr>
                <w:rFonts w:cs="Georgia"/>
                <w:color w:val="575656"/>
                <w:spacing w:val="-7"/>
                <w:w w:val="105"/>
                <w:sz w:val="18"/>
              </w:rPr>
              <w:t xml:space="preserve"> </w:t>
            </w:r>
            <w:r w:rsidRPr="00682435">
              <w:rPr>
                <w:rFonts w:cs="Georgia"/>
                <w:color w:val="575656"/>
                <w:w w:val="105"/>
                <w:sz w:val="18"/>
              </w:rPr>
              <w:t>DE</w:t>
            </w:r>
            <w:r w:rsidRPr="00682435">
              <w:rPr>
                <w:rFonts w:cs="Georgia"/>
                <w:color w:val="575656"/>
                <w:spacing w:val="-9"/>
                <w:w w:val="105"/>
                <w:sz w:val="18"/>
              </w:rPr>
              <w:t xml:space="preserve"> </w:t>
            </w:r>
            <w:r w:rsidRPr="00682435">
              <w:rPr>
                <w:rFonts w:cs="Georgia"/>
                <w:color w:val="575656"/>
                <w:spacing w:val="-2"/>
                <w:w w:val="105"/>
                <w:sz w:val="18"/>
              </w:rPr>
              <w:t>L’ENREGISTREMENT</w:t>
            </w:r>
          </w:p>
          <w:p w14:paraId="073555C8" w14:textId="77777777" w:rsidR="009F0F5D" w:rsidRPr="00682435" w:rsidRDefault="009F0F5D" w:rsidP="002B2010">
            <w:pPr>
              <w:spacing w:before="1"/>
              <w:ind w:left="100"/>
              <w:rPr>
                <w:rFonts w:cs="Georgia"/>
                <w:i/>
                <w:sz w:val="15"/>
              </w:rPr>
            </w:pPr>
            <w:r w:rsidRPr="00682435">
              <w:rPr>
                <w:rFonts w:cs="Georgia"/>
                <w:i/>
                <w:color w:val="575656"/>
                <w:spacing w:val="-2"/>
                <w:sz w:val="15"/>
              </w:rPr>
              <w:t>(JJ/MM/AAAA)</w:t>
            </w:r>
          </w:p>
        </w:tc>
        <w:tc>
          <w:tcPr>
            <w:tcW w:w="4656" w:type="dxa"/>
          </w:tcPr>
          <w:p w14:paraId="24288A70" w14:textId="77777777" w:rsidR="009F0F5D" w:rsidRPr="00682435" w:rsidRDefault="009F0F5D" w:rsidP="002B2010">
            <w:pPr>
              <w:rPr>
                <w:rFonts w:ascii="Times New Roman" w:cs="Georgia"/>
                <w:sz w:val="16"/>
              </w:rPr>
            </w:pPr>
          </w:p>
        </w:tc>
      </w:tr>
      <w:tr w:rsidR="009F0F5D" w:rsidRPr="00682435" w14:paraId="6CD9EC2B" w14:textId="77777777" w:rsidTr="002B2010">
        <w:trPr>
          <w:trHeight w:val="426"/>
        </w:trPr>
        <w:tc>
          <w:tcPr>
            <w:tcW w:w="4135" w:type="dxa"/>
          </w:tcPr>
          <w:p w14:paraId="1E549282" w14:textId="77777777" w:rsidR="009F0F5D" w:rsidRPr="00682435" w:rsidRDefault="009F0F5D" w:rsidP="002B2010">
            <w:pPr>
              <w:spacing w:before="7"/>
              <w:ind w:left="100"/>
              <w:rPr>
                <w:rFonts w:cs="Georgia"/>
                <w:sz w:val="18"/>
              </w:rPr>
            </w:pPr>
            <w:r w:rsidRPr="00682435">
              <w:rPr>
                <w:rFonts w:cs="Georgia"/>
                <w:color w:val="575656"/>
                <w:w w:val="105"/>
                <w:sz w:val="18"/>
              </w:rPr>
              <w:t>NUMERO</w:t>
            </w:r>
            <w:r w:rsidRPr="00682435">
              <w:rPr>
                <w:rFonts w:cs="Georgia"/>
                <w:color w:val="575656"/>
                <w:spacing w:val="-9"/>
                <w:w w:val="105"/>
                <w:sz w:val="18"/>
              </w:rPr>
              <w:t xml:space="preserve"> </w:t>
            </w:r>
            <w:r w:rsidRPr="00682435">
              <w:rPr>
                <w:rFonts w:cs="Georgia"/>
                <w:color w:val="575656"/>
                <w:w w:val="105"/>
                <w:sz w:val="18"/>
              </w:rPr>
              <w:t>DE</w:t>
            </w:r>
            <w:r w:rsidRPr="00682435">
              <w:rPr>
                <w:rFonts w:cs="Georgia"/>
                <w:color w:val="575656"/>
                <w:spacing w:val="-10"/>
                <w:w w:val="105"/>
                <w:sz w:val="18"/>
              </w:rPr>
              <w:t xml:space="preserve"> </w:t>
            </w:r>
            <w:r w:rsidRPr="00682435">
              <w:rPr>
                <w:rFonts w:cs="Georgia"/>
                <w:color w:val="575656"/>
                <w:spacing w:val="-5"/>
                <w:w w:val="105"/>
                <w:sz w:val="18"/>
              </w:rPr>
              <w:t>TVA</w:t>
            </w:r>
          </w:p>
        </w:tc>
        <w:tc>
          <w:tcPr>
            <w:tcW w:w="4656" w:type="dxa"/>
          </w:tcPr>
          <w:p w14:paraId="2D8545F7" w14:textId="77777777" w:rsidR="009F0F5D" w:rsidRPr="00682435" w:rsidRDefault="009F0F5D" w:rsidP="002B2010">
            <w:pPr>
              <w:rPr>
                <w:rFonts w:ascii="Times New Roman" w:cs="Georgia"/>
                <w:sz w:val="16"/>
              </w:rPr>
            </w:pPr>
          </w:p>
        </w:tc>
      </w:tr>
      <w:tr w:rsidR="009F0F5D" w:rsidRPr="00682435" w14:paraId="00F199BE" w14:textId="77777777" w:rsidTr="002B2010">
        <w:trPr>
          <w:trHeight w:val="554"/>
        </w:trPr>
        <w:tc>
          <w:tcPr>
            <w:tcW w:w="4135" w:type="dxa"/>
          </w:tcPr>
          <w:p w14:paraId="7F462CD9" w14:textId="77777777" w:rsidR="009F0F5D" w:rsidRPr="00682435" w:rsidRDefault="009F0F5D" w:rsidP="002B2010">
            <w:pPr>
              <w:spacing w:before="10" w:line="204" w:lineRule="exact"/>
              <w:ind w:left="100"/>
              <w:rPr>
                <w:rFonts w:cs="Georgia"/>
                <w:sz w:val="18"/>
              </w:rPr>
            </w:pPr>
            <w:r w:rsidRPr="00682435">
              <w:rPr>
                <w:rFonts w:cs="Georgia"/>
                <w:color w:val="575656"/>
                <w:w w:val="105"/>
                <w:sz w:val="18"/>
              </w:rPr>
              <w:lastRenderedPageBreak/>
              <w:t>ADRESSE</w:t>
            </w:r>
            <w:r w:rsidRPr="00682435">
              <w:rPr>
                <w:rFonts w:cs="Georgia"/>
                <w:color w:val="575656"/>
                <w:spacing w:val="-11"/>
                <w:w w:val="105"/>
                <w:sz w:val="18"/>
              </w:rPr>
              <w:t xml:space="preserve"> </w:t>
            </w:r>
            <w:r w:rsidRPr="00682435">
              <w:rPr>
                <w:rFonts w:cs="Georgia"/>
                <w:color w:val="575656"/>
                <w:w w:val="105"/>
                <w:sz w:val="18"/>
              </w:rPr>
              <w:t>DU</w:t>
            </w:r>
            <w:r w:rsidRPr="00682435">
              <w:rPr>
                <w:rFonts w:cs="Georgia"/>
                <w:color w:val="575656"/>
                <w:spacing w:val="-10"/>
                <w:w w:val="105"/>
                <w:sz w:val="18"/>
              </w:rPr>
              <w:t xml:space="preserve"> </w:t>
            </w:r>
            <w:r w:rsidRPr="00682435">
              <w:rPr>
                <w:rFonts w:cs="Georgia"/>
                <w:color w:val="575656"/>
                <w:w w:val="105"/>
                <w:sz w:val="18"/>
              </w:rPr>
              <w:t>SIEGE</w:t>
            </w:r>
            <w:r w:rsidRPr="00682435">
              <w:rPr>
                <w:rFonts w:cs="Georgia"/>
                <w:color w:val="575656"/>
                <w:spacing w:val="-10"/>
                <w:w w:val="105"/>
                <w:sz w:val="18"/>
              </w:rPr>
              <w:t xml:space="preserve"> </w:t>
            </w:r>
            <w:r w:rsidRPr="00682435">
              <w:rPr>
                <w:rFonts w:cs="Georgia"/>
                <w:color w:val="575656"/>
                <w:spacing w:val="-2"/>
                <w:w w:val="105"/>
                <w:sz w:val="18"/>
              </w:rPr>
              <w:t>SOCIAL</w:t>
            </w:r>
          </w:p>
          <w:p w14:paraId="42336B28" w14:textId="77777777" w:rsidR="009F0F5D" w:rsidRPr="006C4326" w:rsidRDefault="009F0F5D" w:rsidP="002B2010">
            <w:pPr>
              <w:spacing w:line="170" w:lineRule="exact"/>
              <w:ind w:left="100" w:right="1690"/>
              <w:rPr>
                <w:rFonts w:cs="Georgia"/>
                <w:i/>
                <w:sz w:val="15"/>
                <w:lang w:val="fr-FR"/>
              </w:rPr>
            </w:pPr>
            <w:r w:rsidRPr="006C4326">
              <w:rPr>
                <w:rFonts w:cs="Georgia"/>
                <w:i/>
                <w:color w:val="575656"/>
                <w:sz w:val="15"/>
                <w:lang w:val="fr-FR"/>
              </w:rPr>
              <w:t>Rue+</w:t>
            </w:r>
            <w:r w:rsidRPr="006C4326">
              <w:rPr>
                <w:rFonts w:cs="Georgia"/>
                <w:i/>
                <w:color w:val="575656"/>
                <w:spacing w:val="-10"/>
                <w:sz w:val="15"/>
                <w:lang w:val="fr-FR"/>
              </w:rPr>
              <w:t xml:space="preserve"> </w:t>
            </w:r>
            <w:r w:rsidRPr="006C4326">
              <w:rPr>
                <w:rFonts w:cs="Georgia"/>
                <w:i/>
                <w:color w:val="575656"/>
                <w:sz w:val="15"/>
                <w:lang w:val="fr-FR"/>
              </w:rPr>
              <w:t>boite</w:t>
            </w:r>
            <w:r w:rsidRPr="006C4326">
              <w:rPr>
                <w:rFonts w:cs="Georgia"/>
                <w:i/>
                <w:color w:val="575656"/>
                <w:spacing w:val="-9"/>
                <w:sz w:val="15"/>
                <w:lang w:val="fr-FR"/>
              </w:rPr>
              <w:t xml:space="preserve"> </w:t>
            </w:r>
            <w:r w:rsidRPr="006C4326">
              <w:rPr>
                <w:rFonts w:cs="Georgia"/>
                <w:i/>
                <w:color w:val="575656"/>
                <w:sz w:val="15"/>
                <w:lang w:val="fr-FR"/>
              </w:rPr>
              <w:t>postale</w:t>
            </w:r>
            <w:r w:rsidRPr="006C4326">
              <w:rPr>
                <w:rFonts w:cs="Georgia"/>
                <w:i/>
                <w:color w:val="575656"/>
                <w:spacing w:val="40"/>
                <w:sz w:val="15"/>
                <w:lang w:val="fr-FR"/>
              </w:rPr>
              <w:t xml:space="preserve"> </w:t>
            </w:r>
            <w:r w:rsidRPr="006C4326">
              <w:rPr>
                <w:rFonts w:cs="Georgia"/>
                <w:i/>
                <w:color w:val="575656"/>
                <w:sz w:val="15"/>
                <w:lang w:val="fr-FR"/>
              </w:rPr>
              <w:t>Code</w:t>
            </w:r>
            <w:r w:rsidRPr="006C4326">
              <w:rPr>
                <w:rFonts w:cs="Georgia"/>
                <w:i/>
                <w:color w:val="575656"/>
                <w:spacing w:val="-3"/>
                <w:sz w:val="15"/>
                <w:lang w:val="fr-FR"/>
              </w:rPr>
              <w:t xml:space="preserve"> </w:t>
            </w:r>
            <w:r w:rsidRPr="006C4326">
              <w:rPr>
                <w:rFonts w:cs="Georgia"/>
                <w:i/>
                <w:color w:val="575656"/>
                <w:sz w:val="15"/>
                <w:lang w:val="fr-FR"/>
              </w:rPr>
              <w:t>postal</w:t>
            </w:r>
          </w:p>
        </w:tc>
        <w:tc>
          <w:tcPr>
            <w:tcW w:w="4656" w:type="dxa"/>
          </w:tcPr>
          <w:p w14:paraId="49A2ADC7" w14:textId="77777777" w:rsidR="009F0F5D" w:rsidRPr="006C4326" w:rsidRDefault="009F0F5D" w:rsidP="002B2010">
            <w:pPr>
              <w:rPr>
                <w:rFonts w:ascii="Times New Roman" w:cs="Georgia"/>
                <w:sz w:val="16"/>
                <w:lang w:val="fr-FR"/>
              </w:rPr>
            </w:pPr>
          </w:p>
        </w:tc>
      </w:tr>
    </w:tbl>
    <w:p w14:paraId="4FA3B775" w14:textId="77777777" w:rsidR="009F0F5D" w:rsidRPr="00682435" w:rsidRDefault="009F0F5D" w:rsidP="009F0F5D">
      <w:pPr>
        <w:widowControl w:val="0"/>
        <w:autoSpaceDE w:val="0"/>
        <w:autoSpaceDN w:val="0"/>
        <w:spacing w:after="0" w:line="240" w:lineRule="auto"/>
        <w:ind w:left="100"/>
        <w:rPr>
          <w:rFonts w:ascii="Times New Roman" w:eastAsia="Times New Roman" w:cs="Georgia"/>
          <w:sz w:val="16"/>
        </w:rPr>
        <w:sectPr w:rsidR="009F0F5D" w:rsidRPr="00682435" w:rsidSect="009F0F5D">
          <w:pgSz w:w="12240" w:h="15840"/>
          <w:pgMar w:top="1360" w:right="1800" w:bottom="1120" w:left="1080" w:header="0" w:footer="925"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5"/>
        <w:gridCol w:w="4656"/>
      </w:tblGrid>
      <w:tr w:rsidR="009F0F5D" w:rsidRPr="00682435" w14:paraId="17D1D425" w14:textId="77777777" w:rsidTr="002B2010">
        <w:trPr>
          <w:trHeight w:val="1408"/>
        </w:trPr>
        <w:tc>
          <w:tcPr>
            <w:tcW w:w="4135" w:type="dxa"/>
          </w:tcPr>
          <w:p w14:paraId="56C1EE80" w14:textId="77777777" w:rsidR="009F0F5D" w:rsidRPr="00682435" w:rsidRDefault="009F0F5D" w:rsidP="002B2010">
            <w:pPr>
              <w:spacing w:line="242" w:lineRule="auto"/>
              <w:ind w:left="100" w:right="1690"/>
              <w:rPr>
                <w:rFonts w:cs="Georgia"/>
                <w:i/>
                <w:sz w:val="15"/>
              </w:rPr>
            </w:pPr>
            <w:r w:rsidRPr="00682435">
              <w:rPr>
                <w:rFonts w:cs="Georgia"/>
                <w:i/>
                <w:color w:val="575656"/>
                <w:sz w:val="15"/>
              </w:rPr>
              <w:t>Ville,</w:t>
            </w:r>
            <w:r w:rsidRPr="00682435">
              <w:rPr>
                <w:rFonts w:cs="Georgia"/>
                <w:i/>
                <w:color w:val="575656"/>
                <w:spacing w:val="-10"/>
                <w:sz w:val="15"/>
              </w:rPr>
              <w:t xml:space="preserve"> </w:t>
            </w:r>
            <w:r w:rsidRPr="00682435">
              <w:rPr>
                <w:rFonts w:cs="Georgia"/>
                <w:i/>
                <w:color w:val="575656"/>
                <w:sz w:val="15"/>
              </w:rPr>
              <w:t>Région/Province</w:t>
            </w:r>
            <w:r w:rsidRPr="00682435">
              <w:rPr>
                <w:rFonts w:cs="Georgia"/>
                <w:i/>
                <w:color w:val="575656"/>
                <w:spacing w:val="40"/>
                <w:sz w:val="15"/>
              </w:rPr>
              <w:t xml:space="preserve"> </w:t>
            </w:r>
            <w:r w:rsidRPr="00682435">
              <w:rPr>
                <w:rFonts w:cs="Georgia"/>
                <w:i/>
                <w:color w:val="575656"/>
                <w:spacing w:val="-4"/>
                <w:sz w:val="15"/>
              </w:rPr>
              <w:t>Pays</w:t>
            </w:r>
          </w:p>
        </w:tc>
        <w:tc>
          <w:tcPr>
            <w:tcW w:w="4656" w:type="dxa"/>
          </w:tcPr>
          <w:p w14:paraId="68E7987D" w14:textId="77777777" w:rsidR="009F0F5D" w:rsidRPr="00682435" w:rsidRDefault="009F0F5D" w:rsidP="002B2010">
            <w:pPr>
              <w:rPr>
                <w:rFonts w:ascii="Times New Roman" w:cs="Georgia"/>
                <w:sz w:val="16"/>
              </w:rPr>
            </w:pPr>
          </w:p>
        </w:tc>
      </w:tr>
      <w:tr w:rsidR="009F0F5D" w:rsidRPr="00682435" w14:paraId="10CD1082" w14:textId="77777777" w:rsidTr="002B2010">
        <w:trPr>
          <w:trHeight w:val="640"/>
        </w:trPr>
        <w:tc>
          <w:tcPr>
            <w:tcW w:w="4135" w:type="dxa"/>
          </w:tcPr>
          <w:p w14:paraId="67C45606" w14:textId="77777777" w:rsidR="009F0F5D" w:rsidRPr="00682435" w:rsidRDefault="009F0F5D" w:rsidP="002B2010">
            <w:pPr>
              <w:spacing w:before="7"/>
              <w:ind w:left="100"/>
              <w:rPr>
                <w:rFonts w:cs="Georgia"/>
                <w:sz w:val="18"/>
              </w:rPr>
            </w:pPr>
            <w:r w:rsidRPr="00682435">
              <w:rPr>
                <w:rFonts w:cs="Georgia"/>
                <w:color w:val="575656"/>
                <w:w w:val="105"/>
                <w:sz w:val="18"/>
              </w:rPr>
              <w:t>NUMERO</w:t>
            </w:r>
            <w:r w:rsidRPr="00682435">
              <w:rPr>
                <w:rFonts w:cs="Georgia"/>
                <w:color w:val="575656"/>
                <w:spacing w:val="-9"/>
                <w:w w:val="105"/>
                <w:sz w:val="18"/>
              </w:rPr>
              <w:t xml:space="preserve"> </w:t>
            </w:r>
            <w:r w:rsidRPr="00682435">
              <w:rPr>
                <w:rFonts w:cs="Georgia"/>
                <w:color w:val="575656"/>
                <w:w w:val="105"/>
                <w:sz w:val="18"/>
              </w:rPr>
              <w:t>DE</w:t>
            </w:r>
            <w:r w:rsidRPr="00682435">
              <w:rPr>
                <w:rFonts w:cs="Georgia"/>
                <w:color w:val="575656"/>
                <w:spacing w:val="-10"/>
                <w:w w:val="105"/>
                <w:sz w:val="18"/>
              </w:rPr>
              <w:t xml:space="preserve"> </w:t>
            </w:r>
            <w:r w:rsidRPr="00682435">
              <w:rPr>
                <w:rFonts w:cs="Georgia"/>
                <w:color w:val="575656"/>
                <w:spacing w:val="-2"/>
                <w:w w:val="105"/>
                <w:sz w:val="18"/>
              </w:rPr>
              <w:t>TELEPHONE</w:t>
            </w:r>
          </w:p>
        </w:tc>
        <w:tc>
          <w:tcPr>
            <w:tcW w:w="4656" w:type="dxa"/>
          </w:tcPr>
          <w:p w14:paraId="72250210" w14:textId="77777777" w:rsidR="009F0F5D" w:rsidRPr="00682435" w:rsidRDefault="009F0F5D" w:rsidP="002B2010">
            <w:pPr>
              <w:rPr>
                <w:rFonts w:ascii="Times New Roman" w:cs="Georgia"/>
                <w:sz w:val="16"/>
              </w:rPr>
            </w:pPr>
          </w:p>
        </w:tc>
      </w:tr>
      <w:tr w:rsidR="009F0F5D" w:rsidRPr="00682435" w14:paraId="53C921B4" w14:textId="77777777" w:rsidTr="002B2010">
        <w:trPr>
          <w:trHeight w:val="641"/>
        </w:trPr>
        <w:tc>
          <w:tcPr>
            <w:tcW w:w="4135" w:type="dxa"/>
          </w:tcPr>
          <w:p w14:paraId="25FF05E6" w14:textId="77777777" w:rsidR="009F0F5D" w:rsidRPr="00682435" w:rsidRDefault="009F0F5D" w:rsidP="002B2010">
            <w:pPr>
              <w:spacing w:before="7"/>
              <w:ind w:left="100"/>
              <w:rPr>
                <w:rFonts w:cs="Georgia"/>
                <w:sz w:val="18"/>
              </w:rPr>
            </w:pPr>
            <w:proofErr w:type="gramStart"/>
            <w:r w:rsidRPr="00682435">
              <w:rPr>
                <w:rFonts w:cs="Georgia"/>
                <w:color w:val="575656"/>
                <w:sz w:val="18"/>
              </w:rPr>
              <w:t>E-</w:t>
            </w:r>
            <w:r w:rsidRPr="00682435">
              <w:rPr>
                <w:rFonts w:cs="Georgia"/>
                <w:color w:val="575656"/>
                <w:spacing w:val="-4"/>
                <w:sz w:val="18"/>
              </w:rPr>
              <w:t>MAIL</w:t>
            </w:r>
            <w:proofErr w:type="gramEnd"/>
          </w:p>
        </w:tc>
        <w:tc>
          <w:tcPr>
            <w:tcW w:w="4656" w:type="dxa"/>
          </w:tcPr>
          <w:p w14:paraId="439204A6" w14:textId="77777777" w:rsidR="009F0F5D" w:rsidRPr="00682435" w:rsidRDefault="009F0F5D" w:rsidP="002B2010">
            <w:pPr>
              <w:rPr>
                <w:rFonts w:ascii="Times New Roman" w:cs="Georgia"/>
                <w:sz w:val="16"/>
              </w:rPr>
            </w:pPr>
          </w:p>
        </w:tc>
      </w:tr>
    </w:tbl>
    <w:p w14:paraId="661EE894" w14:textId="77777777" w:rsidR="009F0F5D" w:rsidRPr="00682435" w:rsidRDefault="009F0F5D" w:rsidP="009F0F5D">
      <w:pPr>
        <w:widowControl w:val="0"/>
        <w:autoSpaceDE w:val="0"/>
        <w:autoSpaceDN w:val="0"/>
        <w:spacing w:before="160" w:after="0" w:line="240" w:lineRule="auto"/>
        <w:rPr>
          <w:rFonts w:eastAsia="Times New Roman" w:cs="Georgia"/>
          <w:b/>
          <w:sz w:val="20"/>
          <w:szCs w:val="2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5"/>
        <w:gridCol w:w="4656"/>
      </w:tblGrid>
      <w:tr w:rsidR="009F0F5D" w:rsidRPr="00682435" w14:paraId="7C5576C9" w14:textId="77777777" w:rsidTr="002B2010">
        <w:trPr>
          <w:trHeight w:val="1345"/>
        </w:trPr>
        <w:tc>
          <w:tcPr>
            <w:tcW w:w="4135" w:type="dxa"/>
          </w:tcPr>
          <w:p w14:paraId="4ACD6F13" w14:textId="77777777" w:rsidR="009F0F5D" w:rsidRPr="00682435" w:rsidRDefault="009F0F5D" w:rsidP="002B2010">
            <w:pPr>
              <w:spacing w:line="224" w:lineRule="exact"/>
              <w:ind w:left="100"/>
              <w:rPr>
                <w:rFonts w:cs="Georgia"/>
                <w:sz w:val="20"/>
              </w:rPr>
            </w:pPr>
            <w:r w:rsidRPr="00682435">
              <w:rPr>
                <w:rFonts w:cs="Georgia"/>
                <w:color w:val="575656"/>
                <w:spacing w:val="-4"/>
                <w:sz w:val="20"/>
              </w:rPr>
              <w:t>DATE</w:t>
            </w:r>
          </w:p>
          <w:p w14:paraId="462B08AA" w14:textId="77777777" w:rsidR="009F0F5D" w:rsidRPr="00682435" w:rsidRDefault="009F0F5D" w:rsidP="002B2010">
            <w:pPr>
              <w:spacing w:before="1"/>
              <w:ind w:left="100"/>
              <w:rPr>
                <w:rFonts w:cs="Georgia"/>
                <w:i/>
                <w:sz w:val="15"/>
              </w:rPr>
            </w:pPr>
            <w:r w:rsidRPr="00682435">
              <w:rPr>
                <w:rFonts w:cs="Georgia"/>
                <w:i/>
                <w:color w:val="575656"/>
                <w:spacing w:val="-2"/>
                <w:sz w:val="15"/>
              </w:rPr>
              <w:t>(JJ/MM/AAAA)</w:t>
            </w:r>
          </w:p>
        </w:tc>
        <w:tc>
          <w:tcPr>
            <w:tcW w:w="4656" w:type="dxa"/>
          </w:tcPr>
          <w:p w14:paraId="7BF836A6" w14:textId="77777777" w:rsidR="009F0F5D" w:rsidRPr="00682435" w:rsidRDefault="009F0F5D" w:rsidP="002B2010">
            <w:pPr>
              <w:spacing w:line="224" w:lineRule="exact"/>
              <w:ind w:left="101"/>
              <w:rPr>
                <w:rFonts w:cs="Georgia"/>
                <w:sz w:val="20"/>
              </w:rPr>
            </w:pPr>
            <w:r w:rsidRPr="00682435">
              <w:rPr>
                <w:rFonts w:cs="Georgia"/>
                <w:color w:val="575656"/>
                <w:spacing w:val="-2"/>
                <w:sz w:val="20"/>
              </w:rPr>
              <w:t>SIGNATURE</w:t>
            </w:r>
            <w:r w:rsidRPr="00682435">
              <w:rPr>
                <w:rFonts w:cs="Georgia"/>
                <w:color w:val="575656"/>
                <w:spacing w:val="-1"/>
                <w:sz w:val="20"/>
              </w:rPr>
              <w:t xml:space="preserve"> </w:t>
            </w:r>
            <w:r w:rsidRPr="00682435">
              <w:rPr>
                <w:rFonts w:cs="Georgia"/>
                <w:color w:val="575656"/>
                <w:spacing w:val="-2"/>
                <w:sz w:val="20"/>
              </w:rPr>
              <w:t>DU REPRESENTANT</w:t>
            </w:r>
            <w:r w:rsidRPr="00682435">
              <w:rPr>
                <w:rFonts w:cs="Georgia"/>
                <w:color w:val="575656"/>
                <w:spacing w:val="-5"/>
                <w:sz w:val="20"/>
              </w:rPr>
              <w:t xml:space="preserve"> </w:t>
            </w:r>
            <w:r w:rsidRPr="00682435">
              <w:rPr>
                <w:rFonts w:cs="Georgia"/>
                <w:color w:val="575656"/>
                <w:spacing w:val="-2"/>
                <w:sz w:val="20"/>
              </w:rPr>
              <w:t>AUTORISE</w:t>
            </w:r>
          </w:p>
        </w:tc>
      </w:tr>
    </w:tbl>
    <w:p w14:paraId="75BB0037" w14:textId="77777777" w:rsidR="009F0F5D" w:rsidRPr="00682435" w:rsidRDefault="009F0F5D" w:rsidP="009F0F5D">
      <w:pPr>
        <w:widowControl w:val="0"/>
        <w:autoSpaceDE w:val="0"/>
        <w:autoSpaceDN w:val="0"/>
        <w:spacing w:after="0" w:line="224" w:lineRule="exact"/>
        <w:ind w:left="100"/>
        <w:rPr>
          <w:rFonts w:eastAsia="Times New Roman" w:cs="Georgia"/>
          <w:sz w:val="20"/>
        </w:rPr>
        <w:sectPr w:rsidR="009F0F5D" w:rsidRPr="00682435" w:rsidSect="009F0F5D">
          <w:type w:val="continuous"/>
          <w:pgSz w:w="12240" w:h="15840"/>
          <w:pgMar w:top="1340" w:right="1800" w:bottom="1120" w:left="1080" w:header="0" w:footer="925" w:gutter="0"/>
          <w:cols w:space="720"/>
        </w:sectPr>
      </w:pPr>
    </w:p>
    <w:p w14:paraId="22044048" w14:textId="77777777" w:rsidR="009F0F5D" w:rsidRPr="00682435" w:rsidRDefault="009F0F5D" w:rsidP="009F0F5D">
      <w:pPr>
        <w:widowControl w:val="0"/>
        <w:autoSpaceDE w:val="0"/>
        <w:autoSpaceDN w:val="0"/>
        <w:spacing w:after="0" w:line="240" w:lineRule="auto"/>
        <w:ind w:left="604"/>
        <w:rPr>
          <w:rFonts w:eastAsia="Times New Roman" w:cs="Georgia"/>
          <w:sz w:val="20"/>
          <w:szCs w:val="20"/>
        </w:rPr>
      </w:pPr>
      <w:r w:rsidRPr="00682435">
        <w:rPr>
          <w:rFonts w:eastAsia="Times New Roman" w:cs="Georgia"/>
          <w:noProof/>
          <w:sz w:val="20"/>
          <w:szCs w:val="20"/>
        </w:rPr>
        <w:lastRenderedPageBreak/>
        <w:drawing>
          <wp:inline distT="0" distB="0" distL="0" distR="0" wp14:anchorId="628CA4C2" wp14:editId="7734293D">
            <wp:extent cx="1534795" cy="524510"/>
            <wp:effectExtent l="0" t="0" r="0" b="0"/>
            <wp:docPr id="1983598837" name="Image 7" descr="Une image contenant texte, logo, Police, Graphiqu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83598837" name="Image 7" descr="Une image contenant texte, logo, Police, Graphique&#10;&#10;Le contenu généré par l’IA peut être incorrect."/>
                    <pic:cNvPicPr>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34795" cy="524510"/>
                    </a:xfrm>
                    <a:prstGeom prst="rect">
                      <a:avLst/>
                    </a:prstGeom>
                    <a:noFill/>
                    <a:ln>
                      <a:noFill/>
                    </a:ln>
                  </pic:spPr>
                </pic:pic>
              </a:graphicData>
            </a:graphic>
          </wp:inline>
        </w:drawing>
      </w:r>
    </w:p>
    <w:p w14:paraId="1822DF34" w14:textId="77777777" w:rsidR="009F0F5D" w:rsidRDefault="009F0F5D" w:rsidP="009F0F5D">
      <w:pPr>
        <w:widowControl w:val="0"/>
        <w:autoSpaceDE w:val="0"/>
        <w:autoSpaceDN w:val="0"/>
        <w:spacing w:after="0" w:line="240" w:lineRule="auto"/>
        <w:outlineLvl w:val="1"/>
        <w:rPr>
          <w:rFonts w:eastAsia="Times New Roman" w:cs="Georgia"/>
          <w:b/>
          <w:sz w:val="26"/>
          <w:szCs w:val="20"/>
        </w:rPr>
      </w:pPr>
      <w:bookmarkStart w:id="176" w:name="_TOC_250003"/>
    </w:p>
    <w:p w14:paraId="0CD98797" w14:textId="77777777" w:rsidR="009F0F5D" w:rsidRDefault="009F0F5D" w:rsidP="009F0F5D">
      <w:pPr>
        <w:widowControl w:val="0"/>
        <w:autoSpaceDE w:val="0"/>
        <w:autoSpaceDN w:val="0"/>
        <w:spacing w:after="0" w:line="240" w:lineRule="auto"/>
        <w:outlineLvl w:val="1"/>
        <w:rPr>
          <w:rFonts w:eastAsia="Times New Roman" w:cs="Georgia"/>
          <w:b/>
          <w:sz w:val="26"/>
          <w:szCs w:val="20"/>
        </w:rPr>
      </w:pPr>
    </w:p>
    <w:p w14:paraId="10335A17" w14:textId="77777777" w:rsidR="009F0F5D" w:rsidRPr="00682435" w:rsidRDefault="009F0F5D" w:rsidP="009F0F5D">
      <w:pPr>
        <w:widowControl w:val="0"/>
        <w:autoSpaceDE w:val="0"/>
        <w:autoSpaceDN w:val="0"/>
        <w:spacing w:after="0" w:line="240" w:lineRule="auto"/>
        <w:outlineLvl w:val="1"/>
        <w:rPr>
          <w:rFonts w:eastAsia="Times New Roman" w:cs="Georgia"/>
          <w:b/>
          <w:bCs/>
          <w:sz w:val="26"/>
          <w:szCs w:val="26"/>
        </w:rPr>
      </w:pPr>
      <w:bookmarkStart w:id="177" w:name="_Toc225777679"/>
      <w:r w:rsidRPr="00682435">
        <w:rPr>
          <w:rFonts w:eastAsia="Times New Roman" w:cs="Georgia"/>
          <w:b/>
          <w:bCs/>
          <w:color w:val="D81A1A"/>
          <w:sz w:val="26"/>
          <w:szCs w:val="26"/>
        </w:rPr>
        <w:t>Fiche</w:t>
      </w:r>
      <w:r w:rsidRPr="00682435">
        <w:rPr>
          <w:rFonts w:eastAsia="Times New Roman" w:cs="Georgia"/>
          <w:b/>
          <w:bCs/>
          <w:color w:val="D81A1A"/>
          <w:spacing w:val="6"/>
          <w:sz w:val="26"/>
          <w:szCs w:val="26"/>
        </w:rPr>
        <w:t xml:space="preserve"> </w:t>
      </w:r>
      <w:r w:rsidRPr="00682435">
        <w:rPr>
          <w:rFonts w:eastAsia="Times New Roman" w:cs="Georgia"/>
          <w:b/>
          <w:bCs/>
          <w:color w:val="D81A1A"/>
          <w:sz w:val="26"/>
          <w:szCs w:val="26"/>
        </w:rPr>
        <w:t>d’identification</w:t>
      </w:r>
      <w:r w:rsidRPr="00682435">
        <w:rPr>
          <w:rFonts w:eastAsia="Times New Roman" w:cs="Georgia"/>
          <w:b/>
          <w:bCs/>
          <w:color w:val="D81A1A"/>
          <w:spacing w:val="6"/>
          <w:sz w:val="26"/>
          <w:szCs w:val="26"/>
        </w:rPr>
        <w:t xml:space="preserve"> </w:t>
      </w:r>
      <w:r w:rsidRPr="00682435">
        <w:rPr>
          <w:rFonts w:eastAsia="Times New Roman" w:cs="Georgia"/>
          <w:b/>
          <w:bCs/>
          <w:color w:val="D81A1A"/>
          <w:sz w:val="26"/>
          <w:szCs w:val="26"/>
        </w:rPr>
        <w:t>acteur</w:t>
      </w:r>
      <w:r w:rsidRPr="00682435">
        <w:rPr>
          <w:rFonts w:eastAsia="Times New Roman" w:cs="Georgia"/>
          <w:b/>
          <w:bCs/>
          <w:color w:val="D81A1A"/>
          <w:spacing w:val="6"/>
          <w:sz w:val="26"/>
          <w:szCs w:val="26"/>
        </w:rPr>
        <w:t xml:space="preserve"> </w:t>
      </w:r>
      <w:r w:rsidRPr="00682435">
        <w:rPr>
          <w:rFonts w:eastAsia="Times New Roman" w:cs="Georgia"/>
          <w:b/>
          <w:bCs/>
          <w:color w:val="D81A1A"/>
          <w:sz w:val="26"/>
          <w:szCs w:val="26"/>
        </w:rPr>
        <w:t>public</w:t>
      </w:r>
      <w:r w:rsidRPr="00682435">
        <w:rPr>
          <w:rFonts w:eastAsia="Times New Roman" w:cs="Georgia"/>
          <w:b/>
          <w:bCs/>
          <w:color w:val="D81A1A"/>
          <w:spacing w:val="7"/>
          <w:sz w:val="26"/>
          <w:szCs w:val="26"/>
        </w:rPr>
        <w:t xml:space="preserve"> </w:t>
      </w:r>
      <w:r w:rsidRPr="00682435">
        <w:rPr>
          <w:rFonts w:eastAsia="Times New Roman" w:cs="Georgia"/>
          <w:b/>
          <w:bCs/>
          <w:color w:val="D81A1A"/>
          <w:sz w:val="26"/>
          <w:szCs w:val="26"/>
        </w:rPr>
        <w:t>-</w:t>
      </w:r>
      <w:r w:rsidRPr="00682435">
        <w:rPr>
          <w:rFonts w:eastAsia="Times New Roman" w:cs="Georgia"/>
          <w:b/>
          <w:bCs/>
          <w:color w:val="D81A1A"/>
          <w:spacing w:val="6"/>
          <w:sz w:val="26"/>
          <w:szCs w:val="26"/>
        </w:rPr>
        <w:t xml:space="preserve"> </w:t>
      </w:r>
      <w:r w:rsidRPr="00682435">
        <w:rPr>
          <w:rFonts w:eastAsia="Times New Roman" w:cs="Georgia"/>
          <w:b/>
          <w:bCs/>
          <w:color w:val="D81A1A"/>
          <w:sz w:val="26"/>
          <w:szCs w:val="26"/>
        </w:rPr>
        <w:t>entité</w:t>
      </w:r>
      <w:r w:rsidRPr="00682435">
        <w:rPr>
          <w:rFonts w:eastAsia="Times New Roman" w:cs="Georgia"/>
          <w:b/>
          <w:bCs/>
          <w:color w:val="D81A1A"/>
          <w:spacing w:val="7"/>
          <w:sz w:val="26"/>
          <w:szCs w:val="26"/>
        </w:rPr>
        <w:t xml:space="preserve"> </w:t>
      </w:r>
      <w:bookmarkEnd w:id="176"/>
      <w:r w:rsidRPr="00682435">
        <w:rPr>
          <w:rFonts w:eastAsia="Times New Roman" w:cs="Georgia"/>
          <w:b/>
          <w:bCs/>
          <w:color w:val="D81A1A"/>
          <w:spacing w:val="-2"/>
          <w:sz w:val="26"/>
          <w:szCs w:val="26"/>
        </w:rPr>
        <w:t>publique</w:t>
      </w:r>
      <w:bookmarkEnd w:id="177"/>
    </w:p>
    <w:p w14:paraId="1D13DA9B" w14:textId="77777777" w:rsidR="009F0F5D" w:rsidRDefault="009F0F5D" w:rsidP="009F0F5D">
      <w:pPr>
        <w:widowControl w:val="0"/>
        <w:autoSpaceDE w:val="0"/>
        <w:autoSpaceDN w:val="0"/>
        <w:spacing w:before="1" w:after="0" w:line="240" w:lineRule="auto"/>
        <w:ind w:right="972"/>
        <w:rPr>
          <w:rFonts w:eastAsia="Times New Roman" w:cs="Georgia"/>
          <w:b/>
          <w:sz w:val="16"/>
          <w:szCs w:val="20"/>
        </w:rPr>
      </w:pPr>
    </w:p>
    <w:p w14:paraId="1DB63345" w14:textId="77777777" w:rsidR="009F0F5D" w:rsidRDefault="009F0F5D" w:rsidP="009F0F5D">
      <w:pPr>
        <w:widowControl w:val="0"/>
        <w:autoSpaceDE w:val="0"/>
        <w:autoSpaceDN w:val="0"/>
        <w:spacing w:before="1" w:after="0" w:line="240" w:lineRule="auto"/>
        <w:ind w:right="972"/>
        <w:rPr>
          <w:rFonts w:eastAsia="Times New Roman" w:cs="Georgia"/>
          <w:b/>
          <w:sz w:val="16"/>
          <w:szCs w:val="20"/>
        </w:rPr>
      </w:pPr>
    </w:p>
    <w:p w14:paraId="71D99210" w14:textId="77777777" w:rsidR="009F0F5D" w:rsidRDefault="009F0F5D" w:rsidP="009F0F5D">
      <w:pPr>
        <w:widowControl w:val="0"/>
        <w:autoSpaceDE w:val="0"/>
        <w:autoSpaceDN w:val="0"/>
        <w:spacing w:before="1" w:after="0" w:line="240" w:lineRule="auto"/>
        <w:ind w:right="972"/>
        <w:rPr>
          <w:rFonts w:ascii="Calibri" w:eastAsia="Times New Roman" w:hAnsi="Calibri" w:cs="Georgia"/>
          <w:b/>
          <w:color w:val="575656"/>
          <w:sz w:val="16"/>
        </w:rPr>
      </w:pPr>
    </w:p>
    <w:p w14:paraId="42C57243" w14:textId="77777777" w:rsidR="009F0F5D" w:rsidRPr="00682435" w:rsidRDefault="009F0F5D" w:rsidP="009F0F5D">
      <w:pPr>
        <w:widowControl w:val="0"/>
        <w:autoSpaceDE w:val="0"/>
        <w:autoSpaceDN w:val="0"/>
        <w:spacing w:before="1" w:after="0" w:line="240" w:lineRule="auto"/>
        <w:ind w:left="-993" w:right="972"/>
        <w:jc w:val="center"/>
        <w:rPr>
          <w:rFonts w:ascii="Calibri" w:eastAsia="Times New Roman" w:hAnsi="Calibri" w:cs="Georgia"/>
          <w:b/>
          <w:sz w:val="16"/>
        </w:rPr>
      </w:pPr>
      <w:r w:rsidRPr="00682435">
        <w:rPr>
          <w:rFonts w:ascii="Calibri" w:eastAsia="Times New Roman" w:hAnsi="Calibri" w:cs="Georgia"/>
          <w:b/>
          <w:color w:val="575656"/>
          <w:sz w:val="16"/>
        </w:rPr>
        <w:t>Il</w:t>
      </w:r>
      <w:r w:rsidRPr="00682435">
        <w:rPr>
          <w:rFonts w:ascii="Calibri" w:eastAsia="Times New Roman" w:hAnsi="Calibri" w:cs="Georgia"/>
          <w:b/>
          <w:color w:val="575656"/>
          <w:spacing w:val="-5"/>
          <w:sz w:val="16"/>
        </w:rPr>
        <w:t xml:space="preserve"> </w:t>
      </w:r>
      <w:r w:rsidRPr="00682435">
        <w:rPr>
          <w:rFonts w:ascii="Calibri" w:eastAsia="Times New Roman" w:hAnsi="Calibri" w:cs="Georgia"/>
          <w:b/>
          <w:color w:val="575656"/>
          <w:sz w:val="16"/>
        </w:rPr>
        <w:t>convient</w:t>
      </w:r>
      <w:r w:rsidRPr="00682435">
        <w:rPr>
          <w:rFonts w:ascii="Calibri" w:eastAsia="Times New Roman" w:hAnsi="Calibri" w:cs="Georgia"/>
          <w:b/>
          <w:color w:val="575656"/>
          <w:spacing w:val="-2"/>
          <w:sz w:val="16"/>
        </w:rPr>
        <w:t xml:space="preserve"> </w:t>
      </w:r>
      <w:r w:rsidRPr="00682435">
        <w:rPr>
          <w:rFonts w:ascii="Calibri" w:eastAsia="Times New Roman" w:hAnsi="Calibri" w:cs="Georgia"/>
          <w:b/>
          <w:color w:val="575656"/>
          <w:sz w:val="16"/>
        </w:rPr>
        <w:t>de</w:t>
      </w:r>
      <w:r w:rsidRPr="00682435">
        <w:rPr>
          <w:rFonts w:ascii="Calibri" w:eastAsia="Times New Roman" w:hAnsi="Calibri" w:cs="Georgia"/>
          <w:b/>
          <w:color w:val="575656"/>
          <w:spacing w:val="-5"/>
          <w:sz w:val="16"/>
        </w:rPr>
        <w:t xml:space="preserve"> </w:t>
      </w:r>
      <w:r w:rsidRPr="00682435">
        <w:rPr>
          <w:rFonts w:ascii="Calibri" w:eastAsia="Times New Roman" w:hAnsi="Calibri" w:cs="Georgia"/>
          <w:b/>
          <w:color w:val="575656"/>
          <w:sz w:val="16"/>
        </w:rPr>
        <w:t>fournir</w:t>
      </w:r>
      <w:r w:rsidRPr="00682435">
        <w:rPr>
          <w:rFonts w:ascii="Calibri" w:eastAsia="Times New Roman" w:hAnsi="Calibri" w:cs="Georgia"/>
          <w:b/>
          <w:color w:val="575656"/>
          <w:spacing w:val="-6"/>
          <w:sz w:val="16"/>
        </w:rPr>
        <w:t xml:space="preserve"> </w:t>
      </w:r>
      <w:r w:rsidRPr="00682435">
        <w:rPr>
          <w:rFonts w:ascii="Calibri" w:eastAsia="Times New Roman" w:hAnsi="Calibri" w:cs="Georgia"/>
          <w:b/>
          <w:color w:val="575656"/>
          <w:sz w:val="16"/>
        </w:rPr>
        <w:t>cette</w:t>
      </w:r>
      <w:r w:rsidRPr="00682435">
        <w:rPr>
          <w:rFonts w:ascii="Calibri" w:eastAsia="Times New Roman" w:hAnsi="Calibri" w:cs="Georgia"/>
          <w:b/>
          <w:color w:val="575656"/>
          <w:spacing w:val="-3"/>
          <w:sz w:val="16"/>
        </w:rPr>
        <w:t xml:space="preserve"> </w:t>
      </w:r>
      <w:r w:rsidRPr="00682435">
        <w:rPr>
          <w:rFonts w:ascii="Calibri" w:eastAsia="Times New Roman" w:hAnsi="Calibri" w:cs="Georgia"/>
          <w:b/>
          <w:color w:val="575656"/>
          <w:sz w:val="16"/>
        </w:rPr>
        <w:t>fiche</w:t>
      </w:r>
      <w:r w:rsidRPr="00682435">
        <w:rPr>
          <w:rFonts w:ascii="Calibri" w:eastAsia="Times New Roman" w:hAnsi="Calibri" w:cs="Georgia"/>
          <w:b/>
          <w:color w:val="575656"/>
          <w:spacing w:val="-4"/>
          <w:sz w:val="16"/>
        </w:rPr>
        <w:t xml:space="preserve"> </w:t>
      </w:r>
      <w:r w:rsidRPr="00682435">
        <w:rPr>
          <w:rFonts w:ascii="Calibri" w:eastAsia="Times New Roman" w:hAnsi="Calibri" w:cs="Georgia"/>
          <w:b/>
          <w:color w:val="575656"/>
          <w:sz w:val="16"/>
        </w:rPr>
        <w:t>complétée,</w:t>
      </w:r>
      <w:r w:rsidRPr="00682435">
        <w:rPr>
          <w:rFonts w:ascii="Calibri" w:eastAsia="Times New Roman" w:hAnsi="Calibri" w:cs="Georgia"/>
          <w:b/>
          <w:color w:val="575656"/>
          <w:spacing w:val="-5"/>
          <w:sz w:val="16"/>
        </w:rPr>
        <w:t xml:space="preserve"> </w:t>
      </w:r>
      <w:r w:rsidRPr="00682435">
        <w:rPr>
          <w:rFonts w:ascii="Calibri" w:eastAsia="Times New Roman" w:hAnsi="Calibri" w:cs="Georgia"/>
          <w:b/>
          <w:color w:val="575656"/>
          <w:sz w:val="16"/>
        </w:rPr>
        <w:t>signée</w:t>
      </w:r>
      <w:r w:rsidRPr="00682435">
        <w:rPr>
          <w:rFonts w:ascii="Calibri" w:eastAsia="Times New Roman" w:hAnsi="Calibri" w:cs="Georgia"/>
          <w:b/>
          <w:color w:val="575656"/>
          <w:spacing w:val="-6"/>
          <w:sz w:val="16"/>
        </w:rPr>
        <w:t xml:space="preserve"> </w:t>
      </w:r>
      <w:r w:rsidRPr="00682435">
        <w:rPr>
          <w:rFonts w:ascii="Calibri" w:eastAsia="Times New Roman" w:hAnsi="Calibri" w:cs="Georgia"/>
          <w:b/>
          <w:color w:val="575656"/>
          <w:sz w:val="16"/>
        </w:rPr>
        <w:t>et</w:t>
      </w:r>
      <w:r w:rsidRPr="00682435">
        <w:rPr>
          <w:rFonts w:ascii="Calibri" w:eastAsia="Times New Roman" w:hAnsi="Calibri" w:cs="Georgia"/>
          <w:b/>
          <w:color w:val="575656"/>
          <w:spacing w:val="-6"/>
          <w:sz w:val="16"/>
        </w:rPr>
        <w:t xml:space="preserve"> </w:t>
      </w:r>
      <w:r w:rsidRPr="00682435">
        <w:rPr>
          <w:rFonts w:ascii="Calibri" w:eastAsia="Times New Roman" w:hAnsi="Calibri" w:cs="Georgia"/>
          <w:b/>
          <w:color w:val="575656"/>
          <w:sz w:val="16"/>
        </w:rPr>
        <w:t>accompagnée</w:t>
      </w:r>
      <w:r w:rsidRPr="00682435">
        <w:rPr>
          <w:rFonts w:ascii="Calibri" w:eastAsia="Times New Roman" w:hAnsi="Calibri" w:cs="Georgia"/>
          <w:b/>
          <w:color w:val="575656"/>
          <w:spacing w:val="-6"/>
          <w:sz w:val="16"/>
        </w:rPr>
        <w:t xml:space="preserve"> </w:t>
      </w:r>
      <w:r w:rsidRPr="00682435">
        <w:rPr>
          <w:rFonts w:ascii="Calibri" w:eastAsia="Times New Roman" w:hAnsi="Calibri" w:cs="Georgia"/>
          <w:b/>
          <w:color w:val="575656"/>
          <w:sz w:val="16"/>
        </w:rPr>
        <w:t>d'une</w:t>
      </w:r>
      <w:r w:rsidRPr="00682435">
        <w:rPr>
          <w:rFonts w:ascii="Calibri" w:eastAsia="Times New Roman" w:hAnsi="Calibri" w:cs="Georgia"/>
          <w:b/>
          <w:color w:val="575656"/>
          <w:spacing w:val="-3"/>
          <w:sz w:val="16"/>
        </w:rPr>
        <w:t xml:space="preserve"> </w:t>
      </w:r>
      <w:r w:rsidRPr="00682435">
        <w:rPr>
          <w:rFonts w:ascii="Calibri" w:eastAsia="Times New Roman" w:hAnsi="Calibri" w:cs="Georgia"/>
          <w:b/>
          <w:color w:val="575656"/>
          <w:sz w:val="16"/>
        </w:rPr>
        <w:t>copie</w:t>
      </w:r>
      <w:r w:rsidRPr="00682435">
        <w:rPr>
          <w:rFonts w:ascii="Calibri" w:eastAsia="Times New Roman" w:hAnsi="Calibri" w:cs="Georgia"/>
          <w:b/>
          <w:color w:val="575656"/>
          <w:spacing w:val="40"/>
          <w:sz w:val="16"/>
        </w:rPr>
        <w:t xml:space="preserve"> </w:t>
      </w:r>
      <w:r w:rsidRPr="00682435">
        <w:rPr>
          <w:rFonts w:ascii="Calibri" w:eastAsia="Times New Roman" w:hAnsi="Calibri" w:cs="Georgia"/>
          <w:b/>
          <w:color w:val="575656"/>
          <w:sz w:val="16"/>
        </w:rPr>
        <w:t>des documents officiels (résolution, loi,</w:t>
      </w:r>
      <w:r w:rsidRPr="00682435">
        <w:rPr>
          <w:rFonts w:ascii="Calibri" w:eastAsia="Times New Roman" w:hAnsi="Calibri" w:cs="Georgia"/>
          <w:b/>
          <w:color w:val="575656"/>
          <w:spacing w:val="-5"/>
          <w:sz w:val="16"/>
        </w:rPr>
        <w:t xml:space="preserve"> </w:t>
      </w:r>
      <w:r w:rsidRPr="00682435">
        <w:rPr>
          <w:rFonts w:ascii="Calibri" w:eastAsia="Times New Roman" w:hAnsi="Calibri" w:cs="Georgia"/>
          <w:b/>
          <w:color w:val="575656"/>
          <w:sz w:val="16"/>
        </w:rPr>
        <w:t>registre(s)</w:t>
      </w:r>
      <w:r w:rsidRPr="00682435">
        <w:rPr>
          <w:rFonts w:ascii="Calibri" w:eastAsia="Times New Roman" w:hAnsi="Calibri" w:cs="Georgia"/>
          <w:b/>
          <w:color w:val="575656"/>
          <w:spacing w:val="-5"/>
          <w:sz w:val="16"/>
        </w:rPr>
        <w:t xml:space="preserve"> </w:t>
      </w:r>
      <w:r w:rsidRPr="00682435">
        <w:rPr>
          <w:rFonts w:ascii="Calibri" w:eastAsia="Times New Roman" w:hAnsi="Calibri" w:cs="Georgia"/>
          <w:b/>
          <w:color w:val="575656"/>
          <w:sz w:val="16"/>
        </w:rPr>
        <w:t>de</w:t>
      </w:r>
      <w:r w:rsidRPr="00682435">
        <w:rPr>
          <w:rFonts w:ascii="Calibri" w:eastAsia="Times New Roman" w:hAnsi="Calibri" w:cs="Georgia"/>
          <w:b/>
          <w:color w:val="575656"/>
          <w:spacing w:val="-4"/>
          <w:sz w:val="16"/>
        </w:rPr>
        <w:t xml:space="preserve"> </w:t>
      </w:r>
      <w:r w:rsidRPr="00682435">
        <w:rPr>
          <w:rFonts w:ascii="Calibri" w:eastAsia="Times New Roman" w:hAnsi="Calibri" w:cs="Georgia"/>
          <w:b/>
          <w:color w:val="575656"/>
          <w:sz w:val="16"/>
        </w:rPr>
        <w:t>commerce,</w:t>
      </w:r>
      <w:r w:rsidRPr="00682435">
        <w:rPr>
          <w:rFonts w:ascii="Calibri" w:eastAsia="Times New Roman" w:hAnsi="Calibri" w:cs="Georgia"/>
          <w:b/>
          <w:color w:val="575656"/>
          <w:spacing w:val="-6"/>
          <w:sz w:val="16"/>
        </w:rPr>
        <w:t xml:space="preserve"> </w:t>
      </w:r>
      <w:r w:rsidRPr="00682435">
        <w:rPr>
          <w:rFonts w:ascii="Calibri" w:eastAsia="Times New Roman" w:hAnsi="Calibri" w:cs="Georgia"/>
          <w:b/>
          <w:color w:val="575656"/>
          <w:sz w:val="16"/>
        </w:rPr>
        <w:t>journal</w:t>
      </w:r>
      <w:r w:rsidRPr="00682435">
        <w:rPr>
          <w:rFonts w:ascii="Calibri" w:eastAsia="Times New Roman" w:hAnsi="Calibri" w:cs="Georgia"/>
          <w:b/>
          <w:color w:val="575656"/>
          <w:spacing w:val="-6"/>
          <w:sz w:val="16"/>
        </w:rPr>
        <w:t xml:space="preserve"> </w:t>
      </w:r>
      <w:r w:rsidRPr="00682435">
        <w:rPr>
          <w:rFonts w:ascii="Calibri" w:eastAsia="Times New Roman" w:hAnsi="Calibri" w:cs="Georgia"/>
          <w:b/>
          <w:color w:val="575656"/>
          <w:sz w:val="16"/>
        </w:rPr>
        <w:t>officiel,</w:t>
      </w:r>
      <w:r w:rsidRPr="00682435">
        <w:rPr>
          <w:rFonts w:ascii="Calibri" w:eastAsia="Times New Roman" w:hAnsi="Calibri" w:cs="Georgia"/>
          <w:b/>
          <w:color w:val="575656"/>
          <w:spacing w:val="-6"/>
          <w:sz w:val="16"/>
        </w:rPr>
        <w:t xml:space="preserve"> </w:t>
      </w:r>
      <w:r w:rsidRPr="00682435">
        <w:rPr>
          <w:rFonts w:ascii="Calibri" w:eastAsia="Times New Roman" w:hAnsi="Calibri" w:cs="Georgia"/>
          <w:b/>
          <w:color w:val="575656"/>
          <w:sz w:val="16"/>
        </w:rPr>
        <w:t>immatriculation</w:t>
      </w:r>
      <w:r w:rsidRPr="00682435">
        <w:rPr>
          <w:rFonts w:ascii="Calibri" w:eastAsia="Times New Roman" w:hAnsi="Calibri" w:cs="Georgia"/>
          <w:b/>
          <w:color w:val="575656"/>
          <w:spacing w:val="-5"/>
          <w:sz w:val="16"/>
        </w:rPr>
        <w:t xml:space="preserve"> </w:t>
      </w:r>
      <w:r w:rsidRPr="00682435">
        <w:rPr>
          <w:rFonts w:ascii="Calibri" w:eastAsia="Times New Roman" w:hAnsi="Calibri" w:cs="Georgia"/>
          <w:b/>
          <w:color w:val="575656"/>
          <w:sz w:val="16"/>
        </w:rPr>
        <w:t>à</w:t>
      </w:r>
      <w:r w:rsidRPr="00682435">
        <w:rPr>
          <w:rFonts w:ascii="Calibri" w:eastAsia="Times New Roman" w:hAnsi="Calibri" w:cs="Georgia"/>
          <w:b/>
          <w:color w:val="575656"/>
          <w:spacing w:val="-5"/>
          <w:sz w:val="16"/>
        </w:rPr>
        <w:t xml:space="preserve"> </w:t>
      </w:r>
      <w:r w:rsidRPr="00682435">
        <w:rPr>
          <w:rFonts w:ascii="Calibri" w:eastAsia="Times New Roman" w:hAnsi="Calibri" w:cs="Georgia"/>
          <w:b/>
          <w:color w:val="575656"/>
          <w:sz w:val="16"/>
        </w:rPr>
        <w:t>la</w:t>
      </w:r>
      <w:r w:rsidRPr="00682435">
        <w:rPr>
          <w:rFonts w:ascii="Calibri" w:eastAsia="Times New Roman" w:hAnsi="Calibri" w:cs="Georgia"/>
          <w:b/>
          <w:color w:val="575656"/>
          <w:spacing w:val="-5"/>
          <w:sz w:val="16"/>
        </w:rPr>
        <w:t xml:space="preserve"> </w:t>
      </w:r>
      <w:r w:rsidRPr="00682435">
        <w:rPr>
          <w:rFonts w:ascii="Calibri" w:eastAsia="Times New Roman" w:hAnsi="Calibri" w:cs="Georgia"/>
          <w:b/>
          <w:color w:val="575656"/>
          <w:sz w:val="16"/>
        </w:rPr>
        <w:t>tva…)</w:t>
      </w:r>
      <w:r w:rsidRPr="00682435">
        <w:rPr>
          <w:rFonts w:ascii="Calibri" w:eastAsia="Times New Roman" w:hAnsi="Calibri" w:cs="Georgia"/>
          <w:b/>
          <w:color w:val="575656"/>
          <w:spacing w:val="40"/>
          <w:sz w:val="16"/>
        </w:rPr>
        <w:t xml:space="preserve"> </w:t>
      </w:r>
      <w:r w:rsidRPr="00682435">
        <w:rPr>
          <w:rFonts w:ascii="Calibri" w:eastAsia="Times New Roman" w:hAnsi="Calibri" w:cs="Georgia"/>
          <w:b/>
          <w:color w:val="575656"/>
          <w:sz w:val="16"/>
        </w:rPr>
        <w:t>justifiant les données indiquées.</w:t>
      </w:r>
    </w:p>
    <w:p w14:paraId="2BBD5752" w14:textId="77777777" w:rsidR="009F0F5D" w:rsidRPr="00682435" w:rsidRDefault="009F0F5D" w:rsidP="009F0F5D">
      <w:pPr>
        <w:widowControl w:val="0"/>
        <w:autoSpaceDE w:val="0"/>
        <w:autoSpaceDN w:val="0"/>
        <w:spacing w:before="20" w:after="0" w:line="240" w:lineRule="auto"/>
        <w:rPr>
          <w:rFonts w:ascii="Calibri" w:eastAsia="Times New Roman" w:cs="Georgia"/>
          <w:b/>
          <w:sz w:val="20"/>
          <w:szCs w:val="20"/>
        </w:rPr>
      </w:pPr>
    </w:p>
    <w:p w14:paraId="19CBBC9C" w14:textId="77777777" w:rsidR="009F0F5D" w:rsidRDefault="009F0F5D" w:rsidP="009F0F5D">
      <w:pPr>
        <w:widowControl w:val="0"/>
        <w:autoSpaceDE w:val="0"/>
        <w:autoSpaceDN w:val="0"/>
        <w:spacing w:before="1" w:after="0" w:line="240" w:lineRule="auto"/>
        <w:rPr>
          <w:rFonts w:eastAsia="Times New Roman" w:cs="Georgia"/>
          <w:color w:val="575656"/>
          <w:spacing w:val="-2"/>
          <w:sz w:val="20"/>
          <w:szCs w:val="20"/>
        </w:rPr>
      </w:pPr>
    </w:p>
    <w:p w14:paraId="380F5BA7" w14:textId="77777777" w:rsidR="009F0F5D" w:rsidRDefault="009F0F5D" w:rsidP="009F0F5D">
      <w:pPr>
        <w:widowControl w:val="0"/>
        <w:autoSpaceDE w:val="0"/>
        <w:autoSpaceDN w:val="0"/>
        <w:spacing w:before="1" w:after="0" w:line="240" w:lineRule="auto"/>
        <w:rPr>
          <w:rFonts w:eastAsia="Times New Roman" w:cs="Georgia"/>
          <w:color w:val="575656"/>
          <w:spacing w:val="-2"/>
          <w:sz w:val="20"/>
          <w:szCs w:val="20"/>
        </w:rPr>
      </w:pPr>
    </w:p>
    <w:p w14:paraId="403BEB3D" w14:textId="77777777" w:rsidR="009F0F5D" w:rsidRPr="00682435" w:rsidRDefault="009F0F5D" w:rsidP="009F0F5D">
      <w:pPr>
        <w:widowControl w:val="0"/>
        <w:autoSpaceDE w:val="0"/>
        <w:autoSpaceDN w:val="0"/>
        <w:spacing w:before="1" w:after="0" w:line="240" w:lineRule="auto"/>
        <w:ind w:left="792"/>
        <w:rPr>
          <w:rFonts w:eastAsia="Times New Roman" w:cs="Georgia"/>
          <w:sz w:val="20"/>
          <w:szCs w:val="20"/>
        </w:rPr>
      </w:pPr>
      <w:r w:rsidRPr="00682435">
        <w:rPr>
          <w:rFonts w:eastAsia="Times New Roman" w:cs="Georgia"/>
          <w:color w:val="575656"/>
          <w:sz w:val="20"/>
          <w:szCs w:val="20"/>
        </w:rPr>
        <w:t>Veuillez</w:t>
      </w:r>
      <w:r w:rsidRPr="00682435">
        <w:rPr>
          <w:rFonts w:eastAsia="Times New Roman" w:cs="Georgia"/>
          <w:color w:val="575656"/>
          <w:spacing w:val="-13"/>
          <w:sz w:val="20"/>
          <w:szCs w:val="20"/>
        </w:rPr>
        <w:t xml:space="preserve"> </w:t>
      </w:r>
      <w:r w:rsidRPr="00682435">
        <w:rPr>
          <w:rFonts w:eastAsia="Times New Roman" w:cs="Georgia"/>
          <w:color w:val="575656"/>
          <w:sz w:val="20"/>
          <w:szCs w:val="20"/>
        </w:rPr>
        <w:t>remplir</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le</w:t>
      </w:r>
      <w:r w:rsidRPr="00682435">
        <w:rPr>
          <w:rFonts w:eastAsia="Times New Roman" w:cs="Georgia"/>
          <w:color w:val="575656"/>
          <w:spacing w:val="-11"/>
          <w:sz w:val="20"/>
          <w:szCs w:val="20"/>
        </w:rPr>
        <w:t xml:space="preserve"> </w:t>
      </w:r>
      <w:r w:rsidRPr="00682435">
        <w:rPr>
          <w:rFonts w:eastAsia="Times New Roman" w:cs="Georgia"/>
          <w:color w:val="575656"/>
          <w:sz w:val="20"/>
          <w:szCs w:val="20"/>
        </w:rPr>
        <w:t>formulaire</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en</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LETTRES</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CAPITALES</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et</w:t>
      </w:r>
      <w:r w:rsidRPr="00682435">
        <w:rPr>
          <w:rFonts w:eastAsia="Times New Roman" w:cs="Georgia"/>
          <w:color w:val="575656"/>
          <w:spacing w:val="-11"/>
          <w:sz w:val="20"/>
          <w:szCs w:val="20"/>
        </w:rPr>
        <w:t xml:space="preserve"> </w:t>
      </w:r>
      <w:r w:rsidRPr="00682435">
        <w:rPr>
          <w:rFonts w:eastAsia="Times New Roman" w:cs="Georgia"/>
          <w:color w:val="575656"/>
          <w:sz w:val="20"/>
          <w:szCs w:val="20"/>
        </w:rPr>
        <w:t>en</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CARACTÈRES</w:t>
      </w:r>
      <w:r w:rsidRPr="00682435">
        <w:rPr>
          <w:rFonts w:eastAsia="Times New Roman" w:cs="Georgia"/>
          <w:color w:val="575656"/>
          <w:spacing w:val="-12"/>
          <w:sz w:val="20"/>
          <w:szCs w:val="20"/>
        </w:rPr>
        <w:t xml:space="preserve"> </w:t>
      </w:r>
      <w:r w:rsidRPr="00682435">
        <w:rPr>
          <w:rFonts w:eastAsia="Times New Roman" w:cs="Georgia"/>
          <w:color w:val="575656"/>
          <w:spacing w:val="-2"/>
          <w:sz w:val="20"/>
          <w:szCs w:val="20"/>
        </w:rPr>
        <w:t>LATINS</w:t>
      </w:r>
    </w:p>
    <w:p w14:paraId="55BC4745" w14:textId="77777777" w:rsidR="009F0F5D" w:rsidRPr="00682435" w:rsidRDefault="009F0F5D" w:rsidP="009F0F5D">
      <w:pPr>
        <w:widowControl w:val="0"/>
        <w:autoSpaceDE w:val="0"/>
        <w:autoSpaceDN w:val="0"/>
        <w:spacing w:after="0" w:line="240" w:lineRule="auto"/>
        <w:rPr>
          <w:rFonts w:eastAsia="Times New Roman" w:cs="Georgia"/>
          <w:sz w:val="13"/>
          <w:szCs w:val="20"/>
        </w:rPr>
      </w:pPr>
    </w:p>
    <w:tbl>
      <w:tblPr>
        <w:tblStyle w:val="TableNormal"/>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8"/>
        <w:gridCol w:w="4656"/>
      </w:tblGrid>
      <w:tr w:rsidR="009F0F5D" w:rsidRPr="00682435" w14:paraId="065342B1" w14:textId="77777777" w:rsidTr="002B2010">
        <w:trPr>
          <w:trHeight w:val="768"/>
        </w:trPr>
        <w:tc>
          <w:tcPr>
            <w:tcW w:w="3328" w:type="dxa"/>
          </w:tcPr>
          <w:p w14:paraId="3307002D" w14:textId="77777777" w:rsidR="009F0F5D" w:rsidRPr="00E261AC" w:rsidRDefault="009F0F5D" w:rsidP="002B2010">
            <w:pPr>
              <w:spacing w:before="7"/>
              <w:ind w:left="100"/>
              <w:rPr>
                <w:rFonts w:cs="Georgia"/>
                <w:sz w:val="18"/>
                <w:lang w:val="fr-FR"/>
              </w:rPr>
            </w:pPr>
            <w:r w:rsidRPr="00E261AC">
              <w:rPr>
                <w:rFonts w:cs="Georgia"/>
                <w:color w:val="575656"/>
                <w:w w:val="105"/>
                <w:sz w:val="18"/>
                <w:lang w:val="fr-FR"/>
              </w:rPr>
              <w:t>NOM</w:t>
            </w:r>
            <w:r w:rsidRPr="00E261AC">
              <w:rPr>
                <w:rFonts w:cs="Georgia"/>
                <w:color w:val="575656"/>
                <w:spacing w:val="-8"/>
                <w:w w:val="105"/>
                <w:sz w:val="18"/>
                <w:lang w:val="fr-FR"/>
              </w:rPr>
              <w:t xml:space="preserve"> </w:t>
            </w:r>
            <w:r w:rsidRPr="00E261AC">
              <w:rPr>
                <w:rFonts w:cs="Georgia"/>
                <w:color w:val="575656"/>
                <w:spacing w:val="-2"/>
                <w:w w:val="105"/>
                <w:sz w:val="18"/>
                <w:lang w:val="fr-FR"/>
              </w:rPr>
              <w:t>OFFICIEL</w:t>
            </w:r>
          </w:p>
          <w:p w14:paraId="2E9E9D95" w14:textId="77777777" w:rsidR="009F0F5D" w:rsidRPr="00E261AC" w:rsidRDefault="009F0F5D" w:rsidP="002B2010">
            <w:pPr>
              <w:spacing w:before="3"/>
              <w:ind w:left="100"/>
              <w:rPr>
                <w:rFonts w:cs="Georgia"/>
                <w:i/>
                <w:sz w:val="15"/>
                <w:lang w:val="fr-FR"/>
              </w:rPr>
            </w:pPr>
            <w:proofErr w:type="gramStart"/>
            <w:r w:rsidRPr="00E261AC">
              <w:rPr>
                <w:rFonts w:cs="Georgia"/>
                <w:i/>
                <w:color w:val="575656"/>
                <w:sz w:val="15"/>
                <w:lang w:val="fr-FR"/>
              </w:rPr>
              <w:t>comme</w:t>
            </w:r>
            <w:proofErr w:type="gramEnd"/>
            <w:r w:rsidRPr="00E261AC">
              <w:rPr>
                <w:rFonts w:cs="Georgia"/>
                <w:i/>
                <w:color w:val="575656"/>
                <w:spacing w:val="-3"/>
                <w:sz w:val="15"/>
                <w:lang w:val="fr-FR"/>
              </w:rPr>
              <w:t xml:space="preserve"> </w:t>
            </w:r>
            <w:r w:rsidRPr="00E261AC">
              <w:rPr>
                <w:rFonts w:cs="Georgia"/>
                <w:i/>
                <w:color w:val="575656"/>
                <w:sz w:val="15"/>
                <w:lang w:val="fr-FR"/>
              </w:rPr>
              <w:t>indiqué</w:t>
            </w:r>
            <w:r w:rsidRPr="00E261AC">
              <w:rPr>
                <w:rFonts w:cs="Georgia"/>
                <w:i/>
                <w:color w:val="575656"/>
                <w:spacing w:val="-1"/>
                <w:sz w:val="15"/>
                <w:lang w:val="fr-FR"/>
              </w:rPr>
              <w:t xml:space="preserve"> </w:t>
            </w:r>
            <w:r w:rsidRPr="00E261AC">
              <w:rPr>
                <w:rFonts w:cs="Georgia"/>
                <w:i/>
                <w:color w:val="575656"/>
                <w:sz w:val="15"/>
                <w:lang w:val="fr-FR"/>
              </w:rPr>
              <w:t>sur</w:t>
            </w:r>
            <w:r w:rsidRPr="00E261AC">
              <w:rPr>
                <w:rFonts w:cs="Georgia"/>
                <w:i/>
                <w:color w:val="575656"/>
                <w:spacing w:val="-4"/>
                <w:sz w:val="15"/>
                <w:lang w:val="fr-FR"/>
              </w:rPr>
              <w:t xml:space="preserve"> </w:t>
            </w:r>
            <w:r w:rsidRPr="00E261AC">
              <w:rPr>
                <w:rFonts w:cs="Georgia"/>
                <w:i/>
                <w:color w:val="575656"/>
                <w:sz w:val="15"/>
                <w:lang w:val="fr-FR"/>
              </w:rPr>
              <w:t>le</w:t>
            </w:r>
            <w:r w:rsidRPr="00E261AC">
              <w:rPr>
                <w:rFonts w:cs="Georgia"/>
                <w:i/>
                <w:color w:val="575656"/>
                <w:spacing w:val="-1"/>
                <w:sz w:val="15"/>
                <w:lang w:val="fr-FR"/>
              </w:rPr>
              <w:t xml:space="preserve"> </w:t>
            </w:r>
            <w:r w:rsidRPr="00E261AC">
              <w:rPr>
                <w:rFonts w:cs="Georgia"/>
                <w:i/>
                <w:color w:val="575656"/>
                <w:sz w:val="15"/>
                <w:lang w:val="fr-FR"/>
              </w:rPr>
              <w:t>document</w:t>
            </w:r>
            <w:r w:rsidRPr="00E261AC">
              <w:rPr>
                <w:rFonts w:cs="Georgia"/>
                <w:i/>
                <w:color w:val="575656"/>
                <w:spacing w:val="-4"/>
                <w:sz w:val="15"/>
                <w:lang w:val="fr-FR"/>
              </w:rPr>
              <w:t xml:space="preserve"> </w:t>
            </w:r>
            <w:r w:rsidRPr="00E261AC">
              <w:rPr>
                <w:rFonts w:cs="Georgia"/>
                <w:i/>
                <w:color w:val="575656"/>
                <w:spacing w:val="-2"/>
                <w:sz w:val="15"/>
                <w:lang w:val="fr-FR"/>
              </w:rPr>
              <w:t>officiel</w:t>
            </w:r>
          </w:p>
        </w:tc>
        <w:tc>
          <w:tcPr>
            <w:tcW w:w="4656" w:type="dxa"/>
          </w:tcPr>
          <w:p w14:paraId="161031CD" w14:textId="77777777" w:rsidR="009F0F5D" w:rsidRPr="00E261AC" w:rsidRDefault="009F0F5D" w:rsidP="002B2010">
            <w:pPr>
              <w:rPr>
                <w:rFonts w:ascii="Times New Roman" w:cs="Georgia"/>
                <w:sz w:val="16"/>
                <w:lang w:val="fr-FR"/>
              </w:rPr>
            </w:pPr>
          </w:p>
        </w:tc>
      </w:tr>
      <w:tr w:rsidR="009F0F5D" w:rsidRPr="00682435" w14:paraId="03BCF035" w14:textId="77777777" w:rsidTr="002B2010">
        <w:trPr>
          <w:trHeight w:val="768"/>
        </w:trPr>
        <w:tc>
          <w:tcPr>
            <w:tcW w:w="3328" w:type="dxa"/>
          </w:tcPr>
          <w:p w14:paraId="43324323" w14:textId="77777777" w:rsidR="009F0F5D" w:rsidRPr="00682435" w:rsidRDefault="009F0F5D" w:rsidP="002B2010">
            <w:pPr>
              <w:spacing w:before="8"/>
              <w:ind w:left="100"/>
              <w:rPr>
                <w:rFonts w:cs="Georgia"/>
                <w:sz w:val="18"/>
              </w:rPr>
            </w:pPr>
            <w:r w:rsidRPr="00682435">
              <w:rPr>
                <w:rFonts w:cs="Georgia"/>
                <w:color w:val="575656"/>
                <w:spacing w:val="-2"/>
                <w:w w:val="105"/>
                <w:sz w:val="18"/>
              </w:rPr>
              <w:t>ABREVIATION</w:t>
            </w:r>
          </w:p>
          <w:p w14:paraId="7A467073" w14:textId="77777777" w:rsidR="009F0F5D" w:rsidRPr="00682435" w:rsidRDefault="009F0F5D" w:rsidP="002B2010">
            <w:pPr>
              <w:spacing w:before="1"/>
              <w:ind w:left="100"/>
              <w:rPr>
                <w:rFonts w:cs="Georgia"/>
                <w:i/>
                <w:sz w:val="15"/>
              </w:rPr>
            </w:pPr>
            <w:r w:rsidRPr="00682435">
              <w:rPr>
                <w:rFonts w:cs="Georgia"/>
                <w:i/>
                <w:color w:val="575656"/>
                <w:sz w:val="15"/>
              </w:rPr>
              <w:t>(</w:t>
            </w:r>
            <w:proofErr w:type="gramStart"/>
            <w:r w:rsidRPr="00682435">
              <w:rPr>
                <w:rFonts w:cs="Georgia"/>
                <w:i/>
                <w:color w:val="575656"/>
                <w:sz w:val="15"/>
              </w:rPr>
              <w:t>si</w:t>
            </w:r>
            <w:proofErr w:type="gramEnd"/>
            <w:r w:rsidRPr="00682435">
              <w:rPr>
                <w:rFonts w:cs="Georgia"/>
                <w:i/>
                <w:color w:val="575656"/>
                <w:spacing w:val="-1"/>
                <w:sz w:val="15"/>
              </w:rPr>
              <w:t xml:space="preserve"> </w:t>
            </w:r>
            <w:r w:rsidRPr="00682435">
              <w:rPr>
                <w:rFonts w:cs="Georgia"/>
                <w:i/>
                <w:color w:val="575656"/>
                <w:spacing w:val="-2"/>
                <w:sz w:val="15"/>
              </w:rPr>
              <w:t>applicable)</w:t>
            </w:r>
          </w:p>
        </w:tc>
        <w:tc>
          <w:tcPr>
            <w:tcW w:w="4656" w:type="dxa"/>
          </w:tcPr>
          <w:p w14:paraId="7B54EAB4" w14:textId="77777777" w:rsidR="009F0F5D" w:rsidRPr="00682435" w:rsidRDefault="009F0F5D" w:rsidP="002B2010">
            <w:pPr>
              <w:rPr>
                <w:rFonts w:ascii="Times New Roman" w:cs="Georgia"/>
                <w:sz w:val="16"/>
              </w:rPr>
            </w:pPr>
          </w:p>
        </w:tc>
      </w:tr>
      <w:tr w:rsidR="009F0F5D" w:rsidRPr="00682435" w14:paraId="04ABB0A5" w14:textId="77777777" w:rsidTr="002B2010">
        <w:trPr>
          <w:trHeight w:val="597"/>
        </w:trPr>
        <w:tc>
          <w:tcPr>
            <w:tcW w:w="3328" w:type="dxa"/>
          </w:tcPr>
          <w:p w14:paraId="0257DBA1" w14:textId="77777777" w:rsidR="009F0F5D" w:rsidRPr="00682435" w:rsidRDefault="009F0F5D" w:rsidP="002B2010">
            <w:pPr>
              <w:spacing w:before="7"/>
              <w:ind w:left="100"/>
              <w:rPr>
                <w:rFonts w:cs="Georgia"/>
                <w:sz w:val="18"/>
              </w:rPr>
            </w:pPr>
            <w:r w:rsidRPr="00682435">
              <w:rPr>
                <w:rFonts w:cs="Georgia"/>
                <w:color w:val="575656"/>
                <w:sz w:val="18"/>
              </w:rPr>
              <w:t>FORME</w:t>
            </w:r>
            <w:r w:rsidRPr="00682435">
              <w:rPr>
                <w:rFonts w:cs="Georgia"/>
                <w:color w:val="575656"/>
                <w:spacing w:val="20"/>
                <w:sz w:val="18"/>
              </w:rPr>
              <w:t xml:space="preserve"> </w:t>
            </w:r>
            <w:r w:rsidRPr="00682435">
              <w:rPr>
                <w:rFonts w:cs="Georgia"/>
                <w:color w:val="575656"/>
                <w:spacing w:val="-2"/>
                <w:sz w:val="18"/>
              </w:rPr>
              <w:t>JURIDIQUE</w:t>
            </w:r>
          </w:p>
        </w:tc>
        <w:tc>
          <w:tcPr>
            <w:tcW w:w="4656" w:type="dxa"/>
          </w:tcPr>
          <w:p w14:paraId="7F914FB4" w14:textId="77777777" w:rsidR="009F0F5D" w:rsidRPr="00682435" w:rsidRDefault="009F0F5D" w:rsidP="002B2010">
            <w:pPr>
              <w:rPr>
                <w:rFonts w:ascii="Times New Roman" w:cs="Georgia"/>
                <w:sz w:val="16"/>
              </w:rPr>
            </w:pPr>
          </w:p>
        </w:tc>
      </w:tr>
      <w:tr w:rsidR="009F0F5D" w:rsidRPr="00682435" w14:paraId="5E3041F3" w14:textId="77777777" w:rsidTr="002B2010">
        <w:trPr>
          <w:trHeight w:val="853"/>
        </w:trPr>
        <w:tc>
          <w:tcPr>
            <w:tcW w:w="3328" w:type="dxa"/>
          </w:tcPr>
          <w:p w14:paraId="49A464E9" w14:textId="77777777" w:rsidR="009F0F5D" w:rsidRPr="00682435" w:rsidRDefault="009F0F5D" w:rsidP="002B2010">
            <w:pPr>
              <w:spacing w:before="7" w:line="249" w:lineRule="auto"/>
              <w:ind w:left="100" w:right="127"/>
              <w:rPr>
                <w:rFonts w:cs="Georgia"/>
                <w:sz w:val="18"/>
              </w:rPr>
            </w:pPr>
            <w:r w:rsidRPr="00682435">
              <w:rPr>
                <w:rFonts w:cs="Georgia"/>
                <w:color w:val="575656"/>
                <w:spacing w:val="-2"/>
                <w:w w:val="105"/>
                <w:sz w:val="18"/>
              </w:rPr>
              <w:t>NUMERO</w:t>
            </w:r>
            <w:r w:rsidRPr="00682435">
              <w:rPr>
                <w:rFonts w:cs="Georgia"/>
                <w:color w:val="575656"/>
                <w:spacing w:val="-10"/>
                <w:w w:val="105"/>
                <w:sz w:val="18"/>
              </w:rPr>
              <w:t xml:space="preserve"> </w:t>
            </w:r>
            <w:r w:rsidRPr="00682435">
              <w:rPr>
                <w:rFonts w:cs="Georgia"/>
                <w:color w:val="575656"/>
                <w:spacing w:val="-2"/>
                <w:w w:val="105"/>
                <w:sz w:val="18"/>
              </w:rPr>
              <w:t>DE</w:t>
            </w:r>
            <w:r w:rsidRPr="00682435">
              <w:rPr>
                <w:rFonts w:cs="Georgia"/>
                <w:color w:val="575656"/>
                <w:spacing w:val="-9"/>
                <w:w w:val="105"/>
                <w:sz w:val="18"/>
              </w:rPr>
              <w:t xml:space="preserve"> </w:t>
            </w:r>
            <w:r w:rsidRPr="00682435">
              <w:rPr>
                <w:rFonts w:cs="Georgia"/>
                <w:color w:val="575656"/>
                <w:spacing w:val="-2"/>
                <w:w w:val="105"/>
                <w:sz w:val="18"/>
              </w:rPr>
              <w:t>REGISTRE PRINCIPAL</w:t>
            </w:r>
          </w:p>
        </w:tc>
        <w:tc>
          <w:tcPr>
            <w:tcW w:w="4656" w:type="dxa"/>
          </w:tcPr>
          <w:p w14:paraId="42C0169C" w14:textId="77777777" w:rsidR="009F0F5D" w:rsidRPr="00682435" w:rsidRDefault="009F0F5D" w:rsidP="002B2010">
            <w:pPr>
              <w:rPr>
                <w:rFonts w:ascii="Times New Roman" w:cs="Georgia"/>
                <w:sz w:val="16"/>
              </w:rPr>
            </w:pPr>
          </w:p>
        </w:tc>
      </w:tr>
      <w:tr w:rsidR="009F0F5D" w:rsidRPr="00682435" w14:paraId="497C0703" w14:textId="77777777" w:rsidTr="002B2010">
        <w:trPr>
          <w:trHeight w:val="1154"/>
        </w:trPr>
        <w:tc>
          <w:tcPr>
            <w:tcW w:w="3328" w:type="dxa"/>
          </w:tcPr>
          <w:p w14:paraId="7C5EFAF7" w14:textId="77777777" w:rsidR="009F0F5D" w:rsidRPr="00E261AC" w:rsidRDefault="009F0F5D" w:rsidP="002B2010">
            <w:pPr>
              <w:spacing w:before="7" w:line="249" w:lineRule="auto"/>
              <w:ind w:left="100"/>
              <w:rPr>
                <w:rFonts w:cs="Georgia"/>
                <w:sz w:val="18"/>
                <w:lang w:val="fr-FR"/>
              </w:rPr>
            </w:pPr>
            <w:r w:rsidRPr="00E261AC">
              <w:rPr>
                <w:rFonts w:cs="Georgia"/>
                <w:color w:val="575656"/>
                <w:spacing w:val="-2"/>
                <w:w w:val="105"/>
                <w:sz w:val="18"/>
                <w:lang w:val="fr-FR"/>
              </w:rPr>
              <w:t>NUMERO</w:t>
            </w:r>
            <w:r w:rsidRPr="00E261AC">
              <w:rPr>
                <w:rFonts w:cs="Georgia"/>
                <w:color w:val="575656"/>
                <w:spacing w:val="-10"/>
                <w:w w:val="105"/>
                <w:sz w:val="18"/>
                <w:lang w:val="fr-FR"/>
              </w:rPr>
              <w:t xml:space="preserve"> </w:t>
            </w:r>
            <w:r w:rsidRPr="00E261AC">
              <w:rPr>
                <w:rFonts w:cs="Georgia"/>
                <w:color w:val="575656"/>
                <w:spacing w:val="-2"/>
                <w:w w:val="105"/>
                <w:sz w:val="18"/>
                <w:lang w:val="fr-FR"/>
              </w:rPr>
              <w:t>DE</w:t>
            </w:r>
            <w:r w:rsidRPr="00E261AC">
              <w:rPr>
                <w:rFonts w:cs="Georgia"/>
                <w:color w:val="575656"/>
                <w:spacing w:val="-9"/>
                <w:w w:val="105"/>
                <w:sz w:val="18"/>
                <w:lang w:val="fr-FR"/>
              </w:rPr>
              <w:t xml:space="preserve"> </w:t>
            </w:r>
            <w:r w:rsidRPr="00E261AC">
              <w:rPr>
                <w:rFonts w:cs="Georgia"/>
                <w:color w:val="575656"/>
                <w:spacing w:val="-2"/>
                <w:w w:val="105"/>
                <w:sz w:val="18"/>
                <w:lang w:val="fr-FR"/>
              </w:rPr>
              <w:t>REGISTRE SECONDAIRE</w:t>
            </w:r>
          </w:p>
          <w:p w14:paraId="62CEC0F3" w14:textId="77777777" w:rsidR="009F0F5D" w:rsidRPr="00E261AC" w:rsidRDefault="009F0F5D" w:rsidP="002B2010">
            <w:pPr>
              <w:spacing w:line="166" w:lineRule="exact"/>
              <w:ind w:left="100"/>
              <w:rPr>
                <w:rFonts w:cs="Georgia"/>
                <w:i/>
                <w:sz w:val="15"/>
                <w:lang w:val="fr-FR"/>
              </w:rPr>
            </w:pPr>
            <w:r w:rsidRPr="00E261AC">
              <w:rPr>
                <w:rFonts w:cs="Georgia"/>
                <w:i/>
                <w:color w:val="575656"/>
                <w:sz w:val="15"/>
                <w:lang w:val="fr-FR"/>
              </w:rPr>
              <w:t>(</w:t>
            </w:r>
            <w:proofErr w:type="gramStart"/>
            <w:r w:rsidRPr="00E261AC">
              <w:rPr>
                <w:rFonts w:cs="Georgia"/>
                <w:i/>
                <w:color w:val="575656"/>
                <w:sz w:val="15"/>
                <w:lang w:val="fr-FR"/>
              </w:rPr>
              <w:t>si</w:t>
            </w:r>
            <w:proofErr w:type="gramEnd"/>
            <w:r w:rsidRPr="00E261AC">
              <w:rPr>
                <w:rFonts w:cs="Georgia"/>
                <w:i/>
                <w:color w:val="575656"/>
                <w:spacing w:val="-1"/>
                <w:sz w:val="15"/>
                <w:lang w:val="fr-FR"/>
              </w:rPr>
              <w:t xml:space="preserve"> </w:t>
            </w:r>
            <w:r w:rsidRPr="00E261AC">
              <w:rPr>
                <w:rFonts w:cs="Georgia"/>
                <w:i/>
                <w:color w:val="575656"/>
                <w:spacing w:val="-2"/>
                <w:sz w:val="15"/>
                <w:lang w:val="fr-FR"/>
              </w:rPr>
              <w:t>applicable)</w:t>
            </w:r>
          </w:p>
        </w:tc>
        <w:tc>
          <w:tcPr>
            <w:tcW w:w="4656" w:type="dxa"/>
          </w:tcPr>
          <w:p w14:paraId="30CD27C9" w14:textId="77777777" w:rsidR="009F0F5D" w:rsidRPr="00E261AC" w:rsidRDefault="009F0F5D" w:rsidP="002B2010">
            <w:pPr>
              <w:rPr>
                <w:rFonts w:ascii="Times New Roman" w:cs="Georgia"/>
                <w:sz w:val="16"/>
                <w:lang w:val="fr-FR"/>
              </w:rPr>
            </w:pPr>
          </w:p>
        </w:tc>
      </w:tr>
      <w:tr w:rsidR="009F0F5D" w:rsidRPr="00682435" w14:paraId="22B7343F" w14:textId="77777777" w:rsidTr="002B2010">
        <w:trPr>
          <w:trHeight w:val="939"/>
        </w:trPr>
        <w:tc>
          <w:tcPr>
            <w:tcW w:w="3328" w:type="dxa"/>
          </w:tcPr>
          <w:p w14:paraId="3625D263" w14:textId="77777777" w:rsidR="009F0F5D" w:rsidRPr="00E261AC" w:rsidRDefault="009F0F5D" w:rsidP="002B2010">
            <w:pPr>
              <w:spacing w:before="7" w:line="204" w:lineRule="exact"/>
              <w:ind w:left="100"/>
              <w:rPr>
                <w:rFonts w:cs="Georgia"/>
                <w:sz w:val="18"/>
                <w:lang w:val="fr-FR"/>
              </w:rPr>
            </w:pPr>
            <w:r w:rsidRPr="00E261AC">
              <w:rPr>
                <w:rFonts w:cs="Georgia"/>
                <w:color w:val="575656"/>
                <w:w w:val="105"/>
                <w:sz w:val="18"/>
                <w:lang w:val="fr-FR"/>
              </w:rPr>
              <w:t>LIEU</w:t>
            </w:r>
            <w:r w:rsidRPr="00E261AC">
              <w:rPr>
                <w:rFonts w:cs="Georgia"/>
                <w:color w:val="575656"/>
                <w:spacing w:val="-6"/>
                <w:w w:val="105"/>
                <w:sz w:val="18"/>
                <w:lang w:val="fr-FR"/>
              </w:rPr>
              <w:t xml:space="preserve"> </w:t>
            </w:r>
            <w:r w:rsidRPr="00E261AC">
              <w:rPr>
                <w:rFonts w:cs="Georgia"/>
                <w:color w:val="575656"/>
                <w:w w:val="105"/>
                <w:sz w:val="18"/>
                <w:lang w:val="fr-FR"/>
              </w:rPr>
              <w:t>DE</w:t>
            </w:r>
            <w:r w:rsidRPr="00E261AC">
              <w:rPr>
                <w:rFonts w:cs="Georgia"/>
                <w:color w:val="575656"/>
                <w:spacing w:val="-7"/>
                <w:w w:val="105"/>
                <w:sz w:val="18"/>
                <w:lang w:val="fr-FR"/>
              </w:rPr>
              <w:t xml:space="preserve"> </w:t>
            </w:r>
            <w:r w:rsidRPr="00E261AC">
              <w:rPr>
                <w:rFonts w:cs="Georgia"/>
                <w:color w:val="575656"/>
                <w:spacing w:val="-2"/>
                <w:w w:val="105"/>
                <w:sz w:val="18"/>
                <w:lang w:val="fr-FR"/>
              </w:rPr>
              <w:t>L’ENREGISTREMENT</w:t>
            </w:r>
          </w:p>
          <w:p w14:paraId="6404E0B3" w14:textId="77777777" w:rsidR="009F0F5D" w:rsidRPr="00E261AC" w:rsidRDefault="009F0F5D" w:rsidP="002B2010">
            <w:pPr>
              <w:spacing w:line="242" w:lineRule="auto"/>
              <w:ind w:left="100" w:right="2637"/>
              <w:rPr>
                <w:rFonts w:cs="Georgia"/>
                <w:i/>
                <w:sz w:val="15"/>
                <w:lang w:val="fr-FR"/>
              </w:rPr>
            </w:pPr>
            <w:r w:rsidRPr="00E261AC">
              <w:rPr>
                <w:rFonts w:cs="Georgia"/>
                <w:i/>
                <w:color w:val="575656"/>
                <w:spacing w:val="-2"/>
                <w:sz w:val="15"/>
                <w:lang w:val="fr-FR"/>
              </w:rPr>
              <w:t>Ville</w:t>
            </w:r>
            <w:r w:rsidRPr="00E261AC">
              <w:rPr>
                <w:rFonts w:cs="Georgia"/>
                <w:i/>
                <w:color w:val="575656"/>
                <w:spacing w:val="40"/>
                <w:sz w:val="15"/>
                <w:lang w:val="fr-FR"/>
              </w:rPr>
              <w:t xml:space="preserve"> </w:t>
            </w:r>
            <w:r w:rsidRPr="00E261AC">
              <w:rPr>
                <w:rFonts w:cs="Georgia"/>
                <w:i/>
                <w:color w:val="575656"/>
                <w:spacing w:val="-4"/>
                <w:sz w:val="15"/>
                <w:lang w:val="fr-FR"/>
              </w:rPr>
              <w:t>Pays</w:t>
            </w:r>
          </w:p>
        </w:tc>
        <w:tc>
          <w:tcPr>
            <w:tcW w:w="4656" w:type="dxa"/>
          </w:tcPr>
          <w:p w14:paraId="2A2D30D5" w14:textId="77777777" w:rsidR="009F0F5D" w:rsidRPr="00E261AC" w:rsidRDefault="009F0F5D" w:rsidP="002B2010">
            <w:pPr>
              <w:rPr>
                <w:rFonts w:ascii="Times New Roman" w:cs="Georgia"/>
                <w:sz w:val="16"/>
                <w:lang w:val="fr-FR"/>
              </w:rPr>
            </w:pPr>
          </w:p>
        </w:tc>
      </w:tr>
      <w:tr w:rsidR="009F0F5D" w:rsidRPr="00682435" w14:paraId="5B25599E" w14:textId="77777777" w:rsidTr="002B2010">
        <w:trPr>
          <w:trHeight w:val="768"/>
        </w:trPr>
        <w:tc>
          <w:tcPr>
            <w:tcW w:w="3328" w:type="dxa"/>
          </w:tcPr>
          <w:p w14:paraId="695C18B2" w14:textId="77777777" w:rsidR="009F0F5D" w:rsidRPr="00E261AC" w:rsidRDefault="009F0F5D" w:rsidP="002B2010">
            <w:pPr>
              <w:spacing w:before="6"/>
              <w:ind w:left="100"/>
              <w:rPr>
                <w:rFonts w:cs="Georgia"/>
                <w:sz w:val="18"/>
                <w:lang w:val="fr-FR"/>
              </w:rPr>
            </w:pPr>
            <w:r w:rsidRPr="00E261AC">
              <w:rPr>
                <w:rFonts w:cs="Georgia"/>
                <w:color w:val="575656"/>
                <w:w w:val="105"/>
                <w:sz w:val="18"/>
                <w:lang w:val="fr-FR"/>
              </w:rPr>
              <w:t>DATE</w:t>
            </w:r>
            <w:r w:rsidRPr="00E261AC">
              <w:rPr>
                <w:rFonts w:cs="Georgia"/>
                <w:color w:val="575656"/>
                <w:spacing w:val="-7"/>
                <w:w w:val="105"/>
                <w:sz w:val="18"/>
                <w:lang w:val="fr-FR"/>
              </w:rPr>
              <w:t xml:space="preserve"> </w:t>
            </w:r>
            <w:r w:rsidRPr="00E261AC">
              <w:rPr>
                <w:rFonts w:cs="Georgia"/>
                <w:color w:val="575656"/>
                <w:w w:val="105"/>
                <w:sz w:val="18"/>
                <w:lang w:val="fr-FR"/>
              </w:rPr>
              <w:t>DE</w:t>
            </w:r>
            <w:r w:rsidRPr="00E261AC">
              <w:rPr>
                <w:rFonts w:cs="Georgia"/>
                <w:color w:val="575656"/>
                <w:spacing w:val="-9"/>
                <w:w w:val="105"/>
                <w:sz w:val="18"/>
                <w:lang w:val="fr-FR"/>
              </w:rPr>
              <w:t xml:space="preserve"> </w:t>
            </w:r>
            <w:r w:rsidRPr="00E261AC">
              <w:rPr>
                <w:rFonts w:cs="Georgia"/>
                <w:color w:val="575656"/>
                <w:spacing w:val="-2"/>
                <w:w w:val="105"/>
                <w:sz w:val="18"/>
                <w:lang w:val="fr-FR"/>
              </w:rPr>
              <w:t>L’ENREGISTREMENT</w:t>
            </w:r>
          </w:p>
          <w:p w14:paraId="0D2C4D44" w14:textId="77777777" w:rsidR="009F0F5D" w:rsidRPr="00E261AC" w:rsidRDefault="009F0F5D" w:rsidP="002B2010">
            <w:pPr>
              <w:spacing w:before="1"/>
              <w:ind w:left="100"/>
              <w:rPr>
                <w:rFonts w:cs="Georgia"/>
                <w:i/>
                <w:sz w:val="15"/>
                <w:lang w:val="fr-FR"/>
              </w:rPr>
            </w:pPr>
            <w:r w:rsidRPr="00E261AC">
              <w:rPr>
                <w:rFonts w:cs="Georgia"/>
                <w:i/>
                <w:color w:val="575656"/>
                <w:spacing w:val="-2"/>
                <w:sz w:val="15"/>
                <w:lang w:val="fr-FR"/>
              </w:rPr>
              <w:t>(JJ/MM/AAAA)</w:t>
            </w:r>
          </w:p>
        </w:tc>
        <w:tc>
          <w:tcPr>
            <w:tcW w:w="4656" w:type="dxa"/>
          </w:tcPr>
          <w:p w14:paraId="779CF30E" w14:textId="77777777" w:rsidR="009F0F5D" w:rsidRPr="00E261AC" w:rsidRDefault="009F0F5D" w:rsidP="002B2010">
            <w:pPr>
              <w:rPr>
                <w:rFonts w:ascii="Times New Roman" w:cs="Georgia"/>
                <w:sz w:val="16"/>
                <w:lang w:val="fr-FR"/>
              </w:rPr>
            </w:pPr>
          </w:p>
        </w:tc>
      </w:tr>
      <w:tr w:rsidR="009F0F5D" w:rsidRPr="00682435" w14:paraId="5D24DEC7" w14:textId="77777777" w:rsidTr="002B2010">
        <w:trPr>
          <w:trHeight w:val="424"/>
        </w:trPr>
        <w:tc>
          <w:tcPr>
            <w:tcW w:w="3328" w:type="dxa"/>
          </w:tcPr>
          <w:p w14:paraId="42EBF437" w14:textId="77777777" w:rsidR="009F0F5D" w:rsidRPr="00682435" w:rsidRDefault="009F0F5D" w:rsidP="002B2010">
            <w:pPr>
              <w:spacing w:before="7"/>
              <w:ind w:left="100"/>
              <w:rPr>
                <w:rFonts w:cs="Georgia"/>
                <w:sz w:val="18"/>
              </w:rPr>
            </w:pPr>
            <w:r w:rsidRPr="00682435">
              <w:rPr>
                <w:rFonts w:cs="Georgia"/>
                <w:color w:val="575656"/>
                <w:w w:val="105"/>
                <w:sz w:val="18"/>
              </w:rPr>
              <w:t>NUMERO</w:t>
            </w:r>
            <w:r w:rsidRPr="00682435">
              <w:rPr>
                <w:rFonts w:cs="Georgia"/>
                <w:color w:val="575656"/>
                <w:spacing w:val="-9"/>
                <w:w w:val="105"/>
                <w:sz w:val="18"/>
              </w:rPr>
              <w:t xml:space="preserve"> </w:t>
            </w:r>
            <w:r w:rsidRPr="00682435">
              <w:rPr>
                <w:rFonts w:cs="Georgia"/>
                <w:color w:val="575656"/>
                <w:w w:val="105"/>
                <w:sz w:val="18"/>
              </w:rPr>
              <w:t>DE</w:t>
            </w:r>
            <w:r w:rsidRPr="00682435">
              <w:rPr>
                <w:rFonts w:cs="Georgia"/>
                <w:color w:val="575656"/>
                <w:spacing w:val="-10"/>
                <w:w w:val="105"/>
                <w:sz w:val="18"/>
              </w:rPr>
              <w:t xml:space="preserve"> </w:t>
            </w:r>
            <w:r w:rsidRPr="00682435">
              <w:rPr>
                <w:rFonts w:cs="Georgia"/>
                <w:color w:val="575656"/>
                <w:spacing w:val="-5"/>
                <w:w w:val="105"/>
                <w:sz w:val="18"/>
              </w:rPr>
              <w:t>TVA</w:t>
            </w:r>
          </w:p>
        </w:tc>
        <w:tc>
          <w:tcPr>
            <w:tcW w:w="4656" w:type="dxa"/>
          </w:tcPr>
          <w:p w14:paraId="7104B872" w14:textId="77777777" w:rsidR="009F0F5D" w:rsidRPr="00682435" w:rsidRDefault="009F0F5D" w:rsidP="002B2010">
            <w:pPr>
              <w:rPr>
                <w:rFonts w:ascii="Times New Roman" w:cs="Georgia"/>
                <w:sz w:val="16"/>
              </w:rPr>
            </w:pPr>
          </w:p>
        </w:tc>
      </w:tr>
      <w:tr w:rsidR="009F0F5D" w:rsidRPr="00682435" w14:paraId="5DF9102C" w14:textId="77777777" w:rsidTr="002B2010">
        <w:trPr>
          <w:trHeight w:val="1111"/>
        </w:trPr>
        <w:tc>
          <w:tcPr>
            <w:tcW w:w="3328" w:type="dxa"/>
          </w:tcPr>
          <w:p w14:paraId="6A8371C0" w14:textId="77777777" w:rsidR="009F0F5D" w:rsidRPr="00E261AC" w:rsidRDefault="009F0F5D" w:rsidP="002B2010">
            <w:pPr>
              <w:spacing w:before="7"/>
              <w:ind w:left="100"/>
              <w:rPr>
                <w:rFonts w:cs="Georgia"/>
                <w:sz w:val="18"/>
                <w:lang w:val="fr-FR"/>
              </w:rPr>
            </w:pPr>
            <w:r w:rsidRPr="00E261AC">
              <w:rPr>
                <w:rFonts w:cs="Georgia"/>
                <w:color w:val="575656"/>
                <w:w w:val="105"/>
                <w:sz w:val="18"/>
                <w:lang w:val="fr-FR"/>
              </w:rPr>
              <w:t>ADRESSE</w:t>
            </w:r>
            <w:r w:rsidRPr="00E261AC">
              <w:rPr>
                <w:rFonts w:cs="Georgia"/>
                <w:color w:val="575656"/>
                <w:spacing w:val="-11"/>
                <w:w w:val="105"/>
                <w:sz w:val="18"/>
                <w:lang w:val="fr-FR"/>
              </w:rPr>
              <w:t xml:space="preserve"> </w:t>
            </w:r>
            <w:r w:rsidRPr="00E261AC">
              <w:rPr>
                <w:rFonts w:cs="Georgia"/>
                <w:color w:val="575656"/>
                <w:w w:val="105"/>
                <w:sz w:val="18"/>
                <w:lang w:val="fr-FR"/>
              </w:rPr>
              <w:t>DU</w:t>
            </w:r>
            <w:r w:rsidRPr="00E261AC">
              <w:rPr>
                <w:rFonts w:cs="Georgia"/>
                <w:color w:val="575656"/>
                <w:spacing w:val="-10"/>
                <w:w w:val="105"/>
                <w:sz w:val="18"/>
                <w:lang w:val="fr-FR"/>
              </w:rPr>
              <w:t xml:space="preserve"> </w:t>
            </w:r>
            <w:r w:rsidRPr="00E261AC">
              <w:rPr>
                <w:rFonts w:cs="Georgia"/>
                <w:color w:val="575656"/>
                <w:w w:val="105"/>
                <w:sz w:val="18"/>
                <w:lang w:val="fr-FR"/>
              </w:rPr>
              <w:t>SIEGE</w:t>
            </w:r>
            <w:r w:rsidRPr="00E261AC">
              <w:rPr>
                <w:rFonts w:cs="Georgia"/>
                <w:color w:val="575656"/>
                <w:spacing w:val="-10"/>
                <w:w w:val="105"/>
                <w:sz w:val="18"/>
                <w:lang w:val="fr-FR"/>
              </w:rPr>
              <w:t xml:space="preserve"> </w:t>
            </w:r>
            <w:r w:rsidRPr="00E261AC">
              <w:rPr>
                <w:rFonts w:cs="Georgia"/>
                <w:color w:val="575656"/>
                <w:spacing w:val="-2"/>
                <w:w w:val="105"/>
                <w:sz w:val="18"/>
                <w:lang w:val="fr-FR"/>
              </w:rPr>
              <w:t>SOCIAL</w:t>
            </w:r>
          </w:p>
          <w:p w14:paraId="4FAFBD72" w14:textId="77777777" w:rsidR="009F0F5D" w:rsidRPr="00E261AC" w:rsidRDefault="009F0F5D" w:rsidP="002B2010">
            <w:pPr>
              <w:spacing w:before="3"/>
              <w:ind w:left="100" w:right="1690"/>
              <w:rPr>
                <w:rFonts w:cs="Georgia"/>
                <w:i/>
                <w:sz w:val="15"/>
                <w:lang w:val="fr-FR"/>
              </w:rPr>
            </w:pPr>
            <w:r w:rsidRPr="00E261AC">
              <w:rPr>
                <w:rFonts w:cs="Georgia"/>
                <w:i/>
                <w:color w:val="575656"/>
                <w:sz w:val="15"/>
                <w:lang w:val="fr-FR"/>
              </w:rPr>
              <w:t>Rue+</w:t>
            </w:r>
            <w:r w:rsidRPr="00E261AC">
              <w:rPr>
                <w:rFonts w:cs="Georgia"/>
                <w:i/>
                <w:color w:val="575656"/>
                <w:spacing w:val="-10"/>
                <w:sz w:val="15"/>
                <w:lang w:val="fr-FR"/>
              </w:rPr>
              <w:t xml:space="preserve"> </w:t>
            </w:r>
            <w:r w:rsidRPr="00E261AC">
              <w:rPr>
                <w:rFonts w:cs="Georgia"/>
                <w:i/>
                <w:color w:val="575656"/>
                <w:sz w:val="15"/>
                <w:lang w:val="fr-FR"/>
              </w:rPr>
              <w:t>boite</w:t>
            </w:r>
            <w:r w:rsidRPr="00E261AC">
              <w:rPr>
                <w:rFonts w:cs="Georgia"/>
                <w:i/>
                <w:color w:val="575656"/>
                <w:spacing w:val="-9"/>
                <w:sz w:val="15"/>
                <w:lang w:val="fr-FR"/>
              </w:rPr>
              <w:t xml:space="preserve"> </w:t>
            </w:r>
            <w:r w:rsidRPr="00E261AC">
              <w:rPr>
                <w:rFonts w:cs="Georgia"/>
                <w:i/>
                <w:color w:val="575656"/>
                <w:sz w:val="15"/>
                <w:lang w:val="fr-FR"/>
              </w:rPr>
              <w:t>postale</w:t>
            </w:r>
            <w:r w:rsidRPr="00E261AC">
              <w:rPr>
                <w:rFonts w:cs="Georgia"/>
                <w:i/>
                <w:color w:val="575656"/>
                <w:spacing w:val="40"/>
                <w:sz w:val="15"/>
                <w:lang w:val="fr-FR"/>
              </w:rPr>
              <w:t xml:space="preserve"> </w:t>
            </w:r>
            <w:r w:rsidRPr="00E261AC">
              <w:rPr>
                <w:rFonts w:cs="Georgia"/>
                <w:i/>
                <w:color w:val="575656"/>
                <w:sz w:val="15"/>
                <w:lang w:val="fr-FR"/>
              </w:rPr>
              <w:t>Code</w:t>
            </w:r>
            <w:r w:rsidRPr="00E261AC">
              <w:rPr>
                <w:rFonts w:cs="Georgia"/>
                <w:i/>
                <w:color w:val="575656"/>
                <w:spacing w:val="-3"/>
                <w:sz w:val="15"/>
                <w:lang w:val="fr-FR"/>
              </w:rPr>
              <w:t xml:space="preserve"> </w:t>
            </w:r>
            <w:r w:rsidRPr="00E261AC">
              <w:rPr>
                <w:rFonts w:cs="Georgia"/>
                <w:i/>
                <w:color w:val="575656"/>
                <w:sz w:val="15"/>
                <w:lang w:val="fr-FR"/>
              </w:rPr>
              <w:t>postal</w:t>
            </w:r>
          </w:p>
          <w:p w14:paraId="2403B16E" w14:textId="77777777" w:rsidR="009F0F5D" w:rsidRPr="00682435" w:rsidRDefault="009F0F5D" w:rsidP="002B2010">
            <w:pPr>
              <w:ind w:left="100" w:right="1690"/>
              <w:rPr>
                <w:rFonts w:cs="Georgia"/>
                <w:i/>
                <w:sz w:val="15"/>
              </w:rPr>
            </w:pPr>
            <w:r w:rsidRPr="00682435">
              <w:rPr>
                <w:rFonts w:cs="Georgia"/>
                <w:i/>
                <w:color w:val="575656"/>
                <w:sz w:val="15"/>
              </w:rPr>
              <w:t>Ville,</w:t>
            </w:r>
            <w:r w:rsidRPr="00682435">
              <w:rPr>
                <w:rFonts w:cs="Georgia"/>
                <w:i/>
                <w:color w:val="575656"/>
                <w:spacing w:val="-10"/>
                <w:sz w:val="15"/>
              </w:rPr>
              <w:t xml:space="preserve"> </w:t>
            </w:r>
            <w:r w:rsidRPr="00682435">
              <w:rPr>
                <w:rFonts w:cs="Georgia"/>
                <w:i/>
                <w:color w:val="575656"/>
                <w:sz w:val="15"/>
              </w:rPr>
              <w:t>Région/Province</w:t>
            </w:r>
            <w:r w:rsidRPr="00682435">
              <w:rPr>
                <w:rFonts w:cs="Georgia"/>
                <w:i/>
                <w:color w:val="575656"/>
                <w:spacing w:val="40"/>
                <w:sz w:val="15"/>
              </w:rPr>
              <w:t xml:space="preserve"> </w:t>
            </w:r>
            <w:r w:rsidRPr="00682435">
              <w:rPr>
                <w:rFonts w:cs="Georgia"/>
                <w:i/>
                <w:color w:val="575656"/>
                <w:spacing w:val="-4"/>
                <w:sz w:val="15"/>
              </w:rPr>
              <w:t>Pays</w:t>
            </w:r>
          </w:p>
        </w:tc>
        <w:tc>
          <w:tcPr>
            <w:tcW w:w="4656" w:type="dxa"/>
          </w:tcPr>
          <w:p w14:paraId="3CBA9BD5" w14:textId="77777777" w:rsidR="009F0F5D" w:rsidRPr="00682435" w:rsidRDefault="009F0F5D" w:rsidP="002B2010">
            <w:pPr>
              <w:rPr>
                <w:rFonts w:ascii="Times New Roman" w:cs="Georgia"/>
                <w:sz w:val="16"/>
              </w:rPr>
            </w:pPr>
          </w:p>
        </w:tc>
      </w:tr>
      <w:tr w:rsidR="009F0F5D" w:rsidRPr="00682435" w14:paraId="5BE575BE" w14:textId="77777777" w:rsidTr="002B2010">
        <w:trPr>
          <w:trHeight w:val="639"/>
        </w:trPr>
        <w:tc>
          <w:tcPr>
            <w:tcW w:w="3328" w:type="dxa"/>
          </w:tcPr>
          <w:p w14:paraId="36EE4100" w14:textId="77777777" w:rsidR="009F0F5D" w:rsidRPr="00682435" w:rsidRDefault="009F0F5D" w:rsidP="002B2010">
            <w:pPr>
              <w:spacing w:before="8"/>
              <w:ind w:left="100"/>
              <w:rPr>
                <w:rFonts w:cs="Georgia"/>
                <w:sz w:val="18"/>
              </w:rPr>
            </w:pPr>
            <w:r w:rsidRPr="00682435">
              <w:rPr>
                <w:rFonts w:cs="Georgia"/>
                <w:color w:val="575656"/>
                <w:w w:val="105"/>
                <w:sz w:val="18"/>
              </w:rPr>
              <w:t>NUMERO</w:t>
            </w:r>
            <w:r w:rsidRPr="00682435">
              <w:rPr>
                <w:rFonts w:cs="Georgia"/>
                <w:color w:val="575656"/>
                <w:spacing w:val="-9"/>
                <w:w w:val="105"/>
                <w:sz w:val="18"/>
              </w:rPr>
              <w:t xml:space="preserve"> </w:t>
            </w:r>
            <w:r w:rsidRPr="00682435">
              <w:rPr>
                <w:rFonts w:cs="Georgia"/>
                <w:color w:val="575656"/>
                <w:w w:val="105"/>
                <w:sz w:val="18"/>
              </w:rPr>
              <w:t>DE</w:t>
            </w:r>
            <w:r w:rsidRPr="00682435">
              <w:rPr>
                <w:rFonts w:cs="Georgia"/>
                <w:color w:val="575656"/>
                <w:spacing w:val="-10"/>
                <w:w w:val="105"/>
                <w:sz w:val="18"/>
              </w:rPr>
              <w:t xml:space="preserve"> </w:t>
            </w:r>
            <w:r w:rsidRPr="00682435">
              <w:rPr>
                <w:rFonts w:cs="Georgia"/>
                <w:color w:val="575656"/>
                <w:spacing w:val="-2"/>
                <w:w w:val="105"/>
                <w:sz w:val="18"/>
              </w:rPr>
              <w:t>TELEPHONE</w:t>
            </w:r>
          </w:p>
        </w:tc>
        <w:tc>
          <w:tcPr>
            <w:tcW w:w="4656" w:type="dxa"/>
          </w:tcPr>
          <w:p w14:paraId="6D406EBF" w14:textId="77777777" w:rsidR="009F0F5D" w:rsidRPr="00682435" w:rsidRDefault="009F0F5D" w:rsidP="002B2010">
            <w:pPr>
              <w:rPr>
                <w:rFonts w:ascii="Times New Roman" w:cs="Georgia"/>
                <w:sz w:val="16"/>
              </w:rPr>
            </w:pPr>
          </w:p>
        </w:tc>
      </w:tr>
      <w:tr w:rsidR="009F0F5D" w:rsidRPr="00682435" w14:paraId="40D7CD28" w14:textId="77777777" w:rsidTr="002B2010">
        <w:trPr>
          <w:trHeight w:val="640"/>
        </w:trPr>
        <w:tc>
          <w:tcPr>
            <w:tcW w:w="3328" w:type="dxa"/>
          </w:tcPr>
          <w:p w14:paraId="0CE2EAA5" w14:textId="77777777" w:rsidR="009F0F5D" w:rsidRPr="00682435" w:rsidRDefault="009F0F5D" w:rsidP="002B2010">
            <w:pPr>
              <w:spacing w:before="7"/>
              <w:ind w:left="100"/>
              <w:rPr>
                <w:rFonts w:cs="Georgia"/>
                <w:sz w:val="18"/>
              </w:rPr>
            </w:pPr>
            <w:proofErr w:type="gramStart"/>
            <w:r w:rsidRPr="00682435">
              <w:rPr>
                <w:rFonts w:cs="Georgia"/>
                <w:color w:val="575656"/>
                <w:sz w:val="18"/>
              </w:rPr>
              <w:t>E-</w:t>
            </w:r>
            <w:r w:rsidRPr="00682435">
              <w:rPr>
                <w:rFonts w:cs="Georgia"/>
                <w:color w:val="575656"/>
                <w:spacing w:val="-4"/>
                <w:sz w:val="18"/>
              </w:rPr>
              <w:t>MAIL</w:t>
            </w:r>
            <w:proofErr w:type="gramEnd"/>
          </w:p>
        </w:tc>
        <w:tc>
          <w:tcPr>
            <w:tcW w:w="4656" w:type="dxa"/>
          </w:tcPr>
          <w:p w14:paraId="78506FA4" w14:textId="77777777" w:rsidR="009F0F5D" w:rsidRPr="00682435" w:rsidRDefault="009F0F5D" w:rsidP="002B2010">
            <w:pPr>
              <w:rPr>
                <w:rFonts w:ascii="Times New Roman" w:cs="Georgia"/>
                <w:sz w:val="16"/>
              </w:rPr>
            </w:pPr>
          </w:p>
        </w:tc>
      </w:tr>
    </w:tbl>
    <w:p w14:paraId="31E644A2" w14:textId="77777777" w:rsidR="009F0F5D" w:rsidRDefault="009F0F5D" w:rsidP="009F0F5D">
      <w:r w:rsidRPr="00682435">
        <w:rPr>
          <w:bCs/>
        </w:rPr>
        <w:tab/>
      </w: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9"/>
        <w:gridCol w:w="5079"/>
      </w:tblGrid>
      <w:tr w:rsidR="009F0F5D" w:rsidRPr="00682435" w14:paraId="64AAF186" w14:textId="77777777" w:rsidTr="002B2010">
        <w:trPr>
          <w:trHeight w:val="1345"/>
        </w:trPr>
        <w:tc>
          <w:tcPr>
            <w:tcW w:w="2859" w:type="dxa"/>
          </w:tcPr>
          <w:p w14:paraId="69E3D12B" w14:textId="77777777" w:rsidR="009F0F5D" w:rsidRPr="00682435" w:rsidRDefault="009F0F5D" w:rsidP="002B2010">
            <w:pPr>
              <w:spacing w:line="224" w:lineRule="exact"/>
              <w:ind w:left="100"/>
              <w:rPr>
                <w:rFonts w:cs="Georgia"/>
                <w:sz w:val="20"/>
              </w:rPr>
            </w:pPr>
            <w:r w:rsidRPr="00682435">
              <w:rPr>
                <w:rFonts w:cs="Georgia"/>
                <w:color w:val="575656"/>
                <w:spacing w:val="-4"/>
                <w:sz w:val="20"/>
              </w:rPr>
              <w:lastRenderedPageBreak/>
              <w:t>DATE</w:t>
            </w:r>
          </w:p>
          <w:p w14:paraId="63DC420D" w14:textId="77777777" w:rsidR="009F0F5D" w:rsidRPr="00682435" w:rsidRDefault="009F0F5D" w:rsidP="002B2010">
            <w:pPr>
              <w:spacing w:before="1"/>
              <w:ind w:left="100"/>
              <w:rPr>
                <w:rFonts w:cs="Georgia"/>
                <w:i/>
                <w:sz w:val="15"/>
              </w:rPr>
            </w:pPr>
            <w:r w:rsidRPr="00682435">
              <w:rPr>
                <w:rFonts w:cs="Georgia"/>
                <w:i/>
                <w:color w:val="575656"/>
                <w:spacing w:val="-2"/>
                <w:sz w:val="15"/>
              </w:rPr>
              <w:t>(JJ/MM/AAAA)</w:t>
            </w:r>
          </w:p>
        </w:tc>
        <w:tc>
          <w:tcPr>
            <w:tcW w:w="5079" w:type="dxa"/>
          </w:tcPr>
          <w:p w14:paraId="13DEC7FD" w14:textId="77777777" w:rsidR="009F0F5D" w:rsidRPr="00682435" w:rsidRDefault="009F0F5D" w:rsidP="002B2010">
            <w:pPr>
              <w:spacing w:line="224" w:lineRule="exact"/>
              <w:ind w:left="101"/>
              <w:rPr>
                <w:rFonts w:cs="Georgia"/>
                <w:sz w:val="20"/>
              </w:rPr>
            </w:pPr>
            <w:r w:rsidRPr="00682435">
              <w:rPr>
                <w:rFonts w:cs="Georgia"/>
                <w:color w:val="575656"/>
                <w:spacing w:val="-2"/>
                <w:sz w:val="20"/>
              </w:rPr>
              <w:t>SIGNATURE</w:t>
            </w:r>
            <w:r w:rsidRPr="00682435">
              <w:rPr>
                <w:rFonts w:cs="Georgia"/>
                <w:color w:val="575656"/>
                <w:spacing w:val="-1"/>
                <w:sz w:val="20"/>
              </w:rPr>
              <w:t xml:space="preserve"> </w:t>
            </w:r>
            <w:r w:rsidRPr="00682435">
              <w:rPr>
                <w:rFonts w:cs="Georgia"/>
                <w:color w:val="575656"/>
                <w:spacing w:val="-2"/>
                <w:sz w:val="20"/>
              </w:rPr>
              <w:t>DU REPRESENTANT</w:t>
            </w:r>
            <w:r w:rsidRPr="00682435">
              <w:rPr>
                <w:rFonts w:cs="Georgia"/>
                <w:color w:val="575656"/>
                <w:spacing w:val="-5"/>
                <w:sz w:val="20"/>
              </w:rPr>
              <w:t xml:space="preserve"> </w:t>
            </w:r>
            <w:r w:rsidRPr="00682435">
              <w:rPr>
                <w:rFonts w:cs="Georgia"/>
                <w:color w:val="575656"/>
                <w:spacing w:val="-2"/>
                <w:sz w:val="20"/>
              </w:rPr>
              <w:t>AUTORISE</w:t>
            </w:r>
          </w:p>
        </w:tc>
      </w:tr>
    </w:tbl>
    <w:p w14:paraId="79B610CA" w14:textId="77777777" w:rsidR="00231C76" w:rsidRDefault="00231C76" w:rsidP="00231C76">
      <w:pPr>
        <w:spacing w:after="0" w:line="240" w:lineRule="auto"/>
        <w:rPr>
          <w:rFonts w:ascii="Calibri" w:hAnsi="Calibri" w:cs="Calibri-Bold"/>
          <w:b/>
          <w:bCs/>
          <w:sz w:val="24"/>
          <w:szCs w:val="24"/>
          <w:lang w:val="en-US"/>
        </w:rPr>
      </w:pPr>
      <w:bookmarkStart w:id="178" w:name="_Toc51592068"/>
      <w:bookmarkEnd w:id="171"/>
      <w:bookmarkEnd w:id="173"/>
      <w:r>
        <w:br w:type="page"/>
      </w:r>
    </w:p>
    <w:p w14:paraId="3C89BBA8" w14:textId="77777777" w:rsidR="00231C76" w:rsidRDefault="00231C76" w:rsidP="00231C76">
      <w:pPr>
        <w:pStyle w:val="Titre3"/>
      </w:pPr>
      <w:bookmarkStart w:id="179" w:name="_Toc257039881"/>
      <w:bookmarkStart w:id="180" w:name="_Toc511056610"/>
      <w:bookmarkStart w:id="181" w:name="_Toc51592069"/>
      <w:bookmarkStart w:id="182" w:name="_Toc52268501"/>
      <w:bookmarkStart w:id="183" w:name="_Toc225777680"/>
      <w:bookmarkEnd w:id="178"/>
      <w:r>
        <w:lastRenderedPageBreak/>
        <w:t>Sous-</w:t>
      </w:r>
      <w:proofErr w:type="spellStart"/>
      <w:r>
        <w:t>traitants</w:t>
      </w:r>
      <w:bookmarkEnd w:id="179"/>
      <w:bookmarkEnd w:id="180"/>
      <w:bookmarkEnd w:id="181"/>
      <w:bookmarkEnd w:id="182"/>
      <w:bookmarkEnd w:id="183"/>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231C76" w:rsidRPr="00034F98" w14:paraId="00BC1A1A" w14:textId="77777777" w:rsidTr="007F0C0A">
        <w:trPr>
          <w:trHeight w:val="803"/>
        </w:trPr>
        <w:tc>
          <w:tcPr>
            <w:tcW w:w="2457" w:type="dxa"/>
            <w:vAlign w:val="center"/>
          </w:tcPr>
          <w:p w14:paraId="0AF0FF2A" w14:textId="77777777" w:rsidR="00231C76" w:rsidRPr="00034F98" w:rsidRDefault="00231C76" w:rsidP="001A6C2A">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5A79ADA5" w14:textId="77777777" w:rsidR="00231C76" w:rsidRPr="00034F98" w:rsidRDefault="00231C76" w:rsidP="001A6C2A">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09078669" w14:textId="77777777" w:rsidR="00231C76" w:rsidRPr="00034F98" w:rsidRDefault="00231C76" w:rsidP="001A6C2A">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231C76" w:rsidRPr="00034F98" w14:paraId="1F63B861" w14:textId="77777777" w:rsidTr="007F0C0A">
        <w:trPr>
          <w:trHeight w:val="804"/>
        </w:trPr>
        <w:tc>
          <w:tcPr>
            <w:tcW w:w="2457" w:type="dxa"/>
            <w:vAlign w:val="center"/>
          </w:tcPr>
          <w:p w14:paraId="4B421483" w14:textId="77777777" w:rsidR="00231C76" w:rsidRPr="00034F98" w:rsidRDefault="00231C76" w:rsidP="001A6C2A">
            <w:pPr>
              <w:pStyle w:val="BTCtextCTB"/>
              <w:jc w:val="right"/>
              <w:rPr>
                <w:rFonts w:ascii="Georgia" w:eastAsia="DejaVu Sans" w:hAnsi="Georgia" w:cs="Arial"/>
                <w:kern w:val="18"/>
                <w:sz w:val="21"/>
                <w:szCs w:val="21"/>
                <w:lang w:val="fr-FR"/>
              </w:rPr>
            </w:pPr>
          </w:p>
        </w:tc>
        <w:tc>
          <w:tcPr>
            <w:tcW w:w="2383" w:type="dxa"/>
            <w:vAlign w:val="center"/>
          </w:tcPr>
          <w:p w14:paraId="4119C0DB" w14:textId="77777777" w:rsidR="00231C76" w:rsidRPr="00034F98" w:rsidRDefault="00231C76" w:rsidP="001A6C2A">
            <w:pPr>
              <w:pStyle w:val="BTCtextCTB"/>
              <w:jc w:val="right"/>
              <w:rPr>
                <w:rFonts w:ascii="Georgia" w:eastAsia="DejaVu Sans" w:hAnsi="Georgia" w:cs="Arial"/>
                <w:kern w:val="18"/>
                <w:sz w:val="21"/>
                <w:szCs w:val="21"/>
                <w:lang w:val="fr-FR"/>
              </w:rPr>
            </w:pPr>
          </w:p>
        </w:tc>
        <w:tc>
          <w:tcPr>
            <w:tcW w:w="3665" w:type="dxa"/>
            <w:vAlign w:val="center"/>
          </w:tcPr>
          <w:p w14:paraId="140859A5" w14:textId="77777777" w:rsidR="00231C76" w:rsidRPr="00034F98" w:rsidRDefault="00231C76" w:rsidP="001A6C2A">
            <w:pPr>
              <w:pStyle w:val="BTCtextCTB"/>
              <w:jc w:val="right"/>
              <w:rPr>
                <w:rFonts w:ascii="Georgia" w:eastAsia="DejaVu Sans" w:hAnsi="Georgia" w:cs="Arial"/>
                <w:kern w:val="18"/>
                <w:sz w:val="21"/>
                <w:szCs w:val="21"/>
                <w:lang w:val="fr-FR"/>
              </w:rPr>
            </w:pPr>
          </w:p>
        </w:tc>
      </w:tr>
      <w:tr w:rsidR="00231C76" w:rsidRPr="00034F98" w14:paraId="76AE599B" w14:textId="77777777" w:rsidTr="007F0C0A">
        <w:trPr>
          <w:trHeight w:val="804"/>
        </w:trPr>
        <w:tc>
          <w:tcPr>
            <w:tcW w:w="2457" w:type="dxa"/>
            <w:vAlign w:val="center"/>
          </w:tcPr>
          <w:p w14:paraId="4FA525DF" w14:textId="77777777" w:rsidR="00231C76" w:rsidRPr="00034F98" w:rsidRDefault="00231C76" w:rsidP="001A6C2A">
            <w:pPr>
              <w:pStyle w:val="BTCtextCTB"/>
              <w:jc w:val="right"/>
              <w:rPr>
                <w:rFonts w:ascii="Georgia" w:eastAsia="DejaVu Sans" w:hAnsi="Georgia" w:cs="Arial"/>
                <w:kern w:val="18"/>
                <w:sz w:val="21"/>
                <w:szCs w:val="21"/>
                <w:lang w:val="fr-FR"/>
              </w:rPr>
            </w:pPr>
          </w:p>
        </w:tc>
        <w:tc>
          <w:tcPr>
            <w:tcW w:w="2383" w:type="dxa"/>
            <w:vAlign w:val="center"/>
          </w:tcPr>
          <w:p w14:paraId="0DAAC48A" w14:textId="77777777" w:rsidR="00231C76" w:rsidRPr="00034F98" w:rsidRDefault="00231C76" w:rsidP="001A6C2A">
            <w:pPr>
              <w:pStyle w:val="BTCtextCTB"/>
              <w:jc w:val="right"/>
              <w:rPr>
                <w:rFonts w:ascii="Georgia" w:eastAsia="DejaVu Sans" w:hAnsi="Georgia" w:cs="Arial"/>
                <w:kern w:val="18"/>
                <w:sz w:val="21"/>
                <w:szCs w:val="21"/>
                <w:lang w:val="fr-FR"/>
              </w:rPr>
            </w:pPr>
          </w:p>
        </w:tc>
        <w:tc>
          <w:tcPr>
            <w:tcW w:w="3665" w:type="dxa"/>
            <w:vAlign w:val="center"/>
          </w:tcPr>
          <w:p w14:paraId="6B42A484" w14:textId="77777777" w:rsidR="00231C76" w:rsidRPr="00034F98" w:rsidRDefault="00231C76" w:rsidP="001A6C2A">
            <w:pPr>
              <w:pStyle w:val="BTCtextCTB"/>
              <w:jc w:val="right"/>
              <w:rPr>
                <w:rFonts w:ascii="Georgia" w:eastAsia="DejaVu Sans" w:hAnsi="Georgia" w:cs="Arial"/>
                <w:kern w:val="18"/>
                <w:sz w:val="21"/>
                <w:szCs w:val="21"/>
                <w:lang w:val="fr-FR"/>
              </w:rPr>
            </w:pPr>
          </w:p>
        </w:tc>
      </w:tr>
    </w:tbl>
    <w:p w14:paraId="29023FD1" w14:textId="77777777" w:rsidR="00724DEE" w:rsidRDefault="00724DEE" w:rsidP="00724DEE">
      <w:pPr>
        <w:pStyle w:val="Titre2"/>
        <w:numPr>
          <w:ilvl w:val="0"/>
          <w:numId w:val="0"/>
        </w:numPr>
        <w:ind w:left="576"/>
      </w:pPr>
      <w:bookmarkStart w:id="184" w:name="_Toc52268502"/>
    </w:p>
    <w:p w14:paraId="6A837A79" w14:textId="77777777" w:rsidR="00C46CA4" w:rsidRDefault="00C46CA4" w:rsidP="00C46CA4"/>
    <w:p w14:paraId="47B63460" w14:textId="77777777" w:rsidR="00C46CA4" w:rsidRDefault="00C46CA4" w:rsidP="00C46CA4"/>
    <w:p w14:paraId="1D707DC4" w14:textId="77777777" w:rsidR="00C46CA4" w:rsidRDefault="00C46CA4" w:rsidP="00C46CA4"/>
    <w:p w14:paraId="288AC7C9" w14:textId="77777777" w:rsidR="00C46CA4" w:rsidRDefault="00C46CA4" w:rsidP="00C46CA4"/>
    <w:p w14:paraId="19CC4B04" w14:textId="77777777" w:rsidR="00C46CA4" w:rsidRDefault="00C46CA4" w:rsidP="00C46CA4"/>
    <w:p w14:paraId="73606C21" w14:textId="77777777" w:rsidR="00C46CA4" w:rsidRDefault="00C46CA4" w:rsidP="00C46CA4"/>
    <w:p w14:paraId="723E3ED7" w14:textId="77777777" w:rsidR="00C46CA4" w:rsidRDefault="00C46CA4" w:rsidP="00C46CA4"/>
    <w:p w14:paraId="1A6F0362" w14:textId="77777777" w:rsidR="00C46CA4" w:rsidRDefault="00C46CA4" w:rsidP="00C46CA4"/>
    <w:p w14:paraId="77434C60" w14:textId="77777777" w:rsidR="00C46CA4" w:rsidRDefault="00C46CA4" w:rsidP="00C46CA4"/>
    <w:p w14:paraId="0AAD5F31" w14:textId="77777777" w:rsidR="00C46CA4" w:rsidRDefault="00C46CA4" w:rsidP="00C46CA4"/>
    <w:p w14:paraId="2F327539" w14:textId="77777777" w:rsidR="00C46CA4" w:rsidRDefault="00C46CA4" w:rsidP="00C46CA4"/>
    <w:p w14:paraId="35EF5DDD" w14:textId="77777777" w:rsidR="00C46CA4" w:rsidRDefault="00C46CA4" w:rsidP="00C46CA4"/>
    <w:p w14:paraId="4047C4A5" w14:textId="77777777" w:rsidR="00C46CA4" w:rsidRDefault="00C46CA4" w:rsidP="00C46CA4"/>
    <w:p w14:paraId="3948F101" w14:textId="77777777" w:rsidR="00C46CA4" w:rsidRDefault="00C46CA4" w:rsidP="00C46CA4"/>
    <w:p w14:paraId="7FDD571C" w14:textId="77777777" w:rsidR="00C46CA4" w:rsidRDefault="00C46CA4" w:rsidP="00C46CA4"/>
    <w:p w14:paraId="3662DB42" w14:textId="77777777" w:rsidR="00C46CA4" w:rsidRDefault="00C46CA4" w:rsidP="00C46CA4"/>
    <w:p w14:paraId="664E2528" w14:textId="77777777" w:rsidR="00C46CA4" w:rsidRDefault="00C46CA4" w:rsidP="00C46CA4"/>
    <w:p w14:paraId="602D8AF6" w14:textId="77777777" w:rsidR="00C46CA4" w:rsidRDefault="00C46CA4" w:rsidP="00C46CA4"/>
    <w:p w14:paraId="79475183" w14:textId="77777777" w:rsidR="00C46CA4" w:rsidRDefault="00C46CA4" w:rsidP="00C46CA4"/>
    <w:p w14:paraId="1D32EE02" w14:textId="77777777" w:rsidR="00C46CA4" w:rsidRDefault="00C46CA4" w:rsidP="00C46CA4"/>
    <w:p w14:paraId="0992A6A8" w14:textId="77777777" w:rsidR="00C46CA4" w:rsidRDefault="00C46CA4" w:rsidP="00C46CA4"/>
    <w:p w14:paraId="5F032886" w14:textId="77777777" w:rsidR="00C46CA4" w:rsidRDefault="00C46CA4" w:rsidP="00C46CA4"/>
    <w:p w14:paraId="3B089510" w14:textId="77777777" w:rsidR="00C46CA4" w:rsidRPr="00C46CA4" w:rsidRDefault="00C46CA4" w:rsidP="00C46CA4"/>
    <w:p w14:paraId="7FFCEAC9" w14:textId="71FD99CD" w:rsidR="00231C76" w:rsidRPr="006542C5" w:rsidRDefault="00231C76" w:rsidP="00231C76">
      <w:pPr>
        <w:pStyle w:val="Titre2"/>
      </w:pPr>
      <w:bookmarkStart w:id="185" w:name="_Toc225777681"/>
      <w:r>
        <w:lastRenderedPageBreak/>
        <w:t>Formulaire d’offre - Prix</w:t>
      </w:r>
      <w:bookmarkEnd w:id="184"/>
      <w:bookmarkEnd w:id="185"/>
    </w:p>
    <w:p w14:paraId="24C81D2D" w14:textId="41BBD61A" w:rsidR="00231C76" w:rsidRPr="00C32464"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w:t>
      </w:r>
      <w:r w:rsidRPr="003602FF">
        <w:rPr>
          <w:rFonts w:ascii="Georgia" w:eastAsia="Calibri" w:hAnsi="Georgia" w:cs="Times New Roman"/>
          <w:b/>
          <w:bCs/>
          <w:color w:val="585756"/>
          <w:szCs w:val="22"/>
          <w:lang w:val="fr-BE"/>
        </w:rPr>
        <w:t>CSC</w:t>
      </w:r>
      <w:r w:rsidR="003602FF" w:rsidRPr="003602FF">
        <w:rPr>
          <w:rFonts w:ascii="Georgia" w:eastAsia="Calibri" w:hAnsi="Georgia" w:cs="Times New Roman"/>
          <w:b/>
          <w:bCs/>
          <w:color w:val="585756"/>
          <w:szCs w:val="22"/>
          <w:lang w:val="fr-BE"/>
        </w:rPr>
        <w:t>-</w:t>
      </w:r>
      <w:r w:rsidR="00041E2D" w:rsidRPr="003602FF">
        <w:rPr>
          <w:rFonts w:ascii="Georgia" w:eastAsia="Calibri" w:hAnsi="Georgia" w:cs="Times New Roman"/>
          <w:b/>
          <w:bCs/>
          <w:color w:val="585756"/>
          <w:szCs w:val="22"/>
          <w:lang w:val="fr-BE"/>
        </w:rPr>
        <w:t>BDI23005-10292 Marché de fourniture et installation</w:t>
      </w:r>
      <w:r w:rsidR="00DD76DF" w:rsidRPr="003602FF">
        <w:rPr>
          <w:rFonts w:ascii="Georgia" w:eastAsia="Calibri" w:hAnsi="Georgia" w:cs="Times New Roman"/>
          <w:b/>
          <w:bCs/>
          <w:color w:val="585756"/>
          <w:szCs w:val="22"/>
          <w:lang w:val="fr-BE"/>
        </w:rPr>
        <w:t xml:space="preserve"> des équipements médicaux de l’</w:t>
      </w:r>
      <w:r w:rsidR="003602FF" w:rsidRPr="003602FF">
        <w:rPr>
          <w:rFonts w:ascii="Georgia" w:eastAsia="Calibri" w:hAnsi="Georgia" w:cs="Times New Roman"/>
          <w:b/>
          <w:bCs/>
          <w:color w:val="585756"/>
          <w:szCs w:val="22"/>
          <w:lang w:val="fr-BE"/>
        </w:rPr>
        <w:t>Hôpital</w:t>
      </w:r>
      <w:r w:rsidR="00DD76DF" w:rsidRPr="003602FF">
        <w:rPr>
          <w:rFonts w:ascii="Georgia" w:eastAsia="Calibri" w:hAnsi="Georgia" w:cs="Times New Roman"/>
          <w:b/>
          <w:bCs/>
          <w:color w:val="585756"/>
          <w:szCs w:val="22"/>
          <w:lang w:val="fr-BE"/>
        </w:rPr>
        <w:t xml:space="preserve"> de District de </w:t>
      </w:r>
      <w:r w:rsidR="003602FF" w:rsidRPr="003602FF">
        <w:rPr>
          <w:rFonts w:ascii="Georgia" w:eastAsia="Calibri" w:hAnsi="Georgia" w:cs="Times New Roman"/>
          <w:b/>
          <w:bCs/>
          <w:color w:val="585756"/>
          <w:szCs w:val="22"/>
          <w:lang w:val="fr-BE"/>
        </w:rPr>
        <w:t>CIBITOKE</w:t>
      </w:r>
      <w:r w:rsidR="003602FF" w:rsidRPr="00C32464">
        <w:rPr>
          <w:rFonts w:ascii="Georgia" w:eastAsia="Calibri" w:hAnsi="Georgia" w:cs="Times New Roman"/>
          <w:color w:val="585756"/>
          <w:szCs w:val="22"/>
          <w:lang w:val="fr-BE"/>
        </w:rPr>
        <w:t>,</w:t>
      </w:r>
      <w:r w:rsidRPr="00C32464">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2C142070" w14:textId="77777777" w:rsidR="00231C76"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66143F82" w14:textId="2FB50216" w:rsidR="00231C76"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 xml:space="preserve">l’inventaire, pour être ajoutée au montant de l’offre. Le soumissionnaire s’engage à exécuter le marché public conformément aux dispositions du </w:t>
      </w:r>
      <w:r w:rsidR="00151B8F" w:rsidRPr="00C32464">
        <w:rPr>
          <w:rFonts w:ascii="Georgia" w:eastAsia="Calibri" w:hAnsi="Georgia" w:cs="Times New Roman"/>
          <w:color w:val="585756"/>
          <w:szCs w:val="22"/>
          <w:lang w:val="fr-BE"/>
        </w:rPr>
        <w:t>CSC,</w:t>
      </w:r>
      <w:r w:rsidRPr="00C32464">
        <w:rPr>
          <w:rFonts w:ascii="Georgia" w:eastAsia="Calibri" w:hAnsi="Georgia" w:cs="Times New Roman"/>
          <w:color w:val="585756"/>
          <w:szCs w:val="22"/>
          <w:lang w:val="fr-BE"/>
        </w:rPr>
        <w:t xml:space="preserve"> aux prix suivants, exprimés en euros et hors TVA :</w:t>
      </w:r>
    </w:p>
    <w:p w14:paraId="0D122086" w14:textId="77777777" w:rsidR="00151B8F" w:rsidRPr="00C32464" w:rsidRDefault="00151B8F" w:rsidP="00231C76">
      <w:pPr>
        <w:pStyle w:val="Corpsdetexte"/>
        <w:spacing w:before="60" w:after="60"/>
        <w:rPr>
          <w:rFonts w:ascii="Georgia" w:eastAsia="Calibri" w:hAnsi="Georgia" w:cs="Times New Roman"/>
          <w:color w:val="585756"/>
          <w:szCs w:val="22"/>
          <w:lang w:val="fr-BE"/>
        </w:rPr>
      </w:pPr>
    </w:p>
    <w:p w14:paraId="5EFF5160" w14:textId="77777777" w:rsidR="00231C76"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475BECC4" w14:textId="77777777" w:rsidR="00151B8F" w:rsidRDefault="00151B8F" w:rsidP="00231C76">
      <w:pPr>
        <w:pStyle w:val="Corpsdetexte"/>
        <w:spacing w:before="60" w:after="60"/>
        <w:rPr>
          <w:rFonts w:ascii="Georgia" w:eastAsia="Calibri" w:hAnsi="Georgia" w:cs="Times New Roman"/>
          <w:color w:val="585756"/>
          <w:szCs w:val="22"/>
          <w:lang w:val="fr-BE"/>
        </w:rPr>
      </w:pPr>
    </w:p>
    <w:p w14:paraId="03E1C464" w14:textId="77777777" w:rsidR="00231C76" w:rsidRPr="00C32464"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0737F51E" w14:textId="77777777" w:rsidR="00231C76" w:rsidRPr="00C32464"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08C329A3" w14:textId="77777777" w:rsidR="00231C76" w:rsidRPr="00C32464"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42210C5C" w14:textId="77777777" w:rsidR="00231C76" w:rsidRPr="00C32464"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08E3FD77" w14:textId="77777777" w:rsidR="00231C76" w:rsidRPr="00C32464"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w:t>
      </w:r>
      <w:proofErr w:type="gramStart"/>
      <w:r w:rsidRPr="00C32464">
        <w:rPr>
          <w:rFonts w:ascii="Georgia" w:eastAsia="Calibri" w:hAnsi="Georgia" w:cs="Times New Roman"/>
          <w:color w:val="585756"/>
          <w:szCs w:val="22"/>
          <w:lang w:val="fr-BE"/>
        </w:rPr>
        <w:t>…….</w:t>
      </w:r>
      <w:proofErr w:type="gramEnd"/>
      <w:r w:rsidRPr="00C32464">
        <w:rPr>
          <w:rFonts w:ascii="Georgia" w:eastAsia="Calibri" w:hAnsi="Georgia" w:cs="Times New Roman"/>
          <w:color w:val="585756"/>
          <w:szCs w:val="22"/>
          <w:lang w:val="fr-BE"/>
        </w:rPr>
        <w:t>., le soumissionnaire joint à son offre ………</w:t>
      </w:r>
      <w:proofErr w:type="gramStart"/>
      <w:r w:rsidRPr="00C32464">
        <w:rPr>
          <w:rFonts w:ascii="Georgia" w:eastAsia="Calibri" w:hAnsi="Georgia" w:cs="Times New Roman"/>
          <w:color w:val="585756"/>
          <w:szCs w:val="22"/>
          <w:lang w:val="fr-BE"/>
        </w:rPr>
        <w:t>…….</w:t>
      </w:r>
      <w:proofErr w:type="gramEnd"/>
      <w:r w:rsidRPr="00C32464">
        <w:rPr>
          <w:rFonts w:ascii="Georgia" w:eastAsia="Calibri" w:hAnsi="Georgia" w:cs="Times New Roman"/>
          <w:color w:val="585756"/>
          <w:szCs w:val="22"/>
          <w:lang w:val="fr-BE"/>
        </w:rPr>
        <w:t>.</w:t>
      </w:r>
    </w:p>
    <w:p w14:paraId="0FAF821B" w14:textId="77777777" w:rsidR="00231C76" w:rsidRDefault="00231C76" w:rsidP="00231C76">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40D83447" w14:textId="77777777" w:rsidR="00231C76"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227B7AD0" w14:textId="77777777" w:rsidR="00C46CA4" w:rsidRPr="00C32464" w:rsidRDefault="00C46CA4" w:rsidP="00231C76">
      <w:pPr>
        <w:pStyle w:val="Corpsdetexte"/>
        <w:spacing w:before="60" w:after="60"/>
        <w:rPr>
          <w:rFonts w:ascii="Georgia" w:eastAsia="Calibri" w:hAnsi="Georgia" w:cs="Times New Roman"/>
          <w:color w:val="585756"/>
          <w:szCs w:val="22"/>
          <w:lang w:val="fr-BE"/>
        </w:rPr>
      </w:pPr>
    </w:p>
    <w:p w14:paraId="415A6215" w14:textId="77777777" w:rsidR="00231C76" w:rsidRPr="00C32464" w:rsidRDefault="00231C76" w:rsidP="00231C76">
      <w:pPr>
        <w:pStyle w:val="Corpsdetexte"/>
        <w:spacing w:before="60" w:after="60"/>
        <w:rPr>
          <w:rFonts w:ascii="Georgia" w:eastAsia="Calibri" w:hAnsi="Georgia" w:cs="Times New Roman"/>
          <w:color w:val="585756"/>
          <w:szCs w:val="22"/>
          <w:lang w:val="fr-BE"/>
        </w:rPr>
      </w:pPr>
    </w:p>
    <w:p w14:paraId="437194BF" w14:textId="77777777" w:rsidR="00231C76"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7794337F" w14:textId="77777777" w:rsidR="00AE208C" w:rsidRDefault="00AE208C" w:rsidP="00231C76">
      <w:pPr>
        <w:pStyle w:val="Corpsdetexte"/>
        <w:spacing w:before="60" w:after="60"/>
        <w:rPr>
          <w:rFonts w:ascii="Georgia" w:eastAsia="Calibri" w:hAnsi="Georgia" w:cs="Times New Roman"/>
          <w:color w:val="585756"/>
          <w:szCs w:val="22"/>
          <w:lang w:val="fr-BE"/>
        </w:rPr>
      </w:pPr>
    </w:p>
    <w:p w14:paraId="12851C0C" w14:textId="77777777" w:rsidR="00AE208C" w:rsidRDefault="00AE208C" w:rsidP="00231C76">
      <w:pPr>
        <w:pStyle w:val="Corpsdetexte"/>
        <w:spacing w:before="60" w:after="60"/>
        <w:rPr>
          <w:rFonts w:ascii="Georgia" w:eastAsia="Calibri" w:hAnsi="Georgia" w:cs="Times New Roman"/>
          <w:color w:val="585756"/>
          <w:szCs w:val="22"/>
          <w:lang w:val="fr-BE"/>
        </w:rPr>
      </w:pPr>
    </w:p>
    <w:p w14:paraId="49912CE4" w14:textId="77777777" w:rsidR="00AE208C" w:rsidRDefault="00AE208C" w:rsidP="00231C76">
      <w:pPr>
        <w:pStyle w:val="Corpsdetexte"/>
        <w:spacing w:before="60" w:after="60"/>
        <w:rPr>
          <w:rFonts w:ascii="Georgia" w:eastAsia="Calibri" w:hAnsi="Georgia" w:cs="Times New Roman"/>
          <w:color w:val="585756"/>
          <w:szCs w:val="22"/>
          <w:lang w:val="fr-BE"/>
        </w:rPr>
      </w:pPr>
    </w:p>
    <w:p w14:paraId="3881665B" w14:textId="77777777" w:rsidR="00AE208C" w:rsidRDefault="00AE208C" w:rsidP="00231C76">
      <w:pPr>
        <w:pStyle w:val="Corpsdetexte"/>
        <w:spacing w:before="60" w:after="60"/>
        <w:rPr>
          <w:rFonts w:ascii="Georgia" w:eastAsia="Calibri" w:hAnsi="Georgia" w:cs="Times New Roman"/>
          <w:color w:val="585756"/>
          <w:szCs w:val="22"/>
          <w:lang w:val="fr-BE"/>
        </w:rPr>
      </w:pPr>
    </w:p>
    <w:p w14:paraId="628206B3" w14:textId="77777777" w:rsidR="00AE208C" w:rsidRDefault="00AE208C" w:rsidP="00231C76">
      <w:pPr>
        <w:pStyle w:val="Corpsdetexte"/>
        <w:spacing w:before="60" w:after="60"/>
        <w:rPr>
          <w:rFonts w:ascii="Georgia" w:eastAsia="Calibri" w:hAnsi="Georgia" w:cs="Times New Roman"/>
          <w:color w:val="585756"/>
          <w:szCs w:val="22"/>
          <w:lang w:val="fr-BE"/>
        </w:rPr>
      </w:pPr>
    </w:p>
    <w:p w14:paraId="2DF49931" w14:textId="77777777" w:rsidR="00AE208C" w:rsidRDefault="00AE208C" w:rsidP="00231C76">
      <w:pPr>
        <w:pStyle w:val="Corpsdetexte"/>
        <w:spacing w:before="60" w:after="60"/>
        <w:rPr>
          <w:rFonts w:ascii="Georgia" w:eastAsia="Calibri" w:hAnsi="Georgia" w:cs="Times New Roman"/>
          <w:color w:val="585756"/>
          <w:szCs w:val="22"/>
          <w:lang w:val="fr-BE"/>
        </w:rPr>
      </w:pPr>
    </w:p>
    <w:p w14:paraId="3E6C99A9" w14:textId="77777777" w:rsidR="00AE208C" w:rsidRDefault="00AE208C" w:rsidP="00231C76">
      <w:pPr>
        <w:pStyle w:val="Corpsdetexte"/>
        <w:spacing w:before="60" w:after="60"/>
        <w:rPr>
          <w:rFonts w:ascii="Georgia" w:eastAsia="Calibri" w:hAnsi="Georgia" w:cs="Times New Roman"/>
          <w:color w:val="585756"/>
          <w:szCs w:val="22"/>
          <w:lang w:val="fr-BE"/>
        </w:rPr>
      </w:pPr>
    </w:p>
    <w:p w14:paraId="793D3094" w14:textId="77777777" w:rsidR="00AE208C" w:rsidRDefault="00AE208C" w:rsidP="00231C76">
      <w:pPr>
        <w:pStyle w:val="Corpsdetexte"/>
        <w:spacing w:before="60" w:after="60"/>
        <w:rPr>
          <w:rFonts w:ascii="Georgia" w:eastAsia="Calibri" w:hAnsi="Georgia" w:cs="Times New Roman"/>
          <w:color w:val="585756"/>
          <w:szCs w:val="22"/>
          <w:lang w:val="fr-BE"/>
        </w:rPr>
      </w:pPr>
    </w:p>
    <w:p w14:paraId="5C89ABC5" w14:textId="77777777" w:rsidR="00AE208C" w:rsidRDefault="00AE208C" w:rsidP="00231C76">
      <w:pPr>
        <w:pStyle w:val="Corpsdetexte"/>
        <w:spacing w:before="60" w:after="60"/>
        <w:rPr>
          <w:rFonts w:ascii="Georgia" w:eastAsia="Calibri" w:hAnsi="Georgia" w:cs="Times New Roman"/>
          <w:color w:val="585756"/>
          <w:szCs w:val="22"/>
          <w:lang w:val="fr-BE"/>
        </w:rPr>
      </w:pPr>
    </w:p>
    <w:p w14:paraId="24334A7B" w14:textId="77777777" w:rsidR="00AE208C" w:rsidRDefault="00AE208C" w:rsidP="00231C76">
      <w:pPr>
        <w:pStyle w:val="Corpsdetexte"/>
        <w:spacing w:before="60" w:after="60"/>
        <w:rPr>
          <w:rFonts w:ascii="Georgia" w:eastAsia="Calibri" w:hAnsi="Georgia" w:cs="Times New Roman"/>
          <w:color w:val="585756"/>
          <w:szCs w:val="22"/>
          <w:lang w:val="fr-BE"/>
        </w:rPr>
      </w:pPr>
    </w:p>
    <w:p w14:paraId="174F284C" w14:textId="77777777" w:rsidR="00AE208C" w:rsidRDefault="00AE208C" w:rsidP="00231C76">
      <w:pPr>
        <w:pStyle w:val="Corpsdetexte"/>
        <w:spacing w:before="60" w:after="60"/>
        <w:rPr>
          <w:rFonts w:ascii="Georgia" w:eastAsia="Calibri" w:hAnsi="Georgia" w:cs="Times New Roman"/>
          <w:color w:val="585756"/>
          <w:szCs w:val="22"/>
          <w:lang w:val="fr-BE"/>
        </w:rPr>
      </w:pPr>
    </w:p>
    <w:p w14:paraId="5C6754BA" w14:textId="77777777" w:rsidR="001D4A7F" w:rsidRDefault="001D4A7F" w:rsidP="00231C76">
      <w:pPr>
        <w:pStyle w:val="Corpsdetexte"/>
        <w:spacing w:before="60" w:after="60"/>
        <w:rPr>
          <w:rFonts w:ascii="Georgia" w:eastAsia="Calibri" w:hAnsi="Georgia" w:cs="Times New Roman"/>
          <w:color w:val="585756"/>
          <w:szCs w:val="22"/>
          <w:lang w:val="fr-BE"/>
        </w:rPr>
      </w:pPr>
    </w:p>
    <w:p w14:paraId="144C09C2" w14:textId="77777777" w:rsidR="000D16AA" w:rsidRDefault="000D16AA" w:rsidP="00231C76">
      <w:pPr>
        <w:pStyle w:val="Corpsdetexte"/>
        <w:spacing w:before="60" w:after="60"/>
        <w:rPr>
          <w:rFonts w:ascii="Georgia" w:eastAsia="Calibri" w:hAnsi="Georgia" w:cs="Times New Roman"/>
          <w:color w:val="585756"/>
          <w:szCs w:val="22"/>
          <w:lang w:val="fr-BE"/>
        </w:rPr>
      </w:pPr>
    </w:p>
    <w:p w14:paraId="7B30C0A6" w14:textId="77777777" w:rsidR="00214098" w:rsidRDefault="00214098" w:rsidP="00231C76">
      <w:pPr>
        <w:pStyle w:val="Corpsdetexte"/>
        <w:spacing w:before="60" w:after="60"/>
        <w:rPr>
          <w:rFonts w:ascii="Georgia" w:eastAsia="Calibri" w:hAnsi="Georgia" w:cs="Times New Roman"/>
          <w:color w:val="585756"/>
          <w:szCs w:val="22"/>
          <w:lang w:val="fr-BE"/>
        </w:rPr>
      </w:pPr>
    </w:p>
    <w:p w14:paraId="0A98C600" w14:textId="14115ACF" w:rsidR="00214098" w:rsidRPr="00833B6D" w:rsidRDefault="00833B6D" w:rsidP="00231C76">
      <w:pPr>
        <w:pStyle w:val="Corpsdetexte"/>
        <w:spacing w:before="60" w:after="60"/>
        <w:rPr>
          <w:rFonts w:ascii="Georgia" w:eastAsia="Calibri" w:hAnsi="Georgia" w:cs="Times New Roman"/>
          <w:b/>
          <w:bCs/>
          <w:color w:val="585756"/>
          <w:szCs w:val="22"/>
          <w:lang w:val="fr-BE"/>
        </w:rPr>
      </w:pPr>
      <w:r w:rsidRPr="00833B6D">
        <w:rPr>
          <w:rFonts w:ascii="Georgia" w:eastAsia="Calibri" w:hAnsi="Georgia" w:cs="Times New Roman"/>
          <w:b/>
          <w:bCs/>
          <w:color w:val="585756"/>
          <w:szCs w:val="22"/>
          <w:lang w:val="fr-BE"/>
        </w:rPr>
        <w:lastRenderedPageBreak/>
        <w:t xml:space="preserve">7.3 </w:t>
      </w:r>
      <w:r w:rsidR="00C3572A" w:rsidRPr="00833B6D">
        <w:rPr>
          <w:rFonts w:ascii="Georgia" w:eastAsia="Calibri" w:hAnsi="Georgia" w:cs="Times New Roman"/>
          <w:b/>
          <w:bCs/>
          <w:color w:val="585756"/>
          <w:szCs w:val="22"/>
          <w:lang w:val="fr-BE"/>
        </w:rPr>
        <w:t>Inventaire-</w:t>
      </w:r>
      <w:r w:rsidR="00214098" w:rsidRPr="00833B6D">
        <w:rPr>
          <w:rFonts w:ascii="Georgia" w:eastAsia="Calibri" w:hAnsi="Georgia" w:cs="Times New Roman"/>
          <w:b/>
          <w:bCs/>
          <w:color w:val="585756"/>
          <w:szCs w:val="22"/>
          <w:lang w:val="fr-BE"/>
        </w:rPr>
        <w:t>Bordereau de</w:t>
      </w:r>
      <w:r w:rsidR="007009BE" w:rsidRPr="00833B6D">
        <w:rPr>
          <w:rFonts w:ascii="Georgia" w:eastAsia="Calibri" w:hAnsi="Georgia" w:cs="Times New Roman"/>
          <w:b/>
          <w:bCs/>
          <w:color w:val="585756"/>
          <w:szCs w:val="22"/>
          <w:lang w:val="fr-BE"/>
        </w:rPr>
        <w:t>s prix</w:t>
      </w:r>
    </w:p>
    <w:p w14:paraId="4D155633" w14:textId="77777777" w:rsidR="00151B8F" w:rsidRDefault="00151B8F" w:rsidP="00231C76">
      <w:pPr>
        <w:pStyle w:val="Corpsdetexte"/>
        <w:spacing w:before="60" w:after="60"/>
        <w:rPr>
          <w:rFonts w:ascii="Georgia" w:eastAsia="Calibri" w:hAnsi="Georgia" w:cs="Times New Roman"/>
          <w:color w:val="585756"/>
          <w:szCs w:val="22"/>
          <w:lang w:val="fr-BE"/>
        </w:rPr>
      </w:pPr>
    </w:p>
    <w:p w14:paraId="6FF76BDB" w14:textId="2D921B99" w:rsidR="00151B8F" w:rsidRPr="005C231C" w:rsidRDefault="008820DB" w:rsidP="00F20CED">
      <w:pPr>
        <w:pStyle w:val="Corpsdetexte"/>
        <w:numPr>
          <w:ilvl w:val="0"/>
          <w:numId w:val="102"/>
        </w:numPr>
        <w:spacing w:before="60" w:after="60"/>
        <w:rPr>
          <w:rFonts w:ascii="Georgia" w:eastAsia="Calibri" w:hAnsi="Georgia" w:cs="Times New Roman"/>
          <w:b/>
          <w:bCs/>
          <w:color w:val="585756"/>
          <w:szCs w:val="20"/>
          <w:lang w:val="fr-BE"/>
        </w:rPr>
      </w:pPr>
      <w:r w:rsidRPr="005C231C">
        <w:rPr>
          <w:rFonts w:ascii="Georgia" w:eastAsia="Calibri" w:hAnsi="Georgia" w:cs="Times New Roman"/>
          <w:b/>
          <w:bCs/>
          <w:color w:val="585756"/>
          <w:szCs w:val="20"/>
          <w:lang w:val="fr-BE"/>
        </w:rPr>
        <w:t>Bloc maternité</w:t>
      </w:r>
    </w:p>
    <w:tbl>
      <w:tblPr>
        <w:tblW w:w="9350" w:type="dxa"/>
        <w:jc w:val="center"/>
        <w:tblCellMar>
          <w:left w:w="70" w:type="dxa"/>
          <w:right w:w="70" w:type="dxa"/>
        </w:tblCellMar>
        <w:tblLook w:val="04A0" w:firstRow="1" w:lastRow="0" w:firstColumn="1" w:lastColumn="0" w:noHBand="0" w:noVBand="1"/>
      </w:tblPr>
      <w:tblGrid>
        <w:gridCol w:w="2217"/>
        <w:gridCol w:w="2403"/>
        <w:gridCol w:w="1328"/>
        <w:gridCol w:w="1470"/>
        <w:gridCol w:w="2047"/>
      </w:tblGrid>
      <w:tr w:rsidR="006C239D" w:rsidRPr="005C231C" w14:paraId="1314B8F0" w14:textId="77777777" w:rsidTr="001D4A7F">
        <w:trPr>
          <w:trHeight w:val="288"/>
          <w:jc w:val="center"/>
        </w:trPr>
        <w:tc>
          <w:tcPr>
            <w:tcW w:w="210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F54566E" w14:textId="77777777" w:rsidR="008820DB" w:rsidRPr="00CE376E" w:rsidRDefault="008820DB" w:rsidP="008820DB">
            <w:pPr>
              <w:spacing w:after="0" w:line="240" w:lineRule="auto"/>
              <w:jc w:val="both"/>
              <w:rPr>
                <w:rFonts w:eastAsia="Times New Roman"/>
                <w:b/>
                <w:bCs/>
                <w:sz w:val="20"/>
                <w:szCs w:val="20"/>
                <w:lang w:val="fr-FR" w:eastAsia="fr-FR"/>
              </w:rPr>
            </w:pPr>
            <w:r w:rsidRPr="00CE376E">
              <w:rPr>
                <w:rFonts w:eastAsia="Times New Roman"/>
                <w:b/>
                <w:bCs/>
                <w:sz w:val="20"/>
                <w:szCs w:val="20"/>
                <w:lang w:val="fr-FR" w:eastAsia="fr-FR"/>
              </w:rPr>
              <w:t>ITEM</w:t>
            </w:r>
          </w:p>
        </w:tc>
        <w:tc>
          <w:tcPr>
            <w:tcW w:w="2403" w:type="dxa"/>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01847BFA" w14:textId="77777777" w:rsidR="008820DB" w:rsidRPr="00CE376E" w:rsidRDefault="008820DB" w:rsidP="008820DB">
            <w:pPr>
              <w:spacing w:after="0" w:line="240" w:lineRule="auto"/>
              <w:jc w:val="both"/>
              <w:rPr>
                <w:rFonts w:eastAsia="Times New Roman"/>
                <w:b/>
                <w:bCs/>
                <w:sz w:val="20"/>
                <w:szCs w:val="20"/>
                <w:lang w:val="fr-FR" w:eastAsia="fr-FR"/>
              </w:rPr>
            </w:pPr>
            <w:r w:rsidRPr="00CE376E">
              <w:rPr>
                <w:rFonts w:eastAsia="Times New Roman"/>
                <w:b/>
                <w:bCs/>
                <w:sz w:val="20"/>
                <w:szCs w:val="20"/>
                <w:lang w:val="fr-FR" w:eastAsia="fr-FR"/>
              </w:rPr>
              <w:t>DESIGNATION</w:t>
            </w:r>
          </w:p>
        </w:tc>
        <w:tc>
          <w:tcPr>
            <w:tcW w:w="1328" w:type="dxa"/>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5294DA45" w14:textId="77777777" w:rsidR="008820DB" w:rsidRPr="00CE376E" w:rsidRDefault="008820DB" w:rsidP="008820DB">
            <w:pPr>
              <w:spacing w:after="0" w:line="240" w:lineRule="auto"/>
              <w:rPr>
                <w:rFonts w:eastAsia="Times New Roman"/>
                <w:b/>
                <w:bCs/>
                <w:color w:val="000000"/>
                <w:sz w:val="20"/>
                <w:szCs w:val="20"/>
                <w:lang w:val="fr-FR" w:eastAsia="fr-FR"/>
              </w:rPr>
            </w:pPr>
            <w:r w:rsidRPr="00CE376E">
              <w:rPr>
                <w:rFonts w:eastAsia="Times New Roman"/>
                <w:b/>
                <w:bCs/>
                <w:color w:val="000000"/>
                <w:sz w:val="20"/>
                <w:szCs w:val="20"/>
                <w:lang w:val="fr-FR" w:eastAsia="fr-FR"/>
              </w:rPr>
              <w:t>Quantité</w:t>
            </w:r>
          </w:p>
        </w:tc>
        <w:tc>
          <w:tcPr>
            <w:tcW w:w="1470" w:type="dxa"/>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3386689A" w14:textId="7EF73FFD" w:rsidR="008820DB" w:rsidRPr="00CE376E" w:rsidRDefault="008820DB" w:rsidP="008820DB">
            <w:pPr>
              <w:spacing w:after="0" w:line="240" w:lineRule="auto"/>
              <w:rPr>
                <w:rFonts w:eastAsia="Times New Roman"/>
                <w:b/>
                <w:bCs/>
                <w:color w:val="000000"/>
                <w:sz w:val="20"/>
                <w:szCs w:val="20"/>
                <w:lang w:val="fr-FR" w:eastAsia="fr-FR"/>
              </w:rPr>
            </w:pPr>
            <w:r w:rsidRPr="00CE376E">
              <w:rPr>
                <w:rFonts w:eastAsia="Times New Roman"/>
                <w:b/>
                <w:bCs/>
                <w:color w:val="000000"/>
                <w:sz w:val="20"/>
                <w:szCs w:val="20"/>
                <w:lang w:val="fr-FR" w:eastAsia="fr-FR"/>
              </w:rPr>
              <w:t>PU</w:t>
            </w:r>
            <w:r w:rsidR="00243DB2">
              <w:rPr>
                <w:rFonts w:eastAsia="Times New Roman"/>
                <w:b/>
                <w:bCs/>
                <w:color w:val="000000"/>
                <w:sz w:val="20"/>
                <w:szCs w:val="20"/>
                <w:lang w:val="fr-FR" w:eastAsia="fr-FR"/>
              </w:rPr>
              <w:t xml:space="preserve"> en € HTVA</w:t>
            </w:r>
          </w:p>
        </w:tc>
        <w:tc>
          <w:tcPr>
            <w:tcW w:w="2047" w:type="dxa"/>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4667B197" w14:textId="03CE45EB" w:rsidR="008820DB" w:rsidRPr="00CE376E" w:rsidRDefault="008820DB" w:rsidP="008820DB">
            <w:pPr>
              <w:spacing w:after="0" w:line="240" w:lineRule="auto"/>
              <w:rPr>
                <w:rFonts w:eastAsia="Times New Roman"/>
                <w:b/>
                <w:bCs/>
                <w:color w:val="000000"/>
                <w:sz w:val="20"/>
                <w:szCs w:val="20"/>
                <w:lang w:val="fr-FR" w:eastAsia="fr-FR"/>
              </w:rPr>
            </w:pPr>
            <w:r w:rsidRPr="00CE376E">
              <w:rPr>
                <w:rFonts w:eastAsia="Times New Roman"/>
                <w:b/>
                <w:bCs/>
                <w:color w:val="000000"/>
                <w:sz w:val="20"/>
                <w:szCs w:val="20"/>
                <w:lang w:val="fr-FR" w:eastAsia="fr-FR"/>
              </w:rPr>
              <w:t>PT</w:t>
            </w:r>
            <w:r w:rsidR="00243DB2">
              <w:rPr>
                <w:rFonts w:eastAsia="Times New Roman"/>
                <w:b/>
                <w:bCs/>
                <w:color w:val="000000"/>
                <w:sz w:val="20"/>
                <w:szCs w:val="20"/>
                <w:lang w:val="fr-FR" w:eastAsia="fr-FR"/>
              </w:rPr>
              <w:t xml:space="preserve"> en € HTVA</w:t>
            </w:r>
          </w:p>
        </w:tc>
      </w:tr>
      <w:tr w:rsidR="006C239D" w:rsidRPr="005C231C" w14:paraId="4B9D4A46" w14:textId="77777777" w:rsidTr="001D4A7F">
        <w:trPr>
          <w:trHeight w:val="552"/>
          <w:jc w:val="center"/>
        </w:trPr>
        <w:tc>
          <w:tcPr>
            <w:tcW w:w="2102" w:type="dxa"/>
            <w:tcBorders>
              <w:top w:val="nil"/>
              <w:left w:val="single" w:sz="4" w:space="0" w:color="auto"/>
              <w:bottom w:val="single" w:sz="4" w:space="0" w:color="auto"/>
              <w:right w:val="single" w:sz="4" w:space="0" w:color="auto"/>
            </w:tcBorders>
            <w:vAlign w:val="center"/>
            <w:hideMark/>
          </w:tcPr>
          <w:p w14:paraId="1D0782D1"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1</w:t>
            </w:r>
          </w:p>
        </w:tc>
        <w:tc>
          <w:tcPr>
            <w:tcW w:w="2403" w:type="dxa"/>
            <w:tcBorders>
              <w:top w:val="nil"/>
              <w:left w:val="nil"/>
              <w:bottom w:val="single" w:sz="4" w:space="0" w:color="auto"/>
              <w:right w:val="single" w:sz="4" w:space="0" w:color="auto"/>
            </w:tcBorders>
            <w:vAlign w:val="center"/>
            <w:hideMark/>
          </w:tcPr>
          <w:p w14:paraId="4432452C" w14:textId="77777777" w:rsidR="008820DB" w:rsidRPr="008820DB" w:rsidRDefault="008820DB" w:rsidP="008820DB">
            <w:pPr>
              <w:spacing w:after="0" w:line="240" w:lineRule="auto"/>
              <w:jc w:val="both"/>
              <w:rPr>
                <w:rFonts w:eastAsia="Times New Roman"/>
                <w:sz w:val="20"/>
                <w:szCs w:val="20"/>
                <w:lang w:val="fr-FR" w:eastAsia="fr-FR"/>
              </w:rPr>
            </w:pPr>
            <w:r w:rsidRPr="008820DB">
              <w:rPr>
                <w:rFonts w:eastAsia="Times New Roman"/>
                <w:sz w:val="20"/>
                <w:szCs w:val="20"/>
                <w:lang w:val="fr-FR" w:eastAsia="fr-FR"/>
              </w:rPr>
              <w:t xml:space="preserve">Aspirateur chirurgical (électrique, pédale), </w:t>
            </w:r>
          </w:p>
        </w:tc>
        <w:tc>
          <w:tcPr>
            <w:tcW w:w="1328" w:type="dxa"/>
            <w:tcBorders>
              <w:top w:val="nil"/>
              <w:left w:val="nil"/>
              <w:bottom w:val="single" w:sz="4" w:space="0" w:color="auto"/>
              <w:right w:val="single" w:sz="4" w:space="0" w:color="auto"/>
            </w:tcBorders>
            <w:noWrap/>
            <w:vAlign w:val="bottom"/>
            <w:hideMark/>
          </w:tcPr>
          <w:p w14:paraId="57947A21" w14:textId="77777777" w:rsidR="008820DB" w:rsidRPr="008820DB" w:rsidRDefault="008820DB" w:rsidP="008820DB">
            <w:pPr>
              <w:spacing w:after="0" w:line="240" w:lineRule="auto"/>
              <w:jc w:val="right"/>
              <w:rPr>
                <w:rFonts w:eastAsia="Times New Roman"/>
                <w:color w:val="000000"/>
                <w:sz w:val="20"/>
                <w:szCs w:val="20"/>
                <w:lang w:val="fr-FR" w:eastAsia="fr-FR"/>
              </w:rPr>
            </w:pPr>
            <w:r w:rsidRPr="008820DB">
              <w:rPr>
                <w:rFonts w:eastAsia="Times New Roman"/>
                <w:color w:val="000000"/>
                <w:sz w:val="20"/>
                <w:szCs w:val="20"/>
                <w:lang w:val="fr-FR" w:eastAsia="fr-FR"/>
              </w:rPr>
              <w:t>2</w:t>
            </w:r>
          </w:p>
        </w:tc>
        <w:tc>
          <w:tcPr>
            <w:tcW w:w="1470" w:type="dxa"/>
            <w:tcBorders>
              <w:top w:val="nil"/>
              <w:left w:val="nil"/>
              <w:bottom w:val="single" w:sz="4" w:space="0" w:color="auto"/>
              <w:right w:val="single" w:sz="4" w:space="0" w:color="auto"/>
            </w:tcBorders>
            <w:noWrap/>
            <w:vAlign w:val="bottom"/>
            <w:hideMark/>
          </w:tcPr>
          <w:p w14:paraId="761E3953"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c>
          <w:tcPr>
            <w:tcW w:w="2047" w:type="dxa"/>
            <w:tcBorders>
              <w:top w:val="nil"/>
              <w:left w:val="nil"/>
              <w:bottom w:val="single" w:sz="4" w:space="0" w:color="auto"/>
              <w:right w:val="single" w:sz="4" w:space="0" w:color="auto"/>
            </w:tcBorders>
            <w:noWrap/>
            <w:vAlign w:val="bottom"/>
            <w:hideMark/>
          </w:tcPr>
          <w:p w14:paraId="008A103B"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r>
      <w:tr w:rsidR="006C239D" w:rsidRPr="005C231C" w14:paraId="093D4E3F" w14:textId="77777777" w:rsidTr="001D4A7F">
        <w:trPr>
          <w:trHeight w:val="288"/>
          <w:jc w:val="center"/>
        </w:trPr>
        <w:tc>
          <w:tcPr>
            <w:tcW w:w="2102" w:type="dxa"/>
            <w:tcBorders>
              <w:top w:val="nil"/>
              <w:left w:val="single" w:sz="4" w:space="0" w:color="auto"/>
              <w:bottom w:val="single" w:sz="4" w:space="0" w:color="auto"/>
              <w:right w:val="single" w:sz="4" w:space="0" w:color="auto"/>
            </w:tcBorders>
            <w:vAlign w:val="center"/>
            <w:hideMark/>
          </w:tcPr>
          <w:p w14:paraId="6C374B07" w14:textId="77777777" w:rsidR="008820DB" w:rsidRPr="008820DB" w:rsidRDefault="008820DB" w:rsidP="008820DB">
            <w:pPr>
              <w:spacing w:after="0" w:line="240" w:lineRule="auto"/>
              <w:jc w:val="both"/>
              <w:rPr>
                <w:rFonts w:eastAsia="Times New Roman"/>
                <w:sz w:val="20"/>
                <w:szCs w:val="20"/>
                <w:lang w:val="fr-FR" w:eastAsia="fr-FR"/>
              </w:rPr>
            </w:pPr>
            <w:r w:rsidRPr="008820DB">
              <w:rPr>
                <w:rFonts w:eastAsia="Times New Roman"/>
                <w:sz w:val="20"/>
                <w:szCs w:val="20"/>
                <w:lang w:val="fr-FR" w:eastAsia="fr-FR"/>
              </w:rPr>
              <w:t>2</w:t>
            </w:r>
          </w:p>
        </w:tc>
        <w:tc>
          <w:tcPr>
            <w:tcW w:w="2403" w:type="dxa"/>
            <w:tcBorders>
              <w:top w:val="nil"/>
              <w:left w:val="nil"/>
              <w:bottom w:val="single" w:sz="4" w:space="0" w:color="auto"/>
              <w:right w:val="single" w:sz="4" w:space="0" w:color="auto"/>
            </w:tcBorders>
            <w:vAlign w:val="center"/>
            <w:hideMark/>
          </w:tcPr>
          <w:p w14:paraId="20462A8E"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 xml:space="preserve">Autoclave de paillasse </w:t>
            </w:r>
          </w:p>
        </w:tc>
        <w:tc>
          <w:tcPr>
            <w:tcW w:w="1328" w:type="dxa"/>
            <w:tcBorders>
              <w:top w:val="nil"/>
              <w:left w:val="nil"/>
              <w:bottom w:val="single" w:sz="4" w:space="0" w:color="auto"/>
              <w:right w:val="single" w:sz="4" w:space="0" w:color="auto"/>
            </w:tcBorders>
            <w:noWrap/>
            <w:vAlign w:val="bottom"/>
            <w:hideMark/>
          </w:tcPr>
          <w:p w14:paraId="3EDB495A" w14:textId="77777777" w:rsidR="008820DB" w:rsidRPr="008820DB" w:rsidRDefault="008820DB" w:rsidP="008820DB">
            <w:pPr>
              <w:spacing w:after="0" w:line="240" w:lineRule="auto"/>
              <w:jc w:val="right"/>
              <w:rPr>
                <w:rFonts w:eastAsia="Times New Roman"/>
                <w:color w:val="000000"/>
                <w:sz w:val="20"/>
                <w:szCs w:val="20"/>
                <w:lang w:val="fr-FR" w:eastAsia="fr-FR"/>
              </w:rPr>
            </w:pPr>
            <w:r w:rsidRPr="008820DB">
              <w:rPr>
                <w:rFonts w:eastAsia="Times New Roman"/>
                <w:color w:val="000000"/>
                <w:sz w:val="20"/>
                <w:szCs w:val="20"/>
                <w:lang w:val="fr-FR" w:eastAsia="fr-FR"/>
              </w:rPr>
              <w:t>1</w:t>
            </w:r>
          </w:p>
        </w:tc>
        <w:tc>
          <w:tcPr>
            <w:tcW w:w="1470" w:type="dxa"/>
            <w:tcBorders>
              <w:top w:val="nil"/>
              <w:left w:val="nil"/>
              <w:bottom w:val="single" w:sz="4" w:space="0" w:color="auto"/>
              <w:right w:val="single" w:sz="4" w:space="0" w:color="auto"/>
            </w:tcBorders>
            <w:noWrap/>
            <w:vAlign w:val="bottom"/>
            <w:hideMark/>
          </w:tcPr>
          <w:p w14:paraId="7D99CB45"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c>
          <w:tcPr>
            <w:tcW w:w="2047" w:type="dxa"/>
            <w:tcBorders>
              <w:top w:val="nil"/>
              <w:left w:val="nil"/>
              <w:bottom w:val="single" w:sz="4" w:space="0" w:color="auto"/>
              <w:right w:val="single" w:sz="4" w:space="0" w:color="auto"/>
            </w:tcBorders>
            <w:noWrap/>
            <w:vAlign w:val="bottom"/>
            <w:hideMark/>
          </w:tcPr>
          <w:p w14:paraId="10182482"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r>
      <w:tr w:rsidR="006C239D" w:rsidRPr="005C231C" w14:paraId="578D3764" w14:textId="77777777" w:rsidTr="001D4A7F">
        <w:trPr>
          <w:trHeight w:val="552"/>
          <w:jc w:val="center"/>
        </w:trPr>
        <w:tc>
          <w:tcPr>
            <w:tcW w:w="2102" w:type="dxa"/>
            <w:tcBorders>
              <w:top w:val="nil"/>
              <w:left w:val="single" w:sz="4" w:space="0" w:color="auto"/>
              <w:bottom w:val="single" w:sz="4" w:space="0" w:color="auto"/>
              <w:right w:val="single" w:sz="4" w:space="0" w:color="auto"/>
            </w:tcBorders>
            <w:vAlign w:val="center"/>
            <w:hideMark/>
          </w:tcPr>
          <w:p w14:paraId="0FEF7126" w14:textId="77777777" w:rsidR="008820DB" w:rsidRPr="008820DB" w:rsidRDefault="008820DB" w:rsidP="008820DB">
            <w:pPr>
              <w:spacing w:after="0" w:line="240" w:lineRule="auto"/>
              <w:jc w:val="both"/>
              <w:rPr>
                <w:rFonts w:eastAsia="Times New Roman"/>
                <w:sz w:val="20"/>
                <w:szCs w:val="20"/>
                <w:lang w:val="fr-FR" w:eastAsia="fr-FR"/>
              </w:rPr>
            </w:pPr>
            <w:r w:rsidRPr="008820DB">
              <w:rPr>
                <w:rFonts w:eastAsia="Times New Roman"/>
                <w:sz w:val="20"/>
                <w:szCs w:val="20"/>
                <w:lang w:val="fr-FR" w:eastAsia="fr-FR"/>
              </w:rPr>
              <w:t>3</w:t>
            </w:r>
          </w:p>
        </w:tc>
        <w:tc>
          <w:tcPr>
            <w:tcW w:w="2403" w:type="dxa"/>
            <w:tcBorders>
              <w:top w:val="nil"/>
              <w:left w:val="nil"/>
              <w:bottom w:val="single" w:sz="4" w:space="0" w:color="auto"/>
              <w:right w:val="single" w:sz="4" w:space="0" w:color="auto"/>
            </w:tcBorders>
            <w:vAlign w:val="center"/>
            <w:hideMark/>
          </w:tcPr>
          <w:p w14:paraId="6FD4835D"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 xml:space="preserve">Brancard sur support roulant </w:t>
            </w:r>
          </w:p>
        </w:tc>
        <w:tc>
          <w:tcPr>
            <w:tcW w:w="1328" w:type="dxa"/>
            <w:tcBorders>
              <w:top w:val="nil"/>
              <w:left w:val="nil"/>
              <w:bottom w:val="single" w:sz="4" w:space="0" w:color="auto"/>
              <w:right w:val="single" w:sz="4" w:space="0" w:color="auto"/>
            </w:tcBorders>
            <w:noWrap/>
            <w:vAlign w:val="bottom"/>
            <w:hideMark/>
          </w:tcPr>
          <w:p w14:paraId="46C06857" w14:textId="77777777" w:rsidR="008820DB" w:rsidRPr="008820DB" w:rsidRDefault="008820DB" w:rsidP="008820DB">
            <w:pPr>
              <w:spacing w:after="0" w:line="240" w:lineRule="auto"/>
              <w:jc w:val="right"/>
              <w:rPr>
                <w:rFonts w:eastAsia="Times New Roman"/>
                <w:color w:val="000000"/>
                <w:sz w:val="20"/>
                <w:szCs w:val="20"/>
                <w:lang w:val="fr-FR" w:eastAsia="fr-FR"/>
              </w:rPr>
            </w:pPr>
            <w:r w:rsidRPr="008820DB">
              <w:rPr>
                <w:rFonts w:eastAsia="Times New Roman"/>
                <w:color w:val="000000"/>
                <w:sz w:val="20"/>
                <w:szCs w:val="20"/>
                <w:lang w:val="fr-FR" w:eastAsia="fr-FR"/>
              </w:rPr>
              <w:t>1</w:t>
            </w:r>
          </w:p>
        </w:tc>
        <w:tc>
          <w:tcPr>
            <w:tcW w:w="1470" w:type="dxa"/>
            <w:tcBorders>
              <w:top w:val="nil"/>
              <w:left w:val="nil"/>
              <w:bottom w:val="single" w:sz="4" w:space="0" w:color="auto"/>
              <w:right w:val="single" w:sz="4" w:space="0" w:color="auto"/>
            </w:tcBorders>
            <w:noWrap/>
            <w:vAlign w:val="bottom"/>
            <w:hideMark/>
          </w:tcPr>
          <w:p w14:paraId="5E6FBEA0"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c>
          <w:tcPr>
            <w:tcW w:w="2047" w:type="dxa"/>
            <w:tcBorders>
              <w:top w:val="nil"/>
              <w:left w:val="nil"/>
              <w:bottom w:val="single" w:sz="4" w:space="0" w:color="auto"/>
              <w:right w:val="single" w:sz="4" w:space="0" w:color="auto"/>
            </w:tcBorders>
            <w:noWrap/>
            <w:vAlign w:val="bottom"/>
            <w:hideMark/>
          </w:tcPr>
          <w:p w14:paraId="7FF0E4FA"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r>
      <w:tr w:rsidR="006C239D" w:rsidRPr="005C231C" w14:paraId="18DBD646" w14:textId="77777777" w:rsidTr="001D4A7F">
        <w:trPr>
          <w:trHeight w:val="288"/>
          <w:jc w:val="center"/>
        </w:trPr>
        <w:tc>
          <w:tcPr>
            <w:tcW w:w="2102" w:type="dxa"/>
            <w:tcBorders>
              <w:top w:val="nil"/>
              <w:left w:val="single" w:sz="4" w:space="0" w:color="auto"/>
              <w:bottom w:val="single" w:sz="4" w:space="0" w:color="auto"/>
              <w:right w:val="single" w:sz="4" w:space="0" w:color="auto"/>
            </w:tcBorders>
            <w:vAlign w:val="center"/>
            <w:hideMark/>
          </w:tcPr>
          <w:p w14:paraId="5F92D8CF"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4</w:t>
            </w:r>
          </w:p>
        </w:tc>
        <w:tc>
          <w:tcPr>
            <w:tcW w:w="2403" w:type="dxa"/>
            <w:tcBorders>
              <w:top w:val="nil"/>
              <w:left w:val="nil"/>
              <w:bottom w:val="single" w:sz="4" w:space="0" w:color="auto"/>
              <w:right w:val="single" w:sz="4" w:space="0" w:color="auto"/>
            </w:tcBorders>
            <w:vAlign w:val="center"/>
            <w:hideMark/>
          </w:tcPr>
          <w:p w14:paraId="1F94631B" w14:textId="77777777" w:rsidR="008820DB" w:rsidRPr="008820DB" w:rsidRDefault="008820DB" w:rsidP="008820DB">
            <w:pPr>
              <w:spacing w:after="0" w:line="240" w:lineRule="auto"/>
              <w:jc w:val="both"/>
              <w:rPr>
                <w:rFonts w:eastAsia="Times New Roman"/>
                <w:sz w:val="20"/>
                <w:szCs w:val="20"/>
                <w:lang w:val="fr-FR" w:eastAsia="fr-FR"/>
              </w:rPr>
            </w:pPr>
            <w:r w:rsidRPr="008820DB">
              <w:rPr>
                <w:rFonts w:eastAsia="Times New Roman"/>
                <w:sz w:val="20"/>
                <w:szCs w:val="20"/>
                <w:lang w:val="fr-FR" w:eastAsia="fr-FR"/>
              </w:rPr>
              <w:t>Concentrateur d’oxygène</w:t>
            </w:r>
          </w:p>
        </w:tc>
        <w:tc>
          <w:tcPr>
            <w:tcW w:w="1328" w:type="dxa"/>
            <w:tcBorders>
              <w:top w:val="nil"/>
              <w:left w:val="nil"/>
              <w:bottom w:val="single" w:sz="4" w:space="0" w:color="auto"/>
              <w:right w:val="single" w:sz="4" w:space="0" w:color="auto"/>
            </w:tcBorders>
            <w:noWrap/>
            <w:vAlign w:val="bottom"/>
            <w:hideMark/>
          </w:tcPr>
          <w:p w14:paraId="1AAAB77C" w14:textId="77777777" w:rsidR="008820DB" w:rsidRPr="008820DB" w:rsidRDefault="008820DB" w:rsidP="008820DB">
            <w:pPr>
              <w:spacing w:after="0" w:line="240" w:lineRule="auto"/>
              <w:jc w:val="right"/>
              <w:rPr>
                <w:rFonts w:eastAsia="Times New Roman"/>
                <w:color w:val="000000"/>
                <w:sz w:val="20"/>
                <w:szCs w:val="20"/>
                <w:lang w:val="fr-FR" w:eastAsia="fr-FR"/>
              </w:rPr>
            </w:pPr>
            <w:r w:rsidRPr="008820DB">
              <w:rPr>
                <w:rFonts w:eastAsia="Times New Roman"/>
                <w:color w:val="000000"/>
                <w:sz w:val="20"/>
                <w:szCs w:val="20"/>
                <w:lang w:val="fr-FR" w:eastAsia="fr-FR"/>
              </w:rPr>
              <w:t>2</w:t>
            </w:r>
          </w:p>
        </w:tc>
        <w:tc>
          <w:tcPr>
            <w:tcW w:w="1470" w:type="dxa"/>
            <w:tcBorders>
              <w:top w:val="nil"/>
              <w:left w:val="nil"/>
              <w:bottom w:val="single" w:sz="4" w:space="0" w:color="auto"/>
              <w:right w:val="single" w:sz="4" w:space="0" w:color="auto"/>
            </w:tcBorders>
            <w:noWrap/>
            <w:vAlign w:val="bottom"/>
            <w:hideMark/>
          </w:tcPr>
          <w:p w14:paraId="224DDE20"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c>
          <w:tcPr>
            <w:tcW w:w="2047" w:type="dxa"/>
            <w:tcBorders>
              <w:top w:val="nil"/>
              <w:left w:val="nil"/>
              <w:bottom w:val="single" w:sz="4" w:space="0" w:color="auto"/>
              <w:right w:val="single" w:sz="4" w:space="0" w:color="auto"/>
            </w:tcBorders>
            <w:noWrap/>
            <w:vAlign w:val="bottom"/>
            <w:hideMark/>
          </w:tcPr>
          <w:p w14:paraId="204F2F71"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r>
      <w:tr w:rsidR="006C239D" w:rsidRPr="005C231C" w14:paraId="1A5475EE" w14:textId="77777777" w:rsidTr="001D4A7F">
        <w:trPr>
          <w:trHeight w:val="288"/>
          <w:jc w:val="center"/>
        </w:trPr>
        <w:tc>
          <w:tcPr>
            <w:tcW w:w="2102" w:type="dxa"/>
            <w:tcBorders>
              <w:top w:val="nil"/>
              <w:left w:val="single" w:sz="4" w:space="0" w:color="auto"/>
              <w:bottom w:val="single" w:sz="4" w:space="0" w:color="auto"/>
              <w:right w:val="single" w:sz="4" w:space="0" w:color="auto"/>
            </w:tcBorders>
            <w:vAlign w:val="center"/>
            <w:hideMark/>
          </w:tcPr>
          <w:p w14:paraId="44B7F533"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5</w:t>
            </w:r>
          </w:p>
        </w:tc>
        <w:tc>
          <w:tcPr>
            <w:tcW w:w="2403" w:type="dxa"/>
            <w:tcBorders>
              <w:top w:val="nil"/>
              <w:left w:val="nil"/>
              <w:bottom w:val="single" w:sz="4" w:space="0" w:color="auto"/>
              <w:right w:val="single" w:sz="4" w:space="0" w:color="auto"/>
            </w:tcBorders>
            <w:vAlign w:val="center"/>
            <w:hideMark/>
          </w:tcPr>
          <w:p w14:paraId="60468117"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 xml:space="preserve">Couveuse </w:t>
            </w:r>
          </w:p>
        </w:tc>
        <w:tc>
          <w:tcPr>
            <w:tcW w:w="1328" w:type="dxa"/>
            <w:tcBorders>
              <w:top w:val="nil"/>
              <w:left w:val="nil"/>
              <w:bottom w:val="single" w:sz="4" w:space="0" w:color="auto"/>
              <w:right w:val="single" w:sz="4" w:space="0" w:color="auto"/>
            </w:tcBorders>
            <w:noWrap/>
            <w:vAlign w:val="bottom"/>
            <w:hideMark/>
          </w:tcPr>
          <w:p w14:paraId="0BD327D9" w14:textId="77777777" w:rsidR="008820DB" w:rsidRPr="008820DB" w:rsidRDefault="008820DB" w:rsidP="008820DB">
            <w:pPr>
              <w:spacing w:after="0" w:line="240" w:lineRule="auto"/>
              <w:jc w:val="right"/>
              <w:rPr>
                <w:rFonts w:eastAsia="Times New Roman"/>
                <w:color w:val="000000"/>
                <w:sz w:val="20"/>
                <w:szCs w:val="20"/>
                <w:lang w:val="fr-FR" w:eastAsia="fr-FR"/>
              </w:rPr>
            </w:pPr>
            <w:r w:rsidRPr="008820DB">
              <w:rPr>
                <w:rFonts w:eastAsia="Times New Roman"/>
                <w:color w:val="000000"/>
                <w:sz w:val="20"/>
                <w:szCs w:val="20"/>
                <w:lang w:val="fr-FR" w:eastAsia="fr-FR"/>
              </w:rPr>
              <w:t>2</w:t>
            </w:r>
          </w:p>
        </w:tc>
        <w:tc>
          <w:tcPr>
            <w:tcW w:w="1470" w:type="dxa"/>
            <w:tcBorders>
              <w:top w:val="nil"/>
              <w:left w:val="nil"/>
              <w:bottom w:val="single" w:sz="4" w:space="0" w:color="auto"/>
              <w:right w:val="single" w:sz="4" w:space="0" w:color="auto"/>
            </w:tcBorders>
            <w:noWrap/>
            <w:vAlign w:val="bottom"/>
            <w:hideMark/>
          </w:tcPr>
          <w:p w14:paraId="3EAC772A"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c>
          <w:tcPr>
            <w:tcW w:w="2047" w:type="dxa"/>
            <w:tcBorders>
              <w:top w:val="nil"/>
              <w:left w:val="nil"/>
              <w:bottom w:val="single" w:sz="4" w:space="0" w:color="auto"/>
              <w:right w:val="single" w:sz="4" w:space="0" w:color="auto"/>
            </w:tcBorders>
            <w:noWrap/>
            <w:vAlign w:val="bottom"/>
            <w:hideMark/>
          </w:tcPr>
          <w:p w14:paraId="79645D19"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r>
      <w:tr w:rsidR="006C239D" w:rsidRPr="005C231C" w14:paraId="1AF3B13D" w14:textId="77777777" w:rsidTr="001D4A7F">
        <w:trPr>
          <w:trHeight w:val="528"/>
          <w:jc w:val="center"/>
        </w:trPr>
        <w:tc>
          <w:tcPr>
            <w:tcW w:w="2102" w:type="dxa"/>
            <w:tcBorders>
              <w:top w:val="nil"/>
              <w:left w:val="single" w:sz="4" w:space="0" w:color="auto"/>
              <w:bottom w:val="single" w:sz="4" w:space="0" w:color="auto"/>
              <w:right w:val="single" w:sz="4" w:space="0" w:color="auto"/>
            </w:tcBorders>
            <w:vAlign w:val="center"/>
            <w:hideMark/>
          </w:tcPr>
          <w:p w14:paraId="353CEA07" w14:textId="77777777" w:rsidR="008820DB" w:rsidRPr="008820DB" w:rsidRDefault="008820DB" w:rsidP="008820DB">
            <w:pPr>
              <w:spacing w:after="0" w:line="240" w:lineRule="auto"/>
              <w:jc w:val="both"/>
              <w:rPr>
                <w:rFonts w:eastAsia="Times New Roman"/>
                <w:sz w:val="20"/>
                <w:szCs w:val="20"/>
                <w:lang w:val="fr-FR" w:eastAsia="fr-FR"/>
              </w:rPr>
            </w:pPr>
            <w:r w:rsidRPr="008820DB">
              <w:rPr>
                <w:rFonts w:eastAsia="Times New Roman"/>
                <w:sz w:val="20"/>
                <w:szCs w:val="20"/>
                <w:lang w:val="fr-FR" w:eastAsia="fr-FR"/>
              </w:rPr>
              <w:t>6</w:t>
            </w:r>
          </w:p>
        </w:tc>
        <w:tc>
          <w:tcPr>
            <w:tcW w:w="2403" w:type="dxa"/>
            <w:tcBorders>
              <w:top w:val="nil"/>
              <w:left w:val="nil"/>
              <w:bottom w:val="single" w:sz="4" w:space="0" w:color="auto"/>
              <w:right w:val="single" w:sz="4" w:space="0" w:color="auto"/>
            </w:tcBorders>
            <w:vAlign w:val="center"/>
            <w:hideMark/>
          </w:tcPr>
          <w:p w14:paraId="7CEADBB7"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 xml:space="preserve">Doppler fœtal portable </w:t>
            </w:r>
          </w:p>
        </w:tc>
        <w:tc>
          <w:tcPr>
            <w:tcW w:w="1328" w:type="dxa"/>
            <w:tcBorders>
              <w:top w:val="nil"/>
              <w:left w:val="nil"/>
              <w:bottom w:val="single" w:sz="4" w:space="0" w:color="auto"/>
              <w:right w:val="single" w:sz="4" w:space="0" w:color="auto"/>
            </w:tcBorders>
            <w:noWrap/>
            <w:vAlign w:val="bottom"/>
            <w:hideMark/>
          </w:tcPr>
          <w:p w14:paraId="58FBFF21" w14:textId="77777777" w:rsidR="008820DB" w:rsidRPr="008820DB" w:rsidRDefault="008820DB" w:rsidP="008820DB">
            <w:pPr>
              <w:spacing w:after="0" w:line="240" w:lineRule="auto"/>
              <w:jc w:val="right"/>
              <w:rPr>
                <w:rFonts w:eastAsia="Times New Roman"/>
                <w:color w:val="000000"/>
                <w:sz w:val="20"/>
                <w:szCs w:val="20"/>
                <w:lang w:val="fr-FR" w:eastAsia="fr-FR"/>
              </w:rPr>
            </w:pPr>
            <w:r w:rsidRPr="008820DB">
              <w:rPr>
                <w:rFonts w:eastAsia="Times New Roman"/>
                <w:color w:val="000000"/>
                <w:sz w:val="20"/>
                <w:szCs w:val="20"/>
                <w:lang w:val="fr-FR" w:eastAsia="fr-FR"/>
              </w:rPr>
              <w:t>2</w:t>
            </w:r>
          </w:p>
        </w:tc>
        <w:tc>
          <w:tcPr>
            <w:tcW w:w="1470" w:type="dxa"/>
            <w:tcBorders>
              <w:top w:val="nil"/>
              <w:left w:val="nil"/>
              <w:bottom w:val="single" w:sz="4" w:space="0" w:color="auto"/>
              <w:right w:val="single" w:sz="4" w:space="0" w:color="auto"/>
            </w:tcBorders>
            <w:noWrap/>
            <w:vAlign w:val="bottom"/>
            <w:hideMark/>
          </w:tcPr>
          <w:p w14:paraId="5677745F"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c>
          <w:tcPr>
            <w:tcW w:w="2047" w:type="dxa"/>
            <w:tcBorders>
              <w:top w:val="nil"/>
              <w:left w:val="nil"/>
              <w:bottom w:val="single" w:sz="4" w:space="0" w:color="auto"/>
              <w:right w:val="single" w:sz="4" w:space="0" w:color="auto"/>
            </w:tcBorders>
            <w:noWrap/>
            <w:vAlign w:val="bottom"/>
            <w:hideMark/>
          </w:tcPr>
          <w:p w14:paraId="3FB8431E"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r>
      <w:tr w:rsidR="006C239D" w:rsidRPr="005C231C" w14:paraId="5338C4CA" w14:textId="77777777" w:rsidTr="001D4A7F">
        <w:trPr>
          <w:trHeight w:val="528"/>
          <w:jc w:val="center"/>
        </w:trPr>
        <w:tc>
          <w:tcPr>
            <w:tcW w:w="2102" w:type="dxa"/>
            <w:tcBorders>
              <w:top w:val="nil"/>
              <w:left w:val="single" w:sz="4" w:space="0" w:color="auto"/>
              <w:bottom w:val="single" w:sz="4" w:space="0" w:color="auto"/>
              <w:right w:val="single" w:sz="4" w:space="0" w:color="auto"/>
            </w:tcBorders>
            <w:vAlign w:val="center"/>
            <w:hideMark/>
          </w:tcPr>
          <w:p w14:paraId="11E334C0" w14:textId="77777777" w:rsidR="008820DB" w:rsidRPr="008820DB" w:rsidRDefault="008820DB" w:rsidP="008820DB">
            <w:pPr>
              <w:spacing w:after="0" w:line="240" w:lineRule="auto"/>
              <w:jc w:val="both"/>
              <w:rPr>
                <w:rFonts w:eastAsia="Times New Roman"/>
                <w:sz w:val="20"/>
                <w:szCs w:val="20"/>
                <w:lang w:val="fr-FR" w:eastAsia="fr-FR"/>
              </w:rPr>
            </w:pPr>
            <w:r w:rsidRPr="008820DB">
              <w:rPr>
                <w:rFonts w:eastAsia="Times New Roman"/>
                <w:sz w:val="20"/>
                <w:szCs w:val="20"/>
                <w:lang w:val="fr-FR" w:eastAsia="fr-FR"/>
              </w:rPr>
              <w:t>7</w:t>
            </w:r>
          </w:p>
        </w:tc>
        <w:tc>
          <w:tcPr>
            <w:tcW w:w="2403" w:type="dxa"/>
            <w:tcBorders>
              <w:top w:val="nil"/>
              <w:left w:val="nil"/>
              <w:bottom w:val="single" w:sz="4" w:space="0" w:color="auto"/>
              <w:right w:val="single" w:sz="4" w:space="0" w:color="auto"/>
            </w:tcBorders>
            <w:vAlign w:val="center"/>
            <w:hideMark/>
          </w:tcPr>
          <w:p w14:paraId="546B5715"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Appareil de photothérapie</w:t>
            </w:r>
          </w:p>
        </w:tc>
        <w:tc>
          <w:tcPr>
            <w:tcW w:w="1328" w:type="dxa"/>
            <w:tcBorders>
              <w:top w:val="nil"/>
              <w:left w:val="nil"/>
              <w:bottom w:val="single" w:sz="4" w:space="0" w:color="auto"/>
              <w:right w:val="single" w:sz="4" w:space="0" w:color="auto"/>
            </w:tcBorders>
            <w:noWrap/>
            <w:vAlign w:val="bottom"/>
            <w:hideMark/>
          </w:tcPr>
          <w:p w14:paraId="34F89659" w14:textId="77777777" w:rsidR="008820DB" w:rsidRPr="008820DB" w:rsidRDefault="008820DB" w:rsidP="008820DB">
            <w:pPr>
              <w:spacing w:after="0" w:line="240" w:lineRule="auto"/>
              <w:jc w:val="right"/>
              <w:rPr>
                <w:rFonts w:eastAsia="Times New Roman"/>
                <w:color w:val="000000"/>
                <w:sz w:val="20"/>
                <w:szCs w:val="20"/>
                <w:lang w:val="fr-FR" w:eastAsia="fr-FR"/>
              </w:rPr>
            </w:pPr>
            <w:r w:rsidRPr="008820DB">
              <w:rPr>
                <w:rFonts w:eastAsia="Times New Roman"/>
                <w:color w:val="000000"/>
                <w:sz w:val="20"/>
                <w:szCs w:val="20"/>
                <w:lang w:val="fr-FR" w:eastAsia="fr-FR"/>
              </w:rPr>
              <w:t>2</w:t>
            </w:r>
          </w:p>
        </w:tc>
        <w:tc>
          <w:tcPr>
            <w:tcW w:w="1470" w:type="dxa"/>
            <w:tcBorders>
              <w:top w:val="nil"/>
              <w:left w:val="nil"/>
              <w:bottom w:val="single" w:sz="4" w:space="0" w:color="auto"/>
              <w:right w:val="single" w:sz="4" w:space="0" w:color="auto"/>
            </w:tcBorders>
            <w:noWrap/>
            <w:vAlign w:val="bottom"/>
            <w:hideMark/>
          </w:tcPr>
          <w:p w14:paraId="3FACA661"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c>
          <w:tcPr>
            <w:tcW w:w="2047" w:type="dxa"/>
            <w:tcBorders>
              <w:top w:val="nil"/>
              <w:left w:val="nil"/>
              <w:bottom w:val="single" w:sz="4" w:space="0" w:color="auto"/>
              <w:right w:val="single" w:sz="4" w:space="0" w:color="auto"/>
            </w:tcBorders>
            <w:noWrap/>
            <w:vAlign w:val="bottom"/>
            <w:hideMark/>
          </w:tcPr>
          <w:p w14:paraId="5D77AD1B"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r>
      <w:tr w:rsidR="006C239D" w:rsidRPr="005C231C" w14:paraId="28281320" w14:textId="77777777" w:rsidTr="001D4A7F">
        <w:trPr>
          <w:trHeight w:val="528"/>
          <w:jc w:val="center"/>
        </w:trPr>
        <w:tc>
          <w:tcPr>
            <w:tcW w:w="2102" w:type="dxa"/>
            <w:tcBorders>
              <w:top w:val="nil"/>
              <w:left w:val="single" w:sz="4" w:space="0" w:color="auto"/>
              <w:bottom w:val="single" w:sz="4" w:space="0" w:color="auto"/>
              <w:right w:val="single" w:sz="4" w:space="0" w:color="auto"/>
            </w:tcBorders>
            <w:vAlign w:val="center"/>
            <w:hideMark/>
          </w:tcPr>
          <w:p w14:paraId="43E26D5F" w14:textId="77777777" w:rsidR="008820DB" w:rsidRPr="008820DB" w:rsidRDefault="008820DB" w:rsidP="008820DB">
            <w:pPr>
              <w:spacing w:after="0" w:line="240" w:lineRule="auto"/>
              <w:jc w:val="both"/>
              <w:rPr>
                <w:rFonts w:eastAsia="Times New Roman"/>
                <w:sz w:val="20"/>
                <w:szCs w:val="20"/>
                <w:lang w:val="fr-FR" w:eastAsia="fr-FR"/>
              </w:rPr>
            </w:pPr>
            <w:r w:rsidRPr="008820DB">
              <w:rPr>
                <w:rFonts w:eastAsia="Times New Roman"/>
                <w:sz w:val="20"/>
                <w:szCs w:val="20"/>
                <w:lang w:val="fr-FR" w:eastAsia="fr-FR"/>
              </w:rPr>
              <w:t>8</w:t>
            </w:r>
          </w:p>
        </w:tc>
        <w:tc>
          <w:tcPr>
            <w:tcW w:w="2403" w:type="dxa"/>
            <w:tcBorders>
              <w:top w:val="nil"/>
              <w:left w:val="nil"/>
              <w:bottom w:val="single" w:sz="4" w:space="0" w:color="auto"/>
              <w:right w:val="single" w:sz="4" w:space="0" w:color="auto"/>
            </w:tcBorders>
            <w:vAlign w:val="center"/>
            <w:hideMark/>
          </w:tcPr>
          <w:p w14:paraId="608AB63E"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 xml:space="preserve">Lampe opératoire mobile </w:t>
            </w:r>
          </w:p>
        </w:tc>
        <w:tc>
          <w:tcPr>
            <w:tcW w:w="1328" w:type="dxa"/>
            <w:tcBorders>
              <w:top w:val="nil"/>
              <w:left w:val="nil"/>
              <w:bottom w:val="single" w:sz="4" w:space="0" w:color="auto"/>
              <w:right w:val="single" w:sz="4" w:space="0" w:color="auto"/>
            </w:tcBorders>
            <w:noWrap/>
            <w:vAlign w:val="bottom"/>
            <w:hideMark/>
          </w:tcPr>
          <w:p w14:paraId="447E5578" w14:textId="77777777" w:rsidR="008820DB" w:rsidRPr="008820DB" w:rsidRDefault="008820DB" w:rsidP="008820DB">
            <w:pPr>
              <w:spacing w:after="0" w:line="240" w:lineRule="auto"/>
              <w:jc w:val="right"/>
              <w:rPr>
                <w:rFonts w:eastAsia="Times New Roman"/>
                <w:color w:val="000000"/>
                <w:sz w:val="20"/>
                <w:szCs w:val="20"/>
                <w:lang w:val="fr-FR" w:eastAsia="fr-FR"/>
              </w:rPr>
            </w:pPr>
            <w:r w:rsidRPr="008820DB">
              <w:rPr>
                <w:rFonts w:eastAsia="Times New Roman"/>
                <w:color w:val="000000"/>
                <w:sz w:val="20"/>
                <w:szCs w:val="20"/>
                <w:lang w:val="fr-FR" w:eastAsia="fr-FR"/>
              </w:rPr>
              <w:t>2</w:t>
            </w:r>
          </w:p>
        </w:tc>
        <w:tc>
          <w:tcPr>
            <w:tcW w:w="1470" w:type="dxa"/>
            <w:tcBorders>
              <w:top w:val="nil"/>
              <w:left w:val="nil"/>
              <w:bottom w:val="single" w:sz="4" w:space="0" w:color="auto"/>
              <w:right w:val="single" w:sz="4" w:space="0" w:color="auto"/>
            </w:tcBorders>
            <w:noWrap/>
            <w:vAlign w:val="bottom"/>
            <w:hideMark/>
          </w:tcPr>
          <w:p w14:paraId="3DA1BA7B"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c>
          <w:tcPr>
            <w:tcW w:w="2047" w:type="dxa"/>
            <w:tcBorders>
              <w:top w:val="nil"/>
              <w:left w:val="nil"/>
              <w:bottom w:val="single" w:sz="4" w:space="0" w:color="auto"/>
              <w:right w:val="single" w:sz="4" w:space="0" w:color="auto"/>
            </w:tcBorders>
            <w:noWrap/>
            <w:vAlign w:val="bottom"/>
            <w:hideMark/>
          </w:tcPr>
          <w:p w14:paraId="007BCB04"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r>
      <w:tr w:rsidR="006C239D" w:rsidRPr="005C231C" w14:paraId="66298F82" w14:textId="77777777" w:rsidTr="001D4A7F">
        <w:trPr>
          <w:trHeight w:val="288"/>
          <w:jc w:val="center"/>
        </w:trPr>
        <w:tc>
          <w:tcPr>
            <w:tcW w:w="2102" w:type="dxa"/>
            <w:tcBorders>
              <w:top w:val="nil"/>
              <w:left w:val="single" w:sz="4" w:space="0" w:color="auto"/>
              <w:bottom w:val="single" w:sz="4" w:space="0" w:color="auto"/>
              <w:right w:val="single" w:sz="4" w:space="0" w:color="auto"/>
            </w:tcBorders>
            <w:vAlign w:val="center"/>
            <w:hideMark/>
          </w:tcPr>
          <w:p w14:paraId="24726EB8" w14:textId="77777777" w:rsidR="008820DB" w:rsidRPr="008820DB" w:rsidRDefault="008820DB" w:rsidP="008820DB">
            <w:pPr>
              <w:spacing w:after="0" w:line="240" w:lineRule="auto"/>
              <w:jc w:val="both"/>
              <w:rPr>
                <w:rFonts w:eastAsia="Times New Roman"/>
                <w:sz w:val="20"/>
                <w:szCs w:val="20"/>
                <w:lang w:val="fr-FR" w:eastAsia="fr-FR"/>
              </w:rPr>
            </w:pPr>
            <w:r w:rsidRPr="008820DB">
              <w:rPr>
                <w:rFonts w:eastAsia="Times New Roman"/>
                <w:sz w:val="20"/>
                <w:szCs w:val="20"/>
                <w:lang w:val="fr-FR" w:eastAsia="fr-FR"/>
              </w:rPr>
              <w:t>9</w:t>
            </w:r>
          </w:p>
        </w:tc>
        <w:tc>
          <w:tcPr>
            <w:tcW w:w="2403" w:type="dxa"/>
            <w:tcBorders>
              <w:top w:val="nil"/>
              <w:left w:val="nil"/>
              <w:bottom w:val="single" w:sz="4" w:space="0" w:color="auto"/>
              <w:right w:val="single" w:sz="4" w:space="0" w:color="auto"/>
            </w:tcBorders>
            <w:vAlign w:val="center"/>
            <w:hideMark/>
          </w:tcPr>
          <w:p w14:paraId="550E61BF"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 xml:space="preserve">Lampe examen </w:t>
            </w:r>
          </w:p>
        </w:tc>
        <w:tc>
          <w:tcPr>
            <w:tcW w:w="1328" w:type="dxa"/>
            <w:tcBorders>
              <w:top w:val="nil"/>
              <w:left w:val="nil"/>
              <w:bottom w:val="single" w:sz="4" w:space="0" w:color="auto"/>
              <w:right w:val="single" w:sz="4" w:space="0" w:color="auto"/>
            </w:tcBorders>
            <w:noWrap/>
            <w:vAlign w:val="bottom"/>
            <w:hideMark/>
          </w:tcPr>
          <w:p w14:paraId="23C8B6DD" w14:textId="77777777" w:rsidR="008820DB" w:rsidRPr="008820DB" w:rsidRDefault="008820DB" w:rsidP="008820DB">
            <w:pPr>
              <w:spacing w:after="0" w:line="240" w:lineRule="auto"/>
              <w:jc w:val="right"/>
              <w:rPr>
                <w:rFonts w:eastAsia="Times New Roman"/>
                <w:color w:val="000000"/>
                <w:sz w:val="20"/>
                <w:szCs w:val="20"/>
                <w:lang w:val="fr-FR" w:eastAsia="fr-FR"/>
              </w:rPr>
            </w:pPr>
            <w:r w:rsidRPr="008820DB">
              <w:rPr>
                <w:rFonts w:eastAsia="Times New Roman"/>
                <w:color w:val="000000"/>
                <w:sz w:val="20"/>
                <w:szCs w:val="20"/>
                <w:lang w:val="fr-FR" w:eastAsia="fr-FR"/>
              </w:rPr>
              <w:t>2</w:t>
            </w:r>
          </w:p>
        </w:tc>
        <w:tc>
          <w:tcPr>
            <w:tcW w:w="1470" w:type="dxa"/>
            <w:tcBorders>
              <w:top w:val="nil"/>
              <w:left w:val="nil"/>
              <w:bottom w:val="single" w:sz="4" w:space="0" w:color="auto"/>
              <w:right w:val="single" w:sz="4" w:space="0" w:color="auto"/>
            </w:tcBorders>
            <w:noWrap/>
            <w:vAlign w:val="bottom"/>
            <w:hideMark/>
          </w:tcPr>
          <w:p w14:paraId="661C0F9A"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c>
          <w:tcPr>
            <w:tcW w:w="2047" w:type="dxa"/>
            <w:tcBorders>
              <w:top w:val="nil"/>
              <w:left w:val="nil"/>
              <w:bottom w:val="single" w:sz="4" w:space="0" w:color="auto"/>
              <w:right w:val="single" w:sz="4" w:space="0" w:color="auto"/>
            </w:tcBorders>
            <w:noWrap/>
            <w:vAlign w:val="bottom"/>
            <w:hideMark/>
          </w:tcPr>
          <w:p w14:paraId="5D8F868C"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r>
      <w:tr w:rsidR="006C239D" w:rsidRPr="005C231C" w14:paraId="21ED9624" w14:textId="77777777" w:rsidTr="001D4A7F">
        <w:trPr>
          <w:trHeight w:val="288"/>
          <w:jc w:val="center"/>
        </w:trPr>
        <w:tc>
          <w:tcPr>
            <w:tcW w:w="2102" w:type="dxa"/>
            <w:tcBorders>
              <w:top w:val="nil"/>
              <w:left w:val="single" w:sz="4" w:space="0" w:color="auto"/>
              <w:bottom w:val="single" w:sz="4" w:space="0" w:color="auto"/>
              <w:right w:val="single" w:sz="4" w:space="0" w:color="auto"/>
            </w:tcBorders>
            <w:vAlign w:val="center"/>
            <w:hideMark/>
          </w:tcPr>
          <w:p w14:paraId="63736895" w14:textId="77777777" w:rsidR="008820DB" w:rsidRPr="008820DB" w:rsidRDefault="008820DB" w:rsidP="008820DB">
            <w:pPr>
              <w:spacing w:after="0" w:line="240" w:lineRule="auto"/>
              <w:jc w:val="both"/>
              <w:rPr>
                <w:rFonts w:eastAsia="Times New Roman"/>
                <w:sz w:val="20"/>
                <w:szCs w:val="20"/>
                <w:lang w:val="fr-FR" w:eastAsia="fr-FR"/>
              </w:rPr>
            </w:pPr>
            <w:r w:rsidRPr="008820DB">
              <w:rPr>
                <w:rFonts w:eastAsia="Times New Roman"/>
                <w:sz w:val="20"/>
                <w:szCs w:val="20"/>
                <w:lang w:val="fr-FR" w:eastAsia="fr-FR"/>
              </w:rPr>
              <w:t>10</w:t>
            </w:r>
          </w:p>
        </w:tc>
        <w:tc>
          <w:tcPr>
            <w:tcW w:w="2403" w:type="dxa"/>
            <w:tcBorders>
              <w:top w:val="nil"/>
              <w:left w:val="nil"/>
              <w:bottom w:val="single" w:sz="4" w:space="0" w:color="auto"/>
              <w:right w:val="single" w:sz="4" w:space="0" w:color="auto"/>
            </w:tcBorders>
            <w:vAlign w:val="center"/>
            <w:hideMark/>
          </w:tcPr>
          <w:p w14:paraId="5D800DB8"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 xml:space="preserve">Lit d’hôpital </w:t>
            </w:r>
          </w:p>
        </w:tc>
        <w:tc>
          <w:tcPr>
            <w:tcW w:w="1328" w:type="dxa"/>
            <w:tcBorders>
              <w:top w:val="nil"/>
              <w:left w:val="nil"/>
              <w:bottom w:val="single" w:sz="4" w:space="0" w:color="auto"/>
              <w:right w:val="single" w:sz="4" w:space="0" w:color="auto"/>
            </w:tcBorders>
            <w:noWrap/>
            <w:vAlign w:val="bottom"/>
            <w:hideMark/>
          </w:tcPr>
          <w:p w14:paraId="149B33C6" w14:textId="77777777" w:rsidR="008820DB" w:rsidRPr="008820DB" w:rsidRDefault="008820DB" w:rsidP="008820DB">
            <w:pPr>
              <w:spacing w:after="0" w:line="240" w:lineRule="auto"/>
              <w:jc w:val="right"/>
              <w:rPr>
                <w:rFonts w:eastAsia="Times New Roman"/>
                <w:color w:val="000000"/>
                <w:sz w:val="20"/>
                <w:szCs w:val="20"/>
                <w:lang w:val="fr-FR" w:eastAsia="fr-FR"/>
              </w:rPr>
            </w:pPr>
            <w:r w:rsidRPr="008820DB">
              <w:rPr>
                <w:rFonts w:eastAsia="Times New Roman"/>
                <w:color w:val="000000"/>
                <w:sz w:val="20"/>
                <w:szCs w:val="20"/>
                <w:lang w:val="fr-FR" w:eastAsia="fr-FR"/>
              </w:rPr>
              <w:t>12</w:t>
            </w:r>
          </w:p>
        </w:tc>
        <w:tc>
          <w:tcPr>
            <w:tcW w:w="1470" w:type="dxa"/>
            <w:tcBorders>
              <w:top w:val="nil"/>
              <w:left w:val="nil"/>
              <w:bottom w:val="single" w:sz="4" w:space="0" w:color="auto"/>
              <w:right w:val="single" w:sz="4" w:space="0" w:color="auto"/>
            </w:tcBorders>
            <w:noWrap/>
            <w:vAlign w:val="bottom"/>
            <w:hideMark/>
          </w:tcPr>
          <w:p w14:paraId="211DE3EF"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c>
          <w:tcPr>
            <w:tcW w:w="2047" w:type="dxa"/>
            <w:tcBorders>
              <w:top w:val="nil"/>
              <w:left w:val="nil"/>
              <w:bottom w:val="single" w:sz="4" w:space="0" w:color="auto"/>
              <w:right w:val="single" w:sz="4" w:space="0" w:color="auto"/>
            </w:tcBorders>
            <w:noWrap/>
            <w:vAlign w:val="bottom"/>
            <w:hideMark/>
          </w:tcPr>
          <w:p w14:paraId="12BE19B9"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r>
      <w:tr w:rsidR="006C239D" w:rsidRPr="005C231C" w14:paraId="0A6ECC81" w14:textId="77777777" w:rsidTr="001D4A7F">
        <w:trPr>
          <w:trHeight w:val="288"/>
          <w:jc w:val="center"/>
        </w:trPr>
        <w:tc>
          <w:tcPr>
            <w:tcW w:w="2102" w:type="dxa"/>
            <w:tcBorders>
              <w:top w:val="nil"/>
              <w:left w:val="single" w:sz="4" w:space="0" w:color="auto"/>
              <w:bottom w:val="single" w:sz="4" w:space="0" w:color="auto"/>
              <w:right w:val="single" w:sz="4" w:space="0" w:color="auto"/>
            </w:tcBorders>
            <w:vAlign w:val="center"/>
            <w:hideMark/>
          </w:tcPr>
          <w:p w14:paraId="32A5A4F1" w14:textId="77777777" w:rsidR="008820DB" w:rsidRPr="008820DB" w:rsidRDefault="008820DB" w:rsidP="008820DB">
            <w:pPr>
              <w:spacing w:after="0" w:line="240" w:lineRule="auto"/>
              <w:jc w:val="both"/>
              <w:rPr>
                <w:rFonts w:eastAsia="Times New Roman"/>
                <w:sz w:val="20"/>
                <w:szCs w:val="20"/>
                <w:lang w:val="fr-FR" w:eastAsia="fr-FR"/>
              </w:rPr>
            </w:pPr>
            <w:r w:rsidRPr="008820DB">
              <w:rPr>
                <w:rFonts w:eastAsia="Times New Roman"/>
                <w:sz w:val="20"/>
                <w:szCs w:val="20"/>
                <w:lang w:val="fr-FR" w:eastAsia="fr-FR"/>
              </w:rPr>
              <w:t>11</w:t>
            </w:r>
          </w:p>
        </w:tc>
        <w:tc>
          <w:tcPr>
            <w:tcW w:w="2403" w:type="dxa"/>
            <w:tcBorders>
              <w:top w:val="nil"/>
              <w:left w:val="nil"/>
              <w:bottom w:val="single" w:sz="4" w:space="0" w:color="auto"/>
              <w:right w:val="single" w:sz="4" w:space="0" w:color="auto"/>
            </w:tcBorders>
            <w:vAlign w:val="center"/>
            <w:hideMark/>
          </w:tcPr>
          <w:p w14:paraId="17B57E6E" w14:textId="77777777" w:rsidR="008820DB" w:rsidRPr="008820DB" w:rsidRDefault="008820DB" w:rsidP="008820DB">
            <w:pPr>
              <w:spacing w:after="0" w:line="240" w:lineRule="auto"/>
              <w:jc w:val="both"/>
              <w:rPr>
                <w:rFonts w:eastAsia="Times New Roman"/>
                <w:sz w:val="20"/>
                <w:szCs w:val="20"/>
                <w:lang w:val="fr-FR" w:eastAsia="fr-FR"/>
              </w:rPr>
            </w:pPr>
            <w:r w:rsidRPr="008820DB">
              <w:rPr>
                <w:rFonts w:eastAsia="Times New Roman"/>
                <w:sz w:val="20"/>
                <w:szCs w:val="20"/>
                <w:lang w:val="fr-FR" w:eastAsia="fr-FR"/>
              </w:rPr>
              <w:t>Lit de travail</w:t>
            </w:r>
          </w:p>
        </w:tc>
        <w:tc>
          <w:tcPr>
            <w:tcW w:w="1328" w:type="dxa"/>
            <w:tcBorders>
              <w:top w:val="nil"/>
              <w:left w:val="nil"/>
              <w:bottom w:val="single" w:sz="4" w:space="0" w:color="auto"/>
              <w:right w:val="single" w:sz="4" w:space="0" w:color="auto"/>
            </w:tcBorders>
            <w:noWrap/>
            <w:vAlign w:val="bottom"/>
            <w:hideMark/>
          </w:tcPr>
          <w:p w14:paraId="28C00360" w14:textId="77777777" w:rsidR="008820DB" w:rsidRPr="008820DB" w:rsidRDefault="008820DB" w:rsidP="008820DB">
            <w:pPr>
              <w:spacing w:after="0" w:line="240" w:lineRule="auto"/>
              <w:jc w:val="right"/>
              <w:rPr>
                <w:rFonts w:eastAsia="Times New Roman"/>
                <w:color w:val="000000"/>
                <w:sz w:val="20"/>
                <w:szCs w:val="20"/>
                <w:lang w:val="fr-FR" w:eastAsia="fr-FR"/>
              </w:rPr>
            </w:pPr>
            <w:r w:rsidRPr="008820DB">
              <w:rPr>
                <w:rFonts w:eastAsia="Times New Roman"/>
                <w:color w:val="000000"/>
                <w:sz w:val="20"/>
                <w:szCs w:val="20"/>
                <w:lang w:val="fr-FR" w:eastAsia="fr-FR"/>
              </w:rPr>
              <w:t>4</w:t>
            </w:r>
          </w:p>
        </w:tc>
        <w:tc>
          <w:tcPr>
            <w:tcW w:w="1470" w:type="dxa"/>
            <w:tcBorders>
              <w:top w:val="nil"/>
              <w:left w:val="nil"/>
              <w:bottom w:val="single" w:sz="4" w:space="0" w:color="auto"/>
              <w:right w:val="single" w:sz="4" w:space="0" w:color="auto"/>
            </w:tcBorders>
            <w:noWrap/>
            <w:vAlign w:val="bottom"/>
            <w:hideMark/>
          </w:tcPr>
          <w:p w14:paraId="694E434D"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c>
          <w:tcPr>
            <w:tcW w:w="2047" w:type="dxa"/>
            <w:tcBorders>
              <w:top w:val="nil"/>
              <w:left w:val="nil"/>
              <w:bottom w:val="single" w:sz="4" w:space="0" w:color="auto"/>
              <w:right w:val="single" w:sz="4" w:space="0" w:color="auto"/>
            </w:tcBorders>
            <w:noWrap/>
            <w:vAlign w:val="bottom"/>
            <w:hideMark/>
          </w:tcPr>
          <w:p w14:paraId="7A78E179"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r>
      <w:tr w:rsidR="006C239D" w:rsidRPr="005C231C" w14:paraId="2A292C7F" w14:textId="77777777" w:rsidTr="001D4A7F">
        <w:trPr>
          <w:trHeight w:val="288"/>
          <w:jc w:val="center"/>
        </w:trPr>
        <w:tc>
          <w:tcPr>
            <w:tcW w:w="2102" w:type="dxa"/>
            <w:tcBorders>
              <w:top w:val="nil"/>
              <w:left w:val="single" w:sz="4" w:space="0" w:color="auto"/>
              <w:bottom w:val="single" w:sz="4" w:space="0" w:color="auto"/>
              <w:right w:val="single" w:sz="4" w:space="0" w:color="auto"/>
            </w:tcBorders>
            <w:vAlign w:val="center"/>
            <w:hideMark/>
          </w:tcPr>
          <w:p w14:paraId="57A839EB" w14:textId="77777777" w:rsidR="008820DB" w:rsidRPr="008820DB" w:rsidRDefault="008820DB" w:rsidP="008820DB">
            <w:pPr>
              <w:spacing w:after="0" w:line="240" w:lineRule="auto"/>
              <w:jc w:val="both"/>
              <w:rPr>
                <w:rFonts w:eastAsia="Times New Roman"/>
                <w:sz w:val="20"/>
                <w:szCs w:val="20"/>
                <w:lang w:val="fr-FR" w:eastAsia="fr-FR"/>
              </w:rPr>
            </w:pPr>
            <w:r w:rsidRPr="008820DB">
              <w:rPr>
                <w:rFonts w:eastAsia="Times New Roman"/>
                <w:sz w:val="20"/>
                <w:szCs w:val="20"/>
                <w:lang w:val="fr-FR" w:eastAsia="fr-FR"/>
              </w:rPr>
              <w:t>12</w:t>
            </w:r>
          </w:p>
        </w:tc>
        <w:tc>
          <w:tcPr>
            <w:tcW w:w="2403" w:type="dxa"/>
            <w:tcBorders>
              <w:top w:val="nil"/>
              <w:left w:val="nil"/>
              <w:bottom w:val="single" w:sz="4" w:space="0" w:color="auto"/>
              <w:right w:val="single" w:sz="4" w:space="0" w:color="auto"/>
            </w:tcBorders>
            <w:vAlign w:val="center"/>
            <w:hideMark/>
          </w:tcPr>
          <w:p w14:paraId="6BC2CA07"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Matelas</w:t>
            </w:r>
          </w:p>
        </w:tc>
        <w:tc>
          <w:tcPr>
            <w:tcW w:w="1328" w:type="dxa"/>
            <w:tcBorders>
              <w:top w:val="nil"/>
              <w:left w:val="nil"/>
              <w:bottom w:val="single" w:sz="4" w:space="0" w:color="auto"/>
              <w:right w:val="single" w:sz="4" w:space="0" w:color="auto"/>
            </w:tcBorders>
            <w:noWrap/>
            <w:vAlign w:val="bottom"/>
            <w:hideMark/>
          </w:tcPr>
          <w:p w14:paraId="2ACD70B2" w14:textId="77777777" w:rsidR="008820DB" w:rsidRPr="008820DB" w:rsidRDefault="008820DB" w:rsidP="008820DB">
            <w:pPr>
              <w:spacing w:after="0" w:line="240" w:lineRule="auto"/>
              <w:jc w:val="right"/>
              <w:rPr>
                <w:rFonts w:eastAsia="Times New Roman"/>
                <w:color w:val="000000"/>
                <w:sz w:val="20"/>
                <w:szCs w:val="20"/>
                <w:lang w:val="fr-FR" w:eastAsia="fr-FR"/>
              </w:rPr>
            </w:pPr>
            <w:r w:rsidRPr="008820DB">
              <w:rPr>
                <w:rFonts w:eastAsia="Times New Roman"/>
                <w:color w:val="000000"/>
                <w:sz w:val="20"/>
                <w:szCs w:val="20"/>
                <w:lang w:val="fr-FR" w:eastAsia="fr-FR"/>
              </w:rPr>
              <w:t>12</w:t>
            </w:r>
          </w:p>
        </w:tc>
        <w:tc>
          <w:tcPr>
            <w:tcW w:w="1470" w:type="dxa"/>
            <w:tcBorders>
              <w:top w:val="nil"/>
              <w:left w:val="nil"/>
              <w:bottom w:val="single" w:sz="4" w:space="0" w:color="auto"/>
              <w:right w:val="single" w:sz="4" w:space="0" w:color="auto"/>
            </w:tcBorders>
            <w:noWrap/>
            <w:vAlign w:val="bottom"/>
            <w:hideMark/>
          </w:tcPr>
          <w:p w14:paraId="266923C6"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c>
          <w:tcPr>
            <w:tcW w:w="2047" w:type="dxa"/>
            <w:tcBorders>
              <w:top w:val="nil"/>
              <w:left w:val="nil"/>
              <w:bottom w:val="single" w:sz="4" w:space="0" w:color="auto"/>
              <w:right w:val="single" w:sz="4" w:space="0" w:color="auto"/>
            </w:tcBorders>
            <w:noWrap/>
            <w:vAlign w:val="bottom"/>
            <w:hideMark/>
          </w:tcPr>
          <w:p w14:paraId="2A8E24DE"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r>
      <w:tr w:rsidR="006C239D" w:rsidRPr="005C231C" w14:paraId="250B4650" w14:textId="77777777" w:rsidTr="001D4A7F">
        <w:trPr>
          <w:trHeight w:val="540"/>
          <w:jc w:val="center"/>
        </w:trPr>
        <w:tc>
          <w:tcPr>
            <w:tcW w:w="2102" w:type="dxa"/>
            <w:tcBorders>
              <w:top w:val="nil"/>
              <w:left w:val="single" w:sz="4" w:space="0" w:color="auto"/>
              <w:bottom w:val="single" w:sz="4" w:space="0" w:color="auto"/>
              <w:right w:val="single" w:sz="4" w:space="0" w:color="auto"/>
            </w:tcBorders>
            <w:vAlign w:val="center"/>
            <w:hideMark/>
          </w:tcPr>
          <w:p w14:paraId="089CC16F" w14:textId="77777777" w:rsidR="008820DB" w:rsidRPr="008820DB" w:rsidRDefault="008820DB" w:rsidP="008820DB">
            <w:pPr>
              <w:spacing w:after="0" w:line="240" w:lineRule="auto"/>
              <w:jc w:val="both"/>
              <w:rPr>
                <w:rFonts w:eastAsia="Times New Roman"/>
                <w:sz w:val="20"/>
                <w:szCs w:val="20"/>
                <w:lang w:val="fr-FR" w:eastAsia="fr-FR"/>
              </w:rPr>
            </w:pPr>
            <w:r w:rsidRPr="008820DB">
              <w:rPr>
                <w:rFonts w:eastAsia="Times New Roman"/>
                <w:sz w:val="20"/>
                <w:szCs w:val="20"/>
                <w:lang w:val="fr-FR" w:eastAsia="fr-FR"/>
              </w:rPr>
              <w:t>13</w:t>
            </w:r>
          </w:p>
        </w:tc>
        <w:tc>
          <w:tcPr>
            <w:tcW w:w="2403" w:type="dxa"/>
            <w:tcBorders>
              <w:top w:val="nil"/>
              <w:left w:val="nil"/>
              <w:bottom w:val="single" w:sz="4" w:space="0" w:color="auto"/>
              <w:right w:val="single" w:sz="4" w:space="0" w:color="auto"/>
            </w:tcBorders>
            <w:vAlign w:val="center"/>
            <w:hideMark/>
          </w:tcPr>
          <w:p w14:paraId="00B562C5"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 xml:space="preserve">Table d'accouchement </w:t>
            </w:r>
          </w:p>
        </w:tc>
        <w:tc>
          <w:tcPr>
            <w:tcW w:w="1328" w:type="dxa"/>
            <w:tcBorders>
              <w:top w:val="nil"/>
              <w:left w:val="nil"/>
              <w:bottom w:val="single" w:sz="4" w:space="0" w:color="auto"/>
              <w:right w:val="single" w:sz="4" w:space="0" w:color="auto"/>
            </w:tcBorders>
            <w:noWrap/>
            <w:vAlign w:val="bottom"/>
            <w:hideMark/>
          </w:tcPr>
          <w:p w14:paraId="499ACFD2" w14:textId="77777777" w:rsidR="008820DB" w:rsidRPr="008820DB" w:rsidRDefault="008820DB" w:rsidP="008820DB">
            <w:pPr>
              <w:spacing w:after="0" w:line="240" w:lineRule="auto"/>
              <w:jc w:val="right"/>
              <w:rPr>
                <w:rFonts w:eastAsia="Times New Roman"/>
                <w:color w:val="000000"/>
                <w:sz w:val="20"/>
                <w:szCs w:val="20"/>
                <w:lang w:val="fr-FR" w:eastAsia="fr-FR"/>
              </w:rPr>
            </w:pPr>
            <w:r w:rsidRPr="008820DB">
              <w:rPr>
                <w:rFonts w:eastAsia="Times New Roman"/>
                <w:color w:val="000000"/>
                <w:sz w:val="20"/>
                <w:szCs w:val="20"/>
                <w:lang w:val="fr-FR" w:eastAsia="fr-FR"/>
              </w:rPr>
              <w:t>4</w:t>
            </w:r>
          </w:p>
        </w:tc>
        <w:tc>
          <w:tcPr>
            <w:tcW w:w="1470" w:type="dxa"/>
            <w:tcBorders>
              <w:top w:val="nil"/>
              <w:left w:val="nil"/>
              <w:bottom w:val="single" w:sz="4" w:space="0" w:color="auto"/>
              <w:right w:val="single" w:sz="4" w:space="0" w:color="auto"/>
            </w:tcBorders>
            <w:noWrap/>
            <w:vAlign w:val="bottom"/>
            <w:hideMark/>
          </w:tcPr>
          <w:p w14:paraId="5323843B"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c>
          <w:tcPr>
            <w:tcW w:w="2047" w:type="dxa"/>
            <w:tcBorders>
              <w:top w:val="nil"/>
              <w:left w:val="nil"/>
              <w:bottom w:val="single" w:sz="4" w:space="0" w:color="auto"/>
              <w:right w:val="single" w:sz="4" w:space="0" w:color="auto"/>
            </w:tcBorders>
            <w:noWrap/>
            <w:vAlign w:val="bottom"/>
            <w:hideMark/>
          </w:tcPr>
          <w:p w14:paraId="1494A1AE"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r>
      <w:tr w:rsidR="006C239D" w:rsidRPr="005C231C" w14:paraId="2F31E9D7" w14:textId="77777777" w:rsidTr="001D4A7F">
        <w:trPr>
          <w:trHeight w:val="552"/>
          <w:jc w:val="center"/>
        </w:trPr>
        <w:tc>
          <w:tcPr>
            <w:tcW w:w="2102" w:type="dxa"/>
            <w:tcBorders>
              <w:top w:val="nil"/>
              <w:left w:val="single" w:sz="4" w:space="0" w:color="auto"/>
              <w:bottom w:val="single" w:sz="4" w:space="0" w:color="auto"/>
              <w:right w:val="single" w:sz="4" w:space="0" w:color="auto"/>
            </w:tcBorders>
            <w:vAlign w:val="center"/>
            <w:hideMark/>
          </w:tcPr>
          <w:p w14:paraId="3C952415" w14:textId="77777777" w:rsidR="008820DB" w:rsidRPr="008820DB" w:rsidRDefault="008820DB" w:rsidP="008820DB">
            <w:pPr>
              <w:spacing w:after="0" w:line="240" w:lineRule="auto"/>
              <w:jc w:val="both"/>
              <w:rPr>
                <w:rFonts w:eastAsia="Times New Roman"/>
                <w:sz w:val="20"/>
                <w:szCs w:val="20"/>
                <w:lang w:val="fr-FR" w:eastAsia="fr-FR"/>
              </w:rPr>
            </w:pPr>
            <w:r w:rsidRPr="008820DB">
              <w:rPr>
                <w:rFonts w:eastAsia="Times New Roman"/>
                <w:sz w:val="20"/>
                <w:szCs w:val="20"/>
                <w:lang w:val="fr-FR" w:eastAsia="fr-FR"/>
              </w:rPr>
              <w:t>14</w:t>
            </w:r>
          </w:p>
        </w:tc>
        <w:tc>
          <w:tcPr>
            <w:tcW w:w="2403" w:type="dxa"/>
            <w:tcBorders>
              <w:top w:val="nil"/>
              <w:left w:val="nil"/>
              <w:bottom w:val="single" w:sz="4" w:space="0" w:color="auto"/>
              <w:right w:val="single" w:sz="4" w:space="0" w:color="auto"/>
            </w:tcBorders>
            <w:vAlign w:val="center"/>
            <w:hideMark/>
          </w:tcPr>
          <w:p w14:paraId="40961C3C"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 xml:space="preserve">Table d’examen gynécologique </w:t>
            </w:r>
          </w:p>
        </w:tc>
        <w:tc>
          <w:tcPr>
            <w:tcW w:w="1328" w:type="dxa"/>
            <w:tcBorders>
              <w:top w:val="nil"/>
              <w:left w:val="nil"/>
              <w:bottom w:val="single" w:sz="4" w:space="0" w:color="auto"/>
              <w:right w:val="single" w:sz="4" w:space="0" w:color="auto"/>
            </w:tcBorders>
            <w:noWrap/>
            <w:vAlign w:val="bottom"/>
            <w:hideMark/>
          </w:tcPr>
          <w:p w14:paraId="59C60522" w14:textId="77777777" w:rsidR="008820DB" w:rsidRPr="008820DB" w:rsidRDefault="008820DB" w:rsidP="008820DB">
            <w:pPr>
              <w:spacing w:after="0" w:line="240" w:lineRule="auto"/>
              <w:jc w:val="right"/>
              <w:rPr>
                <w:rFonts w:eastAsia="Times New Roman"/>
                <w:color w:val="000000"/>
                <w:sz w:val="20"/>
                <w:szCs w:val="20"/>
                <w:lang w:val="fr-FR" w:eastAsia="fr-FR"/>
              </w:rPr>
            </w:pPr>
            <w:r w:rsidRPr="008820DB">
              <w:rPr>
                <w:rFonts w:eastAsia="Times New Roman"/>
                <w:color w:val="000000"/>
                <w:sz w:val="20"/>
                <w:szCs w:val="20"/>
                <w:lang w:val="fr-FR" w:eastAsia="fr-FR"/>
              </w:rPr>
              <w:t>1</w:t>
            </w:r>
          </w:p>
        </w:tc>
        <w:tc>
          <w:tcPr>
            <w:tcW w:w="1470" w:type="dxa"/>
            <w:tcBorders>
              <w:top w:val="nil"/>
              <w:left w:val="nil"/>
              <w:bottom w:val="single" w:sz="4" w:space="0" w:color="auto"/>
              <w:right w:val="single" w:sz="4" w:space="0" w:color="auto"/>
            </w:tcBorders>
            <w:noWrap/>
            <w:vAlign w:val="bottom"/>
            <w:hideMark/>
          </w:tcPr>
          <w:p w14:paraId="1CBFD34D"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c>
          <w:tcPr>
            <w:tcW w:w="2047" w:type="dxa"/>
            <w:tcBorders>
              <w:top w:val="nil"/>
              <w:left w:val="nil"/>
              <w:bottom w:val="single" w:sz="4" w:space="0" w:color="auto"/>
              <w:right w:val="single" w:sz="4" w:space="0" w:color="auto"/>
            </w:tcBorders>
            <w:noWrap/>
            <w:vAlign w:val="bottom"/>
            <w:hideMark/>
          </w:tcPr>
          <w:p w14:paraId="061A04AC"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r>
      <w:tr w:rsidR="006C239D" w:rsidRPr="005C231C" w14:paraId="1063DCC7" w14:textId="77777777" w:rsidTr="001D4A7F">
        <w:trPr>
          <w:trHeight w:val="528"/>
          <w:jc w:val="center"/>
        </w:trPr>
        <w:tc>
          <w:tcPr>
            <w:tcW w:w="2102" w:type="dxa"/>
            <w:tcBorders>
              <w:top w:val="nil"/>
              <w:left w:val="single" w:sz="4" w:space="0" w:color="auto"/>
              <w:bottom w:val="single" w:sz="4" w:space="0" w:color="auto"/>
              <w:right w:val="single" w:sz="4" w:space="0" w:color="auto"/>
            </w:tcBorders>
            <w:vAlign w:val="center"/>
            <w:hideMark/>
          </w:tcPr>
          <w:p w14:paraId="28E4AF27" w14:textId="77777777" w:rsidR="008820DB" w:rsidRPr="008820DB" w:rsidRDefault="008820DB" w:rsidP="008820DB">
            <w:pPr>
              <w:spacing w:after="0" w:line="240" w:lineRule="auto"/>
              <w:jc w:val="both"/>
              <w:rPr>
                <w:rFonts w:eastAsia="Times New Roman"/>
                <w:sz w:val="20"/>
                <w:szCs w:val="20"/>
                <w:lang w:val="fr-FR" w:eastAsia="fr-FR"/>
              </w:rPr>
            </w:pPr>
            <w:r w:rsidRPr="008820DB">
              <w:rPr>
                <w:rFonts w:eastAsia="Times New Roman"/>
                <w:sz w:val="20"/>
                <w:szCs w:val="20"/>
                <w:lang w:val="fr-FR" w:eastAsia="fr-FR"/>
              </w:rPr>
              <w:t>15</w:t>
            </w:r>
          </w:p>
        </w:tc>
        <w:tc>
          <w:tcPr>
            <w:tcW w:w="2403" w:type="dxa"/>
            <w:tcBorders>
              <w:top w:val="nil"/>
              <w:left w:val="nil"/>
              <w:bottom w:val="single" w:sz="4" w:space="0" w:color="auto"/>
              <w:right w:val="single" w:sz="4" w:space="0" w:color="auto"/>
            </w:tcBorders>
            <w:vAlign w:val="center"/>
            <w:hideMark/>
          </w:tcPr>
          <w:p w14:paraId="68204109"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 xml:space="preserve">Table de réception de nouveau-né </w:t>
            </w:r>
          </w:p>
        </w:tc>
        <w:tc>
          <w:tcPr>
            <w:tcW w:w="1328" w:type="dxa"/>
            <w:tcBorders>
              <w:top w:val="nil"/>
              <w:left w:val="nil"/>
              <w:bottom w:val="single" w:sz="4" w:space="0" w:color="auto"/>
              <w:right w:val="single" w:sz="4" w:space="0" w:color="auto"/>
            </w:tcBorders>
            <w:noWrap/>
            <w:vAlign w:val="bottom"/>
            <w:hideMark/>
          </w:tcPr>
          <w:p w14:paraId="386BD641" w14:textId="77777777" w:rsidR="008820DB" w:rsidRPr="008820DB" w:rsidRDefault="008820DB" w:rsidP="008820DB">
            <w:pPr>
              <w:spacing w:after="0" w:line="240" w:lineRule="auto"/>
              <w:jc w:val="right"/>
              <w:rPr>
                <w:rFonts w:eastAsia="Times New Roman"/>
                <w:color w:val="000000"/>
                <w:sz w:val="20"/>
                <w:szCs w:val="20"/>
                <w:lang w:val="fr-FR" w:eastAsia="fr-FR"/>
              </w:rPr>
            </w:pPr>
            <w:r w:rsidRPr="008820DB">
              <w:rPr>
                <w:rFonts w:eastAsia="Times New Roman"/>
                <w:color w:val="000000"/>
                <w:sz w:val="20"/>
                <w:szCs w:val="20"/>
                <w:lang w:val="fr-FR" w:eastAsia="fr-FR"/>
              </w:rPr>
              <w:t>2</w:t>
            </w:r>
          </w:p>
        </w:tc>
        <w:tc>
          <w:tcPr>
            <w:tcW w:w="1470" w:type="dxa"/>
            <w:tcBorders>
              <w:top w:val="nil"/>
              <w:left w:val="nil"/>
              <w:bottom w:val="single" w:sz="4" w:space="0" w:color="auto"/>
              <w:right w:val="single" w:sz="4" w:space="0" w:color="auto"/>
            </w:tcBorders>
            <w:noWrap/>
            <w:vAlign w:val="bottom"/>
            <w:hideMark/>
          </w:tcPr>
          <w:p w14:paraId="1C07493E"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c>
          <w:tcPr>
            <w:tcW w:w="2047" w:type="dxa"/>
            <w:tcBorders>
              <w:top w:val="nil"/>
              <w:left w:val="nil"/>
              <w:bottom w:val="single" w:sz="4" w:space="0" w:color="auto"/>
              <w:right w:val="single" w:sz="4" w:space="0" w:color="auto"/>
            </w:tcBorders>
            <w:noWrap/>
            <w:vAlign w:val="bottom"/>
            <w:hideMark/>
          </w:tcPr>
          <w:p w14:paraId="5E9189E4"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r>
      <w:tr w:rsidR="006C239D" w:rsidRPr="005C231C" w14:paraId="7CEF1154" w14:textId="77777777" w:rsidTr="001D4A7F">
        <w:trPr>
          <w:trHeight w:val="288"/>
          <w:jc w:val="center"/>
        </w:trPr>
        <w:tc>
          <w:tcPr>
            <w:tcW w:w="2102" w:type="dxa"/>
            <w:tcBorders>
              <w:top w:val="nil"/>
              <w:left w:val="single" w:sz="4" w:space="0" w:color="auto"/>
              <w:bottom w:val="single" w:sz="4" w:space="0" w:color="auto"/>
              <w:right w:val="single" w:sz="4" w:space="0" w:color="auto"/>
            </w:tcBorders>
            <w:vAlign w:val="center"/>
            <w:hideMark/>
          </w:tcPr>
          <w:p w14:paraId="621975D0" w14:textId="77777777" w:rsidR="008820DB" w:rsidRPr="008820DB" w:rsidRDefault="008820DB" w:rsidP="008820DB">
            <w:pPr>
              <w:spacing w:after="0" w:line="240" w:lineRule="auto"/>
              <w:jc w:val="both"/>
              <w:rPr>
                <w:rFonts w:eastAsia="Times New Roman"/>
                <w:sz w:val="20"/>
                <w:szCs w:val="20"/>
                <w:lang w:val="fr-FR" w:eastAsia="fr-FR"/>
              </w:rPr>
            </w:pPr>
            <w:r w:rsidRPr="008820DB">
              <w:rPr>
                <w:rFonts w:eastAsia="Times New Roman"/>
                <w:sz w:val="20"/>
                <w:szCs w:val="20"/>
                <w:lang w:val="fr-FR" w:eastAsia="fr-FR"/>
              </w:rPr>
              <w:t>16</w:t>
            </w:r>
          </w:p>
        </w:tc>
        <w:tc>
          <w:tcPr>
            <w:tcW w:w="2403" w:type="dxa"/>
            <w:tcBorders>
              <w:top w:val="nil"/>
              <w:left w:val="nil"/>
              <w:bottom w:val="single" w:sz="4" w:space="0" w:color="auto"/>
              <w:right w:val="single" w:sz="4" w:space="0" w:color="auto"/>
            </w:tcBorders>
            <w:vAlign w:val="center"/>
            <w:hideMark/>
          </w:tcPr>
          <w:p w14:paraId="05C99D42"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 xml:space="preserve">Boite d’épisiotomie </w:t>
            </w:r>
          </w:p>
        </w:tc>
        <w:tc>
          <w:tcPr>
            <w:tcW w:w="1328" w:type="dxa"/>
            <w:tcBorders>
              <w:top w:val="nil"/>
              <w:left w:val="nil"/>
              <w:bottom w:val="single" w:sz="4" w:space="0" w:color="auto"/>
              <w:right w:val="single" w:sz="4" w:space="0" w:color="auto"/>
            </w:tcBorders>
            <w:noWrap/>
            <w:vAlign w:val="bottom"/>
            <w:hideMark/>
          </w:tcPr>
          <w:p w14:paraId="22A2A7A6" w14:textId="77777777" w:rsidR="008820DB" w:rsidRPr="008820DB" w:rsidRDefault="008820DB" w:rsidP="008820DB">
            <w:pPr>
              <w:spacing w:after="0" w:line="240" w:lineRule="auto"/>
              <w:jc w:val="right"/>
              <w:rPr>
                <w:rFonts w:eastAsia="Times New Roman"/>
                <w:color w:val="000000"/>
                <w:sz w:val="20"/>
                <w:szCs w:val="20"/>
                <w:lang w:val="fr-FR" w:eastAsia="fr-FR"/>
              </w:rPr>
            </w:pPr>
            <w:r w:rsidRPr="008820DB">
              <w:rPr>
                <w:rFonts w:eastAsia="Times New Roman"/>
                <w:color w:val="000000"/>
                <w:sz w:val="20"/>
                <w:szCs w:val="20"/>
                <w:lang w:val="fr-FR" w:eastAsia="fr-FR"/>
              </w:rPr>
              <w:t>4</w:t>
            </w:r>
          </w:p>
        </w:tc>
        <w:tc>
          <w:tcPr>
            <w:tcW w:w="1470" w:type="dxa"/>
            <w:tcBorders>
              <w:top w:val="nil"/>
              <w:left w:val="nil"/>
              <w:bottom w:val="single" w:sz="4" w:space="0" w:color="auto"/>
              <w:right w:val="single" w:sz="4" w:space="0" w:color="auto"/>
            </w:tcBorders>
            <w:noWrap/>
            <w:vAlign w:val="bottom"/>
            <w:hideMark/>
          </w:tcPr>
          <w:p w14:paraId="55064765"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c>
          <w:tcPr>
            <w:tcW w:w="2047" w:type="dxa"/>
            <w:tcBorders>
              <w:top w:val="nil"/>
              <w:left w:val="nil"/>
              <w:bottom w:val="single" w:sz="4" w:space="0" w:color="auto"/>
              <w:right w:val="single" w:sz="4" w:space="0" w:color="auto"/>
            </w:tcBorders>
            <w:noWrap/>
            <w:vAlign w:val="bottom"/>
            <w:hideMark/>
          </w:tcPr>
          <w:p w14:paraId="6CEDE174"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r>
      <w:tr w:rsidR="006C239D" w:rsidRPr="005C231C" w14:paraId="33216287" w14:textId="77777777" w:rsidTr="001D4A7F">
        <w:trPr>
          <w:trHeight w:val="1080"/>
          <w:jc w:val="center"/>
        </w:trPr>
        <w:tc>
          <w:tcPr>
            <w:tcW w:w="2102" w:type="dxa"/>
            <w:tcBorders>
              <w:top w:val="nil"/>
              <w:left w:val="single" w:sz="4" w:space="0" w:color="auto"/>
              <w:bottom w:val="single" w:sz="4" w:space="0" w:color="auto"/>
              <w:right w:val="single" w:sz="4" w:space="0" w:color="auto"/>
            </w:tcBorders>
            <w:vAlign w:val="center"/>
            <w:hideMark/>
          </w:tcPr>
          <w:p w14:paraId="7A78BCD2"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17</w:t>
            </w:r>
          </w:p>
        </w:tc>
        <w:tc>
          <w:tcPr>
            <w:tcW w:w="2403" w:type="dxa"/>
            <w:tcBorders>
              <w:top w:val="nil"/>
              <w:left w:val="nil"/>
              <w:bottom w:val="single" w:sz="4" w:space="0" w:color="auto"/>
              <w:right w:val="single" w:sz="4" w:space="0" w:color="auto"/>
            </w:tcBorders>
            <w:vAlign w:val="center"/>
            <w:hideMark/>
          </w:tcPr>
          <w:p w14:paraId="04F0C77E"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 xml:space="preserve">Boîte d’instruments accouchement </w:t>
            </w:r>
          </w:p>
        </w:tc>
        <w:tc>
          <w:tcPr>
            <w:tcW w:w="1328" w:type="dxa"/>
            <w:tcBorders>
              <w:top w:val="nil"/>
              <w:left w:val="nil"/>
              <w:bottom w:val="single" w:sz="4" w:space="0" w:color="auto"/>
              <w:right w:val="single" w:sz="4" w:space="0" w:color="auto"/>
            </w:tcBorders>
            <w:noWrap/>
            <w:vAlign w:val="bottom"/>
            <w:hideMark/>
          </w:tcPr>
          <w:p w14:paraId="2421E259" w14:textId="77777777" w:rsidR="008820DB" w:rsidRPr="008820DB" w:rsidRDefault="008820DB" w:rsidP="008820DB">
            <w:pPr>
              <w:spacing w:after="0" w:line="240" w:lineRule="auto"/>
              <w:jc w:val="right"/>
              <w:rPr>
                <w:rFonts w:eastAsia="Times New Roman"/>
                <w:color w:val="000000"/>
                <w:sz w:val="20"/>
                <w:szCs w:val="20"/>
                <w:lang w:val="fr-FR" w:eastAsia="fr-FR"/>
              </w:rPr>
            </w:pPr>
            <w:r w:rsidRPr="008820DB">
              <w:rPr>
                <w:rFonts w:eastAsia="Times New Roman"/>
                <w:color w:val="000000"/>
                <w:sz w:val="20"/>
                <w:szCs w:val="20"/>
                <w:lang w:val="fr-FR" w:eastAsia="fr-FR"/>
              </w:rPr>
              <w:t>4</w:t>
            </w:r>
          </w:p>
        </w:tc>
        <w:tc>
          <w:tcPr>
            <w:tcW w:w="1470" w:type="dxa"/>
            <w:tcBorders>
              <w:top w:val="nil"/>
              <w:left w:val="nil"/>
              <w:bottom w:val="single" w:sz="4" w:space="0" w:color="auto"/>
              <w:right w:val="single" w:sz="4" w:space="0" w:color="auto"/>
            </w:tcBorders>
            <w:noWrap/>
            <w:vAlign w:val="bottom"/>
            <w:hideMark/>
          </w:tcPr>
          <w:p w14:paraId="42F5454D"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c>
          <w:tcPr>
            <w:tcW w:w="2047" w:type="dxa"/>
            <w:tcBorders>
              <w:top w:val="nil"/>
              <w:left w:val="nil"/>
              <w:bottom w:val="single" w:sz="4" w:space="0" w:color="auto"/>
              <w:right w:val="single" w:sz="4" w:space="0" w:color="auto"/>
            </w:tcBorders>
            <w:noWrap/>
            <w:vAlign w:val="bottom"/>
            <w:hideMark/>
          </w:tcPr>
          <w:p w14:paraId="56707410"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r>
      <w:tr w:rsidR="006C239D" w:rsidRPr="005C231C" w14:paraId="6E99313C" w14:textId="77777777" w:rsidTr="001D4A7F">
        <w:trPr>
          <w:trHeight w:val="804"/>
          <w:jc w:val="center"/>
        </w:trPr>
        <w:tc>
          <w:tcPr>
            <w:tcW w:w="2102" w:type="dxa"/>
            <w:tcBorders>
              <w:top w:val="nil"/>
              <w:left w:val="single" w:sz="4" w:space="0" w:color="auto"/>
              <w:bottom w:val="single" w:sz="4" w:space="0" w:color="auto"/>
              <w:right w:val="single" w:sz="4" w:space="0" w:color="auto"/>
            </w:tcBorders>
            <w:vAlign w:val="center"/>
            <w:hideMark/>
          </w:tcPr>
          <w:p w14:paraId="22CDB148"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18</w:t>
            </w:r>
          </w:p>
        </w:tc>
        <w:tc>
          <w:tcPr>
            <w:tcW w:w="2403" w:type="dxa"/>
            <w:tcBorders>
              <w:top w:val="nil"/>
              <w:left w:val="nil"/>
              <w:bottom w:val="single" w:sz="4" w:space="0" w:color="auto"/>
              <w:right w:val="single" w:sz="4" w:space="0" w:color="auto"/>
            </w:tcBorders>
            <w:vAlign w:val="center"/>
            <w:hideMark/>
          </w:tcPr>
          <w:p w14:paraId="4816E1A3"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 xml:space="preserve">Boites à speculums vaginaux 5 tailles </w:t>
            </w:r>
          </w:p>
        </w:tc>
        <w:tc>
          <w:tcPr>
            <w:tcW w:w="1328" w:type="dxa"/>
            <w:tcBorders>
              <w:top w:val="nil"/>
              <w:left w:val="nil"/>
              <w:bottom w:val="single" w:sz="4" w:space="0" w:color="auto"/>
              <w:right w:val="single" w:sz="4" w:space="0" w:color="auto"/>
            </w:tcBorders>
            <w:noWrap/>
            <w:vAlign w:val="bottom"/>
            <w:hideMark/>
          </w:tcPr>
          <w:p w14:paraId="30DAF2D2" w14:textId="77777777" w:rsidR="008820DB" w:rsidRPr="008820DB" w:rsidRDefault="008820DB" w:rsidP="008820DB">
            <w:pPr>
              <w:spacing w:after="0" w:line="240" w:lineRule="auto"/>
              <w:jc w:val="right"/>
              <w:rPr>
                <w:rFonts w:eastAsia="Times New Roman"/>
                <w:color w:val="000000"/>
                <w:sz w:val="20"/>
                <w:szCs w:val="20"/>
                <w:lang w:val="fr-FR" w:eastAsia="fr-FR"/>
              </w:rPr>
            </w:pPr>
            <w:r w:rsidRPr="008820DB">
              <w:rPr>
                <w:rFonts w:eastAsia="Times New Roman"/>
                <w:color w:val="000000"/>
                <w:sz w:val="20"/>
                <w:szCs w:val="20"/>
                <w:lang w:val="fr-FR" w:eastAsia="fr-FR"/>
              </w:rPr>
              <w:t>3</w:t>
            </w:r>
          </w:p>
        </w:tc>
        <w:tc>
          <w:tcPr>
            <w:tcW w:w="1470" w:type="dxa"/>
            <w:tcBorders>
              <w:top w:val="nil"/>
              <w:left w:val="nil"/>
              <w:bottom w:val="single" w:sz="4" w:space="0" w:color="auto"/>
              <w:right w:val="single" w:sz="4" w:space="0" w:color="auto"/>
            </w:tcBorders>
            <w:noWrap/>
            <w:vAlign w:val="bottom"/>
            <w:hideMark/>
          </w:tcPr>
          <w:p w14:paraId="5AA23C80"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c>
          <w:tcPr>
            <w:tcW w:w="2047" w:type="dxa"/>
            <w:tcBorders>
              <w:top w:val="nil"/>
              <w:left w:val="nil"/>
              <w:bottom w:val="single" w:sz="4" w:space="0" w:color="auto"/>
              <w:right w:val="single" w:sz="4" w:space="0" w:color="auto"/>
            </w:tcBorders>
            <w:noWrap/>
            <w:vAlign w:val="bottom"/>
            <w:hideMark/>
          </w:tcPr>
          <w:p w14:paraId="1CF7EF04"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r>
      <w:tr w:rsidR="006C239D" w:rsidRPr="005C231C" w14:paraId="37B8C18A" w14:textId="77777777" w:rsidTr="001D4A7F">
        <w:trPr>
          <w:trHeight w:val="804"/>
          <w:jc w:val="center"/>
        </w:trPr>
        <w:tc>
          <w:tcPr>
            <w:tcW w:w="2102" w:type="dxa"/>
            <w:tcBorders>
              <w:top w:val="nil"/>
              <w:left w:val="single" w:sz="4" w:space="0" w:color="auto"/>
              <w:bottom w:val="single" w:sz="4" w:space="0" w:color="auto"/>
              <w:right w:val="single" w:sz="4" w:space="0" w:color="auto"/>
            </w:tcBorders>
            <w:vAlign w:val="center"/>
            <w:hideMark/>
          </w:tcPr>
          <w:p w14:paraId="0602C143"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19</w:t>
            </w:r>
          </w:p>
        </w:tc>
        <w:tc>
          <w:tcPr>
            <w:tcW w:w="2403" w:type="dxa"/>
            <w:tcBorders>
              <w:top w:val="nil"/>
              <w:left w:val="nil"/>
              <w:bottom w:val="single" w:sz="4" w:space="0" w:color="auto"/>
              <w:right w:val="single" w:sz="4" w:space="0" w:color="auto"/>
            </w:tcBorders>
            <w:vAlign w:val="center"/>
            <w:hideMark/>
          </w:tcPr>
          <w:p w14:paraId="32BCE18F"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 xml:space="preserve">Jeu de tambours (petits et moyens) </w:t>
            </w:r>
          </w:p>
        </w:tc>
        <w:tc>
          <w:tcPr>
            <w:tcW w:w="1328" w:type="dxa"/>
            <w:tcBorders>
              <w:top w:val="nil"/>
              <w:left w:val="nil"/>
              <w:bottom w:val="single" w:sz="4" w:space="0" w:color="auto"/>
              <w:right w:val="single" w:sz="4" w:space="0" w:color="auto"/>
            </w:tcBorders>
            <w:noWrap/>
            <w:vAlign w:val="bottom"/>
            <w:hideMark/>
          </w:tcPr>
          <w:p w14:paraId="132609F6" w14:textId="77777777" w:rsidR="008820DB" w:rsidRPr="008820DB" w:rsidRDefault="008820DB" w:rsidP="008820DB">
            <w:pPr>
              <w:spacing w:after="0" w:line="240" w:lineRule="auto"/>
              <w:jc w:val="right"/>
              <w:rPr>
                <w:rFonts w:eastAsia="Times New Roman"/>
                <w:color w:val="000000"/>
                <w:sz w:val="20"/>
                <w:szCs w:val="20"/>
                <w:lang w:val="fr-FR" w:eastAsia="fr-FR"/>
              </w:rPr>
            </w:pPr>
            <w:r w:rsidRPr="008820DB">
              <w:rPr>
                <w:rFonts w:eastAsia="Times New Roman"/>
                <w:color w:val="000000"/>
                <w:sz w:val="20"/>
                <w:szCs w:val="20"/>
                <w:lang w:val="fr-FR" w:eastAsia="fr-FR"/>
              </w:rPr>
              <w:t>4</w:t>
            </w:r>
          </w:p>
        </w:tc>
        <w:tc>
          <w:tcPr>
            <w:tcW w:w="1470" w:type="dxa"/>
            <w:tcBorders>
              <w:top w:val="nil"/>
              <w:left w:val="nil"/>
              <w:bottom w:val="single" w:sz="4" w:space="0" w:color="auto"/>
              <w:right w:val="single" w:sz="4" w:space="0" w:color="auto"/>
            </w:tcBorders>
            <w:noWrap/>
            <w:vAlign w:val="bottom"/>
            <w:hideMark/>
          </w:tcPr>
          <w:p w14:paraId="3558E222"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c>
          <w:tcPr>
            <w:tcW w:w="2047" w:type="dxa"/>
            <w:tcBorders>
              <w:top w:val="nil"/>
              <w:left w:val="nil"/>
              <w:bottom w:val="single" w:sz="4" w:space="0" w:color="auto"/>
              <w:right w:val="single" w:sz="4" w:space="0" w:color="auto"/>
            </w:tcBorders>
            <w:noWrap/>
            <w:vAlign w:val="bottom"/>
            <w:hideMark/>
          </w:tcPr>
          <w:p w14:paraId="2DE7FBEF"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r>
      <w:tr w:rsidR="006C239D" w:rsidRPr="005C231C" w14:paraId="0AF2B81E" w14:textId="77777777" w:rsidTr="001D4A7F">
        <w:trPr>
          <w:trHeight w:val="288"/>
          <w:jc w:val="center"/>
        </w:trPr>
        <w:tc>
          <w:tcPr>
            <w:tcW w:w="2102" w:type="dxa"/>
            <w:tcBorders>
              <w:top w:val="nil"/>
              <w:left w:val="single" w:sz="4" w:space="0" w:color="auto"/>
              <w:bottom w:val="single" w:sz="4" w:space="0" w:color="auto"/>
              <w:right w:val="single" w:sz="4" w:space="0" w:color="auto"/>
            </w:tcBorders>
            <w:vAlign w:val="center"/>
            <w:hideMark/>
          </w:tcPr>
          <w:p w14:paraId="45E58A13"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20</w:t>
            </w:r>
          </w:p>
        </w:tc>
        <w:tc>
          <w:tcPr>
            <w:tcW w:w="2403" w:type="dxa"/>
            <w:tcBorders>
              <w:top w:val="nil"/>
              <w:left w:val="nil"/>
              <w:bottom w:val="single" w:sz="4" w:space="0" w:color="auto"/>
              <w:right w:val="single" w:sz="4" w:space="0" w:color="auto"/>
            </w:tcBorders>
            <w:vAlign w:val="center"/>
            <w:hideMark/>
          </w:tcPr>
          <w:p w14:paraId="11EEC48F"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 xml:space="preserve">Chaise roulante </w:t>
            </w:r>
          </w:p>
        </w:tc>
        <w:tc>
          <w:tcPr>
            <w:tcW w:w="1328" w:type="dxa"/>
            <w:tcBorders>
              <w:top w:val="nil"/>
              <w:left w:val="nil"/>
              <w:bottom w:val="single" w:sz="4" w:space="0" w:color="auto"/>
              <w:right w:val="single" w:sz="4" w:space="0" w:color="auto"/>
            </w:tcBorders>
            <w:noWrap/>
            <w:vAlign w:val="bottom"/>
            <w:hideMark/>
          </w:tcPr>
          <w:p w14:paraId="0FF76AA2" w14:textId="77777777" w:rsidR="008820DB" w:rsidRPr="008820DB" w:rsidRDefault="008820DB" w:rsidP="008820DB">
            <w:pPr>
              <w:spacing w:after="0" w:line="240" w:lineRule="auto"/>
              <w:jc w:val="right"/>
              <w:rPr>
                <w:rFonts w:eastAsia="Times New Roman"/>
                <w:color w:val="000000"/>
                <w:sz w:val="20"/>
                <w:szCs w:val="20"/>
                <w:lang w:val="fr-FR" w:eastAsia="fr-FR"/>
              </w:rPr>
            </w:pPr>
            <w:r w:rsidRPr="008820DB">
              <w:rPr>
                <w:rFonts w:eastAsia="Times New Roman"/>
                <w:color w:val="000000"/>
                <w:sz w:val="20"/>
                <w:szCs w:val="20"/>
                <w:lang w:val="fr-FR" w:eastAsia="fr-FR"/>
              </w:rPr>
              <w:t>2</w:t>
            </w:r>
          </w:p>
        </w:tc>
        <w:tc>
          <w:tcPr>
            <w:tcW w:w="1470" w:type="dxa"/>
            <w:tcBorders>
              <w:top w:val="nil"/>
              <w:left w:val="nil"/>
              <w:bottom w:val="single" w:sz="4" w:space="0" w:color="auto"/>
              <w:right w:val="single" w:sz="4" w:space="0" w:color="auto"/>
            </w:tcBorders>
            <w:noWrap/>
            <w:vAlign w:val="bottom"/>
            <w:hideMark/>
          </w:tcPr>
          <w:p w14:paraId="21C283AC"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c>
          <w:tcPr>
            <w:tcW w:w="2047" w:type="dxa"/>
            <w:tcBorders>
              <w:top w:val="nil"/>
              <w:left w:val="nil"/>
              <w:bottom w:val="single" w:sz="4" w:space="0" w:color="auto"/>
              <w:right w:val="single" w:sz="4" w:space="0" w:color="auto"/>
            </w:tcBorders>
            <w:noWrap/>
            <w:vAlign w:val="bottom"/>
            <w:hideMark/>
          </w:tcPr>
          <w:p w14:paraId="3E422784"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r>
      <w:tr w:rsidR="006C239D" w:rsidRPr="005C231C" w14:paraId="7B08AD4F" w14:textId="77777777" w:rsidTr="001D4A7F">
        <w:trPr>
          <w:trHeight w:val="288"/>
          <w:jc w:val="center"/>
        </w:trPr>
        <w:tc>
          <w:tcPr>
            <w:tcW w:w="2102" w:type="dxa"/>
            <w:tcBorders>
              <w:top w:val="nil"/>
              <w:left w:val="single" w:sz="4" w:space="0" w:color="auto"/>
              <w:bottom w:val="single" w:sz="4" w:space="0" w:color="auto"/>
              <w:right w:val="single" w:sz="4" w:space="0" w:color="auto"/>
            </w:tcBorders>
            <w:vAlign w:val="center"/>
            <w:hideMark/>
          </w:tcPr>
          <w:p w14:paraId="1C8DFD1D"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21</w:t>
            </w:r>
          </w:p>
        </w:tc>
        <w:tc>
          <w:tcPr>
            <w:tcW w:w="2403" w:type="dxa"/>
            <w:tcBorders>
              <w:top w:val="nil"/>
              <w:left w:val="nil"/>
              <w:bottom w:val="single" w:sz="4" w:space="0" w:color="auto"/>
              <w:right w:val="single" w:sz="4" w:space="0" w:color="auto"/>
            </w:tcBorders>
            <w:vAlign w:val="center"/>
            <w:hideMark/>
          </w:tcPr>
          <w:p w14:paraId="0E340D71"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 xml:space="preserve">Tabouret ajustable </w:t>
            </w:r>
          </w:p>
        </w:tc>
        <w:tc>
          <w:tcPr>
            <w:tcW w:w="1328" w:type="dxa"/>
            <w:tcBorders>
              <w:top w:val="nil"/>
              <w:left w:val="nil"/>
              <w:bottom w:val="single" w:sz="4" w:space="0" w:color="auto"/>
              <w:right w:val="single" w:sz="4" w:space="0" w:color="auto"/>
            </w:tcBorders>
            <w:noWrap/>
            <w:vAlign w:val="bottom"/>
            <w:hideMark/>
          </w:tcPr>
          <w:p w14:paraId="7DF45B99" w14:textId="77777777" w:rsidR="008820DB" w:rsidRPr="008820DB" w:rsidRDefault="008820DB" w:rsidP="008820DB">
            <w:pPr>
              <w:spacing w:after="0" w:line="240" w:lineRule="auto"/>
              <w:jc w:val="right"/>
              <w:rPr>
                <w:rFonts w:eastAsia="Times New Roman"/>
                <w:color w:val="000000"/>
                <w:sz w:val="20"/>
                <w:szCs w:val="20"/>
                <w:lang w:val="fr-FR" w:eastAsia="fr-FR"/>
              </w:rPr>
            </w:pPr>
            <w:r w:rsidRPr="008820DB">
              <w:rPr>
                <w:rFonts w:eastAsia="Times New Roman"/>
                <w:color w:val="000000"/>
                <w:sz w:val="20"/>
                <w:szCs w:val="20"/>
                <w:lang w:val="fr-FR" w:eastAsia="fr-FR"/>
              </w:rPr>
              <w:t>2</w:t>
            </w:r>
          </w:p>
        </w:tc>
        <w:tc>
          <w:tcPr>
            <w:tcW w:w="1470" w:type="dxa"/>
            <w:tcBorders>
              <w:top w:val="nil"/>
              <w:left w:val="nil"/>
              <w:bottom w:val="single" w:sz="4" w:space="0" w:color="auto"/>
              <w:right w:val="single" w:sz="4" w:space="0" w:color="auto"/>
            </w:tcBorders>
            <w:noWrap/>
            <w:vAlign w:val="bottom"/>
            <w:hideMark/>
          </w:tcPr>
          <w:p w14:paraId="226AFB96"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c>
          <w:tcPr>
            <w:tcW w:w="2047" w:type="dxa"/>
            <w:tcBorders>
              <w:top w:val="nil"/>
              <w:left w:val="nil"/>
              <w:bottom w:val="single" w:sz="4" w:space="0" w:color="auto"/>
              <w:right w:val="single" w:sz="4" w:space="0" w:color="auto"/>
            </w:tcBorders>
            <w:noWrap/>
            <w:vAlign w:val="bottom"/>
            <w:hideMark/>
          </w:tcPr>
          <w:p w14:paraId="7D427ED5"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r>
      <w:tr w:rsidR="006C239D" w:rsidRPr="005C231C" w14:paraId="6E2D1B2C" w14:textId="77777777" w:rsidTr="001D4A7F">
        <w:trPr>
          <w:trHeight w:val="288"/>
          <w:jc w:val="center"/>
        </w:trPr>
        <w:tc>
          <w:tcPr>
            <w:tcW w:w="2102" w:type="dxa"/>
            <w:tcBorders>
              <w:top w:val="nil"/>
              <w:left w:val="single" w:sz="4" w:space="0" w:color="auto"/>
              <w:bottom w:val="single" w:sz="4" w:space="0" w:color="auto"/>
              <w:right w:val="single" w:sz="4" w:space="0" w:color="auto"/>
            </w:tcBorders>
            <w:vAlign w:val="center"/>
            <w:hideMark/>
          </w:tcPr>
          <w:p w14:paraId="16ED9A53"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22</w:t>
            </w:r>
          </w:p>
        </w:tc>
        <w:tc>
          <w:tcPr>
            <w:tcW w:w="2403" w:type="dxa"/>
            <w:tcBorders>
              <w:top w:val="nil"/>
              <w:left w:val="nil"/>
              <w:bottom w:val="single" w:sz="4" w:space="0" w:color="auto"/>
              <w:right w:val="single" w:sz="4" w:space="0" w:color="auto"/>
            </w:tcBorders>
            <w:vAlign w:val="center"/>
            <w:hideMark/>
          </w:tcPr>
          <w:p w14:paraId="344627E9"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 xml:space="preserve">Balance pèse-bébé </w:t>
            </w:r>
          </w:p>
        </w:tc>
        <w:tc>
          <w:tcPr>
            <w:tcW w:w="1328" w:type="dxa"/>
            <w:tcBorders>
              <w:top w:val="nil"/>
              <w:left w:val="nil"/>
              <w:bottom w:val="single" w:sz="4" w:space="0" w:color="auto"/>
              <w:right w:val="single" w:sz="4" w:space="0" w:color="auto"/>
            </w:tcBorders>
            <w:noWrap/>
            <w:vAlign w:val="bottom"/>
            <w:hideMark/>
          </w:tcPr>
          <w:p w14:paraId="0275F39C" w14:textId="77777777" w:rsidR="008820DB" w:rsidRPr="008820DB" w:rsidRDefault="008820DB" w:rsidP="008820DB">
            <w:pPr>
              <w:spacing w:after="0" w:line="240" w:lineRule="auto"/>
              <w:jc w:val="right"/>
              <w:rPr>
                <w:rFonts w:eastAsia="Times New Roman"/>
                <w:color w:val="000000"/>
                <w:sz w:val="20"/>
                <w:szCs w:val="20"/>
                <w:lang w:val="fr-FR" w:eastAsia="fr-FR"/>
              </w:rPr>
            </w:pPr>
            <w:r w:rsidRPr="008820DB">
              <w:rPr>
                <w:rFonts w:eastAsia="Times New Roman"/>
                <w:color w:val="000000"/>
                <w:sz w:val="20"/>
                <w:szCs w:val="20"/>
                <w:lang w:val="fr-FR" w:eastAsia="fr-FR"/>
              </w:rPr>
              <w:t>2</w:t>
            </w:r>
          </w:p>
        </w:tc>
        <w:tc>
          <w:tcPr>
            <w:tcW w:w="1470" w:type="dxa"/>
            <w:tcBorders>
              <w:top w:val="nil"/>
              <w:left w:val="nil"/>
              <w:bottom w:val="single" w:sz="4" w:space="0" w:color="auto"/>
              <w:right w:val="single" w:sz="4" w:space="0" w:color="auto"/>
            </w:tcBorders>
            <w:noWrap/>
            <w:vAlign w:val="bottom"/>
            <w:hideMark/>
          </w:tcPr>
          <w:p w14:paraId="020F529C"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c>
          <w:tcPr>
            <w:tcW w:w="2047" w:type="dxa"/>
            <w:tcBorders>
              <w:top w:val="nil"/>
              <w:left w:val="nil"/>
              <w:bottom w:val="single" w:sz="4" w:space="0" w:color="auto"/>
              <w:right w:val="single" w:sz="4" w:space="0" w:color="auto"/>
            </w:tcBorders>
            <w:noWrap/>
            <w:vAlign w:val="bottom"/>
            <w:hideMark/>
          </w:tcPr>
          <w:p w14:paraId="20E0E139"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r>
      <w:tr w:rsidR="006C239D" w:rsidRPr="005C231C" w14:paraId="1AB1A09B" w14:textId="77777777" w:rsidTr="001D4A7F">
        <w:trPr>
          <w:trHeight w:val="528"/>
          <w:jc w:val="center"/>
        </w:trPr>
        <w:tc>
          <w:tcPr>
            <w:tcW w:w="2102" w:type="dxa"/>
            <w:tcBorders>
              <w:top w:val="nil"/>
              <w:left w:val="single" w:sz="4" w:space="0" w:color="auto"/>
              <w:bottom w:val="single" w:sz="4" w:space="0" w:color="auto"/>
              <w:right w:val="single" w:sz="4" w:space="0" w:color="auto"/>
            </w:tcBorders>
            <w:vAlign w:val="center"/>
            <w:hideMark/>
          </w:tcPr>
          <w:p w14:paraId="53784684"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23</w:t>
            </w:r>
          </w:p>
        </w:tc>
        <w:tc>
          <w:tcPr>
            <w:tcW w:w="2403" w:type="dxa"/>
            <w:tcBorders>
              <w:top w:val="nil"/>
              <w:left w:val="nil"/>
              <w:bottom w:val="single" w:sz="4" w:space="0" w:color="auto"/>
              <w:right w:val="single" w:sz="4" w:space="0" w:color="auto"/>
            </w:tcBorders>
            <w:vAlign w:val="center"/>
            <w:hideMark/>
          </w:tcPr>
          <w:p w14:paraId="48362692"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 xml:space="preserve">Escabeau (marchepieds), 2 marches </w:t>
            </w:r>
          </w:p>
        </w:tc>
        <w:tc>
          <w:tcPr>
            <w:tcW w:w="1328" w:type="dxa"/>
            <w:tcBorders>
              <w:top w:val="nil"/>
              <w:left w:val="nil"/>
              <w:bottom w:val="single" w:sz="4" w:space="0" w:color="auto"/>
              <w:right w:val="single" w:sz="4" w:space="0" w:color="auto"/>
            </w:tcBorders>
            <w:noWrap/>
            <w:vAlign w:val="bottom"/>
            <w:hideMark/>
          </w:tcPr>
          <w:p w14:paraId="6072891A" w14:textId="77777777" w:rsidR="008820DB" w:rsidRPr="008820DB" w:rsidRDefault="008820DB" w:rsidP="008820DB">
            <w:pPr>
              <w:spacing w:after="0" w:line="240" w:lineRule="auto"/>
              <w:jc w:val="right"/>
              <w:rPr>
                <w:rFonts w:eastAsia="Times New Roman"/>
                <w:color w:val="000000"/>
                <w:sz w:val="20"/>
                <w:szCs w:val="20"/>
                <w:lang w:val="fr-FR" w:eastAsia="fr-FR"/>
              </w:rPr>
            </w:pPr>
            <w:r w:rsidRPr="008820DB">
              <w:rPr>
                <w:rFonts w:eastAsia="Times New Roman"/>
                <w:color w:val="000000"/>
                <w:sz w:val="20"/>
                <w:szCs w:val="20"/>
                <w:lang w:val="fr-FR" w:eastAsia="fr-FR"/>
              </w:rPr>
              <w:t>2</w:t>
            </w:r>
          </w:p>
        </w:tc>
        <w:tc>
          <w:tcPr>
            <w:tcW w:w="1470" w:type="dxa"/>
            <w:tcBorders>
              <w:top w:val="nil"/>
              <w:left w:val="nil"/>
              <w:bottom w:val="single" w:sz="4" w:space="0" w:color="auto"/>
              <w:right w:val="single" w:sz="4" w:space="0" w:color="auto"/>
            </w:tcBorders>
            <w:noWrap/>
            <w:vAlign w:val="bottom"/>
            <w:hideMark/>
          </w:tcPr>
          <w:p w14:paraId="25029106"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c>
          <w:tcPr>
            <w:tcW w:w="2047" w:type="dxa"/>
            <w:tcBorders>
              <w:top w:val="nil"/>
              <w:left w:val="nil"/>
              <w:bottom w:val="single" w:sz="4" w:space="0" w:color="auto"/>
              <w:right w:val="single" w:sz="4" w:space="0" w:color="auto"/>
            </w:tcBorders>
            <w:noWrap/>
            <w:vAlign w:val="bottom"/>
            <w:hideMark/>
          </w:tcPr>
          <w:p w14:paraId="6E826034"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r>
      <w:tr w:rsidR="006C239D" w:rsidRPr="005C231C" w14:paraId="1EB56AF3" w14:textId="77777777" w:rsidTr="001D4A7F">
        <w:trPr>
          <w:trHeight w:val="288"/>
          <w:jc w:val="center"/>
        </w:trPr>
        <w:tc>
          <w:tcPr>
            <w:tcW w:w="2102" w:type="dxa"/>
            <w:tcBorders>
              <w:top w:val="nil"/>
              <w:left w:val="single" w:sz="4" w:space="0" w:color="auto"/>
              <w:bottom w:val="single" w:sz="4" w:space="0" w:color="auto"/>
              <w:right w:val="single" w:sz="4" w:space="0" w:color="auto"/>
            </w:tcBorders>
            <w:vAlign w:val="center"/>
            <w:hideMark/>
          </w:tcPr>
          <w:p w14:paraId="2B6B1B93"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24</w:t>
            </w:r>
          </w:p>
        </w:tc>
        <w:tc>
          <w:tcPr>
            <w:tcW w:w="2403" w:type="dxa"/>
            <w:tcBorders>
              <w:top w:val="nil"/>
              <w:left w:val="nil"/>
              <w:bottom w:val="single" w:sz="4" w:space="0" w:color="auto"/>
              <w:right w:val="single" w:sz="4" w:space="0" w:color="auto"/>
            </w:tcBorders>
            <w:vAlign w:val="center"/>
            <w:hideMark/>
          </w:tcPr>
          <w:p w14:paraId="470D91E5"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 xml:space="preserve">Stéthoscope biauriculaire </w:t>
            </w:r>
          </w:p>
        </w:tc>
        <w:tc>
          <w:tcPr>
            <w:tcW w:w="1328" w:type="dxa"/>
            <w:tcBorders>
              <w:top w:val="nil"/>
              <w:left w:val="nil"/>
              <w:bottom w:val="single" w:sz="4" w:space="0" w:color="auto"/>
              <w:right w:val="single" w:sz="4" w:space="0" w:color="auto"/>
            </w:tcBorders>
            <w:noWrap/>
            <w:vAlign w:val="bottom"/>
            <w:hideMark/>
          </w:tcPr>
          <w:p w14:paraId="6EA2E092" w14:textId="77777777" w:rsidR="008820DB" w:rsidRPr="008820DB" w:rsidRDefault="008820DB" w:rsidP="008820DB">
            <w:pPr>
              <w:spacing w:after="0" w:line="240" w:lineRule="auto"/>
              <w:jc w:val="right"/>
              <w:rPr>
                <w:rFonts w:eastAsia="Times New Roman"/>
                <w:color w:val="000000"/>
                <w:sz w:val="20"/>
                <w:szCs w:val="20"/>
                <w:lang w:val="fr-FR" w:eastAsia="fr-FR"/>
              </w:rPr>
            </w:pPr>
            <w:r w:rsidRPr="008820DB">
              <w:rPr>
                <w:rFonts w:eastAsia="Times New Roman"/>
                <w:color w:val="000000"/>
                <w:sz w:val="20"/>
                <w:szCs w:val="20"/>
                <w:lang w:val="fr-FR" w:eastAsia="fr-FR"/>
              </w:rPr>
              <w:t>2</w:t>
            </w:r>
          </w:p>
        </w:tc>
        <w:tc>
          <w:tcPr>
            <w:tcW w:w="1470" w:type="dxa"/>
            <w:tcBorders>
              <w:top w:val="nil"/>
              <w:left w:val="nil"/>
              <w:bottom w:val="single" w:sz="4" w:space="0" w:color="auto"/>
              <w:right w:val="single" w:sz="4" w:space="0" w:color="auto"/>
            </w:tcBorders>
            <w:noWrap/>
            <w:vAlign w:val="bottom"/>
            <w:hideMark/>
          </w:tcPr>
          <w:p w14:paraId="798E2DD5"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c>
          <w:tcPr>
            <w:tcW w:w="2047" w:type="dxa"/>
            <w:tcBorders>
              <w:top w:val="nil"/>
              <w:left w:val="nil"/>
              <w:bottom w:val="single" w:sz="4" w:space="0" w:color="auto"/>
              <w:right w:val="single" w:sz="4" w:space="0" w:color="auto"/>
            </w:tcBorders>
            <w:noWrap/>
            <w:vAlign w:val="bottom"/>
            <w:hideMark/>
          </w:tcPr>
          <w:p w14:paraId="5E813AB0"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r>
      <w:tr w:rsidR="006C239D" w:rsidRPr="005C231C" w14:paraId="6D345F15" w14:textId="77777777" w:rsidTr="001D4A7F">
        <w:trPr>
          <w:trHeight w:val="528"/>
          <w:jc w:val="center"/>
        </w:trPr>
        <w:tc>
          <w:tcPr>
            <w:tcW w:w="2102" w:type="dxa"/>
            <w:tcBorders>
              <w:top w:val="nil"/>
              <w:left w:val="single" w:sz="4" w:space="0" w:color="auto"/>
              <w:bottom w:val="single" w:sz="4" w:space="0" w:color="auto"/>
              <w:right w:val="single" w:sz="4" w:space="0" w:color="auto"/>
            </w:tcBorders>
            <w:vAlign w:val="center"/>
            <w:hideMark/>
          </w:tcPr>
          <w:p w14:paraId="30D4AD2B"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25</w:t>
            </w:r>
          </w:p>
        </w:tc>
        <w:tc>
          <w:tcPr>
            <w:tcW w:w="2403" w:type="dxa"/>
            <w:tcBorders>
              <w:top w:val="nil"/>
              <w:left w:val="nil"/>
              <w:bottom w:val="single" w:sz="4" w:space="0" w:color="auto"/>
              <w:right w:val="single" w:sz="4" w:space="0" w:color="auto"/>
            </w:tcBorders>
            <w:vAlign w:val="center"/>
            <w:hideMark/>
          </w:tcPr>
          <w:p w14:paraId="6A0409A2"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 xml:space="preserve">Stéthoscope obstétrical de Pinard </w:t>
            </w:r>
          </w:p>
        </w:tc>
        <w:tc>
          <w:tcPr>
            <w:tcW w:w="1328" w:type="dxa"/>
            <w:tcBorders>
              <w:top w:val="nil"/>
              <w:left w:val="nil"/>
              <w:bottom w:val="single" w:sz="4" w:space="0" w:color="auto"/>
              <w:right w:val="single" w:sz="4" w:space="0" w:color="auto"/>
            </w:tcBorders>
            <w:noWrap/>
            <w:vAlign w:val="bottom"/>
            <w:hideMark/>
          </w:tcPr>
          <w:p w14:paraId="37F282D7" w14:textId="77777777" w:rsidR="008820DB" w:rsidRPr="008820DB" w:rsidRDefault="008820DB" w:rsidP="008820DB">
            <w:pPr>
              <w:spacing w:after="0" w:line="240" w:lineRule="auto"/>
              <w:jc w:val="right"/>
              <w:rPr>
                <w:rFonts w:eastAsia="Times New Roman"/>
                <w:color w:val="000000"/>
                <w:sz w:val="20"/>
                <w:szCs w:val="20"/>
                <w:lang w:val="fr-FR" w:eastAsia="fr-FR"/>
              </w:rPr>
            </w:pPr>
            <w:r w:rsidRPr="008820DB">
              <w:rPr>
                <w:rFonts w:eastAsia="Times New Roman"/>
                <w:color w:val="000000"/>
                <w:sz w:val="20"/>
                <w:szCs w:val="20"/>
                <w:lang w:val="fr-FR" w:eastAsia="fr-FR"/>
              </w:rPr>
              <w:t>2</w:t>
            </w:r>
          </w:p>
        </w:tc>
        <w:tc>
          <w:tcPr>
            <w:tcW w:w="1470" w:type="dxa"/>
            <w:tcBorders>
              <w:top w:val="nil"/>
              <w:left w:val="nil"/>
              <w:bottom w:val="single" w:sz="4" w:space="0" w:color="auto"/>
              <w:right w:val="single" w:sz="4" w:space="0" w:color="auto"/>
            </w:tcBorders>
            <w:noWrap/>
            <w:vAlign w:val="bottom"/>
            <w:hideMark/>
          </w:tcPr>
          <w:p w14:paraId="6D9236AA"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c>
          <w:tcPr>
            <w:tcW w:w="2047" w:type="dxa"/>
            <w:tcBorders>
              <w:top w:val="nil"/>
              <w:left w:val="nil"/>
              <w:bottom w:val="single" w:sz="4" w:space="0" w:color="auto"/>
              <w:right w:val="single" w:sz="4" w:space="0" w:color="auto"/>
            </w:tcBorders>
            <w:noWrap/>
            <w:vAlign w:val="bottom"/>
            <w:hideMark/>
          </w:tcPr>
          <w:p w14:paraId="1D47F951"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r>
      <w:tr w:rsidR="006C239D" w:rsidRPr="005C231C" w14:paraId="789F0F15" w14:textId="77777777" w:rsidTr="001D4A7F">
        <w:trPr>
          <w:trHeight w:val="1080"/>
          <w:jc w:val="center"/>
        </w:trPr>
        <w:tc>
          <w:tcPr>
            <w:tcW w:w="2102" w:type="dxa"/>
            <w:tcBorders>
              <w:top w:val="nil"/>
              <w:left w:val="single" w:sz="4" w:space="0" w:color="auto"/>
              <w:bottom w:val="single" w:sz="4" w:space="0" w:color="auto"/>
              <w:right w:val="single" w:sz="4" w:space="0" w:color="auto"/>
            </w:tcBorders>
            <w:vAlign w:val="center"/>
            <w:hideMark/>
          </w:tcPr>
          <w:p w14:paraId="0D308D7C"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lastRenderedPageBreak/>
              <w:t>26</w:t>
            </w:r>
          </w:p>
        </w:tc>
        <w:tc>
          <w:tcPr>
            <w:tcW w:w="2403" w:type="dxa"/>
            <w:tcBorders>
              <w:top w:val="nil"/>
              <w:left w:val="nil"/>
              <w:bottom w:val="single" w:sz="4" w:space="0" w:color="auto"/>
              <w:right w:val="single" w:sz="4" w:space="0" w:color="auto"/>
            </w:tcBorders>
            <w:vAlign w:val="center"/>
            <w:hideMark/>
          </w:tcPr>
          <w:p w14:paraId="1AB09468"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 xml:space="preserve">Bac de décontamination d’instruments à froid </w:t>
            </w:r>
          </w:p>
        </w:tc>
        <w:tc>
          <w:tcPr>
            <w:tcW w:w="1328" w:type="dxa"/>
            <w:tcBorders>
              <w:top w:val="nil"/>
              <w:left w:val="nil"/>
              <w:bottom w:val="single" w:sz="4" w:space="0" w:color="auto"/>
              <w:right w:val="single" w:sz="4" w:space="0" w:color="auto"/>
            </w:tcBorders>
            <w:noWrap/>
            <w:vAlign w:val="bottom"/>
            <w:hideMark/>
          </w:tcPr>
          <w:p w14:paraId="033A22C4" w14:textId="77777777" w:rsidR="008820DB" w:rsidRPr="008820DB" w:rsidRDefault="008820DB" w:rsidP="008820DB">
            <w:pPr>
              <w:spacing w:after="0" w:line="240" w:lineRule="auto"/>
              <w:jc w:val="right"/>
              <w:rPr>
                <w:rFonts w:eastAsia="Times New Roman"/>
                <w:color w:val="000000"/>
                <w:sz w:val="20"/>
                <w:szCs w:val="20"/>
                <w:lang w:val="fr-FR" w:eastAsia="fr-FR"/>
              </w:rPr>
            </w:pPr>
            <w:r w:rsidRPr="008820DB">
              <w:rPr>
                <w:rFonts w:eastAsia="Times New Roman"/>
                <w:color w:val="000000"/>
                <w:sz w:val="20"/>
                <w:szCs w:val="20"/>
                <w:lang w:val="fr-FR" w:eastAsia="fr-FR"/>
              </w:rPr>
              <w:t>1</w:t>
            </w:r>
          </w:p>
        </w:tc>
        <w:tc>
          <w:tcPr>
            <w:tcW w:w="1470" w:type="dxa"/>
            <w:tcBorders>
              <w:top w:val="nil"/>
              <w:left w:val="nil"/>
              <w:bottom w:val="single" w:sz="4" w:space="0" w:color="auto"/>
              <w:right w:val="single" w:sz="4" w:space="0" w:color="auto"/>
            </w:tcBorders>
            <w:noWrap/>
            <w:vAlign w:val="bottom"/>
            <w:hideMark/>
          </w:tcPr>
          <w:p w14:paraId="68546988"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c>
          <w:tcPr>
            <w:tcW w:w="2047" w:type="dxa"/>
            <w:tcBorders>
              <w:top w:val="nil"/>
              <w:left w:val="nil"/>
              <w:bottom w:val="single" w:sz="4" w:space="0" w:color="auto"/>
              <w:right w:val="single" w:sz="4" w:space="0" w:color="auto"/>
            </w:tcBorders>
            <w:noWrap/>
            <w:vAlign w:val="bottom"/>
            <w:hideMark/>
          </w:tcPr>
          <w:p w14:paraId="09616652"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r>
      <w:tr w:rsidR="006C239D" w:rsidRPr="005C231C" w14:paraId="42998122" w14:textId="77777777" w:rsidTr="001D4A7F">
        <w:trPr>
          <w:trHeight w:val="528"/>
          <w:jc w:val="center"/>
        </w:trPr>
        <w:tc>
          <w:tcPr>
            <w:tcW w:w="2102" w:type="dxa"/>
            <w:tcBorders>
              <w:top w:val="nil"/>
              <w:left w:val="single" w:sz="4" w:space="0" w:color="auto"/>
              <w:bottom w:val="single" w:sz="4" w:space="0" w:color="auto"/>
              <w:right w:val="single" w:sz="4" w:space="0" w:color="auto"/>
            </w:tcBorders>
            <w:vAlign w:val="center"/>
            <w:hideMark/>
          </w:tcPr>
          <w:p w14:paraId="09129AC8"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27</w:t>
            </w:r>
          </w:p>
        </w:tc>
        <w:tc>
          <w:tcPr>
            <w:tcW w:w="2403" w:type="dxa"/>
            <w:tcBorders>
              <w:top w:val="nil"/>
              <w:left w:val="nil"/>
              <w:bottom w:val="single" w:sz="4" w:space="0" w:color="auto"/>
              <w:right w:val="single" w:sz="4" w:space="0" w:color="auto"/>
            </w:tcBorders>
            <w:vAlign w:val="center"/>
            <w:hideMark/>
          </w:tcPr>
          <w:p w14:paraId="29C8B1C4"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 xml:space="preserve">Bocal pour pinces à servir </w:t>
            </w:r>
          </w:p>
        </w:tc>
        <w:tc>
          <w:tcPr>
            <w:tcW w:w="1328" w:type="dxa"/>
            <w:tcBorders>
              <w:top w:val="nil"/>
              <w:left w:val="nil"/>
              <w:bottom w:val="single" w:sz="4" w:space="0" w:color="auto"/>
              <w:right w:val="single" w:sz="4" w:space="0" w:color="auto"/>
            </w:tcBorders>
            <w:noWrap/>
            <w:vAlign w:val="bottom"/>
            <w:hideMark/>
          </w:tcPr>
          <w:p w14:paraId="13586E25" w14:textId="77777777" w:rsidR="008820DB" w:rsidRPr="008820DB" w:rsidRDefault="008820DB" w:rsidP="008820DB">
            <w:pPr>
              <w:spacing w:after="0" w:line="240" w:lineRule="auto"/>
              <w:jc w:val="right"/>
              <w:rPr>
                <w:rFonts w:eastAsia="Times New Roman"/>
                <w:color w:val="000000"/>
                <w:sz w:val="20"/>
                <w:szCs w:val="20"/>
                <w:lang w:val="fr-FR" w:eastAsia="fr-FR"/>
              </w:rPr>
            </w:pPr>
            <w:r w:rsidRPr="008820DB">
              <w:rPr>
                <w:rFonts w:eastAsia="Times New Roman"/>
                <w:color w:val="000000"/>
                <w:sz w:val="20"/>
                <w:szCs w:val="20"/>
                <w:lang w:val="fr-FR" w:eastAsia="fr-FR"/>
              </w:rPr>
              <w:t>1</w:t>
            </w:r>
          </w:p>
        </w:tc>
        <w:tc>
          <w:tcPr>
            <w:tcW w:w="1470" w:type="dxa"/>
            <w:tcBorders>
              <w:top w:val="nil"/>
              <w:left w:val="nil"/>
              <w:bottom w:val="single" w:sz="4" w:space="0" w:color="auto"/>
              <w:right w:val="single" w:sz="4" w:space="0" w:color="auto"/>
            </w:tcBorders>
            <w:noWrap/>
            <w:vAlign w:val="bottom"/>
            <w:hideMark/>
          </w:tcPr>
          <w:p w14:paraId="42862EEC"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c>
          <w:tcPr>
            <w:tcW w:w="2047" w:type="dxa"/>
            <w:tcBorders>
              <w:top w:val="nil"/>
              <w:left w:val="nil"/>
              <w:bottom w:val="single" w:sz="4" w:space="0" w:color="auto"/>
              <w:right w:val="single" w:sz="4" w:space="0" w:color="auto"/>
            </w:tcBorders>
            <w:noWrap/>
            <w:vAlign w:val="bottom"/>
            <w:hideMark/>
          </w:tcPr>
          <w:p w14:paraId="30C2F764"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r>
      <w:tr w:rsidR="006C239D" w:rsidRPr="005C231C" w14:paraId="1B50582D" w14:textId="77777777" w:rsidTr="001D4A7F">
        <w:trPr>
          <w:trHeight w:val="288"/>
          <w:jc w:val="center"/>
        </w:trPr>
        <w:tc>
          <w:tcPr>
            <w:tcW w:w="2102" w:type="dxa"/>
            <w:tcBorders>
              <w:top w:val="nil"/>
              <w:left w:val="single" w:sz="4" w:space="0" w:color="auto"/>
              <w:bottom w:val="single" w:sz="4" w:space="0" w:color="auto"/>
              <w:right w:val="single" w:sz="4" w:space="0" w:color="auto"/>
            </w:tcBorders>
            <w:vAlign w:val="center"/>
            <w:hideMark/>
          </w:tcPr>
          <w:p w14:paraId="15FBCBF9"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28</w:t>
            </w:r>
          </w:p>
        </w:tc>
        <w:tc>
          <w:tcPr>
            <w:tcW w:w="2403" w:type="dxa"/>
            <w:tcBorders>
              <w:top w:val="nil"/>
              <w:left w:val="nil"/>
              <w:bottom w:val="single" w:sz="4" w:space="0" w:color="auto"/>
              <w:right w:val="single" w:sz="4" w:space="0" w:color="auto"/>
            </w:tcBorders>
            <w:vAlign w:val="center"/>
            <w:hideMark/>
          </w:tcPr>
          <w:p w14:paraId="77CCC208"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 xml:space="preserve">Cloche de Hood </w:t>
            </w:r>
          </w:p>
        </w:tc>
        <w:tc>
          <w:tcPr>
            <w:tcW w:w="1328" w:type="dxa"/>
            <w:tcBorders>
              <w:top w:val="nil"/>
              <w:left w:val="nil"/>
              <w:bottom w:val="single" w:sz="4" w:space="0" w:color="auto"/>
              <w:right w:val="single" w:sz="4" w:space="0" w:color="auto"/>
            </w:tcBorders>
            <w:noWrap/>
            <w:vAlign w:val="bottom"/>
            <w:hideMark/>
          </w:tcPr>
          <w:p w14:paraId="053C9E0D" w14:textId="77777777" w:rsidR="008820DB" w:rsidRPr="008820DB" w:rsidRDefault="008820DB" w:rsidP="008820DB">
            <w:pPr>
              <w:spacing w:after="0" w:line="240" w:lineRule="auto"/>
              <w:jc w:val="right"/>
              <w:rPr>
                <w:rFonts w:eastAsia="Times New Roman"/>
                <w:color w:val="000000"/>
                <w:sz w:val="20"/>
                <w:szCs w:val="20"/>
                <w:lang w:val="fr-FR" w:eastAsia="fr-FR"/>
              </w:rPr>
            </w:pPr>
            <w:r w:rsidRPr="008820DB">
              <w:rPr>
                <w:rFonts w:eastAsia="Times New Roman"/>
                <w:color w:val="000000"/>
                <w:sz w:val="20"/>
                <w:szCs w:val="20"/>
                <w:lang w:val="fr-FR" w:eastAsia="fr-FR"/>
              </w:rPr>
              <w:t>1</w:t>
            </w:r>
          </w:p>
        </w:tc>
        <w:tc>
          <w:tcPr>
            <w:tcW w:w="1470" w:type="dxa"/>
            <w:tcBorders>
              <w:top w:val="nil"/>
              <w:left w:val="nil"/>
              <w:bottom w:val="single" w:sz="4" w:space="0" w:color="auto"/>
              <w:right w:val="single" w:sz="4" w:space="0" w:color="auto"/>
            </w:tcBorders>
            <w:noWrap/>
            <w:vAlign w:val="bottom"/>
            <w:hideMark/>
          </w:tcPr>
          <w:p w14:paraId="018816FE"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c>
          <w:tcPr>
            <w:tcW w:w="2047" w:type="dxa"/>
            <w:tcBorders>
              <w:top w:val="nil"/>
              <w:left w:val="nil"/>
              <w:bottom w:val="single" w:sz="4" w:space="0" w:color="auto"/>
              <w:right w:val="single" w:sz="4" w:space="0" w:color="auto"/>
            </w:tcBorders>
            <w:noWrap/>
            <w:vAlign w:val="bottom"/>
            <w:hideMark/>
          </w:tcPr>
          <w:p w14:paraId="5CE6BF93"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r>
      <w:tr w:rsidR="006C239D" w:rsidRPr="005C231C" w14:paraId="12FFB813" w14:textId="77777777" w:rsidTr="001D4A7F">
        <w:trPr>
          <w:trHeight w:val="804"/>
          <w:jc w:val="center"/>
        </w:trPr>
        <w:tc>
          <w:tcPr>
            <w:tcW w:w="2102" w:type="dxa"/>
            <w:tcBorders>
              <w:top w:val="nil"/>
              <w:left w:val="single" w:sz="4" w:space="0" w:color="auto"/>
              <w:bottom w:val="single" w:sz="4" w:space="0" w:color="auto"/>
              <w:right w:val="single" w:sz="4" w:space="0" w:color="auto"/>
            </w:tcBorders>
            <w:vAlign w:val="center"/>
            <w:hideMark/>
          </w:tcPr>
          <w:p w14:paraId="74537941"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29</w:t>
            </w:r>
          </w:p>
        </w:tc>
        <w:tc>
          <w:tcPr>
            <w:tcW w:w="2403" w:type="dxa"/>
            <w:tcBorders>
              <w:top w:val="nil"/>
              <w:left w:val="nil"/>
              <w:bottom w:val="single" w:sz="4" w:space="0" w:color="auto"/>
              <w:right w:val="single" w:sz="4" w:space="0" w:color="auto"/>
            </w:tcBorders>
            <w:vAlign w:val="center"/>
            <w:hideMark/>
          </w:tcPr>
          <w:p w14:paraId="415FBAAF"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 xml:space="preserve">Guéridon mobile pour instruments et soins </w:t>
            </w:r>
          </w:p>
        </w:tc>
        <w:tc>
          <w:tcPr>
            <w:tcW w:w="1328" w:type="dxa"/>
            <w:tcBorders>
              <w:top w:val="nil"/>
              <w:left w:val="nil"/>
              <w:bottom w:val="single" w:sz="4" w:space="0" w:color="auto"/>
              <w:right w:val="single" w:sz="4" w:space="0" w:color="auto"/>
            </w:tcBorders>
            <w:noWrap/>
            <w:vAlign w:val="bottom"/>
            <w:hideMark/>
          </w:tcPr>
          <w:p w14:paraId="1089A006" w14:textId="77777777" w:rsidR="008820DB" w:rsidRPr="008820DB" w:rsidRDefault="008820DB" w:rsidP="008820DB">
            <w:pPr>
              <w:spacing w:after="0" w:line="240" w:lineRule="auto"/>
              <w:jc w:val="right"/>
              <w:rPr>
                <w:rFonts w:eastAsia="Times New Roman"/>
                <w:color w:val="000000"/>
                <w:sz w:val="20"/>
                <w:szCs w:val="20"/>
                <w:lang w:val="fr-FR" w:eastAsia="fr-FR"/>
              </w:rPr>
            </w:pPr>
            <w:r w:rsidRPr="008820DB">
              <w:rPr>
                <w:rFonts w:eastAsia="Times New Roman"/>
                <w:color w:val="000000"/>
                <w:sz w:val="20"/>
                <w:szCs w:val="20"/>
                <w:lang w:val="fr-FR" w:eastAsia="fr-FR"/>
              </w:rPr>
              <w:t>2</w:t>
            </w:r>
          </w:p>
        </w:tc>
        <w:tc>
          <w:tcPr>
            <w:tcW w:w="1470" w:type="dxa"/>
            <w:tcBorders>
              <w:top w:val="nil"/>
              <w:left w:val="nil"/>
              <w:bottom w:val="single" w:sz="4" w:space="0" w:color="auto"/>
              <w:right w:val="single" w:sz="4" w:space="0" w:color="auto"/>
            </w:tcBorders>
            <w:noWrap/>
            <w:vAlign w:val="bottom"/>
            <w:hideMark/>
          </w:tcPr>
          <w:p w14:paraId="0ACCAE7F"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c>
          <w:tcPr>
            <w:tcW w:w="2047" w:type="dxa"/>
            <w:tcBorders>
              <w:top w:val="nil"/>
              <w:left w:val="nil"/>
              <w:bottom w:val="single" w:sz="4" w:space="0" w:color="auto"/>
              <w:right w:val="single" w:sz="4" w:space="0" w:color="auto"/>
            </w:tcBorders>
            <w:noWrap/>
            <w:vAlign w:val="bottom"/>
            <w:hideMark/>
          </w:tcPr>
          <w:p w14:paraId="694EE6F8"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r>
      <w:tr w:rsidR="006C239D" w:rsidRPr="005C231C" w14:paraId="3160279C" w14:textId="77777777" w:rsidTr="001D4A7F">
        <w:trPr>
          <w:trHeight w:val="804"/>
          <w:jc w:val="center"/>
        </w:trPr>
        <w:tc>
          <w:tcPr>
            <w:tcW w:w="2102" w:type="dxa"/>
            <w:tcBorders>
              <w:top w:val="nil"/>
              <w:left w:val="single" w:sz="4" w:space="0" w:color="auto"/>
              <w:bottom w:val="single" w:sz="4" w:space="0" w:color="auto"/>
              <w:right w:val="single" w:sz="4" w:space="0" w:color="auto"/>
            </w:tcBorders>
            <w:vAlign w:val="center"/>
            <w:hideMark/>
          </w:tcPr>
          <w:p w14:paraId="77456DAB"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30</w:t>
            </w:r>
          </w:p>
        </w:tc>
        <w:tc>
          <w:tcPr>
            <w:tcW w:w="2403" w:type="dxa"/>
            <w:tcBorders>
              <w:top w:val="nil"/>
              <w:left w:val="nil"/>
              <w:bottom w:val="single" w:sz="4" w:space="0" w:color="auto"/>
              <w:right w:val="single" w:sz="4" w:space="0" w:color="auto"/>
            </w:tcBorders>
            <w:vAlign w:val="center"/>
            <w:hideMark/>
          </w:tcPr>
          <w:p w14:paraId="3D8D1EE0"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 xml:space="preserve">Insufflateur manuel Ambu, Adulte </w:t>
            </w:r>
          </w:p>
        </w:tc>
        <w:tc>
          <w:tcPr>
            <w:tcW w:w="1328" w:type="dxa"/>
            <w:tcBorders>
              <w:top w:val="nil"/>
              <w:left w:val="nil"/>
              <w:bottom w:val="single" w:sz="4" w:space="0" w:color="auto"/>
              <w:right w:val="single" w:sz="4" w:space="0" w:color="auto"/>
            </w:tcBorders>
            <w:noWrap/>
            <w:vAlign w:val="bottom"/>
            <w:hideMark/>
          </w:tcPr>
          <w:p w14:paraId="69E644A0" w14:textId="77777777" w:rsidR="008820DB" w:rsidRPr="008820DB" w:rsidRDefault="008820DB" w:rsidP="008820DB">
            <w:pPr>
              <w:spacing w:after="0" w:line="240" w:lineRule="auto"/>
              <w:jc w:val="right"/>
              <w:rPr>
                <w:rFonts w:eastAsia="Times New Roman"/>
                <w:color w:val="000000"/>
                <w:sz w:val="20"/>
                <w:szCs w:val="20"/>
                <w:lang w:val="fr-FR" w:eastAsia="fr-FR"/>
              </w:rPr>
            </w:pPr>
            <w:r w:rsidRPr="008820DB">
              <w:rPr>
                <w:rFonts w:eastAsia="Times New Roman"/>
                <w:color w:val="000000"/>
                <w:sz w:val="20"/>
                <w:szCs w:val="20"/>
                <w:lang w:val="fr-FR" w:eastAsia="fr-FR"/>
              </w:rPr>
              <w:t>1</w:t>
            </w:r>
          </w:p>
        </w:tc>
        <w:tc>
          <w:tcPr>
            <w:tcW w:w="1470" w:type="dxa"/>
            <w:tcBorders>
              <w:top w:val="nil"/>
              <w:left w:val="nil"/>
              <w:bottom w:val="single" w:sz="4" w:space="0" w:color="auto"/>
              <w:right w:val="single" w:sz="4" w:space="0" w:color="auto"/>
            </w:tcBorders>
            <w:noWrap/>
            <w:vAlign w:val="bottom"/>
            <w:hideMark/>
          </w:tcPr>
          <w:p w14:paraId="41E39261"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c>
          <w:tcPr>
            <w:tcW w:w="2047" w:type="dxa"/>
            <w:tcBorders>
              <w:top w:val="nil"/>
              <w:left w:val="nil"/>
              <w:bottom w:val="single" w:sz="4" w:space="0" w:color="auto"/>
              <w:right w:val="single" w:sz="4" w:space="0" w:color="auto"/>
            </w:tcBorders>
            <w:noWrap/>
            <w:vAlign w:val="bottom"/>
            <w:hideMark/>
          </w:tcPr>
          <w:p w14:paraId="52736E6D"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r>
      <w:tr w:rsidR="006C239D" w:rsidRPr="005C231C" w14:paraId="412B74AA" w14:textId="77777777" w:rsidTr="001D4A7F">
        <w:trPr>
          <w:trHeight w:val="1356"/>
          <w:jc w:val="center"/>
        </w:trPr>
        <w:tc>
          <w:tcPr>
            <w:tcW w:w="2102" w:type="dxa"/>
            <w:tcBorders>
              <w:top w:val="nil"/>
              <w:left w:val="single" w:sz="4" w:space="0" w:color="auto"/>
              <w:bottom w:val="single" w:sz="4" w:space="0" w:color="auto"/>
              <w:right w:val="single" w:sz="4" w:space="0" w:color="auto"/>
            </w:tcBorders>
            <w:vAlign w:val="center"/>
            <w:hideMark/>
          </w:tcPr>
          <w:p w14:paraId="50DC679C"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31</w:t>
            </w:r>
          </w:p>
        </w:tc>
        <w:tc>
          <w:tcPr>
            <w:tcW w:w="2403" w:type="dxa"/>
            <w:tcBorders>
              <w:top w:val="nil"/>
              <w:left w:val="nil"/>
              <w:bottom w:val="single" w:sz="4" w:space="0" w:color="auto"/>
              <w:right w:val="single" w:sz="4" w:space="0" w:color="auto"/>
            </w:tcBorders>
            <w:vAlign w:val="center"/>
            <w:hideMark/>
          </w:tcPr>
          <w:p w14:paraId="327FA0A4"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 xml:space="preserve">Insufflateur manuel Ambu, pédiatrique et pour néonatal </w:t>
            </w:r>
          </w:p>
        </w:tc>
        <w:tc>
          <w:tcPr>
            <w:tcW w:w="1328" w:type="dxa"/>
            <w:tcBorders>
              <w:top w:val="nil"/>
              <w:left w:val="nil"/>
              <w:bottom w:val="single" w:sz="4" w:space="0" w:color="auto"/>
              <w:right w:val="single" w:sz="4" w:space="0" w:color="auto"/>
            </w:tcBorders>
            <w:noWrap/>
            <w:vAlign w:val="bottom"/>
            <w:hideMark/>
          </w:tcPr>
          <w:p w14:paraId="65428CAA" w14:textId="77777777" w:rsidR="008820DB" w:rsidRPr="008820DB" w:rsidRDefault="008820DB" w:rsidP="008820DB">
            <w:pPr>
              <w:spacing w:after="0" w:line="240" w:lineRule="auto"/>
              <w:jc w:val="right"/>
              <w:rPr>
                <w:rFonts w:eastAsia="Times New Roman"/>
                <w:color w:val="000000"/>
                <w:sz w:val="20"/>
                <w:szCs w:val="20"/>
                <w:lang w:val="fr-FR" w:eastAsia="fr-FR"/>
              </w:rPr>
            </w:pPr>
            <w:r w:rsidRPr="008820DB">
              <w:rPr>
                <w:rFonts w:eastAsia="Times New Roman"/>
                <w:color w:val="000000"/>
                <w:sz w:val="20"/>
                <w:szCs w:val="20"/>
                <w:lang w:val="fr-FR" w:eastAsia="fr-FR"/>
              </w:rPr>
              <w:t>2</w:t>
            </w:r>
          </w:p>
        </w:tc>
        <w:tc>
          <w:tcPr>
            <w:tcW w:w="1470" w:type="dxa"/>
            <w:tcBorders>
              <w:top w:val="nil"/>
              <w:left w:val="nil"/>
              <w:bottom w:val="single" w:sz="4" w:space="0" w:color="auto"/>
              <w:right w:val="single" w:sz="4" w:space="0" w:color="auto"/>
            </w:tcBorders>
            <w:noWrap/>
            <w:vAlign w:val="bottom"/>
            <w:hideMark/>
          </w:tcPr>
          <w:p w14:paraId="451B54D6"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c>
          <w:tcPr>
            <w:tcW w:w="2047" w:type="dxa"/>
            <w:tcBorders>
              <w:top w:val="nil"/>
              <w:left w:val="nil"/>
              <w:bottom w:val="single" w:sz="4" w:space="0" w:color="auto"/>
              <w:right w:val="single" w:sz="4" w:space="0" w:color="auto"/>
            </w:tcBorders>
            <w:noWrap/>
            <w:vAlign w:val="bottom"/>
            <w:hideMark/>
          </w:tcPr>
          <w:p w14:paraId="449271FB"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r>
      <w:tr w:rsidR="006C239D" w:rsidRPr="005C231C" w14:paraId="221E5710" w14:textId="77777777" w:rsidTr="001D4A7F">
        <w:trPr>
          <w:trHeight w:val="1059"/>
          <w:jc w:val="center"/>
        </w:trPr>
        <w:tc>
          <w:tcPr>
            <w:tcW w:w="2102" w:type="dxa"/>
            <w:tcBorders>
              <w:top w:val="nil"/>
              <w:left w:val="single" w:sz="4" w:space="0" w:color="auto"/>
              <w:bottom w:val="single" w:sz="4" w:space="0" w:color="auto"/>
              <w:right w:val="single" w:sz="4" w:space="0" w:color="auto"/>
            </w:tcBorders>
            <w:vAlign w:val="center"/>
            <w:hideMark/>
          </w:tcPr>
          <w:p w14:paraId="3B27665D"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32</w:t>
            </w:r>
          </w:p>
        </w:tc>
        <w:tc>
          <w:tcPr>
            <w:tcW w:w="2403" w:type="dxa"/>
            <w:tcBorders>
              <w:top w:val="nil"/>
              <w:left w:val="nil"/>
              <w:bottom w:val="single" w:sz="4" w:space="0" w:color="auto"/>
              <w:right w:val="single" w:sz="4" w:space="0" w:color="auto"/>
            </w:tcBorders>
            <w:vAlign w:val="center"/>
            <w:hideMark/>
          </w:tcPr>
          <w:p w14:paraId="718ED7FF"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 xml:space="preserve">Jeu d’accessoires inox (plateaux, cuvettes, haricots, … </w:t>
            </w:r>
          </w:p>
        </w:tc>
        <w:tc>
          <w:tcPr>
            <w:tcW w:w="1328" w:type="dxa"/>
            <w:tcBorders>
              <w:top w:val="nil"/>
              <w:left w:val="nil"/>
              <w:bottom w:val="single" w:sz="4" w:space="0" w:color="auto"/>
              <w:right w:val="single" w:sz="4" w:space="0" w:color="auto"/>
            </w:tcBorders>
            <w:noWrap/>
            <w:vAlign w:val="bottom"/>
            <w:hideMark/>
          </w:tcPr>
          <w:p w14:paraId="10014627" w14:textId="77777777" w:rsidR="008820DB" w:rsidRPr="008820DB" w:rsidRDefault="008820DB" w:rsidP="008820DB">
            <w:pPr>
              <w:spacing w:after="0" w:line="240" w:lineRule="auto"/>
              <w:jc w:val="right"/>
              <w:rPr>
                <w:rFonts w:eastAsia="Times New Roman"/>
                <w:color w:val="000000"/>
                <w:sz w:val="20"/>
                <w:szCs w:val="20"/>
                <w:lang w:val="fr-FR" w:eastAsia="fr-FR"/>
              </w:rPr>
            </w:pPr>
            <w:r w:rsidRPr="008820DB">
              <w:rPr>
                <w:rFonts w:eastAsia="Times New Roman"/>
                <w:color w:val="000000"/>
                <w:sz w:val="20"/>
                <w:szCs w:val="20"/>
                <w:lang w:val="fr-FR" w:eastAsia="fr-FR"/>
              </w:rPr>
              <w:t>1</w:t>
            </w:r>
          </w:p>
        </w:tc>
        <w:tc>
          <w:tcPr>
            <w:tcW w:w="1470" w:type="dxa"/>
            <w:tcBorders>
              <w:top w:val="nil"/>
              <w:left w:val="nil"/>
              <w:bottom w:val="single" w:sz="4" w:space="0" w:color="auto"/>
              <w:right w:val="single" w:sz="4" w:space="0" w:color="auto"/>
            </w:tcBorders>
            <w:noWrap/>
            <w:vAlign w:val="bottom"/>
            <w:hideMark/>
          </w:tcPr>
          <w:p w14:paraId="1BED0B08"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c>
          <w:tcPr>
            <w:tcW w:w="2047" w:type="dxa"/>
            <w:tcBorders>
              <w:top w:val="nil"/>
              <w:left w:val="nil"/>
              <w:bottom w:val="single" w:sz="4" w:space="0" w:color="auto"/>
              <w:right w:val="single" w:sz="4" w:space="0" w:color="auto"/>
            </w:tcBorders>
            <w:noWrap/>
            <w:vAlign w:val="bottom"/>
            <w:hideMark/>
          </w:tcPr>
          <w:p w14:paraId="6FCCE29B"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r>
      <w:tr w:rsidR="006C239D" w:rsidRPr="005C231C" w14:paraId="7ABFCA77" w14:textId="77777777" w:rsidTr="001D4A7F">
        <w:trPr>
          <w:trHeight w:val="528"/>
          <w:jc w:val="center"/>
        </w:trPr>
        <w:tc>
          <w:tcPr>
            <w:tcW w:w="2102" w:type="dxa"/>
            <w:tcBorders>
              <w:top w:val="nil"/>
              <w:left w:val="single" w:sz="4" w:space="0" w:color="auto"/>
              <w:bottom w:val="single" w:sz="4" w:space="0" w:color="auto"/>
              <w:right w:val="single" w:sz="4" w:space="0" w:color="auto"/>
            </w:tcBorders>
            <w:vAlign w:val="center"/>
            <w:hideMark/>
          </w:tcPr>
          <w:p w14:paraId="00FEB2F2"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33</w:t>
            </w:r>
          </w:p>
        </w:tc>
        <w:tc>
          <w:tcPr>
            <w:tcW w:w="2403" w:type="dxa"/>
            <w:tcBorders>
              <w:top w:val="nil"/>
              <w:left w:val="nil"/>
              <w:bottom w:val="single" w:sz="4" w:space="0" w:color="auto"/>
              <w:right w:val="single" w:sz="4" w:space="0" w:color="auto"/>
            </w:tcBorders>
            <w:vAlign w:val="center"/>
            <w:hideMark/>
          </w:tcPr>
          <w:p w14:paraId="46238EE2"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 xml:space="preserve">Jeu de plateaux à instruments </w:t>
            </w:r>
          </w:p>
        </w:tc>
        <w:tc>
          <w:tcPr>
            <w:tcW w:w="1328" w:type="dxa"/>
            <w:tcBorders>
              <w:top w:val="nil"/>
              <w:left w:val="nil"/>
              <w:bottom w:val="single" w:sz="4" w:space="0" w:color="auto"/>
              <w:right w:val="single" w:sz="4" w:space="0" w:color="auto"/>
            </w:tcBorders>
            <w:noWrap/>
            <w:vAlign w:val="bottom"/>
            <w:hideMark/>
          </w:tcPr>
          <w:p w14:paraId="5D2D4AF1" w14:textId="77777777" w:rsidR="008820DB" w:rsidRPr="008820DB" w:rsidRDefault="008820DB" w:rsidP="008820DB">
            <w:pPr>
              <w:spacing w:after="0" w:line="240" w:lineRule="auto"/>
              <w:jc w:val="right"/>
              <w:rPr>
                <w:rFonts w:eastAsia="Times New Roman"/>
                <w:color w:val="000000"/>
                <w:sz w:val="20"/>
                <w:szCs w:val="20"/>
                <w:lang w:val="fr-FR" w:eastAsia="fr-FR"/>
              </w:rPr>
            </w:pPr>
            <w:r w:rsidRPr="008820DB">
              <w:rPr>
                <w:rFonts w:eastAsia="Times New Roman"/>
                <w:color w:val="000000"/>
                <w:sz w:val="20"/>
                <w:szCs w:val="20"/>
                <w:lang w:val="fr-FR" w:eastAsia="fr-FR"/>
              </w:rPr>
              <w:t>1</w:t>
            </w:r>
          </w:p>
        </w:tc>
        <w:tc>
          <w:tcPr>
            <w:tcW w:w="1470" w:type="dxa"/>
            <w:tcBorders>
              <w:top w:val="nil"/>
              <w:left w:val="nil"/>
              <w:bottom w:val="single" w:sz="4" w:space="0" w:color="auto"/>
              <w:right w:val="single" w:sz="4" w:space="0" w:color="auto"/>
            </w:tcBorders>
            <w:noWrap/>
            <w:vAlign w:val="bottom"/>
            <w:hideMark/>
          </w:tcPr>
          <w:p w14:paraId="2DA0F8DC"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c>
          <w:tcPr>
            <w:tcW w:w="2047" w:type="dxa"/>
            <w:tcBorders>
              <w:top w:val="nil"/>
              <w:left w:val="nil"/>
              <w:bottom w:val="single" w:sz="4" w:space="0" w:color="auto"/>
              <w:right w:val="single" w:sz="4" w:space="0" w:color="auto"/>
            </w:tcBorders>
            <w:noWrap/>
            <w:vAlign w:val="bottom"/>
            <w:hideMark/>
          </w:tcPr>
          <w:p w14:paraId="1377ECB0"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r>
      <w:tr w:rsidR="006C239D" w:rsidRPr="005C231C" w14:paraId="7FCCDF66" w14:textId="77777777" w:rsidTr="001D4A7F">
        <w:trPr>
          <w:trHeight w:val="528"/>
          <w:jc w:val="center"/>
        </w:trPr>
        <w:tc>
          <w:tcPr>
            <w:tcW w:w="2102" w:type="dxa"/>
            <w:tcBorders>
              <w:top w:val="nil"/>
              <w:left w:val="single" w:sz="4" w:space="0" w:color="auto"/>
              <w:bottom w:val="single" w:sz="4" w:space="0" w:color="auto"/>
              <w:right w:val="single" w:sz="4" w:space="0" w:color="auto"/>
            </w:tcBorders>
            <w:vAlign w:val="center"/>
            <w:hideMark/>
          </w:tcPr>
          <w:p w14:paraId="2AC72FB7"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34</w:t>
            </w:r>
          </w:p>
        </w:tc>
        <w:tc>
          <w:tcPr>
            <w:tcW w:w="2403" w:type="dxa"/>
            <w:tcBorders>
              <w:top w:val="nil"/>
              <w:left w:val="nil"/>
              <w:bottom w:val="single" w:sz="4" w:space="0" w:color="auto"/>
              <w:right w:val="single" w:sz="4" w:space="0" w:color="auto"/>
            </w:tcBorders>
            <w:vAlign w:val="center"/>
            <w:hideMark/>
          </w:tcPr>
          <w:p w14:paraId="367E5C51"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 xml:space="preserve">Porte-sérum, simple, sur pieds </w:t>
            </w:r>
          </w:p>
        </w:tc>
        <w:tc>
          <w:tcPr>
            <w:tcW w:w="1328" w:type="dxa"/>
            <w:tcBorders>
              <w:top w:val="nil"/>
              <w:left w:val="nil"/>
              <w:bottom w:val="single" w:sz="4" w:space="0" w:color="auto"/>
              <w:right w:val="single" w:sz="4" w:space="0" w:color="auto"/>
            </w:tcBorders>
            <w:noWrap/>
            <w:vAlign w:val="bottom"/>
            <w:hideMark/>
          </w:tcPr>
          <w:p w14:paraId="28A86B4A" w14:textId="77777777" w:rsidR="008820DB" w:rsidRPr="008820DB" w:rsidRDefault="008820DB" w:rsidP="008820DB">
            <w:pPr>
              <w:spacing w:after="0" w:line="240" w:lineRule="auto"/>
              <w:jc w:val="right"/>
              <w:rPr>
                <w:rFonts w:eastAsia="Times New Roman"/>
                <w:color w:val="000000"/>
                <w:sz w:val="20"/>
                <w:szCs w:val="20"/>
                <w:lang w:val="fr-FR" w:eastAsia="fr-FR"/>
              </w:rPr>
            </w:pPr>
            <w:r w:rsidRPr="008820DB">
              <w:rPr>
                <w:rFonts w:eastAsia="Times New Roman"/>
                <w:color w:val="000000"/>
                <w:sz w:val="20"/>
                <w:szCs w:val="20"/>
                <w:lang w:val="fr-FR" w:eastAsia="fr-FR"/>
              </w:rPr>
              <w:t>1</w:t>
            </w:r>
          </w:p>
        </w:tc>
        <w:tc>
          <w:tcPr>
            <w:tcW w:w="1470" w:type="dxa"/>
            <w:tcBorders>
              <w:top w:val="nil"/>
              <w:left w:val="nil"/>
              <w:bottom w:val="single" w:sz="4" w:space="0" w:color="auto"/>
              <w:right w:val="single" w:sz="4" w:space="0" w:color="auto"/>
            </w:tcBorders>
            <w:noWrap/>
            <w:vAlign w:val="bottom"/>
            <w:hideMark/>
          </w:tcPr>
          <w:p w14:paraId="6028C3E2"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c>
          <w:tcPr>
            <w:tcW w:w="2047" w:type="dxa"/>
            <w:tcBorders>
              <w:top w:val="nil"/>
              <w:left w:val="nil"/>
              <w:bottom w:val="single" w:sz="4" w:space="0" w:color="auto"/>
              <w:right w:val="single" w:sz="4" w:space="0" w:color="auto"/>
            </w:tcBorders>
            <w:noWrap/>
            <w:vAlign w:val="bottom"/>
            <w:hideMark/>
          </w:tcPr>
          <w:p w14:paraId="16EF9251"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r>
      <w:tr w:rsidR="006C239D" w:rsidRPr="005C231C" w14:paraId="7C82AABA" w14:textId="77777777" w:rsidTr="001D4A7F">
        <w:trPr>
          <w:trHeight w:val="288"/>
          <w:jc w:val="center"/>
        </w:trPr>
        <w:tc>
          <w:tcPr>
            <w:tcW w:w="2102" w:type="dxa"/>
            <w:tcBorders>
              <w:top w:val="nil"/>
              <w:left w:val="single" w:sz="4" w:space="0" w:color="auto"/>
              <w:bottom w:val="single" w:sz="4" w:space="0" w:color="auto"/>
              <w:right w:val="single" w:sz="4" w:space="0" w:color="auto"/>
            </w:tcBorders>
            <w:vAlign w:val="center"/>
            <w:hideMark/>
          </w:tcPr>
          <w:p w14:paraId="71A3522C"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35</w:t>
            </w:r>
          </w:p>
        </w:tc>
        <w:tc>
          <w:tcPr>
            <w:tcW w:w="2403" w:type="dxa"/>
            <w:tcBorders>
              <w:top w:val="nil"/>
              <w:left w:val="nil"/>
              <w:bottom w:val="single" w:sz="4" w:space="0" w:color="auto"/>
              <w:right w:val="single" w:sz="4" w:space="0" w:color="auto"/>
            </w:tcBorders>
            <w:vAlign w:val="center"/>
            <w:hideMark/>
          </w:tcPr>
          <w:p w14:paraId="21946795" w14:textId="77777777" w:rsidR="008820DB" w:rsidRPr="008820DB" w:rsidRDefault="008820DB" w:rsidP="008820DB">
            <w:pPr>
              <w:spacing w:after="0" w:line="240" w:lineRule="auto"/>
              <w:jc w:val="both"/>
              <w:rPr>
                <w:rFonts w:eastAsia="Times New Roman"/>
                <w:color w:val="000000"/>
                <w:sz w:val="20"/>
                <w:szCs w:val="20"/>
                <w:lang w:val="fr-FR" w:eastAsia="fr-FR"/>
              </w:rPr>
            </w:pPr>
            <w:r w:rsidRPr="008820DB">
              <w:rPr>
                <w:rFonts w:eastAsia="Times New Roman"/>
                <w:color w:val="000000"/>
                <w:sz w:val="20"/>
                <w:szCs w:val="20"/>
                <w:lang w:val="fr-FR" w:eastAsia="fr-FR"/>
              </w:rPr>
              <w:t>Tensiomètre médical</w:t>
            </w:r>
          </w:p>
        </w:tc>
        <w:tc>
          <w:tcPr>
            <w:tcW w:w="1328" w:type="dxa"/>
            <w:tcBorders>
              <w:top w:val="nil"/>
              <w:left w:val="nil"/>
              <w:bottom w:val="single" w:sz="4" w:space="0" w:color="auto"/>
              <w:right w:val="single" w:sz="4" w:space="0" w:color="auto"/>
            </w:tcBorders>
            <w:noWrap/>
            <w:vAlign w:val="bottom"/>
            <w:hideMark/>
          </w:tcPr>
          <w:p w14:paraId="555693DF" w14:textId="77777777" w:rsidR="008820DB" w:rsidRPr="008820DB" w:rsidRDefault="008820DB" w:rsidP="008820DB">
            <w:pPr>
              <w:spacing w:after="0" w:line="240" w:lineRule="auto"/>
              <w:jc w:val="right"/>
              <w:rPr>
                <w:rFonts w:eastAsia="Times New Roman"/>
                <w:color w:val="000000"/>
                <w:sz w:val="20"/>
                <w:szCs w:val="20"/>
                <w:lang w:val="fr-FR" w:eastAsia="fr-FR"/>
              </w:rPr>
            </w:pPr>
            <w:r w:rsidRPr="008820DB">
              <w:rPr>
                <w:rFonts w:eastAsia="Times New Roman"/>
                <w:color w:val="000000"/>
                <w:sz w:val="20"/>
                <w:szCs w:val="20"/>
                <w:lang w:val="fr-FR" w:eastAsia="fr-FR"/>
              </w:rPr>
              <w:t>1</w:t>
            </w:r>
          </w:p>
        </w:tc>
        <w:tc>
          <w:tcPr>
            <w:tcW w:w="1470" w:type="dxa"/>
            <w:tcBorders>
              <w:top w:val="nil"/>
              <w:left w:val="nil"/>
              <w:bottom w:val="single" w:sz="4" w:space="0" w:color="auto"/>
              <w:right w:val="single" w:sz="4" w:space="0" w:color="auto"/>
            </w:tcBorders>
            <w:noWrap/>
            <w:vAlign w:val="bottom"/>
            <w:hideMark/>
          </w:tcPr>
          <w:p w14:paraId="7573BC8F"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c>
          <w:tcPr>
            <w:tcW w:w="2047" w:type="dxa"/>
            <w:tcBorders>
              <w:top w:val="nil"/>
              <w:left w:val="nil"/>
              <w:bottom w:val="single" w:sz="4" w:space="0" w:color="auto"/>
              <w:right w:val="single" w:sz="4" w:space="0" w:color="auto"/>
            </w:tcBorders>
            <w:noWrap/>
            <w:vAlign w:val="bottom"/>
            <w:hideMark/>
          </w:tcPr>
          <w:p w14:paraId="74159F06" w14:textId="77777777" w:rsidR="008820DB" w:rsidRPr="008820DB" w:rsidRDefault="008820DB"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r>
      <w:tr w:rsidR="00243DB2" w:rsidRPr="005C231C" w14:paraId="0C9BCFE0" w14:textId="77777777" w:rsidTr="001D4A7F">
        <w:trPr>
          <w:trHeight w:val="288"/>
          <w:jc w:val="center"/>
        </w:trPr>
        <w:tc>
          <w:tcPr>
            <w:tcW w:w="2102" w:type="dxa"/>
            <w:tcBorders>
              <w:top w:val="nil"/>
              <w:left w:val="single" w:sz="4" w:space="0" w:color="auto"/>
              <w:bottom w:val="single" w:sz="4" w:space="0" w:color="auto"/>
              <w:right w:val="single" w:sz="4" w:space="0" w:color="auto"/>
            </w:tcBorders>
            <w:noWrap/>
            <w:vAlign w:val="bottom"/>
            <w:hideMark/>
          </w:tcPr>
          <w:p w14:paraId="3BDCA405" w14:textId="77777777" w:rsidR="00243DB2" w:rsidRPr="00243DB2" w:rsidRDefault="00243DB2" w:rsidP="008820DB">
            <w:pPr>
              <w:spacing w:after="0" w:line="240" w:lineRule="auto"/>
              <w:rPr>
                <w:rFonts w:eastAsia="Times New Roman"/>
                <w:b/>
                <w:bCs/>
                <w:color w:val="000000"/>
                <w:sz w:val="20"/>
                <w:szCs w:val="20"/>
                <w:lang w:val="fr-FR" w:eastAsia="fr-FR"/>
              </w:rPr>
            </w:pPr>
            <w:r w:rsidRPr="00243DB2">
              <w:rPr>
                <w:rFonts w:eastAsia="Times New Roman"/>
                <w:b/>
                <w:bCs/>
                <w:color w:val="000000"/>
                <w:sz w:val="20"/>
                <w:szCs w:val="20"/>
                <w:lang w:val="fr-FR" w:eastAsia="fr-FR"/>
              </w:rPr>
              <w:t>Total Bloc Gynéco/Obstétrique</w:t>
            </w:r>
          </w:p>
        </w:tc>
        <w:tc>
          <w:tcPr>
            <w:tcW w:w="5201" w:type="dxa"/>
            <w:gridSpan w:val="3"/>
            <w:tcBorders>
              <w:top w:val="nil"/>
              <w:left w:val="nil"/>
              <w:bottom w:val="single" w:sz="4" w:space="0" w:color="auto"/>
              <w:right w:val="single" w:sz="4" w:space="0" w:color="auto"/>
            </w:tcBorders>
            <w:noWrap/>
            <w:vAlign w:val="bottom"/>
            <w:hideMark/>
          </w:tcPr>
          <w:p w14:paraId="19F8E8B3" w14:textId="77777777" w:rsidR="00243DB2" w:rsidRPr="008820DB" w:rsidRDefault="00243DB2"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p w14:paraId="46B50AF3" w14:textId="0C9A63F2" w:rsidR="00243DB2" w:rsidRPr="008820DB" w:rsidRDefault="00243DB2"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p w14:paraId="4F48E471" w14:textId="3D92E056" w:rsidR="00243DB2" w:rsidRPr="008820DB" w:rsidRDefault="00243DB2" w:rsidP="008820DB">
            <w:pPr>
              <w:spacing w:after="0" w:line="240" w:lineRule="auto"/>
              <w:rPr>
                <w:rFonts w:eastAsia="Times New Roman"/>
                <w:color w:val="000000"/>
                <w:sz w:val="20"/>
                <w:szCs w:val="20"/>
                <w:lang w:val="fr-FR" w:eastAsia="fr-FR"/>
              </w:rPr>
            </w:pPr>
            <w:r w:rsidRPr="008820DB">
              <w:rPr>
                <w:rFonts w:eastAsia="Times New Roman"/>
                <w:color w:val="000000"/>
                <w:sz w:val="20"/>
                <w:szCs w:val="20"/>
                <w:lang w:val="fr-FR" w:eastAsia="fr-FR"/>
              </w:rPr>
              <w:t> </w:t>
            </w:r>
          </w:p>
        </w:tc>
        <w:tc>
          <w:tcPr>
            <w:tcW w:w="2047" w:type="dxa"/>
            <w:tcBorders>
              <w:top w:val="nil"/>
              <w:left w:val="nil"/>
              <w:bottom w:val="single" w:sz="4" w:space="0" w:color="auto"/>
              <w:right w:val="single" w:sz="4" w:space="0" w:color="auto"/>
            </w:tcBorders>
            <w:noWrap/>
            <w:vAlign w:val="bottom"/>
            <w:hideMark/>
          </w:tcPr>
          <w:p w14:paraId="3A70989F" w14:textId="1B5CE8F8" w:rsidR="00243DB2" w:rsidRPr="008820DB" w:rsidRDefault="00243DB2" w:rsidP="008820DB">
            <w:pPr>
              <w:spacing w:after="0" w:line="240" w:lineRule="auto"/>
              <w:rPr>
                <w:rFonts w:eastAsia="Times New Roman"/>
                <w:color w:val="000000"/>
                <w:sz w:val="20"/>
                <w:szCs w:val="20"/>
                <w:lang w:val="fr-FR" w:eastAsia="fr-FR"/>
              </w:rPr>
            </w:pPr>
          </w:p>
        </w:tc>
      </w:tr>
    </w:tbl>
    <w:p w14:paraId="458B7A9D" w14:textId="77777777" w:rsidR="008820DB" w:rsidRDefault="008820DB" w:rsidP="00231C76">
      <w:pPr>
        <w:pStyle w:val="Corpsdetexte"/>
        <w:spacing w:before="60" w:after="60"/>
        <w:rPr>
          <w:rFonts w:ascii="Georgia" w:eastAsia="Calibri" w:hAnsi="Georgia" w:cs="Times New Roman"/>
          <w:color w:val="585756"/>
          <w:szCs w:val="22"/>
          <w:lang w:val="fr-BE"/>
        </w:rPr>
      </w:pPr>
    </w:p>
    <w:p w14:paraId="0ADF39D7" w14:textId="77777777" w:rsidR="00C46CA4" w:rsidRDefault="00C46CA4" w:rsidP="00231C76">
      <w:pPr>
        <w:pStyle w:val="Corpsdetexte"/>
        <w:spacing w:before="60" w:after="60"/>
        <w:rPr>
          <w:rFonts w:ascii="Georgia" w:eastAsia="Calibri" w:hAnsi="Georgia" w:cs="Times New Roman"/>
          <w:color w:val="585756"/>
          <w:szCs w:val="22"/>
          <w:lang w:val="fr-BE"/>
        </w:rPr>
      </w:pPr>
    </w:p>
    <w:p w14:paraId="01987259" w14:textId="77777777" w:rsidR="00C46CA4" w:rsidRDefault="00C46CA4" w:rsidP="00231C76">
      <w:pPr>
        <w:pStyle w:val="Corpsdetexte"/>
        <w:spacing w:before="60" w:after="60"/>
        <w:rPr>
          <w:rFonts w:ascii="Georgia" w:eastAsia="Calibri" w:hAnsi="Georgia" w:cs="Times New Roman"/>
          <w:color w:val="585756"/>
          <w:szCs w:val="22"/>
          <w:lang w:val="fr-BE"/>
        </w:rPr>
      </w:pPr>
    </w:p>
    <w:p w14:paraId="7A93B7FF" w14:textId="77777777" w:rsidR="00C46CA4" w:rsidRDefault="00C46CA4" w:rsidP="00231C76">
      <w:pPr>
        <w:pStyle w:val="Corpsdetexte"/>
        <w:spacing w:before="60" w:after="60"/>
        <w:rPr>
          <w:rFonts w:ascii="Georgia" w:eastAsia="Calibri" w:hAnsi="Georgia" w:cs="Times New Roman"/>
          <w:color w:val="585756"/>
          <w:szCs w:val="22"/>
          <w:lang w:val="fr-BE"/>
        </w:rPr>
      </w:pPr>
    </w:p>
    <w:p w14:paraId="64F7B456" w14:textId="77777777" w:rsidR="00C46CA4" w:rsidRDefault="00C46CA4" w:rsidP="00231C76">
      <w:pPr>
        <w:pStyle w:val="Corpsdetexte"/>
        <w:spacing w:before="60" w:after="60"/>
        <w:rPr>
          <w:rFonts w:ascii="Georgia" w:eastAsia="Calibri" w:hAnsi="Georgia" w:cs="Times New Roman"/>
          <w:color w:val="585756"/>
          <w:szCs w:val="22"/>
          <w:lang w:val="fr-BE"/>
        </w:rPr>
      </w:pPr>
    </w:p>
    <w:p w14:paraId="3B7F54C5" w14:textId="77777777" w:rsidR="00C46CA4" w:rsidRDefault="00C46CA4" w:rsidP="00231C76">
      <w:pPr>
        <w:pStyle w:val="Corpsdetexte"/>
        <w:spacing w:before="60" w:after="60"/>
        <w:rPr>
          <w:rFonts w:ascii="Georgia" w:eastAsia="Calibri" w:hAnsi="Georgia" w:cs="Times New Roman"/>
          <w:color w:val="585756"/>
          <w:szCs w:val="22"/>
          <w:lang w:val="fr-BE"/>
        </w:rPr>
      </w:pPr>
    </w:p>
    <w:p w14:paraId="6B3EEFE0" w14:textId="77777777" w:rsidR="00C46CA4" w:rsidRDefault="00C46CA4" w:rsidP="00231C76">
      <w:pPr>
        <w:pStyle w:val="Corpsdetexte"/>
        <w:spacing w:before="60" w:after="60"/>
        <w:rPr>
          <w:rFonts w:ascii="Georgia" w:eastAsia="Calibri" w:hAnsi="Georgia" w:cs="Times New Roman"/>
          <w:color w:val="585756"/>
          <w:szCs w:val="22"/>
          <w:lang w:val="fr-BE"/>
        </w:rPr>
      </w:pPr>
    </w:p>
    <w:p w14:paraId="476D1601" w14:textId="77777777" w:rsidR="00C46CA4" w:rsidRDefault="00C46CA4" w:rsidP="00231C76">
      <w:pPr>
        <w:pStyle w:val="Corpsdetexte"/>
        <w:spacing w:before="60" w:after="60"/>
        <w:rPr>
          <w:rFonts w:ascii="Georgia" w:eastAsia="Calibri" w:hAnsi="Georgia" w:cs="Times New Roman"/>
          <w:color w:val="585756"/>
          <w:szCs w:val="22"/>
          <w:lang w:val="fr-BE"/>
        </w:rPr>
      </w:pPr>
    </w:p>
    <w:p w14:paraId="576FE6BE" w14:textId="77777777" w:rsidR="00C46CA4" w:rsidRDefault="00C46CA4" w:rsidP="00231C76">
      <w:pPr>
        <w:pStyle w:val="Corpsdetexte"/>
        <w:spacing w:before="60" w:after="60"/>
        <w:rPr>
          <w:rFonts w:ascii="Georgia" w:eastAsia="Calibri" w:hAnsi="Georgia" w:cs="Times New Roman"/>
          <w:color w:val="585756"/>
          <w:szCs w:val="22"/>
          <w:lang w:val="fr-BE"/>
        </w:rPr>
      </w:pPr>
    </w:p>
    <w:p w14:paraId="6AA6A0F3" w14:textId="77777777" w:rsidR="00C46CA4" w:rsidRDefault="00C46CA4" w:rsidP="00231C76">
      <w:pPr>
        <w:pStyle w:val="Corpsdetexte"/>
        <w:spacing w:before="60" w:after="60"/>
        <w:rPr>
          <w:rFonts w:ascii="Georgia" w:eastAsia="Calibri" w:hAnsi="Georgia" w:cs="Times New Roman"/>
          <w:color w:val="585756"/>
          <w:szCs w:val="22"/>
          <w:lang w:val="fr-BE"/>
        </w:rPr>
      </w:pPr>
    </w:p>
    <w:p w14:paraId="68A63405" w14:textId="77777777" w:rsidR="00C46CA4" w:rsidRDefault="00C46CA4" w:rsidP="00231C76">
      <w:pPr>
        <w:pStyle w:val="Corpsdetexte"/>
        <w:spacing w:before="60" w:after="60"/>
        <w:rPr>
          <w:rFonts w:ascii="Georgia" w:eastAsia="Calibri" w:hAnsi="Georgia" w:cs="Times New Roman"/>
          <w:color w:val="585756"/>
          <w:szCs w:val="22"/>
          <w:lang w:val="fr-BE"/>
        </w:rPr>
      </w:pPr>
    </w:p>
    <w:p w14:paraId="2E489B89" w14:textId="77777777" w:rsidR="007009BE" w:rsidRDefault="007009BE" w:rsidP="00231C76">
      <w:pPr>
        <w:pStyle w:val="Corpsdetexte"/>
        <w:spacing w:before="60" w:after="60"/>
        <w:rPr>
          <w:rFonts w:ascii="Georgia" w:eastAsia="Calibri" w:hAnsi="Georgia" w:cs="Times New Roman"/>
          <w:color w:val="585756"/>
          <w:szCs w:val="22"/>
          <w:lang w:val="fr-BE"/>
        </w:rPr>
      </w:pPr>
    </w:p>
    <w:p w14:paraId="7ED39C98" w14:textId="77777777" w:rsidR="007009BE" w:rsidRDefault="007009BE" w:rsidP="00231C76">
      <w:pPr>
        <w:pStyle w:val="Corpsdetexte"/>
        <w:spacing w:before="60" w:after="60"/>
        <w:rPr>
          <w:rFonts w:ascii="Georgia" w:eastAsia="Calibri" w:hAnsi="Georgia" w:cs="Times New Roman"/>
          <w:color w:val="585756"/>
          <w:szCs w:val="22"/>
          <w:lang w:val="fr-BE"/>
        </w:rPr>
      </w:pPr>
    </w:p>
    <w:p w14:paraId="19F54714" w14:textId="77777777" w:rsidR="001D4A7F" w:rsidRDefault="001D4A7F" w:rsidP="00231C76">
      <w:pPr>
        <w:pStyle w:val="Corpsdetexte"/>
        <w:spacing w:before="60" w:after="60"/>
        <w:rPr>
          <w:rFonts w:ascii="Georgia" w:eastAsia="Calibri" w:hAnsi="Georgia" w:cs="Times New Roman"/>
          <w:color w:val="585756"/>
          <w:szCs w:val="22"/>
          <w:lang w:val="fr-BE"/>
        </w:rPr>
      </w:pPr>
    </w:p>
    <w:p w14:paraId="36AA1847" w14:textId="77777777" w:rsidR="001D4A7F" w:rsidRDefault="001D4A7F" w:rsidP="00231C76">
      <w:pPr>
        <w:pStyle w:val="Corpsdetexte"/>
        <w:spacing w:before="60" w:after="60"/>
        <w:rPr>
          <w:rFonts w:ascii="Georgia" w:eastAsia="Calibri" w:hAnsi="Georgia" w:cs="Times New Roman"/>
          <w:color w:val="585756"/>
          <w:szCs w:val="22"/>
          <w:lang w:val="fr-BE"/>
        </w:rPr>
      </w:pPr>
    </w:p>
    <w:p w14:paraId="41A90F2B" w14:textId="77777777" w:rsidR="007009BE" w:rsidRDefault="007009BE" w:rsidP="00231C76">
      <w:pPr>
        <w:pStyle w:val="Corpsdetexte"/>
        <w:spacing w:before="60" w:after="60"/>
        <w:rPr>
          <w:rFonts w:ascii="Georgia" w:eastAsia="Calibri" w:hAnsi="Georgia" w:cs="Times New Roman"/>
          <w:color w:val="585756"/>
          <w:szCs w:val="22"/>
          <w:lang w:val="fr-BE"/>
        </w:rPr>
      </w:pPr>
    </w:p>
    <w:p w14:paraId="38004EA6" w14:textId="77777777" w:rsidR="00800E6C" w:rsidRDefault="00800E6C" w:rsidP="00231C76">
      <w:pPr>
        <w:pStyle w:val="Corpsdetexte"/>
        <w:spacing w:before="60" w:after="60"/>
        <w:rPr>
          <w:rFonts w:ascii="Georgia" w:eastAsia="Calibri" w:hAnsi="Georgia" w:cs="Times New Roman"/>
          <w:color w:val="585756"/>
          <w:szCs w:val="22"/>
          <w:lang w:val="fr-BE"/>
        </w:rPr>
      </w:pPr>
    </w:p>
    <w:p w14:paraId="60DCF06B" w14:textId="77777777" w:rsidR="000C522D" w:rsidRDefault="000C522D" w:rsidP="00231C76">
      <w:pPr>
        <w:pStyle w:val="Corpsdetexte"/>
        <w:spacing w:before="60" w:after="60"/>
        <w:rPr>
          <w:rFonts w:ascii="Georgia" w:eastAsia="Calibri" w:hAnsi="Georgia" w:cs="Times New Roman"/>
          <w:color w:val="585756"/>
          <w:szCs w:val="22"/>
          <w:lang w:val="fr-BE"/>
        </w:rPr>
      </w:pPr>
    </w:p>
    <w:p w14:paraId="29F7E997" w14:textId="460C7A4F" w:rsidR="00AE2717" w:rsidRPr="00205620" w:rsidRDefault="00AE2717" w:rsidP="003F6FAB">
      <w:pPr>
        <w:pStyle w:val="Corpsdetexte"/>
        <w:numPr>
          <w:ilvl w:val="0"/>
          <w:numId w:val="102"/>
        </w:numPr>
        <w:spacing w:before="60" w:after="60"/>
        <w:rPr>
          <w:rFonts w:ascii="Georgia" w:eastAsia="Calibri" w:hAnsi="Georgia" w:cs="Times New Roman"/>
          <w:color w:val="585756"/>
          <w:szCs w:val="22"/>
          <w:lang w:val="fr-BE"/>
        </w:rPr>
      </w:pPr>
      <w:r w:rsidRPr="00205620">
        <w:rPr>
          <w:rFonts w:ascii="Georgia" w:eastAsia="Calibri" w:hAnsi="Georgia" w:cs="Times New Roman"/>
          <w:b/>
          <w:bCs/>
          <w:color w:val="585756"/>
          <w:szCs w:val="22"/>
          <w:lang w:val="fr-BE"/>
        </w:rPr>
        <w:lastRenderedPageBreak/>
        <w:t xml:space="preserve">Soins </w:t>
      </w:r>
      <w:r w:rsidR="003632A9" w:rsidRPr="00205620">
        <w:rPr>
          <w:rFonts w:ascii="Georgia" w:eastAsia="Calibri" w:hAnsi="Georgia" w:cs="Times New Roman"/>
          <w:b/>
          <w:bCs/>
          <w:color w:val="585756"/>
          <w:szCs w:val="22"/>
          <w:lang w:val="fr-BE"/>
        </w:rPr>
        <w:t>intensifs</w:t>
      </w:r>
    </w:p>
    <w:tbl>
      <w:tblPr>
        <w:tblW w:w="8500" w:type="dxa"/>
        <w:jc w:val="center"/>
        <w:tblCellMar>
          <w:left w:w="70" w:type="dxa"/>
          <w:right w:w="70" w:type="dxa"/>
        </w:tblCellMar>
        <w:tblLook w:val="04A0" w:firstRow="1" w:lastRow="0" w:firstColumn="1" w:lastColumn="0" w:noHBand="0" w:noVBand="1"/>
      </w:tblPr>
      <w:tblGrid>
        <w:gridCol w:w="923"/>
        <w:gridCol w:w="1844"/>
        <w:gridCol w:w="1240"/>
        <w:gridCol w:w="2404"/>
        <w:gridCol w:w="2126"/>
      </w:tblGrid>
      <w:tr w:rsidR="00AE2717" w:rsidRPr="00AE2717" w14:paraId="32283D7B" w14:textId="77777777" w:rsidTr="001D4A7F">
        <w:trPr>
          <w:trHeight w:val="288"/>
          <w:jc w:val="center"/>
        </w:trPr>
        <w:tc>
          <w:tcPr>
            <w:tcW w:w="88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A9C2D1A" w14:textId="77777777" w:rsidR="00AE2717" w:rsidRPr="00243DB2" w:rsidRDefault="00AE2717" w:rsidP="00AE2717">
            <w:pPr>
              <w:spacing w:after="0" w:line="240" w:lineRule="auto"/>
              <w:jc w:val="both"/>
              <w:rPr>
                <w:rFonts w:ascii="Times New Roman" w:eastAsia="Times New Roman" w:hAnsi="Times New Roman"/>
                <w:b/>
                <w:bCs/>
                <w:sz w:val="22"/>
                <w:lang w:val="fr-FR" w:eastAsia="fr-FR"/>
              </w:rPr>
            </w:pPr>
            <w:r w:rsidRPr="00243DB2">
              <w:rPr>
                <w:rFonts w:ascii="Times New Roman" w:eastAsia="Times New Roman" w:hAnsi="Times New Roman"/>
                <w:b/>
                <w:bCs/>
                <w:sz w:val="22"/>
                <w:lang w:val="fr-FR" w:eastAsia="fr-FR"/>
              </w:rPr>
              <w:t>ITEM</w:t>
            </w:r>
          </w:p>
        </w:tc>
        <w:tc>
          <w:tcPr>
            <w:tcW w:w="1844" w:type="dxa"/>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047B307D" w14:textId="77777777" w:rsidR="00AE2717" w:rsidRPr="00243DB2" w:rsidRDefault="00AE2717" w:rsidP="00AE2717">
            <w:pPr>
              <w:spacing w:after="0" w:line="240" w:lineRule="auto"/>
              <w:jc w:val="both"/>
              <w:rPr>
                <w:rFonts w:ascii="Times New Roman" w:eastAsia="Times New Roman" w:hAnsi="Times New Roman"/>
                <w:b/>
                <w:bCs/>
                <w:sz w:val="22"/>
                <w:lang w:val="fr-FR" w:eastAsia="fr-FR"/>
              </w:rPr>
            </w:pPr>
            <w:r w:rsidRPr="00243DB2">
              <w:rPr>
                <w:rFonts w:ascii="Times New Roman" w:eastAsia="Times New Roman" w:hAnsi="Times New Roman"/>
                <w:b/>
                <w:bCs/>
                <w:sz w:val="22"/>
                <w:lang w:val="fr-FR" w:eastAsia="fr-FR"/>
              </w:rPr>
              <w:t>DESIGNATION</w:t>
            </w:r>
          </w:p>
        </w:tc>
        <w:tc>
          <w:tcPr>
            <w:tcW w:w="1240" w:type="dxa"/>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04FFF06C" w14:textId="77777777" w:rsidR="00AE2717" w:rsidRPr="00243DB2" w:rsidRDefault="00AE2717" w:rsidP="00AE2717">
            <w:pPr>
              <w:spacing w:after="0" w:line="240" w:lineRule="auto"/>
              <w:rPr>
                <w:rFonts w:ascii="Aptos Narrow" w:eastAsia="Times New Roman" w:hAnsi="Aptos Narrow"/>
                <w:b/>
                <w:bCs/>
                <w:color w:val="000000"/>
                <w:sz w:val="22"/>
                <w:lang w:val="fr-FR" w:eastAsia="fr-FR"/>
              </w:rPr>
            </w:pPr>
            <w:r w:rsidRPr="00243DB2">
              <w:rPr>
                <w:rFonts w:ascii="Aptos Narrow" w:eastAsia="Times New Roman" w:hAnsi="Aptos Narrow"/>
                <w:b/>
                <w:bCs/>
                <w:color w:val="000000"/>
                <w:sz w:val="22"/>
                <w:lang w:val="fr-FR" w:eastAsia="fr-FR"/>
              </w:rPr>
              <w:t>Quantité</w:t>
            </w:r>
          </w:p>
        </w:tc>
        <w:tc>
          <w:tcPr>
            <w:tcW w:w="2404" w:type="dxa"/>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69B71DDF" w14:textId="7ED7B721" w:rsidR="00AE2717" w:rsidRPr="00243DB2" w:rsidRDefault="00AE2717" w:rsidP="00AE2717">
            <w:pPr>
              <w:spacing w:after="0" w:line="240" w:lineRule="auto"/>
              <w:rPr>
                <w:rFonts w:ascii="Aptos Narrow" w:eastAsia="Times New Roman" w:hAnsi="Aptos Narrow"/>
                <w:b/>
                <w:bCs/>
                <w:color w:val="000000"/>
                <w:sz w:val="22"/>
                <w:lang w:val="fr-FR" w:eastAsia="fr-FR"/>
              </w:rPr>
            </w:pPr>
            <w:r w:rsidRPr="00243DB2">
              <w:rPr>
                <w:rFonts w:ascii="Aptos Narrow" w:eastAsia="Times New Roman" w:hAnsi="Aptos Narrow"/>
                <w:b/>
                <w:bCs/>
                <w:color w:val="000000"/>
                <w:sz w:val="22"/>
                <w:lang w:val="fr-FR" w:eastAsia="fr-FR"/>
              </w:rPr>
              <w:t>PU</w:t>
            </w:r>
            <w:r w:rsidR="00243DB2">
              <w:rPr>
                <w:rFonts w:ascii="Aptos Narrow" w:eastAsia="Times New Roman" w:hAnsi="Aptos Narrow"/>
                <w:b/>
                <w:bCs/>
                <w:color w:val="000000"/>
                <w:sz w:val="22"/>
                <w:lang w:val="fr-FR" w:eastAsia="fr-FR"/>
              </w:rPr>
              <w:t xml:space="preserve"> en € HTVA</w:t>
            </w:r>
          </w:p>
        </w:tc>
        <w:tc>
          <w:tcPr>
            <w:tcW w:w="2126" w:type="dxa"/>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3101EE85" w14:textId="7DD0E9BC" w:rsidR="00AE2717" w:rsidRPr="00243DB2" w:rsidRDefault="00AE2717" w:rsidP="00AE2717">
            <w:pPr>
              <w:spacing w:after="0" w:line="240" w:lineRule="auto"/>
              <w:rPr>
                <w:rFonts w:ascii="Aptos Narrow" w:eastAsia="Times New Roman" w:hAnsi="Aptos Narrow"/>
                <w:b/>
                <w:bCs/>
                <w:color w:val="000000"/>
                <w:sz w:val="22"/>
                <w:lang w:val="fr-FR" w:eastAsia="fr-FR"/>
              </w:rPr>
            </w:pPr>
            <w:r w:rsidRPr="00243DB2">
              <w:rPr>
                <w:rFonts w:ascii="Aptos Narrow" w:eastAsia="Times New Roman" w:hAnsi="Aptos Narrow"/>
                <w:b/>
                <w:bCs/>
                <w:color w:val="000000"/>
                <w:sz w:val="22"/>
                <w:lang w:val="fr-FR" w:eastAsia="fr-FR"/>
              </w:rPr>
              <w:t>PT</w:t>
            </w:r>
            <w:r w:rsidR="00243DB2">
              <w:rPr>
                <w:rFonts w:ascii="Aptos Narrow" w:eastAsia="Times New Roman" w:hAnsi="Aptos Narrow"/>
                <w:b/>
                <w:bCs/>
                <w:color w:val="000000"/>
                <w:sz w:val="22"/>
                <w:lang w:val="fr-FR" w:eastAsia="fr-FR"/>
              </w:rPr>
              <w:t xml:space="preserve"> en € HTVA</w:t>
            </w:r>
          </w:p>
        </w:tc>
      </w:tr>
      <w:tr w:rsidR="00AE2717" w:rsidRPr="00AE2717" w14:paraId="1B4ED8C4" w14:textId="77777777" w:rsidTr="001D4A7F">
        <w:trPr>
          <w:trHeight w:val="528"/>
          <w:jc w:val="center"/>
        </w:trPr>
        <w:tc>
          <w:tcPr>
            <w:tcW w:w="886" w:type="dxa"/>
            <w:tcBorders>
              <w:top w:val="nil"/>
              <w:left w:val="single" w:sz="4" w:space="0" w:color="auto"/>
              <w:bottom w:val="single" w:sz="4" w:space="0" w:color="auto"/>
              <w:right w:val="single" w:sz="4" w:space="0" w:color="auto"/>
            </w:tcBorders>
            <w:vAlign w:val="center"/>
            <w:hideMark/>
          </w:tcPr>
          <w:p w14:paraId="4CCB775E" w14:textId="77777777" w:rsidR="00AE2717" w:rsidRPr="00AE2717" w:rsidRDefault="00AE2717" w:rsidP="00AE2717">
            <w:pPr>
              <w:spacing w:after="0" w:line="240" w:lineRule="auto"/>
              <w:jc w:val="both"/>
              <w:rPr>
                <w:rFonts w:ascii="Times New Roman" w:eastAsia="Times New Roman" w:hAnsi="Times New Roman"/>
                <w:color w:val="000000"/>
                <w:sz w:val="22"/>
                <w:lang w:val="fr-FR" w:eastAsia="fr-FR"/>
              </w:rPr>
            </w:pPr>
            <w:r w:rsidRPr="00AE2717">
              <w:rPr>
                <w:rFonts w:ascii="Times New Roman" w:eastAsia="Times New Roman" w:hAnsi="Times New Roman"/>
                <w:color w:val="000000"/>
                <w:sz w:val="22"/>
                <w:lang w:val="fr-FR" w:eastAsia="fr-FR"/>
              </w:rPr>
              <w:t>1</w:t>
            </w:r>
          </w:p>
        </w:tc>
        <w:tc>
          <w:tcPr>
            <w:tcW w:w="1844" w:type="dxa"/>
            <w:tcBorders>
              <w:top w:val="nil"/>
              <w:left w:val="nil"/>
              <w:bottom w:val="single" w:sz="4" w:space="0" w:color="auto"/>
              <w:right w:val="single" w:sz="4" w:space="0" w:color="auto"/>
            </w:tcBorders>
            <w:vAlign w:val="center"/>
            <w:hideMark/>
          </w:tcPr>
          <w:p w14:paraId="34AF2944" w14:textId="77777777" w:rsidR="00AE2717" w:rsidRPr="00AE2717" w:rsidRDefault="00AE2717" w:rsidP="00AE2717">
            <w:pPr>
              <w:spacing w:after="0" w:line="240" w:lineRule="auto"/>
              <w:jc w:val="both"/>
              <w:rPr>
                <w:rFonts w:ascii="Times New Roman" w:eastAsia="Times New Roman" w:hAnsi="Times New Roman"/>
                <w:color w:val="000000"/>
                <w:sz w:val="22"/>
                <w:lang w:val="fr-FR" w:eastAsia="fr-FR"/>
              </w:rPr>
            </w:pPr>
            <w:r w:rsidRPr="00AE2717">
              <w:rPr>
                <w:rFonts w:ascii="Times New Roman" w:eastAsia="Times New Roman" w:hAnsi="Times New Roman"/>
                <w:color w:val="000000"/>
                <w:sz w:val="22"/>
                <w:lang w:val="fr-FR" w:eastAsia="fr-FR"/>
              </w:rPr>
              <w:t xml:space="preserve">Lampe d'examen mobile </w:t>
            </w:r>
          </w:p>
        </w:tc>
        <w:tc>
          <w:tcPr>
            <w:tcW w:w="1240" w:type="dxa"/>
            <w:tcBorders>
              <w:top w:val="nil"/>
              <w:left w:val="nil"/>
              <w:bottom w:val="single" w:sz="4" w:space="0" w:color="auto"/>
              <w:right w:val="single" w:sz="4" w:space="0" w:color="auto"/>
            </w:tcBorders>
            <w:noWrap/>
            <w:vAlign w:val="bottom"/>
            <w:hideMark/>
          </w:tcPr>
          <w:p w14:paraId="3ECEE08F" w14:textId="77777777" w:rsidR="00AE2717" w:rsidRPr="00AE2717" w:rsidRDefault="00AE2717" w:rsidP="00AE2717">
            <w:pPr>
              <w:spacing w:after="0" w:line="240" w:lineRule="auto"/>
              <w:jc w:val="right"/>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1</w:t>
            </w:r>
          </w:p>
        </w:tc>
        <w:tc>
          <w:tcPr>
            <w:tcW w:w="2404" w:type="dxa"/>
            <w:tcBorders>
              <w:top w:val="nil"/>
              <w:left w:val="nil"/>
              <w:bottom w:val="single" w:sz="4" w:space="0" w:color="auto"/>
              <w:right w:val="single" w:sz="4" w:space="0" w:color="auto"/>
            </w:tcBorders>
            <w:noWrap/>
            <w:vAlign w:val="bottom"/>
            <w:hideMark/>
          </w:tcPr>
          <w:p w14:paraId="21899309" w14:textId="77777777" w:rsidR="00AE2717" w:rsidRPr="00AE2717" w:rsidRDefault="00AE2717" w:rsidP="00AE2717">
            <w:pPr>
              <w:spacing w:after="0" w:line="240" w:lineRule="auto"/>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 </w:t>
            </w:r>
          </w:p>
        </w:tc>
        <w:tc>
          <w:tcPr>
            <w:tcW w:w="2126" w:type="dxa"/>
            <w:tcBorders>
              <w:top w:val="nil"/>
              <w:left w:val="nil"/>
              <w:bottom w:val="single" w:sz="4" w:space="0" w:color="auto"/>
              <w:right w:val="single" w:sz="4" w:space="0" w:color="auto"/>
            </w:tcBorders>
            <w:noWrap/>
            <w:vAlign w:val="bottom"/>
            <w:hideMark/>
          </w:tcPr>
          <w:p w14:paraId="35DA85E1" w14:textId="77777777" w:rsidR="00AE2717" w:rsidRPr="00AE2717" w:rsidRDefault="00AE2717" w:rsidP="00AE2717">
            <w:pPr>
              <w:spacing w:after="0" w:line="240" w:lineRule="auto"/>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 </w:t>
            </w:r>
          </w:p>
        </w:tc>
      </w:tr>
      <w:tr w:rsidR="00AE2717" w:rsidRPr="00AE2717" w14:paraId="19E51478" w14:textId="77777777" w:rsidTr="001D4A7F">
        <w:trPr>
          <w:trHeight w:val="828"/>
          <w:jc w:val="center"/>
        </w:trPr>
        <w:tc>
          <w:tcPr>
            <w:tcW w:w="886" w:type="dxa"/>
            <w:tcBorders>
              <w:top w:val="nil"/>
              <w:left w:val="single" w:sz="4" w:space="0" w:color="auto"/>
              <w:bottom w:val="single" w:sz="4" w:space="0" w:color="auto"/>
              <w:right w:val="single" w:sz="4" w:space="0" w:color="auto"/>
            </w:tcBorders>
            <w:vAlign w:val="center"/>
            <w:hideMark/>
          </w:tcPr>
          <w:p w14:paraId="3ADE8A61" w14:textId="77777777" w:rsidR="00AE2717" w:rsidRPr="00AE2717" w:rsidRDefault="00AE2717" w:rsidP="00AE2717">
            <w:pPr>
              <w:spacing w:after="0" w:line="240" w:lineRule="auto"/>
              <w:jc w:val="both"/>
              <w:rPr>
                <w:rFonts w:ascii="Times New Roman" w:eastAsia="Times New Roman" w:hAnsi="Times New Roman"/>
                <w:sz w:val="22"/>
                <w:lang w:val="fr-FR" w:eastAsia="fr-FR"/>
              </w:rPr>
            </w:pPr>
            <w:r w:rsidRPr="00AE2717">
              <w:rPr>
                <w:rFonts w:ascii="Times New Roman" w:eastAsia="Times New Roman" w:hAnsi="Times New Roman"/>
                <w:sz w:val="22"/>
                <w:lang w:val="fr-FR" w:eastAsia="fr-FR"/>
              </w:rPr>
              <w:t>2</w:t>
            </w:r>
          </w:p>
        </w:tc>
        <w:tc>
          <w:tcPr>
            <w:tcW w:w="1844" w:type="dxa"/>
            <w:tcBorders>
              <w:top w:val="nil"/>
              <w:left w:val="nil"/>
              <w:bottom w:val="single" w:sz="4" w:space="0" w:color="auto"/>
              <w:right w:val="single" w:sz="4" w:space="0" w:color="auto"/>
            </w:tcBorders>
            <w:vAlign w:val="center"/>
            <w:hideMark/>
          </w:tcPr>
          <w:p w14:paraId="066F8767" w14:textId="77777777" w:rsidR="00AE2717" w:rsidRPr="00AE2717" w:rsidRDefault="00AE2717" w:rsidP="00AE2717">
            <w:pPr>
              <w:spacing w:after="0" w:line="240" w:lineRule="auto"/>
              <w:jc w:val="both"/>
              <w:rPr>
                <w:rFonts w:ascii="Times New Roman" w:eastAsia="Times New Roman" w:hAnsi="Times New Roman"/>
                <w:sz w:val="22"/>
                <w:lang w:val="fr-FR" w:eastAsia="fr-FR"/>
              </w:rPr>
            </w:pPr>
            <w:r w:rsidRPr="00AE2717">
              <w:rPr>
                <w:rFonts w:ascii="Times New Roman" w:eastAsia="Times New Roman" w:hAnsi="Times New Roman"/>
                <w:sz w:val="22"/>
                <w:lang w:val="fr-FR" w:eastAsia="fr-FR"/>
              </w:rPr>
              <w:t>Lits pour soins intensifs réanimation</w:t>
            </w:r>
            <w:r w:rsidRPr="00AE2717">
              <w:rPr>
                <w:rFonts w:ascii="Times New Roman" w:eastAsia="Times New Roman" w:hAnsi="Times New Roman"/>
                <w:sz w:val="22"/>
                <w:u w:val="single"/>
                <w:lang w:val="fr-FR" w:eastAsia="fr-FR"/>
              </w:rPr>
              <w:t xml:space="preserve"> </w:t>
            </w:r>
          </w:p>
        </w:tc>
        <w:tc>
          <w:tcPr>
            <w:tcW w:w="1240" w:type="dxa"/>
            <w:tcBorders>
              <w:top w:val="nil"/>
              <w:left w:val="nil"/>
              <w:bottom w:val="single" w:sz="4" w:space="0" w:color="auto"/>
              <w:right w:val="single" w:sz="4" w:space="0" w:color="auto"/>
            </w:tcBorders>
            <w:noWrap/>
            <w:vAlign w:val="bottom"/>
            <w:hideMark/>
          </w:tcPr>
          <w:p w14:paraId="7FAA3DED" w14:textId="77777777" w:rsidR="00AE2717" w:rsidRPr="00AE2717" w:rsidRDefault="00AE2717" w:rsidP="00AE2717">
            <w:pPr>
              <w:spacing w:after="0" w:line="240" w:lineRule="auto"/>
              <w:jc w:val="right"/>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6</w:t>
            </w:r>
          </w:p>
        </w:tc>
        <w:tc>
          <w:tcPr>
            <w:tcW w:w="2404" w:type="dxa"/>
            <w:tcBorders>
              <w:top w:val="nil"/>
              <w:left w:val="nil"/>
              <w:bottom w:val="single" w:sz="4" w:space="0" w:color="auto"/>
              <w:right w:val="single" w:sz="4" w:space="0" w:color="auto"/>
            </w:tcBorders>
            <w:noWrap/>
            <w:vAlign w:val="bottom"/>
            <w:hideMark/>
          </w:tcPr>
          <w:p w14:paraId="4116A030" w14:textId="77777777" w:rsidR="00AE2717" w:rsidRPr="00AE2717" w:rsidRDefault="00AE2717" w:rsidP="00AE2717">
            <w:pPr>
              <w:spacing w:after="0" w:line="240" w:lineRule="auto"/>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 </w:t>
            </w:r>
          </w:p>
        </w:tc>
        <w:tc>
          <w:tcPr>
            <w:tcW w:w="2126" w:type="dxa"/>
            <w:tcBorders>
              <w:top w:val="nil"/>
              <w:left w:val="nil"/>
              <w:bottom w:val="single" w:sz="4" w:space="0" w:color="auto"/>
              <w:right w:val="single" w:sz="4" w:space="0" w:color="auto"/>
            </w:tcBorders>
            <w:noWrap/>
            <w:vAlign w:val="bottom"/>
            <w:hideMark/>
          </w:tcPr>
          <w:p w14:paraId="1C0C2B47" w14:textId="77777777" w:rsidR="00AE2717" w:rsidRPr="00AE2717" w:rsidRDefault="00AE2717" w:rsidP="00AE2717">
            <w:pPr>
              <w:spacing w:after="0" w:line="240" w:lineRule="auto"/>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 </w:t>
            </w:r>
          </w:p>
        </w:tc>
      </w:tr>
      <w:tr w:rsidR="00AE2717" w:rsidRPr="00AE2717" w14:paraId="6ACAA33A" w14:textId="77777777" w:rsidTr="001D4A7F">
        <w:trPr>
          <w:trHeight w:val="552"/>
          <w:jc w:val="center"/>
        </w:trPr>
        <w:tc>
          <w:tcPr>
            <w:tcW w:w="886" w:type="dxa"/>
            <w:tcBorders>
              <w:top w:val="nil"/>
              <w:left w:val="single" w:sz="4" w:space="0" w:color="auto"/>
              <w:bottom w:val="single" w:sz="4" w:space="0" w:color="auto"/>
              <w:right w:val="single" w:sz="4" w:space="0" w:color="auto"/>
            </w:tcBorders>
            <w:vAlign w:val="center"/>
            <w:hideMark/>
          </w:tcPr>
          <w:p w14:paraId="044EF2A0" w14:textId="77777777" w:rsidR="00AE2717" w:rsidRPr="00AE2717" w:rsidRDefault="00AE2717" w:rsidP="00AE2717">
            <w:pPr>
              <w:spacing w:after="0" w:line="240" w:lineRule="auto"/>
              <w:jc w:val="both"/>
              <w:rPr>
                <w:rFonts w:ascii="Times New Roman" w:eastAsia="Times New Roman" w:hAnsi="Times New Roman"/>
                <w:sz w:val="22"/>
                <w:lang w:val="fr-FR" w:eastAsia="fr-FR"/>
              </w:rPr>
            </w:pPr>
            <w:r w:rsidRPr="00AE2717">
              <w:rPr>
                <w:rFonts w:ascii="Times New Roman" w:eastAsia="Times New Roman" w:hAnsi="Times New Roman"/>
                <w:sz w:val="22"/>
                <w:lang w:val="fr-FR" w:eastAsia="fr-FR"/>
              </w:rPr>
              <w:t>3</w:t>
            </w:r>
          </w:p>
        </w:tc>
        <w:tc>
          <w:tcPr>
            <w:tcW w:w="1844" w:type="dxa"/>
            <w:tcBorders>
              <w:top w:val="nil"/>
              <w:left w:val="nil"/>
              <w:bottom w:val="single" w:sz="4" w:space="0" w:color="auto"/>
              <w:right w:val="single" w:sz="4" w:space="0" w:color="auto"/>
            </w:tcBorders>
            <w:vAlign w:val="center"/>
            <w:hideMark/>
          </w:tcPr>
          <w:p w14:paraId="63BE8BFC" w14:textId="77777777" w:rsidR="00AE2717" w:rsidRPr="00AE2717" w:rsidRDefault="00AE2717" w:rsidP="00AE2717">
            <w:pPr>
              <w:spacing w:after="0" w:line="240" w:lineRule="auto"/>
              <w:jc w:val="both"/>
              <w:rPr>
                <w:rFonts w:ascii="Times New Roman" w:eastAsia="Times New Roman" w:hAnsi="Times New Roman"/>
                <w:color w:val="000000"/>
                <w:sz w:val="22"/>
                <w:lang w:val="fr-FR" w:eastAsia="fr-FR"/>
              </w:rPr>
            </w:pPr>
            <w:r w:rsidRPr="00AE2717">
              <w:rPr>
                <w:rFonts w:ascii="Times New Roman" w:eastAsia="Times New Roman" w:hAnsi="Times New Roman"/>
                <w:color w:val="000000"/>
                <w:sz w:val="22"/>
                <w:lang w:val="fr-FR" w:eastAsia="fr-FR"/>
              </w:rPr>
              <w:t xml:space="preserve">Stéthoscope biauriculaire </w:t>
            </w:r>
          </w:p>
        </w:tc>
        <w:tc>
          <w:tcPr>
            <w:tcW w:w="1240" w:type="dxa"/>
            <w:tcBorders>
              <w:top w:val="nil"/>
              <w:left w:val="nil"/>
              <w:bottom w:val="single" w:sz="4" w:space="0" w:color="auto"/>
              <w:right w:val="single" w:sz="4" w:space="0" w:color="auto"/>
            </w:tcBorders>
            <w:noWrap/>
            <w:vAlign w:val="bottom"/>
            <w:hideMark/>
          </w:tcPr>
          <w:p w14:paraId="200D34AA" w14:textId="77777777" w:rsidR="00AE2717" w:rsidRPr="00AE2717" w:rsidRDefault="00AE2717" w:rsidP="00AE2717">
            <w:pPr>
              <w:spacing w:after="0" w:line="240" w:lineRule="auto"/>
              <w:jc w:val="right"/>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1</w:t>
            </w:r>
          </w:p>
        </w:tc>
        <w:tc>
          <w:tcPr>
            <w:tcW w:w="2404" w:type="dxa"/>
            <w:tcBorders>
              <w:top w:val="nil"/>
              <w:left w:val="nil"/>
              <w:bottom w:val="single" w:sz="4" w:space="0" w:color="auto"/>
              <w:right w:val="single" w:sz="4" w:space="0" w:color="auto"/>
            </w:tcBorders>
            <w:noWrap/>
            <w:vAlign w:val="bottom"/>
            <w:hideMark/>
          </w:tcPr>
          <w:p w14:paraId="35AA29BC" w14:textId="77777777" w:rsidR="00AE2717" w:rsidRPr="00AE2717" w:rsidRDefault="00AE2717" w:rsidP="00AE2717">
            <w:pPr>
              <w:spacing w:after="0" w:line="240" w:lineRule="auto"/>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 </w:t>
            </w:r>
          </w:p>
        </w:tc>
        <w:tc>
          <w:tcPr>
            <w:tcW w:w="2126" w:type="dxa"/>
            <w:tcBorders>
              <w:top w:val="nil"/>
              <w:left w:val="nil"/>
              <w:bottom w:val="single" w:sz="4" w:space="0" w:color="auto"/>
              <w:right w:val="single" w:sz="4" w:space="0" w:color="auto"/>
            </w:tcBorders>
            <w:noWrap/>
            <w:vAlign w:val="bottom"/>
            <w:hideMark/>
          </w:tcPr>
          <w:p w14:paraId="5C0FF22E" w14:textId="77777777" w:rsidR="00AE2717" w:rsidRPr="00AE2717" w:rsidRDefault="00AE2717" w:rsidP="00AE2717">
            <w:pPr>
              <w:spacing w:after="0" w:line="240" w:lineRule="auto"/>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 </w:t>
            </w:r>
          </w:p>
        </w:tc>
      </w:tr>
      <w:tr w:rsidR="00AE2717" w:rsidRPr="00AE2717" w14:paraId="16FCEAA0" w14:textId="77777777" w:rsidTr="001D4A7F">
        <w:trPr>
          <w:trHeight w:val="288"/>
          <w:jc w:val="center"/>
        </w:trPr>
        <w:tc>
          <w:tcPr>
            <w:tcW w:w="886" w:type="dxa"/>
            <w:tcBorders>
              <w:top w:val="nil"/>
              <w:left w:val="single" w:sz="4" w:space="0" w:color="auto"/>
              <w:bottom w:val="single" w:sz="4" w:space="0" w:color="auto"/>
              <w:right w:val="single" w:sz="4" w:space="0" w:color="auto"/>
            </w:tcBorders>
            <w:vAlign w:val="center"/>
            <w:hideMark/>
          </w:tcPr>
          <w:p w14:paraId="7AE4E413" w14:textId="77777777" w:rsidR="00AE2717" w:rsidRPr="00AE2717" w:rsidRDefault="00AE2717" w:rsidP="00AE2717">
            <w:pPr>
              <w:spacing w:after="0" w:line="240" w:lineRule="auto"/>
              <w:jc w:val="both"/>
              <w:rPr>
                <w:rFonts w:ascii="Times New Roman" w:eastAsia="Times New Roman" w:hAnsi="Times New Roman"/>
                <w:color w:val="000000"/>
                <w:sz w:val="22"/>
                <w:lang w:val="fr-FR" w:eastAsia="fr-FR"/>
              </w:rPr>
            </w:pPr>
            <w:r w:rsidRPr="00AE2717">
              <w:rPr>
                <w:rFonts w:ascii="Times New Roman" w:eastAsia="Times New Roman" w:hAnsi="Times New Roman"/>
                <w:color w:val="000000"/>
                <w:sz w:val="22"/>
                <w:lang w:val="fr-FR" w:eastAsia="fr-FR"/>
              </w:rPr>
              <w:t>4</w:t>
            </w:r>
          </w:p>
        </w:tc>
        <w:tc>
          <w:tcPr>
            <w:tcW w:w="1844" w:type="dxa"/>
            <w:tcBorders>
              <w:top w:val="nil"/>
              <w:left w:val="nil"/>
              <w:bottom w:val="single" w:sz="4" w:space="0" w:color="auto"/>
              <w:right w:val="single" w:sz="4" w:space="0" w:color="auto"/>
            </w:tcBorders>
            <w:vAlign w:val="center"/>
            <w:hideMark/>
          </w:tcPr>
          <w:p w14:paraId="3A0E9E6B" w14:textId="77777777" w:rsidR="00AE2717" w:rsidRPr="00AE2717" w:rsidRDefault="00AE2717" w:rsidP="00AE2717">
            <w:pPr>
              <w:spacing w:after="0" w:line="240" w:lineRule="auto"/>
              <w:jc w:val="both"/>
              <w:rPr>
                <w:rFonts w:ascii="Times New Roman" w:eastAsia="Times New Roman" w:hAnsi="Times New Roman"/>
                <w:color w:val="000000"/>
                <w:sz w:val="22"/>
                <w:lang w:val="fr-FR" w:eastAsia="fr-FR"/>
              </w:rPr>
            </w:pPr>
            <w:r w:rsidRPr="00AE2717">
              <w:rPr>
                <w:rFonts w:ascii="Times New Roman" w:eastAsia="Times New Roman" w:hAnsi="Times New Roman"/>
                <w:color w:val="000000"/>
                <w:sz w:val="22"/>
                <w:lang w:val="fr-FR" w:eastAsia="fr-FR"/>
              </w:rPr>
              <w:t xml:space="preserve">Bassin de lit </w:t>
            </w:r>
          </w:p>
        </w:tc>
        <w:tc>
          <w:tcPr>
            <w:tcW w:w="1240" w:type="dxa"/>
            <w:tcBorders>
              <w:top w:val="nil"/>
              <w:left w:val="nil"/>
              <w:bottom w:val="single" w:sz="4" w:space="0" w:color="auto"/>
              <w:right w:val="single" w:sz="4" w:space="0" w:color="auto"/>
            </w:tcBorders>
            <w:noWrap/>
            <w:vAlign w:val="bottom"/>
            <w:hideMark/>
          </w:tcPr>
          <w:p w14:paraId="5DE04FE7" w14:textId="77777777" w:rsidR="00AE2717" w:rsidRPr="00AE2717" w:rsidRDefault="00AE2717" w:rsidP="00AE2717">
            <w:pPr>
              <w:spacing w:after="0" w:line="240" w:lineRule="auto"/>
              <w:jc w:val="right"/>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6</w:t>
            </w:r>
          </w:p>
        </w:tc>
        <w:tc>
          <w:tcPr>
            <w:tcW w:w="2404" w:type="dxa"/>
            <w:tcBorders>
              <w:top w:val="nil"/>
              <w:left w:val="nil"/>
              <w:bottom w:val="single" w:sz="4" w:space="0" w:color="auto"/>
              <w:right w:val="single" w:sz="4" w:space="0" w:color="auto"/>
            </w:tcBorders>
            <w:noWrap/>
            <w:vAlign w:val="bottom"/>
            <w:hideMark/>
          </w:tcPr>
          <w:p w14:paraId="01663361" w14:textId="77777777" w:rsidR="00AE2717" w:rsidRPr="00AE2717" w:rsidRDefault="00AE2717" w:rsidP="00AE2717">
            <w:pPr>
              <w:spacing w:after="0" w:line="240" w:lineRule="auto"/>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 </w:t>
            </w:r>
          </w:p>
        </w:tc>
        <w:tc>
          <w:tcPr>
            <w:tcW w:w="2126" w:type="dxa"/>
            <w:tcBorders>
              <w:top w:val="nil"/>
              <w:left w:val="nil"/>
              <w:bottom w:val="single" w:sz="4" w:space="0" w:color="auto"/>
              <w:right w:val="single" w:sz="4" w:space="0" w:color="auto"/>
            </w:tcBorders>
            <w:noWrap/>
            <w:vAlign w:val="bottom"/>
            <w:hideMark/>
          </w:tcPr>
          <w:p w14:paraId="48CDB747" w14:textId="77777777" w:rsidR="00AE2717" w:rsidRPr="00AE2717" w:rsidRDefault="00AE2717" w:rsidP="00AE2717">
            <w:pPr>
              <w:spacing w:after="0" w:line="240" w:lineRule="auto"/>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 </w:t>
            </w:r>
          </w:p>
        </w:tc>
      </w:tr>
      <w:tr w:rsidR="00AE2717" w:rsidRPr="00AE2717" w14:paraId="18FC9FD1" w14:textId="77777777" w:rsidTr="001D4A7F">
        <w:trPr>
          <w:trHeight w:val="552"/>
          <w:jc w:val="center"/>
        </w:trPr>
        <w:tc>
          <w:tcPr>
            <w:tcW w:w="886" w:type="dxa"/>
            <w:tcBorders>
              <w:top w:val="nil"/>
              <w:left w:val="single" w:sz="4" w:space="0" w:color="auto"/>
              <w:bottom w:val="single" w:sz="4" w:space="0" w:color="auto"/>
              <w:right w:val="single" w:sz="4" w:space="0" w:color="auto"/>
            </w:tcBorders>
            <w:vAlign w:val="center"/>
            <w:hideMark/>
          </w:tcPr>
          <w:p w14:paraId="7FC1B42B" w14:textId="77777777" w:rsidR="00AE2717" w:rsidRPr="00AE2717" w:rsidRDefault="00AE2717" w:rsidP="00AE2717">
            <w:pPr>
              <w:spacing w:after="0" w:line="240" w:lineRule="auto"/>
              <w:jc w:val="both"/>
              <w:rPr>
                <w:rFonts w:ascii="Times New Roman" w:eastAsia="Times New Roman" w:hAnsi="Times New Roman"/>
                <w:color w:val="000000"/>
                <w:sz w:val="22"/>
                <w:lang w:val="fr-FR" w:eastAsia="fr-FR"/>
              </w:rPr>
            </w:pPr>
            <w:r w:rsidRPr="00AE2717">
              <w:rPr>
                <w:rFonts w:ascii="Times New Roman" w:eastAsia="Times New Roman" w:hAnsi="Times New Roman"/>
                <w:color w:val="000000"/>
                <w:sz w:val="22"/>
                <w:lang w:val="fr-FR" w:eastAsia="fr-FR"/>
              </w:rPr>
              <w:t>5</w:t>
            </w:r>
          </w:p>
        </w:tc>
        <w:tc>
          <w:tcPr>
            <w:tcW w:w="1844" w:type="dxa"/>
            <w:tcBorders>
              <w:top w:val="nil"/>
              <w:left w:val="nil"/>
              <w:bottom w:val="single" w:sz="4" w:space="0" w:color="auto"/>
              <w:right w:val="single" w:sz="4" w:space="0" w:color="auto"/>
            </w:tcBorders>
            <w:vAlign w:val="center"/>
            <w:hideMark/>
          </w:tcPr>
          <w:p w14:paraId="4529D0BA" w14:textId="77777777" w:rsidR="00AE2717" w:rsidRPr="00AE2717" w:rsidRDefault="00AE2717" w:rsidP="00AE2717">
            <w:pPr>
              <w:spacing w:after="0" w:line="240" w:lineRule="auto"/>
              <w:jc w:val="both"/>
              <w:rPr>
                <w:rFonts w:ascii="Times New Roman" w:eastAsia="Times New Roman" w:hAnsi="Times New Roman"/>
                <w:color w:val="000000"/>
                <w:sz w:val="22"/>
                <w:lang w:val="fr-FR" w:eastAsia="fr-FR"/>
              </w:rPr>
            </w:pPr>
            <w:r w:rsidRPr="00AE2717">
              <w:rPr>
                <w:rFonts w:ascii="Times New Roman" w:eastAsia="Times New Roman" w:hAnsi="Times New Roman"/>
                <w:color w:val="000000"/>
                <w:sz w:val="22"/>
                <w:lang w:val="fr-FR" w:eastAsia="fr-FR"/>
              </w:rPr>
              <w:t xml:space="preserve">Bocal pour pinces à servir </w:t>
            </w:r>
          </w:p>
        </w:tc>
        <w:tc>
          <w:tcPr>
            <w:tcW w:w="1240" w:type="dxa"/>
            <w:tcBorders>
              <w:top w:val="nil"/>
              <w:left w:val="nil"/>
              <w:bottom w:val="single" w:sz="4" w:space="0" w:color="auto"/>
              <w:right w:val="single" w:sz="4" w:space="0" w:color="auto"/>
            </w:tcBorders>
            <w:noWrap/>
            <w:vAlign w:val="bottom"/>
            <w:hideMark/>
          </w:tcPr>
          <w:p w14:paraId="70395A31" w14:textId="77777777" w:rsidR="00AE2717" w:rsidRPr="00AE2717" w:rsidRDefault="00AE2717" w:rsidP="00AE2717">
            <w:pPr>
              <w:spacing w:after="0" w:line="240" w:lineRule="auto"/>
              <w:jc w:val="right"/>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1</w:t>
            </w:r>
          </w:p>
        </w:tc>
        <w:tc>
          <w:tcPr>
            <w:tcW w:w="2404" w:type="dxa"/>
            <w:tcBorders>
              <w:top w:val="nil"/>
              <w:left w:val="nil"/>
              <w:bottom w:val="single" w:sz="4" w:space="0" w:color="auto"/>
              <w:right w:val="single" w:sz="4" w:space="0" w:color="auto"/>
            </w:tcBorders>
            <w:noWrap/>
            <w:vAlign w:val="bottom"/>
            <w:hideMark/>
          </w:tcPr>
          <w:p w14:paraId="6345F5D8" w14:textId="77777777" w:rsidR="00AE2717" w:rsidRPr="00AE2717" w:rsidRDefault="00AE2717" w:rsidP="00AE2717">
            <w:pPr>
              <w:spacing w:after="0" w:line="240" w:lineRule="auto"/>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 </w:t>
            </w:r>
          </w:p>
        </w:tc>
        <w:tc>
          <w:tcPr>
            <w:tcW w:w="2126" w:type="dxa"/>
            <w:tcBorders>
              <w:top w:val="nil"/>
              <w:left w:val="nil"/>
              <w:bottom w:val="single" w:sz="4" w:space="0" w:color="auto"/>
              <w:right w:val="single" w:sz="4" w:space="0" w:color="auto"/>
            </w:tcBorders>
            <w:noWrap/>
            <w:vAlign w:val="bottom"/>
            <w:hideMark/>
          </w:tcPr>
          <w:p w14:paraId="0DF55CFA" w14:textId="77777777" w:rsidR="00AE2717" w:rsidRPr="00AE2717" w:rsidRDefault="00AE2717" w:rsidP="00AE2717">
            <w:pPr>
              <w:spacing w:after="0" w:line="240" w:lineRule="auto"/>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 </w:t>
            </w:r>
          </w:p>
        </w:tc>
      </w:tr>
      <w:tr w:rsidR="00AE2717" w:rsidRPr="00AE2717" w14:paraId="0B62C94A" w14:textId="77777777" w:rsidTr="001D4A7F">
        <w:trPr>
          <w:trHeight w:val="528"/>
          <w:jc w:val="center"/>
        </w:trPr>
        <w:tc>
          <w:tcPr>
            <w:tcW w:w="886" w:type="dxa"/>
            <w:tcBorders>
              <w:top w:val="nil"/>
              <w:left w:val="single" w:sz="4" w:space="0" w:color="auto"/>
              <w:bottom w:val="single" w:sz="4" w:space="0" w:color="auto"/>
              <w:right w:val="single" w:sz="4" w:space="0" w:color="auto"/>
            </w:tcBorders>
            <w:vAlign w:val="center"/>
            <w:hideMark/>
          </w:tcPr>
          <w:p w14:paraId="2E8BC2DC" w14:textId="77777777" w:rsidR="00AE2717" w:rsidRPr="00AE2717" w:rsidRDefault="00AE2717" w:rsidP="00AE2717">
            <w:pPr>
              <w:spacing w:after="0" w:line="240" w:lineRule="auto"/>
              <w:jc w:val="both"/>
              <w:rPr>
                <w:rFonts w:ascii="Times New Roman" w:eastAsia="Times New Roman" w:hAnsi="Times New Roman"/>
                <w:sz w:val="22"/>
                <w:lang w:val="fr-FR" w:eastAsia="fr-FR"/>
              </w:rPr>
            </w:pPr>
            <w:r w:rsidRPr="00AE2717">
              <w:rPr>
                <w:rFonts w:ascii="Times New Roman" w:eastAsia="Times New Roman" w:hAnsi="Times New Roman"/>
                <w:sz w:val="22"/>
                <w:lang w:val="fr-FR" w:eastAsia="fr-FR"/>
              </w:rPr>
              <w:t>6</w:t>
            </w:r>
          </w:p>
        </w:tc>
        <w:tc>
          <w:tcPr>
            <w:tcW w:w="1844" w:type="dxa"/>
            <w:tcBorders>
              <w:top w:val="nil"/>
              <w:left w:val="nil"/>
              <w:bottom w:val="single" w:sz="4" w:space="0" w:color="auto"/>
              <w:right w:val="single" w:sz="4" w:space="0" w:color="auto"/>
            </w:tcBorders>
            <w:vAlign w:val="center"/>
            <w:hideMark/>
          </w:tcPr>
          <w:p w14:paraId="42BF32A9" w14:textId="77777777" w:rsidR="00AE2717" w:rsidRPr="00AE2717" w:rsidRDefault="00AE2717" w:rsidP="00AE2717">
            <w:pPr>
              <w:spacing w:after="0" w:line="240" w:lineRule="auto"/>
              <w:jc w:val="both"/>
              <w:rPr>
                <w:rFonts w:ascii="Times New Roman" w:eastAsia="Times New Roman" w:hAnsi="Times New Roman"/>
                <w:color w:val="000000"/>
                <w:sz w:val="22"/>
                <w:lang w:val="fr-FR" w:eastAsia="fr-FR"/>
              </w:rPr>
            </w:pPr>
            <w:r w:rsidRPr="00AE2717">
              <w:rPr>
                <w:rFonts w:ascii="Times New Roman" w:eastAsia="Times New Roman" w:hAnsi="Times New Roman"/>
                <w:color w:val="000000"/>
                <w:sz w:val="22"/>
                <w:lang w:val="fr-FR" w:eastAsia="fr-FR"/>
              </w:rPr>
              <w:t xml:space="preserve">Guéridon mobile pour instruments et soins </w:t>
            </w:r>
          </w:p>
        </w:tc>
        <w:tc>
          <w:tcPr>
            <w:tcW w:w="1240" w:type="dxa"/>
            <w:tcBorders>
              <w:top w:val="nil"/>
              <w:left w:val="nil"/>
              <w:bottom w:val="single" w:sz="4" w:space="0" w:color="auto"/>
              <w:right w:val="single" w:sz="4" w:space="0" w:color="auto"/>
            </w:tcBorders>
            <w:noWrap/>
            <w:vAlign w:val="bottom"/>
            <w:hideMark/>
          </w:tcPr>
          <w:p w14:paraId="3C0754D6" w14:textId="77777777" w:rsidR="00AE2717" w:rsidRPr="00AE2717" w:rsidRDefault="00AE2717" w:rsidP="00AE2717">
            <w:pPr>
              <w:spacing w:after="0" w:line="240" w:lineRule="auto"/>
              <w:jc w:val="right"/>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1</w:t>
            </w:r>
          </w:p>
        </w:tc>
        <w:tc>
          <w:tcPr>
            <w:tcW w:w="2404" w:type="dxa"/>
            <w:tcBorders>
              <w:top w:val="nil"/>
              <w:left w:val="nil"/>
              <w:bottom w:val="single" w:sz="4" w:space="0" w:color="auto"/>
              <w:right w:val="single" w:sz="4" w:space="0" w:color="auto"/>
            </w:tcBorders>
            <w:noWrap/>
            <w:vAlign w:val="bottom"/>
            <w:hideMark/>
          </w:tcPr>
          <w:p w14:paraId="004E6E9D" w14:textId="77777777" w:rsidR="00AE2717" w:rsidRPr="00AE2717" w:rsidRDefault="00AE2717" w:rsidP="00AE2717">
            <w:pPr>
              <w:spacing w:after="0" w:line="240" w:lineRule="auto"/>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 </w:t>
            </w:r>
          </w:p>
        </w:tc>
        <w:tc>
          <w:tcPr>
            <w:tcW w:w="2126" w:type="dxa"/>
            <w:tcBorders>
              <w:top w:val="nil"/>
              <w:left w:val="nil"/>
              <w:bottom w:val="single" w:sz="4" w:space="0" w:color="auto"/>
              <w:right w:val="single" w:sz="4" w:space="0" w:color="auto"/>
            </w:tcBorders>
            <w:noWrap/>
            <w:vAlign w:val="bottom"/>
            <w:hideMark/>
          </w:tcPr>
          <w:p w14:paraId="5BF61A7B" w14:textId="77777777" w:rsidR="00AE2717" w:rsidRPr="00AE2717" w:rsidRDefault="00AE2717" w:rsidP="00AE2717">
            <w:pPr>
              <w:spacing w:after="0" w:line="240" w:lineRule="auto"/>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 </w:t>
            </w:r>
          </w:p>
        </w:tc>
      </w:tr>
      <w:tr w:rsidR="00AE2717" w:rsidRPr="00AE2717" w14:paraId="334C2BCC" w14:textId="77777777" w:rsidTr="001D4A7F">
        <w:trPr>
          <w:trHeight w:val="804"/>
          <w:jc w:val="center"/>
        </w:trPr>
        <w:tc>
          <w:tcPr>
            <w:tcW w:w="886" w:type="dxa"/>
            <w:tcBorders>
              <w:top w:val="nil"/>
              <w:left w:val="single" w:sz="4" w:space="0" w:color="auto"/>
              <w:bottom w:val="single" w:sz="4" w:space="0" w:color="auto"/>
              <w:right w:val="single" w:sz="4" w:space="0" w:color="auto"/>
            </w:tcBorders>
            <w:vAlign w:val="center"/>
            <w:hideMark/>
          </w:tcPr>
          <w:p w14:paraId="67D0CD42" w14:textId="77777777" w:rsidR="00AE2717" w:rsidRPr="00AE2717" w:rsidRDefault="00AE2717" w:rsidP="00AE2717">
            <w:pPr>
              <w:spacing w:after="0" w:line="240" w:lineRule="auto"/>
              <w:jc w:val="both"/>
              <w:rPr>
                <w:rFonts w:ascii="Times New Roman" w:eastAsia="Times New Roman" w:hAnsi="Times New Roman"/>
                <w:sz w:val="22"/>
                <w:lang w:val="fr-FR" w:eastAsia="fr-FR"/>
              </w:rPr>
            </w:pPr>
            <w:r w:rsidRPr="00AE2717">
              <w:rPr>
                <w:rFonts w:ascii="Times New Roman" w:eastAsia="Times New Roman" w:hAnsi="Times New Roman"/>
                <w:sz w:val="22"/>
                <w:lang w:val="fr-FR" w:eastAsia="fr-FR"/>
              </w:rPr>
              <w:t>7</w:t>
            </w:r>
          </w:p>
        </w:tc>
        <w:tc>
          <w:tcPr>
            <w:tcW w:w="1844" w:type="dxa"/>
            <w:tcBorders>
              <w:top w:val="nil"/>
              <w:left w:val="nil"/>
              <w:bottom w:val="single" w:sz="4" w:space="0" w:color="auto"/>
              <w:right w:val="single" w:sz="4" w:space="0" w:color="auto"/>
            </w:tcBorders>
            <w:vAlign w:val="center"/>
            <w:hideMark/>
          </w:tcPr>
          <w:p w14:paraId="505F51B7" w14:textId="77777777" w:rsidR="00AE2717" w:rsidRPr="00AE2717" w:rsidRDefault="00AE2717" w:rsidP="00AE2717">
            <w:pPr>
              <w:spacing w:after="0" w:line="240" w:lineRule="auto"/>
              <w:jc w:val="both"/>
              <w:rPr>
                <w:rFonts w:ascii="Times New Roman" w:eastAsia="Times New Roman" w:hAnsi="Times New Roman"/>
                <w:color w:val="000000"/>
                <w:sz w:val="22"/>
                <w:lang w:val="fr-FR" w:eastAsia="fr-FR"/>
              </w:rPr>
            </w:pPr>
            <w:r w:rsidRPr="00AE2717">
              <w:rPr>
                <w:rFonts w:ascii="Times New Roman" w:eastAsia="Times New Roman" w:hAnsi="Times New Roman"/>
                <w:color w:val="000000"/>
                <w:sz w:val="22"/>
                <w:lang w:val="fr-FR" w:eastAsia="fr-FR"/>
              </w:rPr>
              <w:t xml:space="preserve">Insufflateur manuel Ambu, Adulte </w:t>
            </w:r>
          </w:p>
        </w:tc>
        <w:tc>
          <w:tcPr>
            <w:tcW w:w="1240" w:type="dxa"/>
            <w:tcBorders>
              <w:top w:val="nil"/>
              <w:left w:val="nil"/>
              <w:bottom w:val="single" w:sz="4" w:space="0" w:color="auto"/>
              <w:right w:val="single" w:sz="4" w:space="0" w:color="auto"/>
            </w:tcBorders>
            <w:noWrap/>
            <w:vAlign w:val="bottom"/>
            <w:hideMark/>
          </w:tcPr>
          <w:p w14:paraId="73CEB32B" w14:textId="77777777" w:rsidR="00AE2717" w:rsidRPr="00AE2717" w:rsidRDefault="00AE2717" w:rsidP="00AE2717">
            <w:pPr>
              <w:spacing w:after="0" w:line="240" w:lineRule="auto"/>
              <w:jc w:val="right"/>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1</w:t>
            </w:r>
          </w:p>
        </w:tc>
        <w:tc>
          <w:tcPr>
            <w:tcW w:w="2404" w:type="dxa"/>
            <w:tcBorders>
              <w:top w:val="nil"/>
              <w:left w:val="nil"/>
              <w:bottom w:val="single" w:sz="4" w:space="0" w:color="auto"/>
              <w:right w:val="single" w:sz="4" w:space="0" w:color="auto"/>
            </w:tcBorders>
            <w:noWrap/>
            <w:vAlign w:val="bottom"/>
            <w:hideMark/>
          </w:tcPr>
          <w:p w14:paraId="5BBC62B8" w14:textId="77777777" w:rsidR="00AE2717" w:rsidRPr="00AE2717" w:rsidRDefault="00AE2717" w:rsidP="00AE2717">
            <w:pPr>
              <w:spacing w:after="0" w:line="240" w:lineRule="auto"/>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 </w:t>
            </w:r>
          </w:p>
        </w:tc>
        <w:tc>
          <w:tcPr>
            <w:tcW w:w="2126" w:type="dxa"/>
            <w:tcBorders>
              <w:top w:val="nil"/>
              <w:left w:val="nil"/>
              <w:bottom w:val="single" w:sz="4" w:space="0" w:color="auto"/>
              <w:right w:val="single" w:sz="4" w:space="0" w:color="auto"/>
            </w:tcBorders>
            <w:noWrap/>
            <w:vAlign w:val="bottom"/>
            <w:hideMark/>
          </w:tcPr>
          <w:p w14:paraId="65240E79" w14:textId="77777777" w:rsidR="00AE2717" w:rsidRPr="00AE2717" w:rsidRDefault="00AE2717" w:rsidP="00AE2717">
            <w:pPr>
              <w:spacing w:after="0" w:line="240" w:lineRule="auto"/>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 </w:t>
            </w:r>
          </w:p>
        </w:tc>
      </w:tr>
      <w:tr w:rsidR="00AE2717" w:rsidRPr="00AE2717" w14:paraId="244852EF" w14:textId="77777777" w:rsidTr="001D4A7F">
        <w:trPr>
          <w:trHeight w:val="804"/>
          <w:jc w:val="center"/>
        </w:trPr>
        <w:tc>
          <w:tcPr>
            <w:tcW w:w="886" w:type="dxa"/>
            <w:tcBorders>
              <w:top w:val="nil"/>
              <w:left w:val="single" w:sz="4" w:space="0" w:color="auto"/>
              <w:bottom w:val="single" w:sz="4" w:space="0" w:color="auto"/>
              <w:right w:val="single" w:sz="4" w:space="0" w:color="auto"/>
            </w:tcBorders>
            <w:vAlign w:val="center"/>
            <w:hideMark/>
          </w:tcPr>
          <w:p w14:paraId="0C3903E9" w14:textId="77777777" w:rsidR="00AE2717" w:rsidRPr="00AE2717" w:rsidRDefault="00AE2717" w:rsidP="00AE2717">
            <w:pPr>
              <w:spacing w:after="0" w:line="240" w:lineRule="auto"/>
              <w:jc w:val="both"/>
              <w:rPr>
                <w:rFonts w:ascii="Times New Roman" w:eastAsia="Times New Roman" w:hAnsi="Times New Roman"/>
                <w:sz w:val="22"/>
                <w:lang w:val="fr-FR" w:eastAsia="fr-FR"/>
              </w:rPr>
            </w:pPr>
            <w:r w:rsidRPr="00AE2717">
              <w:rPr>
                <w:rFonts w:ascii="Times New Roman" w:eastAsia="Times New Roman" w:hAnsi="Times New Roman"/>
                <w:sz w:val="22"/>
                <w:lang w:val="fr-FR" w:eastAsia="fr-FR"/>
              </w:rPr>
              <w:t>8</w:t>
            </w:r>
          </w:p>
        </w:tc>
        <w:tc>
          <w:tcPr>
            <w:tcW w:w="1844" w:type="dxa"/>
            <w:tcBorders>
              <w:top w:val="nil"/>
              <w:left w:val="nil"/>
              <w:bottom w:val="single" w:sz="4" w:space="0" w:color="auto"/>
              <w:right w:val="single" w:sz="4" w:space="0" w:color="auto"/>
            </w:tcBorders>
            <w:vAlign w:val="center"/>
            <w:hideMark/>
          </w:tcPr>
          <w:p w14:paraId="0257AA1C" w14:textId="77777777" w:rsidR="00AE2717" w:rsidRPr="00AE2717" w:rsidRDefault="00AE2717" w:rsidP="00AE2717">
            <w:pPr>
              <w:spacing w:after="0" w:line="240" w:lineRule="auto"/>
              <w:jc w:val="both"/>
              <w:rPr>
                <w:rFonts w:ascii="Times New Roman" w:eastAsia="Times New Roman" w:hAnsi="Times New Roman"/>
                <w:color w:val="000000"/>
                <w:sz w:val="22"/>
                <w:lang w:val="fr-FR" w:eastAsia="fr-FR"/>
              </w:rPr>
            </w:pPr>
            <w:r w:rsidRPr="00AE2717">
              <w:rPr>
                <w:rFonts w:ascii="Times New Roman" w:eastAsia="Times New Roman" w:hAnsi="Times New Roman"/>
                <w:color w:val="000000"/>
                <w:sz w:val="22"/>
                <w:lang w:val="fr-FR" w:eastAsia="fr-FR"/>
              </w:rPr>
              <w:t xml:space="preserve">Insufflateur manuel Ambu, pédiatrique </w:t>
            </w:r>
          </w:p>
        </w:tc>
        <w:tc>
          <w:tcPr>
            <w:tcW w:w="1240" w:type="dxa"/>
            <w:tcBorders>
              <w:top w:val="nil"/>
              <w:left w:val="nil"/>
              <w:bottom w:val="single" w:sz="4" w:space="0" w:color="auto"/>
              <w:right w:val="single" w:sz="4" w:space="0" w:color="auto"/>
            </w:tcBorders>
            <w:noWrap/>
            <w:vAlign w:val="bottom"/>
            <w:hideMark/>
          </w:tcPr>
          <w:p w14:paraId="7825AAF1" w14:textId="77777777" w:rsidR="00AE2717" w:rsidRPr="00AE2717" w:rsidRDefault="00AE2717" w:rsidP="00AE2717">
            <w:pPr>
              <w:spacing w:after="0" w:line="240" w:lineRule="auto"/>
              <w:jc w:val="right"/>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1</w:t>
            </w:r>
          </w:p>
        </w:tc>
        <w:tc>
          <w:tcPr>
            <w:tcW w:w="2404" w:type="dxa"/>
            <w:tcBorders>
              <w:top w:val="nil"/>
              <w:left w:val="nil"/>
              <w:bottom w:val="single" w:sz="4" w:space="0" w:color="auto"/>
              <w:right w:val="single" w:sz="4" w:space="0" w:color="auto"/>
            </w:tcBorders>
            <w:noWrap/>
            <w:vAlign w:val="bottom"/>
            <w:hideMark/>
          </w:tcPr>
          <w:p w14:paraId="581BD74A" w14:textId="77777777" w:rsidR="00AE2717" w:rsidRPr="00AE2717" w:rsidRDefault="00AE2717" w:rsidP="00AE2717">
            <w:pPr>
              <w:spacing w:after="0" w:line="240" w:lineRule="auto"/>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 </w:t>
            </w:r>
          </w:p>
        </w:tc>
        <w:tc>
          <w:tcPr>
            <w:tcW w:w="2126" w:type="dxa"/>
            <w:tcBorders>
              <w:top w:val="nil"/>
              <w:left w:val="nil"/>
              <w:bottom w:val="single" w:sz="4" w:space="0" w:color="auto"/>
              <w:right w:val="single" w:sz="4" w:space="0" w:color="auto"/>
            </w:tcBorders>
            <w:noWrap/>
            <w:vAlign w:val="bottom"/>
            <w:hideMark/>
          </w:tcPr>
          <w:p w14:paraId="3F1F067A" w14:textId="77777777" w:rsidR="00AE2717" w:rsidRPr="00AE2717" w:rsidRDefault="00AE2717" w:rsidP="00AE2717">
            <w:pPr>
              <w:spacing w:after="0" w:line="240" w:lineRule="auto"/>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 </w:t>
            </w:r>
          </w:p>
        </w:tc>
      </w:tr>
      <w:tr w:rsidR="00AE2717" w:rsidRPr="00AE2717" w14:paraId="135108F8" w14:textId="77777777" w:rsidTr="001D4A7F">
        <w:trPr>
          <w:trHeight w:val="804"/>
          <w:jc w:val="center"/>
        </w:trPr>
        <w:tc>
          <w:tcPr>
            <w:tcW w:w="886" w:type="dxa"/>
            <w:tcBorders>
              <w:top w:val="nil"/>
              <w:left w:val="single" w:sz="4" w:space="0" w:color="auto"/>
              <w:bottom w:val="single" w:sz="4" w:space="0" w:color="auto"/>
              <w:right w:val="single" w:sz="4" w:space="0" w:color="auto"/>
            </w:tcBorders>
            <w:vAlign w:val="center"/>
            <w:hideMark/>
          </w:tcPr>
          <w:p w14:paraId="05A261C9" w14:textId="77777777" w:rsidR="00AE2717" w:rsidRPr="00AE2717" w:rsidRDefault="00AE2717" w:rsidP="00AE2717">
            <w:pPr>
              <w:spacing w:after="0" w:line="240" w:lineRule="auto"/>
              <w:jc w:val="both"/>
              <w:rPr>
                <w:rFonts w:ascii="Times New Roman" w:eastAsia="Times New Roman" w:hAnsi="Times New Roman"/>
                <w:sz w:val="22"/>
                <w:lang w:val="fr-FR" w:eastAsia="fr-FR"/>
              </w:rPr>
            </w:pPr>
            <w:r w:rsidRPr="00AE2717">
              <w:rPr>
                <w:rFonts w:ascii="Times New Roman" w:eastAsia="Times New Roman" w:hAnsi="Times New Roman"/>
                <w:sz w:val="22"/>
                <w:lang w:val="fr-FR" w:eastAsia="fr-FR"/>
              </w:rPr>
              <w:t>9</w:t>
            </w:r>
          </w:p>
        </w:tc>
        <w:tc>
          <w:tcPr>
            <w:tcW w:w="1844" w:type="dxa"/>
            <w:tcBorders>
              <w:top w:val="nil"/>
              <w:left w:val="nil"/>
              <w:bottom w:val="single" w:sz="4" w:space="0" w:color="auto"/>
              <w:right w:val="single" w:sz="4" w:space="0" w:color="auto"/>
            </w:tcBorders>
            <w:vAlign w:val="center"/>
            <w:hideMark/>
          </w:tcPr>
          <w:p w14:paraId="418E1005" w14:textId="77777777" w:rsidR="00AE2717" w:rsidRPr="00AE2717" w:rsidRDefault="00AE2717" w:rsidP="00AE2717">
            <w:pPr>
              <w:spacing w:after="0" w:line="240" w:lineRule="auto"/>
              <w:jc w:val="both"/>
              <w:rPr>
                <w:rFonts w:ascii="Times New Roman" w:eastAsia="Times New Roman" w:hAnsi="Times New Roman"/>
                <w:color w:val="000000"/>
                <w:sz w:val="22"/>
                <w:lang w:val="fr-FR" w:eastAsia="fr-FR"/>
              </w:rPr>
            </w:pPr>
            <w:r w:rsidRPr="00AE2717">
              <w:rPr>
                <w:rFonts w:ascii="Times New Roman" w:eastAsia="Times New Roman" w:hAnsi="Times New Roman"/>
                <w:color w:val="000000"/>
                <w:sz w:val="22"/>
                <w:lang w:val="fr-FR" w:eastAsia="fr-FR"/>
              </w:rPr>
              <w:t xml:space="preserve">Jeu d’accessoires inox (plateaux, cuvettes, haricots, … </w:t>
            </w:r>
          </w:p>
        </w:tc>
        <w:tc>
          <w:tcPr>
            <w:tcW w:w="1240" w:type="dxa"/>
            <w:tcBorders>
              <w:top w:val="nil"/>
              <w:left w:val="nil"/>
              <w:bottom w:val="single" w:sz="4" w:space="0" w:color="auto"/>
              <w:right w:val="single" w:sz="4" w:space="0" w:color="auto"/>
            </w:tcBorders>
            <w:noWrap/>
            <w:vAlign w:val="bottom"/>
            <w:hideMark/>
          </w:tcPr>
          <w:p w14:paraId="02096BE8" w14:textId="77777777" w:rsidR="00AE2717" w:rsidRPr="00AE2717" w:rsidRDefault="00AE2717" w:rsidP="00AE2717">
            <w:pPr>
              <w:spacing w:after="0" w:line="240" w:lineRule="auto"/>
              <w:jc w:val="right"/>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1</w:t>
            </w:r>
          </w:p>
        </w:tc>
        <w:tc>
          <w:tcPr>
            <w:tcW w:w="2404" w:type="dxa"/>
            <w:tcBorders>
              <w:top w:val="nil"/>
              <w:left w:val="nil"/>
              <w:bottom w:val="single" w:sz="4" w:space="0" w:color="auto"/>
              <w:right w:val="single" w:sz="4" w:space="0" w:color="auto"/>
            </w:tcBorders>
            <w:noWrap/>
            <w:vAlign w:val="bottom"/>
            <w:hideMark/>
          </w:tcPr>
          <w:p w14:paraId="3E7D5FD3" w14:textId="77777777" w:rsidR="00AE2717" w:rsidRPr="00AE2717" w:rsidRDefault="00AE2717" w:rsidP="00AE2717">
            <w:pPr>
              <w:spacing w:after="0" w:line="240" w:lineRule="auto"/>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 </w:t>
            </w:r>
          </w:p>
        </w:tc>
        <w:tc>
          <w:tcPr>
            <w:tcW w:w="2126" w:type="dxa"/>
            <w:tcBorders>
              <w:top w:val="nil"/>
              <w:left w:val="nil"/>
              <w:bottom w:val="single" w:sz="4" w:space="0" w:color="auto"/>
              <w:right w:val="single" w:sz="4" w:space="0" w:color="auto"/>
            </w:tcBorders>
            <w:noWrap/>
            <w:vAlign w:val="bottom"/>
            <w:hideMark/>
          </w:tcPr>
          <w:p w14:paraId="6AD1F280" w14:textId="77777777" w:rsidR="00AE2717" w:rsidRPr="00AE2717" w:rsidRDefault="00AE2717" w:rsidP="00AE2717">
            <w:pPr>
              <w:spacing w:after="0" w:line="240" w:lineRule="auto"/>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 </w:t>
            </w:r>
          </w:p>
        </w:tc>
      </w:tr>
      <w:tr w:rsidR="00AE2717" w:rsidRPr="00AE2717" w14:paraId="09B5544C" w14:textId="77777777" w:rsidTr="001D4A7F">
        <w:trPr>
          <w:trHeight w:val="1044"/>
          <w:jc w:val="center"/>
        </w:trPr>
        <w:tc>
          <w:tcPr>
            <w:tcW w:w="886" w:type="dxa"/>
            <w:tcBorders>
              <w:top w:val="nil"/>
              <w:left w:val="single" w:sz="4" w:space="0" w:color="auto"/>
              <w:bottom w:val="single" w:sz="4" w:space="0" w:color="auto"/>
              <w:right w:val="single" w:sz="4" w:space="0" w:color="auto"/>
            </w:tcBorders>
            <w:vAlign w:val="center"/>
            <w:hideMark/>
          </w:tcPr>
          <w:p w14:paraId="26D1DE4C" w14:textId="77777777" w:rsidR="00AE2717" w:rsidRPr="00AE2717" w:rsidRDefault="00AE2717" w:rsidP="00AE2717">
            <w:pPr>
              <w:spacing w:after="0" w:line="240" w:lineRule="auto"/>
              <w:jc w:val="both"/>
              <w:rPr>
                <w:rFonts w:ascii="Times New Roman" w:eastAsia="Times New Roman" w:hAnsi="Times New Roman"/>
                <w:sz w:val="22"/>
                <w:lang w:val="fr-FR" w:eastAsia="fr-FR"/>
              </w:rPr>
            </w:pPr>
            <w:r w:rsidRPr="00AE2717">
              <w:rPr>
                <w:rFonts w:ascii="Times New Roman" w:eastAsia="Times New Roman" w:hAnsi="Times New Roman"/>
                <w:sz w:val="22"/>
                <w:lang w:val="fr-FR" w:eastAsia="fr-FR"/>
              </w:rPr>
              <w:t>10</w:t>
            </w:r>
          </w:p>
        </w:tc>
        <w:tc>
          <w:tcPr>
            <w:tcW w:w="1844" w:type="dxa"/>
            <w:tcBorders>
              <w:top w:val="nil"/>
              <w:left w:val="nil"/>
              <w:bottom w:val="single" w:sz="4" w:space="0" w:color="auto"/>
              <w:right w:val="single" w:sz="4" w:space="0" w:color="auto"/>
            </w:tcBorders>
            <w:vAlign w:val="center"/>
            <w:hideMark/>
          </w:tcPr>
          <w:p w14:paraId="5C49D908" w14:textId="77777777" w:rsidR="00AE2717" w:rsidRPr="00AE2717" w:rsidRDefault="00AE2717" w:rsidP="00AE2717">
            <w:pPr>
              <w:spacing w:after="0" w:line="240" w:lineRule="auto"/>
              <w:jc w:val="both"/>
              <w:rPr>
                <w:rFonts w:ascii="Times New Roman" w:eastAsia="Times New Roman" w:hAnsi="Times New Roman"/>
                <w:color w:val="000000"/>
                <w:sz w:val="22"/>
                <w:lang w:val="fr-FR" w:eastAsia="fr-FR"/>
              </w:rPr>
            </w:pPr>
            <w:r w:rsidRPr="00AE2717">
              <w:rPr>
                <w:rFonts w:ascii="Times New Roman" w:eastAsia="Times New Roman" w:hAnsi="Times New Roman"/>
                <w:color w:val="000000"/>
                <w:sz w:val="22"/>
                <w:lang w:val="fr-FR" w:eastAsia="fr-FR"/>
              </w:rPr>
              <w:t xml:space="preserve">Jeu de plateaux à instruments </w:t>
            </w:r>
          </w:p>
        </w:tc>
        <w:tc>
          <w:tcPr>
            <w:tcW w:w="1240" w:type="dxa"/>
            <w:tcBorders>
              <w:top w:val="nil"/>
              <w:left w:val="nil"/>
              <w:bottom w:val="single" w:sz="4" w:space="0" w:color="auto"/>
              <w:right w:val="single" w:sz="4" w:space="0" w:color="auto"/>
            </w:tcBorders>
            <w:noWrap/>
            <w:vAlign w:val="bottom"/>
            <w:hideMark/>
          </w:tcPr>
          <w:p w14:paraId="1817F66E" w14:textId="77777777" w:rsidR="00AE2717" w:rsidRPr="00AE2717" w:rsidRDefault="00AE2717" w:rsidP="00AE2717">
            <w:pPr>
              <w:spacing w:after="0" w:line="240" w:lineRule="auto"/>
              <w:jc w:val="right"/>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2</w:t>
            </w:r>
          </w:p>
        </w:tc>
        <w:tc>
          <w:tcPr>
            <w:tcW w:w="2404" w:type="dxa"/>
            <w:tcBorders>
              <w:top w:val="nil"/>
              <w:left w:val="nil"/>
              <w:bottom w:val="single" w:sz="4" w:space="0" w:color="auto"/>
              <w:right w:val="single" w:sz="4" w:space="0" w:color="auto"/>
            </w:tcBorders>
            <w:noWrap/>
            <w:vAlign w:val="bottom"/>
            <w:hideMark/>
          </w:tcPr>
          <w:p w14:paraId="6A558A5D" w14:textId="77777777" w:rsidR="00AE2717" w:rsidRPr="00AE2717" w:rsidRDefault="00AE2717" w:rsidP="00AE2717">
            <w:pPr>
              <w:spacing w:after="0" w:line="240" w:lineRule="auto"/>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 </w:t>
            </w:r>
          </w:p>
        </w:tc>
        <w:tc>
          <w:tcPr>
            <w:tcW w:w="2126" w:type="dxa"/>
            <w:tcBorders>
              <w:top w:val="nil"/>
              <w:left w:val="nil"/>
              <w:bottom w:val="single" w:sz="4" w:space="0" w:color="auto"/>
              <w:right w:val="single" w:sz="4" w:space="0" w:color="auto"/>
            </w:tcBorders>
            <w:noWrap/>
            <w:vAlign w:val="bottom"/>
            <w:hideMark/>
          </w:tcPr>
          <w:p w14:paraId="6EA9F8A9" w14:textId="77777777" w:rsidR="00AE2717" w:rsidRPr="00AE2717" w:rsidRDefault="00AE2717" w:rsidP="00AE2717">
            <w:pPr>
              <w:spacing w:after="0" w:line="240" w:lineRule="auto"/>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 </w:t>
            </w:r>
          </w:p>
        </w:tc>
      </w:tr>
      <w:tr w:rsidR="00AE2717" w:rsidRPr="00AE2717" w14:paraId="523E6A26" w14:textId="77777777" w:rsidTr="001D4A7F">
        <w:trPr>
          <w:trHeight w:val="720"/>
          <w:jc w:val="center"/>
        </w:trPr>
        <w:tc>
          <w:tcPr>
            <w:tcW w:w="886" w:type="dxa"/>
            <w:tcBorders>
              <w:top w:val="nil"/>
              <w:left w:val="single" w:sz="4" w:space="0" w:color="auto"/>
              <w:bottom w:val="single" w:sz="4" w:space="0" w:color="auto"/>
              <w:right w:val="single" w:sz="4" w:space="0" w:color="auto"/>
            </w:tcBorders>
            <w:vAlign w:val="center"/>
            <w:hideMark/>
          </w:tcPr>
          <w:p w14:paraId="0C6FA67A" w14:textId="77777777" w:rsidR="00AE2717" w:rsidRPr="00AE2717" w:rsidRDefault="00AE2717" w:rsidP="00AE2717">
            <w:pPr>
              <w:spacing w:after="0" w:line="240" w:lineRule="auto"/>
              <w:jc w:val="both"/>
              <w:rPr>
                <w:rFonts w:ascii="Times New Roman" w:eastAsia="Times New Roman" w:hAnsi="Times New Roman"/>
                <w:sz w:val="22"/>
                <w:lang w:val="fr-FR" w:eastAsia="fr-FR"/>
              </w:rPr>
            </w:pPr>
            <w:r w:rsidRPr="00AE2717">
              <w:rPr>
                <w:rFonts w:ascii="Times New Roman" w:eastAsia="Times New Roman" w:hAnsi="Times New Roman"/>
                <w:sz w:val="22"/>
                <w:lang w:val="fr-FR" w:eastAsia="fr-FR"/>
              </w:rPr>
              <w:t>11</w:t>
            </w:r>
          </w:p>
        </w:tc>
        <w:tc>
          <w:tcPr>
            <w:tcW w:w="1844" w:type="dxa"/>
            <w:tcBorders>
              <w:top w:val="nil"/>
              <w:left w:val="nil"/>
              <w:bottom w:val="single" w:sz="4" w:space="0" w:color="auto"/>
              <w:right w:val="single" w:sz="4" w:space="0" w:color="auto"/>
            </w:tcBorders>
            <w:vAlign w:val="center"/>
            <w:hideMark/>
          </w:tcPr>
          <w:p w14:paraId="32525902" w14:textId="77777777" w:rsidR="00AE2717" w:rsidRPr="00AE2717" w:rsidRDefault="00AE2717" w:rsidP="00AE2717">
            <w:pPr>
              <w:spacing w:after="0" w:line="240" w:lineRule="auto"/>
              <w:jc w:val="both"/>
              <w:rPr>
                <w:rFonts w:ascii="Times New Roman" w:eastAsia="Times New Roman" w:hAnsi="Times New Roman"/>
                <w:color w:val="000000"/>
                <w:sz w:val="22"/>
                <w:lang w:val="fr-FR" w:eastAsia="fr-FR"/>
              </w:rPr>
            </w:pPr>
            <w:r w:rsidRPr="00AE2717">
              <w:rPr>
                <w:rFonts w:ascii="Times New Roman" w:eastAsia="Times New Roman" w:hAnsi="Times New Roman"/>
                <w:color w:val="000000"/>
                <w:sz w:val="22"/>
                <w:lang w:val="fr-FR" w:eastAsia="fr-FR"/>
              </w:rPr>
              <w:t xml:space="preserve">Laryngoscope </w:t>
            </w:r>
          </w:p>
        </w:tc>
        <w:tc>
          <w:tcPr>
            <w:tcW w:w="1240" w:type="dxa"/>
            <w:tcBorders>
              <w:top w:val="nil"/>
              <w:left w:val="nil"/>
              <w:bottom w:val="single" w:sz="4" w:space="0" w:color="auto"/>
              <w:right w:val="single" w:sz="4" w:space="0" w:color="auto"/>
            </w:tcBorders>
            <w:noWrap/>
            <w:vAlign w:val="bottom"/>
            <w:hideMark/>
          </w:tcPr>
          <w:p w14:paraId="1C2D6E88" w14:textId="77777777" w:rsidR="00AE2717" w:rsidRPr="00AE2717" w:rsidRDefault="00AE2717" w:rsidP="00AE2717">
            <w:pPr>
              <w:spacing w:after="0" w:line="240" w:lineRule="auto"/>
              <w:jc w:val="right"/>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1</w:t>
            </w:r>
          </w:p>
        </w:tc>
        <w:tc>
          <w:tcPr>
            <w:tcW w:w="2404" w:type="dxa"/>
            <w:tcBorders>
              <w:top w:val="nil"/>
              <w:left w:val="nil"/>
              <w:bottom w:val="single" w:sz="4" w:space="0" w:color="auto"/>
              <w:right w:val="single" w:sz="4" w:space="0" w:color="auto"/>
            </w:tcBorders>
            <w:noWrap/>
            <w:vAlign w:val="bottom"/>
            <w:hideMark/>
          </w:tcPr>
          <w:p w14:paraId="15F611DA" w14:textId="77777777" w:rsidR="00AE2717" w:rsidRPr="00AE2717" w:rsidRDefault="00AE2717" w:rsidP="00AE2717">
            <w:pPr>
              <w:spacing w:after="0" w:line="240" w:lineRule="auto"/>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 </w:t>
            </w:r>
          </w:p>
        </w:tc>
        <w:tc>
          <w:tcPr>
            <w:tcW w:w="2126" w:type="dxa"/>
            <w:tcBorders>
              <w:top w:val="nil"/>
              <w:left w:val="nil"/>
              <w:bottom w:val="single" w:sz="4" w:space="0" w:color="auto"/>
              <w:right w:val="single" w:sz="4" w:space="0" w:color="auto"/>
            </w:tcBorders>
            <w:noWrap/>
            <w:vAlign w:val="bottom"/>
            <w:hideMark/>
          </w:tcPr>
          <w:p w14:paraId="1C17A5C0" w14:textId="77777777" w:rsidR="00AE2717" w:rsidRPr="00AE2717" w:rsidRDefault="00AE2717" w:rsidP="00AE2717">
            <w:pPr>
              <w:spacing w:after="0" w:line="240" w:lineRule="auto"/>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 </w:t>
            </w:r>
          </w:p>
        </w:tc>
      </w:tr>
      <w:tr w:rsidR="00AE2717" w:rsidRPr="00AE2717" w14:paraId="45911184" w14:textId="77777777" w:rsidTr="001D4A7F">
        <w:trPr>
          <w:trHeight w:val="552"/>
          <w:jc w:val="center"/>
        </w:trPr>
        <w:tc>
          <w:tcPr>
            <w:tcW w:w="886" w:type="dxa"/>
            <w:tcBorders>
              <w:top w:val="nil"/>
              <w:left w:val="single" w:sz="4" w:space="0" w:color="auto"/>
              <w:bottom w:val="single" w:sz="4" w:space="0" w:color="auto"/>
              <w:right w:val="single" w:sz="4" w:space="0" w:color="auto"/>
            </w:tcBorders>
            <w:vAlign w:val="center"/>
            <w:hideMark/>
          </w:tcPr>
          <w:p w14:paraId="3F7B24DF" w14:textId="77777777" w:rsidR="00AE2717" w:rsidRPr="00AE2717" w:rsidRDefault="00AE2717" w:rsidP="00AE2717">
            <w:pPr>
              <w:spacing w:after="0" w:line="240" w:lineRule="auto"/>
              <w:jc w:val="both"/>
              <w:rPr>
                <w:rFonts w:ascii="Times New Roman" w:eastAsia="Times New Roman" w:hAnsi="Times New Roman"/>
                <w:sz w:val="22"/>
                <w:lang w:val="fr-FR" w:eastAsia="fr-FR"/>
              </w:rPr>
            </w:pPr>
            <w:r w:rsidRPr="00AE2717">
              <w:rPr>
                <w:rFonts w:ascii="Times New Roman" w:eastAsia="Times New Roman" w:hAnsi="Times New Roman"/>
                <w:sz w:val="22"/>
                <w:lang w:val="fr-FR" w:eastAsia="fr-FR"/>
              </w:rPr>
              <w:t>12</w:t>
            </w:r>
          </w:p>
        </w:tc>
        <w:tc>
          <w:tcPr>
            <w:tcW w:w="1844" w:type="dxa"/>
            <w:tcBorders>
              <w:top w:val="nil"/>
              <w:left w:val="nil"/>
              <w:bottom w:val="single" w:sz="4" w:space="0" w:color="auto"/>
              <w:right w:val="single" w:sz="4" w:space="0" w:color="auto"/>
            </w:tcBorders>
            <w:vAlign w:val="center"/>
            <w:hideMark/>
          </w:tcPr>
          <w:p w14:paraId="72425C85" w14:textId="77777777" w:rsidR="00AE2717" w:rsidRPr="00AE2717" w:rsidRDefault="00AE2717" w:rsidP="00AE2717">
            <w:pPr>
              <w:spacing w:after="0" w:line="240" w:lineRule="auto"/>
              <w:jc w:val="both"/>
              <w:rPr>
                <w:rFonts w:ascii="Times New Roman" w:eastAsia="Times New Roman" w:hAnsi="Times New Roman"/>
                <w:color w:val="000000"/>
                <w:sz w:val="22"/>
                <w:lang w:val="fr-FR" w:eastAsia="fr-FR"/>
              </w:rPr>
            </w:pPr>
            <w:r w:rsidRPr="00AE2717">
              <w:rPr>
                <w:rFonts w:ascii="Times New Roman" w:eastAsia="Times New Roman" w:hAnsi="Times New Roman"/>
                <w:color w:val="000000"/>
                <w:sz w:val="22"/>
                <w:lang w:val="fr-FR" w:eastAsia="fr-FR"/>
              </w:rPr>
              <w:t xml:space="preserve">Porte-sérum, simple, sur pieds </w:t>
            </w:r>
          </w:p>
        </w:tc>
        <w:tc>
          <w:tcPr>
            <w:tcW w:w="1240" w:type="dxa"/>
            <w:tcBorders>
              <w:top w:val="nil"/>
              <w:left w:val="nil"/>
              <w:bottom w:val="single" w:sz="4" w:space="0" w:color="auto"/>
              <w:right w:val="single" w:sz="4" w:space="0" w:color="auto"/>
            </w:tcBorders>
            <w:noWrap/>
            <w:vAlign w:val="bottom"/>
            <w:hideMark/>
          </w:tcPr>
          <w:p w14:paraId="76E44E87" w14:textId="77777777" w:rsidR="00AE2717" w:rsidRPr="00AE2717" w:rsidRDefault="00AE2717" w:rsidP="00AE2717">
            <w:pPr>
              <w:spacing w:after="0" w:line="240" w:lineRule="auto"/>
              <w:jc w:val="right"/>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6</w:t>
            </w:r>
          </w:p>
        </w:tc>
        <w:tc>
          <w:tcPr>
            <w:tcW w:w="2404" w:type="dxa"/>
            <w:tcBorders>
              <w:top w:val="nil"/>
              <w:left w:val="nil"/>
              <w:bottom w:val="single" w:sz="4" w:space="0" w:color="auto"/>
              <w:right w:val="single" w:sz="4" w:space="0" w:color="auto"/>
            </w:tcBorders>
            <w:noWrap/>
            <w:vAlign w:val="bottom"/>
            <w:hideMark/>
          </w:tcPr>
          <w:p w14:paraId="2FA586C2" w14:textId="77777777" w:rsidR="00AE2717" w:rsidRPr="00AE2717" w:rsidRDefault="00AE2717" w:rsidP="00AE2717">
            <w:pPr>
              <w:spacing w:after="0" w:line="240" w:lineRule="auto"/>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 </w:t>
            </w:r>
          </w:p>
        </w:tc>
        <w:tc>
          <w:tcPr>
            <w:tcW w:w="2126" w:type="dxa"/>
            <w:tcBorders>
              <w:top w:val="nil"/>
              <w:left w:val="nil"/>
              <w:bottom w:val="single" w:sz="4" w:space="0" w:color="auto"/>
              <w:right w:val="single" w:sz="4" w:space="0" w:color="auto"/>
            </w:tcBorders>
            <w:noWrap/>
            <w:vAlign w:val="bottom"/>
            <w:hideMark/>
          </w:tcPr>
          <w:p w14:paraId="7C2F81BC" w14:textId="77777777" w:rsidR="00AE2717" w:rsidRPr="00AE2717" w:rsidRDefault="00AE2717" w:rsidP="00AE2717">
            <w:pPr>
              <w:spacing w:after="0" w:line="240" w:lineRule="auto"/>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 </w:t>
            </w:r>
          </w:p>
        </w:tc>
      </w:tr>
      <w:tr w:rsidR="00AE2717" w:rsidRPr="00AE2717" w14:paraId="40ADCC17" w14:textId="77777777" w:rsidTr="001D4A7F">
        <w:trPr>
          <w:trHeight w:val="528"/>
          <w:jc w:val="center"/>
        </w:trPr>
        <w:tc>
          <w:tcPr>
            <w:tcW w:w="886" w:type="dxa"/>
            <w:tcBorders>
              <w:top w:val="nil"/>
              <w:left w:val="single" w:sz="4" w:space="0" w:color="auto"/>
              <w:bottom w:val="single" w:sz="4" w:space="0" w:color="auto"/>
              <w:right w:val="single" w:sz="4" w:space="0" w:color="auto"/>
            </w:tcBorders>
            <w:vAlign w:val="center"/>
            <w:hideMark/>
          </w:tcPr>
          <w:p w14:paraId="6959D77B" w14:textId="77777777" w:rsidR="00AE2717" w:rsidRPr="00AE2717" w:rsidRDefault="00AE2717" w:rsidP="00AE2717">
            <w:pPr>
              <w:spacing w:after="0" w:line="240" w:lineRule="auto"/>
              <w:jc w:val="both"/>
              <w:rPr>
                <w:rFonts w:ascii="Times New Roman" w:eastAsia="Times New Roman" w:hAnsi="Times New Roman"/>
                <w:color w:val="000000"/>
                <w:sz w:val="22"/>
                <w:lang w:val="fr-FR" w:eastAsia="fr-FR"/>
              </w:rPr>
            </w:pPr>
            <w:r w:rsidRPr="00AE2717">
              <w:rPr>
                <w:rFonts w:ascii="Times New Roman" w:eastAsia="Times New Roman" w:hAnsi="Times New Roman"/>
                <w:color w:val="000000"/>
                <w:sz w:val="22"/>
                <w:lang w:val="fr-FR" w:eastAsia="fr-FR"/>
              </w:rPr>
              <w:t>13</w:t>
            </w:r>
          </w:p>
        </w:tc>
        <w:tc>
          <w:tcPr>
            <w:tcW w:w="1844" w:type="dxa"/>
            <w:tcBorders>
              <w:top w:val="nil"/>
              <w:left w:val="nil"/>
              <w:bottom w:val="single" w:sz="4" w:space="0" w:color="auto"/>
              <w:right w:val="single" w:sz="4" w:space="0" w:color="auto"/>
            </w:tcBorders>
            <w:vAlign w:val="center"/>
            <w:hideMark/>
          </w:tcPr>
          <w:p w14:paraId="36AC846B" w14:textId="77777777" w:rsidR="00AE2717" w:rsidRPr="00AE2717" w:rsidRDefault="00AE2717" w:rsidP="00AE2717">
            <w:pPr>
              <w:spacing w:after="0" w:line="240" w:lineRule="auto"/>
              <w:jc w:val="both"/>
              <w:rPr>
                <w:rFonts w:ascii="Times New Roman" w:eastAsia="Times New Roman" w:hAnsi="Times New Roman"/>
                <w:color w:val="000000"/>
                <w:sz w:val="22"/>
                <w:lang w:val="fr-FR" w:eastAsia="fr-FR"/>
              </w:rPr>
            </w:pPr>
            <w:r w:rsidRPr="00AE2717">
              <w:rPr>
                <w:rFonts w:ascii="Times New Roman" w:eastAsia="Times New Roman" w:hAnsi="Times New Roman"/>
                <w:color w:val="000000"/>
                <w:sz w:val="22"/>
                <w:lang w:val="fr-FR" w:eastAsia="fr-FR"/>
              </w:rPr>
              <w:t xml:space="preserve">Tensiomètre anéroïde brassards pour adulte/enfants </w:t>
            </w:r>
          </w:p>
        </w:tc>
        <w:tc>
          <w:tcPr>
            <w:tcW w:w="1240" w:type="dxa"/>
            <w:tcBorders>
              <w:top w:val="nil"/>
              <w:left w:val="nil"/>
              <w:bottom w:val="single" w:sz="4" w:space="0" w:color="auto"/>
              <w:right w:val="single" w:sz="4" w:space="0" w:color="auto"/>
            </w:tcBorders>
            <w:noWrap/>
            <w:vAlign w:val="bottom"/>
            <w:hideMark/>
          </w:tcPr>
          <w:p w14:paraId="1360C495" w14:textId="77777777" w:rsidR="00AE2717" w:rsidRPr="00AE2717" w:rsidRDefault="00AE2717" w:rsidP="00AE2717">
            <w:pPr>
              <w:spacing w:after="0" w:line="240" w:lineRule="auto"/>
              <w:jc w:val="right"/>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2</w:t>
            </w:r>
          </w:p>
        </w:tc>
        <w:tc>
          <w:tcPr>
            <w:tcW w:w="2404" w:type="dxa"/>
            <w:tcBorders>
              <w:top w:val="nil"/>
              <w:left w:val="nil"/>
              <w:bottom w:val="single" w:sz="4" w:space="0" w:color="auto"/>
              <w:right w:val="single" w:sz="4" w:space="0" w:color="auto"/>
            </w:tcBorders>
            <w:noWrap/>
            <w:vAlign w:val="bottom"/>
            <w:hideMark/>
          </w:tcPr>
          <w:p w14:paraId="02623517" w14:textId="77777777" w:rsidR="00AE2717" w:rsidRPr="00AE2717" w:rsidRDefault="00AE2717" w:rsidP="00AE2717">
            <w:pPr>
              <w:spacing w:after="0" w:line="240" w:lineRule="auto"/>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 </w:t>
            </w:r>
          </w:p>
        </w:tc>
        <w:tc>
          <w:tcPr>
            <w:tcW w:w="2126" w:type="dxa"/>
            <w:tcBorders>
              <w:top w:val="nil"/>
              <w:left w:val="nil"/>
              <w:bottom w:val="single" w:sz="4" w:space="0" w:color="auto"/>
              <w:right w:val="single" w:sz="4" w:space="0" w:color="auto"/>
            </w:tcBorders>
            <w:noWrap/>
            <w:vAlign w:val="bottom"/>
            <w:hideMark/>
          </w:tcPr>
          <w:p w14:paraId="0C9B663C" w14:textId="77777777" w:rsidR="00AE2717" w:rsidRPr="00AE2717" w:rsidRDefault="00AE2717" w:rsidP="00AE2717">
            <w:pPr>
              <w:spacing w:after="0" w:line="240" w:lineRule="auto"/>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 </w:t>
            </w:r>
          </w:p>
        </w:tc>
      </w:tr>
      <w:tr w:rsidR="00AE2717" w:rsidRPr="00AE2717" w14:paraId="0D8713A6" w14:textId="77777777" w:rsidTr="001D4A7F">
        <w:trPr>
          <w:trHeight w:val="744"/>
          <w:jc w:val="center"/>
        </w:trPr>
        <w:tc>
          <w:tcPr>
            <w:tcW w:w="886" w:type="dxa"/>
            <w:tcBorders>
              <w:top w:val="nil"/>
              <w:left w:val="single" w:sz="4" w:space="0" w:color="auto"/>
              <w:bottom w:val="single" w:sz="4" w:space="0" w:color="auto"/>
              <w:right w:val="single" w:sz="4" w:space="0" w:color="auto"/>
            </w:tcBorders>
            <w:vAlign w:val="center"/>
            <w:hideMark/>
          </w:tcPr>
          <w:p w14:paraId="667B52FA" w14:textId="77777777" w:rsidR="00AE2717" w:rsidRPr="00AE2717" w:rsidRDefault="00AE2717" w:rsidP="00AE2717">
            <w:pPr>
              <w:spacing w:after="0" w:line="240" w:lineRule="auto"/>
              <w:jc w:val="both"/>
              <w:rPr>
                <w:rFonts w:ascii="Times New Roman" w:eastAsia="Times New Roman" w:hAnsi="Times New Roman"/>
                <w:color w:val="000000"/>
                <w:sz w:val="22"/>
                <w:lang w:val="fr-FR" w:eastAsia="fr-FR"/>
              </w:rPr>
            </w:pPr>
            <w:r w:rsidRPr="00AE2717">
              <w:rPr>
                <w:rFonts w:ascii="Times New Roman" w:eastAsia="Times New Roman" w:hAnsi="Times New Roman"/>
                <w:color w:val="000000"/>
                <w:sz w:val="22"/>
                <w:lang w:val="fr-FR" w:eastAsia="fr-FR"/>
              </w:rPr>
              <w:t>14</w:t>
            </w:r>
          </w:p>
        </w:tc>
        <w:tc>
          <w:tcPr>
            <w:tcW w:w="1844" w:type="dxa"/>
            <w:tcBorders>
              <w:top w:val="nil"/>
              <w:left w:val="nil"/>
              <w:bottom w:val="single" w:sz="4" w:space="0" w:color="auto"/>
              <w:right w:val="single" w:sz="4" w:space="0" w:color="auto"/>
            </w:tcBorders>
            <w:vAlign w:val="center"/>
            <w:hideMark/>
          </w:tcPr>
          <w:p w14:paraId="242B406D" w14:textId="77777777" w:rsidR="00AE2717" w:rsidRPr="00AE2717" w:rsidRDefault="00AE2717" w:rsidP="00AE2717">
            <w:pPr>
              <w:spacing w:after="0" w:line="240" w:lineRule="auto"/>
              <w:jc w:val="both"/>
              <w:rPr>
                <w:rFonts w:ascii="Times New Roman" w:eastAsia="Times New Roman" w:hAnsi="Times New Roman"/>
                <w:color w:val="000000"/>
                <w:sz w:val="22"/>
                <w:lang w:val="fr-FR" w:eastAsia="fr-FR"/>
              </w:rPr>
            </w:pPr>
            <w:r w:rsidRPr="00AE2717">
              <w:rPr>
                <w:rFonts w:ascii="Times New Roman" w:eastAsia="Times New Roman" w:hAnsi="Times New Roman"/>
                <w:color w:val="000000"/>
                <w:sz w:val="22"/>
                <w:lang w:val="fr-FR" w:eastAsia="fr-FR"/>
              </w:rPr>
              <w:t>Urinal homme</w:t>
            </w:r>
          </w:p>
        </w:tc>
        <w:tc>
          <w:tcPr>
            <w:tcW w:w="1240" w:type="dxa"/>
            <w:tcBorders>
              <w:top w:val="nil"/>
              <w:left w:val="nil"/>
              <w:bottom w:val="single" w:sz="4" w:space="0" w:color="auto"/>
              <w:right w:val="single" w:sz="4" w:space="0" w:color="auto"/>
            </w:tcBorders>
            <w:noWrap/>
            <w:vAlign w:val="bottom"/>
            <w:hideMark/>
          </w:tcPr>
          <w:p w14:paraId="2A5355E3" w14:textId="77777777" w:rsidR="00AE2717" w:rsidRPr="00AE2717" w:rsidRDefault="00AE2717" w:rsidP="00AE2717">
            <w:pPr>
              <w:spacing w:after="0" w:line="240" w:lineRule="auto"/>
              <w:jc w:val="right"/>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3</w:t>
            </w:r>
          </w:p>
        </w:tc>
        <w:tc>
          <w:tcPr>
            <w:tcW w:w="2404" w:type="dxa"/>
            <w:tcBorders>
              <w:top w:val="nil"/>
              <w:left w:val="nil"/>
              <w:bottom w:val="single" w:sz="4" w:space="0" w:color="auto"/>
              <w:right w:val="single" w:sz="4" w:space="0" w:color="auto"/>
            </w:tcBorders>
            <w:noWrap/>
            <w:vAlign w:val="bottom"/>
            <w:hideMark/>
          </w:tcPr>
          <w:p w14:paraId="5A12B975" w14:textId="77777777" w:rsidR="00AE2717" w:rsidRPr="00AE2717" w:rsidRDefault="00AE2717" w:rsidP="00AE2717">
            <w:pPr>
              <w:spacing w:after="0" w:line="240" w:lineRule="auto"/>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 </w:t>
            </w:r>
          </w:p>
        </w:tc>
        <w:tc>
          <w:tcPr>
            <w:tcW w:w="2126" w:type="dxa"/>
            <w:tcBorders>
              <w:top w:val="nil"/>
              <w:left w:val="nil"/>
              <w:bottom w:val="single" w:sz="4" w:space="0" w:color="auto"/>
              <w:right w:val="single" w:sz="4" w:space="0" w:color="auto"/>
            </w:tcBorders>
            <w:noWrap/>
            <w:vAlign w:val="bottom"/>
            <w:hideMark/>
          </w:tcPr>
          <w:p w14:paraId="1B61AF19" w14:textId="77777777" w:rsidR="00AE2717" w:rsidRPr="00AE2717" w:rsidRDefault="00AE2717" w:rsidP="00AE2717">
            <w:pPr>
              <w:spacing w:after="0" w:line="240" w:lineRule="auto"/>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 </w:t>
            </w:r>
          </w:p>
        </w:tc>
      </w:tr>
      <w:tr w:rsidR="00AE2717" w:rsidRPr="00AE2717" w14:paraId="6D0EE03F" w14:textId="77777777" w:rsidTr="001D4A7F">
        <w:trPr>
          <w:trHeight w:val="288"/>
          <w:jc w:val="center"/>
        </w:trPr>
        <w:tc>
          <w:tcPr>
            <w:tcW w:w="886" w:type="dxa"/>
            <w:tcBorders>
              <w:top w:val="nil"/>
              <w:left w:val="single" w:sz="4" w:space="0" w:color="auto"/>
              <w:bottom w:val="single" w:sz="4" w:space="0" w:color="auto"/>
              <w:right w:val="single" w:sz="4" w:space="0" w:color="auto"/>
            </w:tcBorders>
            <w:vAlign w:val="center"/>
            <w:hideMark/>
          </w:tcPr>
          <w:p w14:paraId="12097850" w14:textId="77777777" w:rsidR="00AE2717" w:rsidRPr="00AE2717" w:rsidRDefault="00AE2717" w:rsidP="00AE2717">
            <w:pPr>
              <w:spacing w:after="0" w:line="240" w:lineRule="auto"/>
              <w:jc w:val="both"/>
              <w:rPr>
                <w:rFonts w:ascii="Times New Roman" w:eastAsia="Times New Roman" w:hAnsi="Times New Roman"/>
                <w:color w:val="000000"/>
                <w:sz w:val="22"/>
                <w:lang w:val="fr-FR" w:eastAsia="fr-FR"/>
              </w:rPr>
            </w:pPr>
            <w:r w:rsidRPr="00AE2717">
              <w:rPr>
                <w:rFonts w:ascii="Times New Roman" w:eastAsia="Times New Roman" w:hAnsi="Times New Roman"/>
                <w:color w:val="000000"/>
                <w:sz w:val="22"/>
                <w:lang w:val="fr-FR" w:eastAsia="fr-FR"/>
              </w:rPr>
              <w:t>15</w:t>
            </w:r>
          </w:p>
        </w:tc>
        <w:tc>
          <w:tcPr>
            <w:tcW w:w="1844" w:type="dxa"/>
            <w:tcBorders>
              <w:top w:val="nil"/>
              <w:left w:val="nil"/>
              <w:bottom w:val="single" w:sz="4" w:space="0" w:color="auto"/>
              <w:right w:val="single" w:sz="4" w:space="0" w:color="auto"/>
            </w:tcBorders>
            <w:vAlign w:val="center"/>
            <w:hideMark/>
          </w:tcPr>
          <w:p w14:paraId="10594099" w14:textId="77777777" w:rsidR="00AE2717" w:rsidRPr="00AE2717" w:rsidRDefault="00AE2717" w:rsidP="00AE2717">
            <w:pPr>
              <w:spacing w:after="0" w:line="240" w:lineRule="auto"/>
              <w:jc w:val="both"/>
              <w:rPr>
                <w:rFonts w:ascii="Times New Roman" w:eastAsia="Times New Roman" w:hAnsi="Times New Roman"/>
                <w:color w:val="000000"/>
                <w:sz w:val="22"/>
                <w:lang w:val="fr-FR" w:eastAsia="fr-FR"/>
              </w:rPr>
            </w:pPr>
            <w:r w:rsidRPr="00AE2717">
              <w:rPr>
                <w:rFonts w:ascii="Times New Roman" w:eastAsia="Times New Roman" w:hAnsi="Times New Roman"/>
                <w:color w:val="000000"/>
                <w:sz w:val="22"/>
                <w:lang w:val="fr-FR" w:eastAsia="fr-FR"/>
              </w:rPr>
              <w:t>Urinal femme</w:t>
            </w:r>
          </w:p>
        </w:tc>
        <w:tc>
          <w:tcPr>
            <w:tcW w:w="1240" w:type="dxa"/>
            <w:tcBorders>
              <w:top w:val="nil"/>
              <w:left w:val="nil"/>
              <w:bottom w:val="single" w:sz="4" w:space="0" w:color="auto"/>
              <w:right w:val="single" w:sz="4" w:space="0" w:color="auto"/>
            </w:tcBorders>
            <w:noWrap/>
            <w:vAlign w:val="bottom"/>
            <w:hideMark/>
          </w:tcPr>
          <w:p w14:paraId="4B0FF583" w14:textId="77777777" w:rsidR="00AE2717" w:rsidRPr="00AE2717" w:rsidRDefault="00AE2717" w:rsidP="00AE2717">
            <w:pPr>
              <w:spacing w:after="0" w:line="240" w:lineRule="auto"/>
              <w:jc w:val="right"/>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3</w:t>
            </w:r>
          </w:p>
        </w:tc>
        <w:tc>
          <w:tcPr>
            <w:tcW w:w="2404" w:type="dxa"/>
            <w:tcBorders>
              <w:top w:val="nil"/>
              <w:left w:val="nil"/>
              <w:bottom w:val="single" w:sz="4" w:space="0" w:color="auto"/>
              <w:right w:val="single" w:sz="4" w:space="0" w:color="auto"/>
            </w:tcBorders>
            <w:noWrap/>
            <w:vAlign w:val="bottom"/>
            <w:hideMark/>
          </w:tcPr>
          <w:p w14:paraId="3E4A8AD1" w14:textId="77777777" w:rsidR="00AE2717" w:rsidRPr="00AE2717" w:rsidRDefault="00AE2717" w:rsidP="00AE2717">
            <w:pPr>
              <w:spacing w:after="0" w:line="240" w:lineRule="auto"/>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 </w:t>
            </w:r>
          </w:p>
        </w:tc>
        <w:tc>
          <w:tcPr>
            <w:tcW w:w="2126" w:type="dxa"/>
            <w:tcBorders>
              <w:top w:val="nil"/>
              <w:left w:val="nil"/>
              <w:bottom w:val="single" w:sz="4" w:space="0" w:color="auto"/>
              <w:right w:val="single" w:sz="4" w:space="0" w:color="auto"/>
            </w:tcBorders>
            <w:noWrap/>
            <w:vAlign w:val="bottom"/>
            <w:hideMark/>
          </w:tcPr>
          <w:p w14:paraId="4CBC40CD" w14:textId="77777777" w:rsidR="00AE2717" w:rsidRPr="00AE2717" w:rsidRDefault="00AE2717" w:rsidP="00AE2717">
            <w:pPr>
              <w:spacing w:after="0" w:line="240" w:lineRule="auto"/>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 </w:t>
            </w:r>
          </w:p>
        </w:tc>
      </w:tr>
      <w:tr w:rsidR="003F5DC6" w:rsidRPr="00AE2717" w14:paraId="52CFBB2D" w14:textId="77777777" w:rsidTr="001D4A7F">
        <w:trPr>
          <w:trHeight w:val="1320"/>
          <w:jc w:val="center"/>
        </w:trPr>
        <w:tc>
          <w:tcPr>
            <w:tcW w:w="886" w:type="dxa"/>
            <w:tcBorders>
              <w:top w:val="nil"/>
              <w:left w:val="single" w:sz="4" w:space="0" w:color="auto"/>
              <w:bottom w:val="single" w:sz="4" w:space="0" w:color="auto"/>
              <w:right w:val="single" w:sz="4" w:space="0" w:color="auto"/>
            </w:tcBorders>
            <w:vAlign w:val="center"/>
            <w:hideMark/>
          </w:tcPr>
          <w:p w14:paraId="6EBDC0AD" w14:textId="77777777" w:rsidR="003F5DC6" w:rsidRPr="003F5DC6" w:rsidRDefault="003F5DC6" w:rsidP="00AE2717">
            <w:pPr>
              <w:spacing w:after="0" w:line="240" w:lineRule="auto"/>
              <w:jc w:val="both"/>
              <w:rPr>
                <w:rFonts w:ascii="Times New Roman" w:eastAsia="Times New Roman" w:hAnsi="Times New Roman"/>
                <w:b/>
                <w:bCs/>
                <w:color w:val="000000"/>
                <w:sz w:val="22"/>
                <w:lang w:val="fr-FR" w:eastAsia="fr-FR"/>
              </w:rPr>
            </w:pPr>
            <w:r w:rsidRPr="003F5DC6">
              <w:rPr>
                <w:rFonts w:ascii="Times New Roman" w:eastAsia="Times New Roman" w:hAnsi="Times New Roman"/>
                <w:b/>
                <w:bCs/>
                <w:color w:val="000000" w:themeColor="text1"/>
                <w:sz w:val="22"/>
                <w:lang w:val="fr-FR" w:eastAsia="fr-FR"/>
              </w:rPr>
              <w:t>Total Soins intensifs</w:t>
            </w:r>
          </w:p>
        </w:tc>
        <w:tc>
          <w:tcPr>
            <w:tcW w:w="5488" w:type="dxa"/>
            <w:gridSpan w:val="3"/>
            <w:tcBorders>
              <w:top w:val="nil"/>
              <w:left w:val="nil"/>
              <w:bottom w:val="single" w:sz="4" w:space="0" w:color="auto"/>
              <w:right w:val="single" w:sz="4" w:space="0" w:color="auto"/>
            </w:tcBorders>
            <w:noWrap/>
            <w:vAlign w:val="bottom"/>
            <w:hideMark/>
          </w:tcPr>
          <w:p w14:paraId="405EA768" w14:textId="77777777" w:rsidR="003F5DC6" w:rsidRPr="00AE2717" w:rsidRDefault="003F5DC6" w:rsidP="00AE2717">
            <w:pPr>
              <w:spacing w:after="0" w:line="240" w:lineRule="auto"/>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 </w:t>
            </w:r>
          </w:p>
          <w:p w14:paraId="62EB8C83" w14:textId="3BC99B7C" w:rsidR="003F5DC6" w:rsidRPr="00AE2717" w:rsidRDefault="003F5DC6" w:rsidP="00AE2717">
            <w:pPr>
              <w:spacing w:after="0" w:line="240" w:lineRule="auto"/>
              <w:rPr>
                <w:rFonts w:ascii="Aptos Narrow" w:eastAsia="Times New Roman" w:hAnsi="Aptos Narrow"/>
                <w:color w:val="000000"/>
                <w:sz w:val="22"/>
                <w:lang w:val="fr-FR" w:eastAsia="fr-FR"/>
              </w:rPr>
            </w:pPr>
            <w:r w:rsidRPr="00AE2717">
              <w:rPr>
                <w:rFonts w:ascii="Aptos Narrow" w:eastAsia="Times New Roman" w:hAnsi="Aptos Narrow"/>
                <w:color w:val="000000"/>
                <w:sz w:val="22"/>
                <w:lang w:val="fr-FR" w:eastAsia="fr-FR"/>
              </w:rPr>
              <w:t> </w:t>
            </w:r>
          </w:p>
        </w:tc>
        <w:tc>
          <w:tcPr>
            <w:tcW w:w="2126" w:type="dxa"/>
            <w:tcBorders>
              <w:top w:val="nil"/>
              <w:left w:val="nil"/>
              <w:bottom w:val="single" w:sz="4" w:space="0" w:color="auto"/>
              <w:right w:val="single" w:sz="4" w:space="0" w:color="auto"/>
            </w:tcBorders>
            <w:noWrap/>
            <w:vAlign w:val="bottom"/>
            <w:hideMark/>
          </w:tcPr>
          <w:p w14:paraId="017A7B10" w14:textId="63F80C39" w:rsidR="003F5DC6" w:rsidRPr="00AE2717" w:rsidRDefault="003F5DC6" w:rsidP="00AE2717">
            <w:pPr>
              <w:spacing w:after="0" w:line="240" w:lineRule="auto"/>
              <w:rPr>
                <w:rFonts w:ascii="Aptos Narrow" w:eastAsia="Times New Roman" w:hAnsi="Aptos Narrow"/>
                <w:color w:val="000000"/>
                <w:sz w:val="22"/>
                <w:lang w:val="fr-FR" w:eastAsia="fr-FR"/>
              </w:rPr>
            </w:pPr>
          </w:p>
        </w:tc>
      </w:tr>
    </w:tbl>
    <w:p w14:paraId="5BDA59FD" w14:textId="77777777" w:rsidR="00205620" w:rsidRDefault="00205620" w:rsidP="00205620">
      <w:pPr>
        <w:pStyle w:val="Corpsdetexte"/>
        <w:spacing w:before="60" w:after="60"/>
        <w:ind w:left="720"/>
        <w:rPr>
          <w:rFonts w:ascii="Georgia" w:eastAsia="Calibri" w:hAnsi="Georgia" w:cs="Times New Roman"/>
          <w:b/>
          <w:bCs/>
          <w:color w:val="585756"/>
          <w:szCs w:val="20"/>
          <w:lang w:val="fr-BE"/>
        </w:rPr>
      </w:pPr>
    </w:p>
    <w:p w14:paraId="41ED2A2D" w14:textId="77777777" w:rsidR="00205620" w:rsidRDefault="00205620" w:rsidP="00205620">
      <w:pPr>
        <w:pStyle w:val="Corpsdetexte"/>
        <w:spacing w:before="60" w:after="60"/>
        <w:ind w:left="720"/>
        <w:rPr>
          <w:rFonts w:ascii="Georgia" w:eastAsia="Calibri" w:hAnsi="Georgia" w:cs="Times New Roman"/>
          <w:b/>
          <w:bCs/>
          <w:color w:val="585756"/>
          <w:szCs w:val="20"/>
          <w:lang w:val="fr-BE"/>
        </w:rPr>
      </w:pPr>
    </w:p>
    <w:p w14:paraId="57C24B0A" w14:textId="77777777" w:rsidR="001D4A7F" w:rsidRDefault="001D4A7F" w:rsidP="00205620">
      <w:pPr>
        <w:pStyle w:val="Corpsdetexte"/>
        <w:spacing w:before="60" w:after="60"/>
        <w:ind w:left="720"/>
        <w:rPr>
          <w:rFonts w:ascii="Georgia" w:eastAsia="Calibri" w:hAnsi="Georgia" w:cs="Times New Roman"/>
          <w:b/>
          <w:bCs/>
          <w:color w:val="585756"/>
          <w:szCs w:val="20"/>
          <w:lang w:val="fr-BE"/>
        </w:rPr>
      </w:pPr>
    </w:p>
    <w:p w14:paraId="5E37EE79" w14:textId="77777777" w:rsidR="001D4A7F" w:rsidRDefault="001D4A7F" w:rsidP="00205620">
      <w:pPr>
        <w:pStyle w:val="Corpsdetexte"/>
        <w:spacing w:before="60" w:after="60"/>
        <w:ind w:left="720"/>
        <w:rPr>
          <w:rFonts w:ascii="Georgia" w:eastAsia="Calibri" w:hAnsi="Georgia" w:cs="Times New Roman"/>
          <w:b/>
          <w:bCs/>
          <w:color w:val="585756"/>
          <w:szCs w:val="20"/>
          <w:lang w:val="fr-BE"/>
        </w:rPr>
      </w:pPr>
    </w:p>
    <w:p w14:paraId="288EDB08" w14:textId="77777777" w:rsidR="0032172C" w:rsidRDefault="0032172C" w:rsidP="00205620">
      <w:pPr>
        <w:pStyle w:val="Corpsdetexte"/>
        <w:spacing w:before="60" w:after="60"/>
        <w:ind w:left="720"/>
        <w:rPr>
          <w:rFonts w:ascii="Georgia" w:eastAsia="Calibri" w:hAnsi="Georgia" w:cs="Times New Roman"/>
          <w:b/>
          <w:bCs/>
          <w:color w:val="585756"/>
          <w:szCs w:val="20"/>
          <w:lang w:val="fr-BE"/>
        </w:rPr>
      </w:pPr>
    </w:p>
    <w:p w14:paraId="3586925E" w14:textId="77777777" w:rsidR="0032172C" w:rsidRDefault="0032172C" w:rsidP="00205620">
      <w:pPr>
        <w:pStyle w:val="Corpsdetexte"/>
        <w:spacing w:before="60" w:after="60"/>
        <w:ind w:left="720"/>
        <w:rPr>
          <w:rFonts w:ascii="Georgia" w:eastAsia="Calibri" w:hAnsi="Georgia" w:cs="Times New Roman"/>
          <w:b/>
          <w:bCs/>
          <w:color w:val="585756"/>
          <w:szCs w:val="20"/>
          <w:lang w:val="fr-BE"/>
        </w:rPr>
      </w:pPr>
    </w:p>
    <w:p w14:paraId="089BD1D6" w14:textId="304A23D0" w:rsidR="00AE2717" w:rsidRDefault="005A18DF" w:rsidP="00205620">
      <w:pPr>
        <w:pStyle w:val="Corpsdetexte"/>
        <w:numPr>
          <w:ilvl w:val="0"/>
          <w:numId w:val="102"/>
        </w:numPr>
        <w:spacing w:before="60" w:after="60"/>
        <w:rPr>
          <w:rFonts w:ascii="Georgia" w:eastAsia="Calibri" w:hAnsi="Georgia" w:cs="Times New Roman"/>
          <w:b/>
          <w:bCs/>
          <w:color w:val="585756"/>
          <w:szCs w:val="20"/>
          <w:lang w:val="fr-BE"/>
        </w:rPr>
      </w:pPr>
      <w:r w:rsidRPr="00205620">
        <w:rPr>
          <w:rFonts w:ascii="Georgia" w:eastAsia="Calibri" w:hAnsi="Georgia" w:cs="Times New Roman"/>
          <w:b/>
          <w:bCs/>
          <w:color w:val="585756"/>
          <w:szCs w:val="20"/>
          <w:lang w:val="fr-BE"/>
        </w:rPr>
        <w:t>Bloc opératoire</w:t>
      </w:r>
    </w:p>
    <w:p w14:paraId="08A812C7" w14:textId="77777777" w:rsidR="00BB5C97" w:rsidRPr="00205620" w:rsidRDefault="00BB5C97" w:rsidP="00BB5C97">
      <w:pPr>
        <w:pStyle w:val="Corpsdetexte"/>
        <w:spacing w:before="60" w:after="60"/>
        <w:ind w:left="720"/>
        <w:rPr>
          <w:rFonts w:ascii="Georgia" w:eastAsia="Calibri" w:hAnsi="Georgia" w:cs="Times New Roman"/>
          <w:b/>
          <w:bCs/>
          <w:color w:val="585756"/>
          <w:szCs w:val="20"/>
          <w:lang w:val="fr-BE"/>
        </w:rPr>
      </w:pPr>
    </w:p>
    <w:tbl>
      <w:tblPr>
        <w:tblW w:w="9351" w:type="dxa"/>
        <w:jc w:val="center"/>
        <w:tblCellMar>
          <w:left w:w="70" w:type="dxa"/>
          <w:right w:w="70" w:type="dxa"/>
        </w:tblCellMar>
        <w:tblLook w:val="04A0" w:firstRow="1" w:lastRow="0" w:firstColumn="1" w:lastColumn="0" w:noHBand="0" w:noVBand="1"/>
      </w:tblPr>
      <w:tblGrid>
        <w:gridCol w:w="1269"/>
        <w:gridCol w:w="2726"/>
        <w:gridCol w:w="1275"/>
        <w:gridCol w:w="1905"/>
        <w:gridCol w:w="2348"/>
      </w:tblGrid>
      <w:tr w:rsidR="00BC10C8" w:rsidRPr="00BC10C8" w14:paraId="2C49110B" w14:textId="77777777" w:rsidTr="001D4A7F">
        <w:trPr>
          <w:trHeight w:val="312"/>
          <w:jc w:val="center"/>
        </w:trPr>
        <w:tc>
          <w:tcPr>
            <w:tcW w:w="10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9846EAB" w14:textId="77777777" w:rsidR="00BC10C8" w:rsidRPr="00ED188D" w:rsidRDefault="00BC10C8" w:rsidP="00BC10C8">
            <w:pPr>
              <w:spacing w:after="0" w:line="240" w:lineRule="auto"/>
              <w:jc w:val="both"/>
              <w:rPr>
                <w:rFonts w:eastAsia="Times New Roman"/>
                <w:b/>
                <w:bCs/>
                <w:color w:val="000000" w:themeColor="text1"/>
                <w:sz w:val="20"/>
                <w:szCs w:val="20"/>
                <w:lang w:val="fr-FR" w:eastAsia="fr-FR"/>
              </w:rPr>
            </w:pPr>
            <w:r w:rsidRPr="00ED188D">
              <w:rPr>
                <w:rFonts w:eastAsia="Times New Roman"/>
                <w:b/>
                <w:bCs/>
                <w:color w:val="000000" w:themeColor="text1"/>
                <w:sz w:val="20"/>
                <w:szCs w:val="20"/>
                <w:lang w:val="fr-FR" w:eastAsia="fr-FR"/>
              </w:rPr>
              <w:t>ITEM</w:t>
            </w:r>
          </w:p>
        </w:tc>
        <w:tc>
          <w:tcPr>
            <w:tcW w:w="2726" w:type="dxa"/>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38965549" w14:textId="77777777" w:rsidR="00BC10C8" w:rsidRPr="00ED188D" w:rsidRDefault="00BC10C8" w:rsidP="00BC10C8">
            <w:pPr>
              <w:spacing w:after="0" w:line="240" w:lineRule="auto"/>
              <w:jc w:val="both"/>
              <w:rPr>
                <w:rFonts w:eastAsia="Times New Roman"/>
                <w:b/>
                <w:bCs/>
                <w:color w:val="000000" w:themeColor="text1"/>
                <w:sz w:val="20"/>
                <w:szCs w:val="20"/>
                <w:lang w:val="fr-FR" w:eastAsia="fr-FR"/>
              </w:rPr>
            </w:pPr>
            <w:r w:rsidRPr="00ED188D">
              <w:rPr>
                <w:rFonts w:eastAsia="Times New Roman"/>
                <w:b/>
                <w:bCs/>
                <w:color w:val="000000" w:themeColor="text1"/>
                <w:sz w:val="20"/>
                <w:szCs w:val="20"/>
                <w:lang w:val="fr-FR" w:eastAsia="fr-FR"/>
              </w:rPr>
              <w:t>DESIGNATION</w:t>
            </w:r>
          </w:p>
        </w:tc>
        <w:tc>
          <w:tcPr>
            <w:tcW w:w="1275" w:type="dxa"/>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7A52B013" w14:textId="77777777" w:rsidR="00BC10C8" w:rsidRPr="00ED188D" w:rsidRDefault="00BC10C8" w:rsidP="00BC10C8">
            <w:pPr>
              <w:spacing w:after="0" w:line="240" w:lineRule="auto"/>
              <w:rPr>
                <w:rFonts w:eastAsia="Times New Roman"/>
                <w:b/>
                <w:bCs/>
                <w:color w:val="000000" w:themeColor="text1"/>
                <w:sz w:val="20"/>
                <w:szCs w:val="20"/>
                <w:lang w:val="fr-FR" w:eastAsia="fr-FR"/>
              </w:rPr>
            </w:pPr>
            <w:r w:rsidRPr="00ED188D">
              <w:rPr>
                <w:rFonts w:eastAsia="Times New Roman"/>
                <w:b/>
                <w:bCs/>
                <w:color w:val="000000" w:themeColor="text1"/>
                <w:sz w:val="20"/>
                <w:szCs w:val="20"/>
                <w:lang w:val="fr-FR" w:eastAsia="fr-FR"/>
              </w:rPr>
              <w:t>Quantité</w:t>
            </w:r>
          </w:p>
        </w:tc>
        <w:tc>
          <w:tcPr>
            <w:tcW w:w="1905" w:type="dxa"/>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5139D1F2" w14:textId="5BD4CC5C" w:rsidR="00BC10C8" w:rsidRPr="00ED188D" w:rsidRDefault="00BC10C8" w:rsidP="00BC10C8">
            <w:pPr>
              <w:spacing w:after="0" w:line="240" w:lineRule="auto"/>
              <w:rPr>
                <w:rFonts w:eastAsia="Times New Roman"/>
                <w:b/>
                <w:bCs/>
                <w:color w:val="000000" w:themeColor="text1"/>
                <w:sz w:val="20"/>
                <w:szCs w:val="20"/>
                <w:lang w:val="fr-FR" w:eastAsia="fr-FR"/>
              </w:rPr>
            </w:pPr>
            <w:r w:rsidRPr="00ED188D">
              <w:rPr>
                <w:rFonts w:eastAsia="Times New Roman"/>
                <w:b/>
                <w:bCs/>
                <w:color w:val="000000" w:themeColor="text1"/>
                <w:sz w:val="20"/>
                <w:szCs w:val="20"/>
                <w:lang w:val="fr-FR" w:eastAsia="fr-FR"/>
              </w:rPr>
              <w:t>PU</w:t>
            </w:r>
            <w:r w:rsidR="00ED188D">
              <w:rPr>
                <w:rFonts w:eastAsia="Times New Roman"/>
                <w:b/>
                <w:bCs/>
                <w:color w:val="000000" w:themeColor="text1"/>
                <w:sz w:val="20"/>
                <w:szCs w:val="20"/>
                <w:lang w:val="fr-FR" w:eastAsia="fr-FR"/>
              </w:rPr>
              <w:t xml:space="preserve"> en € HTVA</w:t>
            </w:r>
          </w:p>
        </w:tc>
        <w:tc>
          <w:tcPr>
            <w:tcW w:w="2348" w:type="dxa"/>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3238134C" w14:textId="4EC80155" w:rsidR="00BC10C8" w:rsidRPr="00ED188D" w:rsidRDefault="00BC10C8" w:rsidP="00BC10C8">
            <w:pPr>
              <w:spacing w:after="0" w:line="240" w:lineRule="auto"/>
              <w:rPr>
                <w:rFonts w:eastAsia="Times New Roman"/>
                <w:b/>
                <w:bCs/>
                <w:color w:val="000000" w:themeColor="text1"/>
                <w:sz w:val="20"/>
                <w:szCs w:val="20"/>
                <w:lang w:val="fr-FR" w:eastAsia="fr-FR"/>
              </w:rPr>
            </w:pPr>
            <w:r w:rsidRPr="00ED188D">
              <w:rPr>
                <w:rFonts w:eastAsia="Times New Roman"/>
                <w:b/>
                <w:bCs/>
                <w:color w:val="000000" w:themeColor="text1"/>
                <w:sz w:val="20"/>
                <w:szCs w:val="20"/>
                <w:lang w:val="fr-FR" w:eastAsia="fr-FR"/>
              </w:rPr>
              <w:t>PT</w:t>
            </w:r>
            <w:r w:rsidR="00ED188D">
              <w:rPr>
                <w:rFonts w:eastAsia="Times New Roman"/>
                <w:b/>
                <w:bCs/>
                <w:color w:val="000000" w:themeColor="text1"/>
                <w:sz w:val="20"/>
                <w:szCs w:val="20"/>
                <w:lang w:val="fr-FR" w:eastAsia="fr-FR"/>
              </w:rPr>
              <w:t xml:space="preserve"> en € HTVA</w:t>
            </w:r>
          </w:p>
        </w:tc>
      </w:tr>
      <w:tr w:rsidR="00BC10C8" w:rsidRPr="00BC10C8" w14:paraId="689EE93B" w14:textId="77777777" w:rsidTr="001D4A7F">
        <w:trPr>
          <w:trHeight w:val="312"/>
          <w:jc w:val="center"/>
        </w:trPr>
        <w:tc>
          <w:tcPr>
            <w:tcW w:w="1097" w:type="dxa"/>
            <w:tcBorders>
              <w:top w:val="nil"/>
              <w:left w:val="single" w:sz="4" w:space="0" w:color="auto"/>
              <w:bottom w:val="single" w:sz="4" w:space="0" w:color="auto"/>
              <w:right w:val="single" w:sz="4" w:space="0" w:color="auto"/>
            </w:tcBorders>
            <w:vAlign w:val="center"/>
            <w:hideMark/>
          </w:tcPr>
          <w:p w14:paraId="0A1FA2F3"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1</w:t>
            </w:r>
          </w:p>
        </w:tc>
        <w:tc>
          <w:tcPr>
            <w:tcW w:w="2726" w:type="dxa"/>
            <w:tcBorders>
              <w:top w:val="nil"/>
              <w:left w:val="nil"/>
              <w:bottom w:val="single" w:sz="4" w:space="0" w:color="auto"/>
              <w:right w:val="single" w:sz="4" w:space="0" w:color="auto"/>
            </w:tcBorders>
            <w:vAlign w:val="center"/>
            <w:hideMark/>
          </w:tcPr>
          <w:p w14:paraId="7ABAF07B"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Appareil d'anesthésie</w:t>
            </w:r>
          </w:p>
        </w:tc>
        <w:tc>
          <w:tcPr>
            <w:tcW w:w="1275" w:type="dxa"/>
            <w:tcBorders>
              <w:top w:val="nil"/>
              <w:left w:val="nil"/>
              <w:bottom w:val="single" w:sz="4" w:space="0" w:color="auto"/>
              <w:right w:val="single" w:sz="4" w:space="0" w:color="auto"/>
            </w:tcBorders>
            <w:noWrap/>
            <w:vAlign w:val="bottom"/>
            <w:hideMark/>
          </w:tcPr>
          <w:p w14:paraId="70A8A554"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10DB7118"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4D8E56A5"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35555F03" w14:textId="77777777" w:rsidTr="001D4A7F">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33666EDA"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2</w:t>
            </w:r>
          </w:p>
        </w:tc>
        <w:tc>
          <w:tcPr>
            <w:tcW w:w="2726" w:type="dxa"/>
            <w:tcBorders>
              <w:top w:val="nil"/>
              <w:left w:val="nil"/>
              <w:bottom w:val="single" w:sz="4" w:space="0" w:color="auto"/>
              <w:right w:val="single" w:sz="4" w:space="0" w:color="auto"/>
            </w:tcBorders>
            <w:vAlign w:val="center"/>
            <w:hideMark/>
          </w:tcPr>
          <w:p w14:paraId="7BB762AE"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Aspirateur médico-chirurgical</w:t>
            </w:r>
          </w:p>
        </w:tc>
        <w:tc>
          <w:tcPr>
            <w:tcW w:w="1275" w:type="dxa"/>
            <w:tcBorders>
              <w:top w:val="nil"/>
              <w:left w:val="nil"/>
              <w:bottom w:val="single" w:sz="4" w:space="0" w:color="auto"/>
              <w:right w:val="single" w:sz="4" w:space="0" w:color="auto"/>
            </w:tcBorders>
            <w:noWrap/>
            <w:vAlign w:val="bottom"/>
            <w:hideMark/>
          </w:tcPr>
          <w:p w14:paraId="4551A3F9"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680C5D8C"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3D6DB8BF"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1533337C" w14:textId="77777777" w:rsidTr="001D4A7F">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272AD7F3"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3</w:t>
            </w:r>
          </w:p>
        </w:tc>
        <w:tc>
          <w:tcPr>
            <w:tcW w:w="2726" w:type="dxa"/>
            <w:tcBorders>
              <w:top w:val="nil"/>
              <w:left w:val="nil"/>
              <w:bottom w:val="single" w:sz="4" w:space="0" w:color="auto"/>
              <w:right w:val="single" w:sz="4" w:space="0" w:color="auto"/>
            </w:tcBorders>
            <w:vAlign w:val="center"/>
            <w:hideMark/>
          </w:tcPr>
          <w:p w14:paraId="31AB414C"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Autoclave de paillasse</w:t>
            </w:r>
          </w:p>
        </w:tc>
        <w:tc>
          <w:tcPr>
            <w:tcW w:w="1275" w:type="dxa"/>
            <w:tcBorders>
              <w:top w:val="nil"/>
              <w:left w:val="nil"/>
              <w:bottom w:val="single" w:sz="4" w:space="0" w:color="auto"/>
              <w:right w:val="single" w:sz="4" w:space="0" w:color="auto"/>
            </w:tcBorders>
            <w:noWrap/>
            <w:vAlign w:val="bottom"/>
            <w:hideMark/>
          </w:tcPr>
          <w:p w14:paraId="11F4C70C"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1</w:t>
            </w:r>
          </w:p>
        </w:tc>
        <w:tc>
          <w:tcPr>
            <w:tcW w:w="1905" w:type="dxa"/>
            <w:tcBorders>
              <w:top w:val="nil"/>
              <w:left w:val="nil"/>
              <w:bottom w:val="single" w:sz="4" w:space="0" w:color="auto"/>
              <w:right w:val="single" w:sz="4" w:space="0" w:color="auto"/>
            </w:tcBorders>
            <w:noWrap/>
            <w:vAlign w:val="bottom"/>
            <w:hideMark/>
          </w:tcPr>
          <w:p w14:paraId="7684C0F1"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5DEAD67C"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575BF382" w14:textId="77777777" w:rsidTr="001D4A7F">
        <w:trPr>
          <w:trHeight w:val="312"/>
          <w:jc w:val="center"/>
        </w:trPr>
        <w:tc>
          <w:tcPr>
            <w:tcW w:w="1097" w:type="dxa"/>
            <w:tcBorders>
              <w:top w:val="nil"/>
              <w:left w:val="single" w:sz="4" w:space="0" w:color="auto"/>
              <w:bottom w:val="single" w:sz="4" w:space="0" w:color="auto"/>
              <w:right w:val="single" w:sz="4" w:space="0" w:color="auto"/>
            </w:tcBorders>
            <w:vAlign w:val="center"/>
            <w:hideMark/>
          </w:tcPr>
          <w:p w14:paraId="684AC6C1"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4</w:t>
            </w:r>
          </w:p>
        </w:tc>
        <w:tc>
          <w:tcPr>
            <w:tcW w:w="2726" w:type="dxa"/>
            <w:tcBorders>
              <w:top w:val="nil"/>
              <w:left w:val="nil"/>
              <w:bottom w:val="single" w:sz="4" w:space="0" w:color="auto"/>
              <w:right w:val="single" w:sz="4" w:space="0" w:color="auto"/>
            </w:tcBorders>
            <w:vAlign w:val="center"/>
            <w:hideMark/>
          </w:tcPr>
          <w:p w14:paraId="17B7C87C"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Bistouri électrique</w:t>
            </w:r>
          </w:p>
        </w:tc>
        <w:tc>
          <w:tcPr>
            <w:tcW w:w="1275" w:type="dxa"/>
            <w:tcBorders>
              <w:top w:val="nil"/>
              <w:left w:val="nil"/>
              <w:bottom w:val="single" w:sz="4" w:space="0" w:color="auto"/>
              <w:right w:val="single" w:sz="4" w:space="0" w:color="auto"/>
            </w:tcBorders>
            <w:noWrap/>
            <w:vAlign w:val="bottom"/>
            <w:hideMark/>
          </w:tcPr>
          <w:p w14:paraId="009305E2"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2355517F"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1B2436ED"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7A42C59E" w14:textId="77777777" w:rsidTr="001D4A7F">
        <w:trPr>
          <w:trHeight w:val="312"/>
          <w:jc w:val="center"/>
        </w:trPr>
        <w:tc>
          <w:tcPr>
            <w:tcW w:w="1097" w:type="dxa"/>
            <w:tcBorders>
              <w:top w:val="nil"/>
              <w:left w:val="single" w:sz="4" w:space="0" w:color="auto"/>
              <w:bottom w:val="single" w:sz="4" w:space="0" w:color="auto"/>
              <w:right w:val="single" w:sz="4" w:space="0" w:color="auto"/>
            </w:tcBorders>
            <w:vAlign w:val="center"/>
            <w:hideMark/>
          </w:tcPr>
          <w:p w14:paraId="7D999668"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5</w:t>
            </w:r>
          </w:p>
        </w:tc>
        <w:tc>
          <w:tcPr>
            <w:tcW w:w="2726" w:type="dxa"/>
            <w:tcBorders>
              <w:top w:val="nil"/>
              <w:left w:val="nil"/>
              <w:bottom w:val="single" w:sz="4" w:space="0" w:color="auto"/>
              <w:right w:val="single" w:sz="4" w:space="0" w:color="auto"/>
            </w:tcBorders>
            <w:vAlign w:val="center"/>
            <w:hideMark/>
          </w:tcPr>
          <w:p w14:paraId="082C0394"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Bonbonne d'oxygène</w:t>
            </w:r>
          </w:p>
        </w:tc>
        <w:tc>
          <w:tcPr>
            <w:tcW w:w="1275" w:type="dxa"/>
            <w:tcBorders>
              <w:top w:val="nil"/>
              <w:left w:val="nil"/>
              <w:bottom w:val="single" w:sz="4" w:space="0" w:color="auto"/>
              <w:right w:val="single" w:sz="4" w:space="0" w:color="auto"/>
            </w:tcBorders>
            <w:noWrap/>
            <w:vAlign w:val="bottom"/>
            <w:hideMark/>
          </w:tcPr>
          <w:p w14:paraId="1B91F88B"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49F8B3AD"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6511E31D"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104FB46D" w14:textId="77777777" w:rsidTr="001D4A7F">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6EA448CA"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6</w:t>
            </w:r>
          </w:p>
        </w:tc>
        <w:tc>
          <w:tcPr>
            <w:tcW w:w="2726" w:type="dxa"/>
            <w:tcBorders>
              <w:top w:val="nil"/>
              <w:left w:val="nil"/>
              <w:bottom w:val="single" w:sz="4" w:space="0" w:color="auto"/>
              <w:right w:val="single" w:sz="4" w:space="0" w:color="auto"/>
            </w:tcBorders>
            <w:vAlign w:val="center"/>
            <w:hideMark/>
          </w:tcPr>
          <w:p w14:paraId="2F895A1B"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Brancard sur support roulant</w:t>
            </w:r>
          </w:p>
        </w:tc>
        <w:tc>
          <w:tcPr>
            <w:tcW w:w="1275" w:type="dxa"/>
            <w:tcBorders>
              <w:top w:val="nil"/>
              <w:left w:val="nil"/>
              <w:bottom w:val="single" w:sz="4" w:space="0" w:color="auto"/>
              <w:right w:val="single" w:sz="4" w:space="0" w:color="auto"/>
            </w:tcBorders>
            <w:noWrap/>
            <w:vAlign w:val="bottom"/>
            <w:hideMark/>
          </w:tcPr>
          <w:p w14:paraId="435286DD"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500CA9F2"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10E084B4"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6DCC063C" w14:textId="77777777" w:rsidTr="001D4A7F">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5CC97491"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7</w:t>
            </w:r>
          </w:p>
        </w:tc>
        <w:tc>
          <w:tcPr>
            <w:tcW w:w="2726" w:type="dxa"/>
            <w:tcBorders>
              <w:top w:val="nil"/>
              <w:left w:val="nil"/>
              <w:bottom w:val="single" w:sz="4" w:space="0" w:color="auto"/>
              <w:right w:val="single" w:sz="4" w:space="0" w:color="auto"/>
            </w:tcBorders>
            <w:vAlign w:val="center"/>
            <w:hideMark/>
          </w:tcPr>
          <w:p w14:paraId="3789B6A4"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Moniteur Multiparamétrique </w:t>
            </w:r>
          </w:p>
        </w:tc>
        <w:tc>
          <w:tcPr>
            <w:tcW w:w="1275" w:type="dxa"/>
            <w:tcBorders>
              <w:top w:val="nil"/>
              <w:left w:val="nil"/>
              <w:bottom w:val="single" w:sz="4" w:space="0" w:color="auto"/>
              <w:right w:val="single" w:sz="4" w:space="0" w:color="auto"/>
            </w:tcBorders>
            <w:noWrap/>
            <w:vAlign w:val="bottom"/>
            <w:hideMark/>
          </w:tcPr>
          <w:p w14:paraId="393094DC"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1</w:t>
            </w:r>
          </w:p>
        </w:tc>
        <w:tc>
          <w:tcPr>
            <w:tcW w:w="1905" w:type="dxa"/>
            <w:tcBorders>
              <w:top w:val="nil"/>
              <w:left w:val="nil"/>
              <w:bottom w:val="single" w:sz="4" w:space="0" w:color="auto"/>
              <w:right w:val="single" w:sz="4" w:space="0" w:color="auto"/>
            </w:tcBorders>
            <w:noWrap/>
            <w:vAlign w:val="bottom"/>
            <w:hideMark/>
          </w:tcPr>
          <w:p w14:paraId="17CB8940"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765D211B"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0C0EF102" w14:textId="77777777" w:rsidTr="001D4A7F">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47182EB2"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8</w:t>
            </w:r>
          </w:p>
        </w:tc>
        <w:tc>
          <w:tcPr>
            <w:tcW w:w="2726" w:type="dxa"/>
            <w:tcBorders>
              <w:top w:val="nil"/>
              <w:left w:val="nil"/>
              <w:bottom w:val="single" w:sz="4" w:space="0" w:color="auto"/>
              <w:right w:val="single" w:sz="4" w:space="0" w:color="auto"/>
            </w:tcBorders>
            <w:vAlign w:val="center"/>
            <w:hideMark/>
          </w:tcPr>
          <w:p w14:paraId="05C44918"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Chariot pour transport bonbonnes</w:t>
            </w:r>
          </w:p>
        </w:tc>
        <w:tc>
          <w:tcPr>
            <w:tcW w:w="1275" w:type="dxa"/>
            <w:tcBorders>
              <w:top w:val="nil"/>
              <w:left w:val="nil"/>
              <w:bottom w:val="single" w:sz="4" w:space="0" w:color="auto"/>
              <w:right w:val="single" w:sz="4" w:space="0" w:color="auto"/>
            </w:tcBorders>
            <w:noWrap/>
            <w:vAlign w:val="bottom"/>
            <w:hideMark/>
          </w:tcPr>
          <w:p w14:paraId="5634DCCF"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1</w:t>
            </w:r>
          </w:p>
        </w:tc>
        <w:tc>
          <w:tcPr>
            <w:tcW w:w="1905" w:type="dxa"/>
            <w:tcBorders>
              <w:top w:val="nil"/>
              <w:left w:val="nil"/>
              <w:bottom w:val="single" w:sz="4" w:space="0" w:color="auto"/>
              <w:right w:val="single" w:sz="4" w:space="0" w:color="auto"/>
            </w:tcBorders>
            <w:noWrap/>
            <w:vAlign w:val="bottom"/>
            <w:hideMark/>
          </w:tcPr>
          <w:p w14:paraId="4507C8CA"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56AED42F"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5CD8F7C7" w14:textId="77777777" w:rsidTr="001D4A7F">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34409CB7"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9</w:t>
            </w:r>
          </w:p>
        </w:tc>
        <w:tc>
          <w:tcPr>
            <w:tcW w:w="2726" w:type="dxa"/>
            <w:tcBorders>
              <w:top w:val="nil"/>
              <w:left w:val="nil"/>
              <w:bottom w:val="single" w:sz="4" w:space="0" w:color="auto"/>
              <w:right w:val="single" w:sz="4" w:space="0" w:color="auto"/>
            </w:tcBorders>
            <w:vAlign w:val="center"/>
            <w:hideMark/>
          </w:tcPr>
          <w:p w14:paraId="2DC8DACB"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Concentrateur d’oxygène</w:t>
            </w:r>
          </w:p>
        </w:tc>
        <w:tc>
          <w:tcPr>
            <w:tcW w:w="1275" w:type="dxa"/>
            <w:tcBorders>
              <w:top w:val="nil"/>
              <w:left w:val="nil"/>
              <w:bottom w:val="single" w:sz="4" w:space="0" w:color="auto"/>
              <w:right w:val="single" w:sz="4" w:space="0" w:color="auto"/>
            </w:tcBorders>
            <w:noWrap/>
            <w:vAlign w:val="bottom"/>
            <w:hideMark/>
          </w:tcPr>
          <w:p w14:paraId="0D7E6E13"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46517797"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3E65A789"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4BC7588A" w14:textId="77777777" w:rsidTr="001D4A7F">
        <w:trPr>
          <w:trHeight w:val="732"/>
          <w:jc w:val="center"/>
        </w:trPr>
        <w:tc>
          <w:tcPr>
            <w:tcW w:w="1097" w:type="dxa"/>
            <w:tcBorders>
              <w:top w:val="nil"/>
              <w:left w:val="single" w:sz="4" w:space="0" w:color="auto"/>
              <w:bottom w:val="single" w:sz="4" w:space="0" w:color="auto"/>
              <w:right w:val="single" w:sz="4" w:space="0" w:color="auto"/>
            </w:tcBorders>
            <w:vAlign w:val="center"/>
            <w:hideMark/>
          </w:tcPr>
          <w:p w14:paraId="0AA6724D"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10</w:t>
            </w:r>
          </w:p>
        </w:tc>
        <w:tc>
          <w:tcPr>
            <w:tcW w:w="2726" w:type="dxa"/>
            <w:tcBorders>
              <w:top w:val="nil"/>
              <w:left w:val="nil"/>
              <w:bottom w:val="single" w:sz="4" w:space="0" w:color="auto"/>
              <w:right w:val="single" w:sz="4" w:space="0" w:color="auto"/>
            </w:tcBorders>
            <w:vAlign w:val="center"/>
            <w:hideMark/>
          </w:tcPr>
          <w:p w14:paraId="2E7BA1C1"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Défibrillateur</w:t>
            </w:r>
          </w:p>
        </w:tc>
        <w:tc>
          <w:tcPr>
            <w:tcW w:w="1275" w:type="dxa"/>
            <w:tcBorders>
              <w:top w:val="nil"/>
              <w:left w:val="nil"/>
              <w:bottom w:val="single" w:sz="4" w:space="0" w:color="auto"/>
              <w:right w:val="single" w:sz="4" w:space="0" w:color="auto"/>
            </w:tcBorders>
            <w:noWrap/>
            <w:vAlign w:val="bottom"/>
            <w:hideMark/>
          </w:tcPr>
          <w:p w14:paraId="57F94247"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1</w:t>
            </w:r>
          </w:p>
        </w:tc>
        <w:tc>
          <w:tcPr>
            <w:tcW w:w="1905" w:type="dxa"/>
            <w:tcBorders>
              <w:top w:val="nil"/>
              <w:left w:val="nil"/>
              <w:bottom w:val="single" w:sz="4" w:space="0" w:color="auto"/>
              <w:right w:val="single" w:sz="4" w:space="0" w:color="auto"/>
            </w:tcBorders>
            <w:noWrap/>
            <w:vAlign w:val="bottom"/>
            <w:hideMark/>
          </w:tcPr>
          <w:p w14:paraId="10707D7B"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468A8970"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4B56B58A" w14:textId="77777777" w:rsidTr="001D4A7F">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399C9195"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11</w:t>
            </w:r>
          </w:p>
        </w:tc>
        <w:tc>
          <w:tcPr>
            <w:tcW w:w="2726" w:type="dxa"/>
            <w:tcBorders>
              <w:top w:val="nil"/>
              <w:left w:val="nil"/>
              <w:bottom w:val="single" w:sz="4" w:space="0" w:color="auto"/>
              <w:right w:val="single" w:sz="4" w:space="0" w:color="auto"/>
            </w:tcBorders>
            <w:vAlign w:val="center"/>
            <w:hideMark/>
          </w:tcPr>
          <w:p w14:paraId="4689C6BD"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Lampe opératoire plafonnière</w:t>
            </w:r>
          </w:p>
        </w:tc>
        <w:tc>
          <w:tcPr>
            <w:tcW w:w="1275" w:type="dxa"/>
            <w:tcBorders>
              <w:top w:val="nil"/>
              <w:left w:val="nil"/>
              <w:bottom w:val="single" w:sz="4" w:space="0" w:color="auto"/>
              <w:right w:val="single" w:sz="4" w:space="0" w:color="auto"/>
            </w:tcBorders>
            <w:noWrap/>
            <w:vAlign w:val="bottom"/>
            <w:hideMark/>
          </w:tcPr>
          <w:p w14:paraId="2E9A10AF"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677EE31D"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09DBABB3"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191FA2E6" w14:textId="77777777" w:rsidTr="001D4A7F">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587F3BDC"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12</w:t>
            </w:r>
          </w:p>
        </w:tc>
        <w:tc>
          <w:tcPr>
            <w:tcW w:w="2726" w:type="dxa"/>
            <w:tcBorders>
              <w:top w:val="nil"/>
              <w:left w:val="nil"/>
              <w:bottom w:val="single" w:sz="4" w:space="0" w:color="auto"/>
              <w:right w:val="single" w:sz="4" w:space="0" w:color="auto"/>
            </w:tcBorders>
            <w:vAlign w:val="center"/>
            <w:hideMark/>
          </w:tcPr>
          <w:p w14:paraId="242840C3"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Lampe opératoire mobile</w:t>
            </w:r>
          </w:p>
        </w:tc>
        <w:tc>
          <w:tcPr>
            <w:tcW w:w="1275" w:type="dxa"/>
            <w:tcBorders>
              <w:top w:val="nil"/>
              <w:left w:val="nil"/>
              <w:bottom w:val="single" w:sz="4" w:space="0" w:color="auto"/>
              <w:right w:val="single" w:sz="4" w:space="0" w:color="auto"/>
            </w:tcBorders>
            <w:noWrap/>
            <w:vAlign w:val="bottom"/>
            <w:hideMark/>
          </w:tcPr>
          <w:p w14:paraId="37494A83"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11BC5CFC"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0247D76A"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208FA3FE" w14:textId="77777777" w:rsidTr="001D4A7F">
        <w:trPr>
          <w:trHeight w:val="312"/>
          <w:jc w:val="center"/>
        </w:trPr>
        <w:tc>
          <w:tcPr>
            <w:tcW w:w="1097" w:type="dxa"/>
            <w:tcBorders>
              <w:top w:val="nil"/>
              <w:left w:val="single" w:sz="4" w:space="0" w:color="auto"/>
              <w:bottom w:val="single" w:sz="4" w:space="0" w:color="auto"/>
              <w:right w:val="single" w:sz="4" w:space="0" w:color="auto"/>
            </w:tcBorders>
            <w:vAlign w:val="center"/>
            <w:hideMark/>
          </w:tcPr>
          <w:p w14:paraId="6DB91D88"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13</w:t>
            </w:r>
          </w:p>
        </w:tc>
        <w:tc>
          <w:tcPr>
            <w:tcW w:w="2726" w:type="dxa"/>
            <w:tcBorders>
              <w:top w:val="nil"/>
              <w:left w:val="nil"/>
              <w:bottom w:val="single" w:sz="4" w:space="0" w:color="auto"/>
              <w:right w:val="single" w:sz="4" w:space="0" w:color="auto"/>
            </w:tcBorders>
            <w:vAlign w:val="center"/>
            <w:hideMark/>
          </w:tcPr>
          <w:p w14:paraId="71AEE24A"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Oxymètre de pouls </w:t>
            </w:r>
          </w:p>
        </w:tc>
        <w:tc>
          <w:tcPr>
            <w:tcW w:w="1275" w:type="dxa"/>
            <w:tcBorders>
              <w:top w:val="nil"/>
              <w:left w:val="nil"/>
              <w:bottom w:val="single" w:sz="4" w:space="0" w:color="auto"/>
              <w:right w:val="single" w:sz="4" w:space="0" w:color="auto"/>
            </w:tcBorders>
            <w:noWrap/>
            <w:vAlign w:val="bottom"/>
            <w:hideMark/>
          </w:tcPr>
          <w:p w14:paraId="5D2C22B3"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013C0393"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7661CA02"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45B7696F" w14:textId="77777777" w:rsidTr="001D4A7F">
        <w:trPr>
          <w:trHeight w:val="312"/>
          <w:jc w:val="center"/>
        </w:trPr>
        <w:tc>
          <w:tcPr>
            <w:tcW w:w="1097" w:type="dxa"/>
            <w:tcBorders>
              <w:top w:val="nil"/>
              <w:left w:val="single" w:sz="4" w:space="0" w:color="auto"/>
              <w:bottom w:val="single" w:sz="4" w:space="0" w:color="auto"/>
              <w:right w:val="single" w:sz="4" w:space="0" w:color="auto"/>
            </w:tcBorders>
            <w:vAlign w:val="center"/>
            <w:hideMark/>
          </w:tcPr>
          <w:p w14:paraId="419310A1"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14</w:t>
            </w:r>
          </w:p>
        </w:tc>
        <w:tc>
          <w:tcPr>
            <w:tcW w:w="2726" w:type="dxa"/>
            <w:tcBorders>
              <w:top w:val="nil"/>
              <w:left w:val="nil"/>
              <w:bottom w:val="single" w:sz="4" w:space="0" w:color="auto"/>
              <w:right w:val="single" w:sz="4" w:space="0" w:color="auto"/>
            </w:tcBorders>
            <w:vAlign w:val="center"/>
            <w:hideMark/>
          </w:tcPr>
          <w:p w14:paraId="41F1C3A9"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Pousse seringue</w:t>
            </w:r>
          </w:p>
        </w:tc>
        <w:tc>
          <w:tcPr>
            <w:tcW w:w="1275" w:type="dxa"/>
            <w:tcBorders>
              <w:top w:val="nil"/>
              <w:left w:val="nil"/>
              <w:bottom w:val="single" w:sz="4" w:space="0" w:color="auto"/>
              <w:right w:val="single" w:sz="4" w:space="0" w:color="auto"/>
            </w:tcBorders>
            <w:noWrap/>
            <w:vAlign w:val="bottom"/>
            <w:hideMark/>
          </w:tcPr>
          <w:p w14:paraId="72EBF5B2"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1</w:t>
            </w:r>
          </w:p>
        </w:tc>
        <w:tc>
          <w:tcPr>
            <w:tcW w:w="1905" w:type="dxa"/>
            <w:tcBorders>
              <w:top w:val="nil"/>
              <w:left w:val="nil"/>
              <w:bottom w:val="single" w:sz="4" w:space="0" w:color="auto"/>
              <w:right w:val="single" w:sz="4" w:space="0" w:color="auto"/>
            </w:tcBorders>
            <w:noWrap/>
            <w:vAlign w:val="bottom"/>
            <w:hideMark/>
          </w:tcPr>
          <w:p w14:paraId="613D9C8E"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13ABED33"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78E311D1" w14:textId="77777777" w:rsidTr="001D4A7F">
        <w:trPr>
          <w:trHeight w:val="312"/>
          <w:jc w:val="center"/>
        </w:trPr>
        <w:tc>
          <w:tcPr>
            <w:tcW w:w="1097" w:type="dxa"/>
            <w:tcBorders>
              <w:top w:val="nil"/>
              <w:left w:val="single" w:sz="4" w:space="0" w:color="auto"/>
              <w:bottom w:val="single" w:sz="4" w:space="0" w:color="auto"/>
              <w:right w:val="single" w:sz="4" w:space="0" w:color="auto"/>
            </w:tcBorders>
            <w:vAlign w:val="center"/>
            <w:hideMark/>
          </w:tcPr>
          <w:p w14:paraId="2854B219"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15</w:t>
            </w:r>
          </w:p>
        </w:tc>
        <w:tc>
          <w:tcPr>
            <w:tcW w:w="2726" w:type="dxa"/>
            <w:tcBorders>
              <w:top w:val="nil"/>
              <w:left w:val="nil"/>
              <w:bottom w:val="single" w:sz="4" w:space="0" w:color="auto"/>
              <w:right w:val="single" w:sz="4" w:space="0" w:color="auto"/>
            </w:tcBorders>
            <w:vAlign w:val="center"/>
            <w:hideMark/>
          </w:tcPr>
          <w:p w14:paraId="54413CB3"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Table opératoire</w:t>
            </w:r>
          </w:p>
        </w:tc>
        <w:tc>
          <w:tcPr>
            <w:tcW w:w="1275" w:type="dxa"/>
            <w:tcBorders>
              <w:top w:val="nil"/>
              <w:left w:val="nil"/>
              <w:bottom w:val="single" w:sz="4" w:space="0" w:color="auto"/>
              <w:right w:val="single" w:sz="4" w:space="0" w:color="auto"/>
            </w:tcBorders>
            <w:noWrap/>
            <w:vAlign w:val="bottom"/>
            <w:hideMark/>
          </w:tcPr>
          <w:p w14:paraId="65C29423"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74B9FF3E"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1E81E962"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137CA648" w14:textId="77777777" w:rsidTr="001D4A7F">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3A2F6820"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16</w:t>
            </w:r>
          </w:p>
        </w:tc>
        <w:tc>
          <w:tcPr>
            <w:tcW w:w="2726" w:type="dxa"/>
            <w:tcBorders>
              <w:top w:val="nil"/>
              <w:left w:val="nil"/>
              <w:bottom w:val="single" w:sz="4" w:space="0" w:color="auto"/>
              <w:right w:val="single" w:sz="4" w:space="0" w:color="auto"/>
            </w:tcBorders>
            <w:vAlign w:val="center"/>
            <w:hideMark/>
          </w:tcPr>
          <w:p w14:paraId="47BA6E5D"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Boite à Appendicectomie </w:t>
            </w:r>
          </w:p>
        </w:tc>
        <w:tc>
          <w:tcPr>
            <w:tcW w:w="1275" w:type="dxa"/>
            <w:tcBorders>
              <w:top w:val="nil"/>
              <w:left w:val="nil"/>
              <w:bottom w:val="single" w:sz="4" w:space="0" w:color="auto"/>
              <w:right w:val="single" w:sz="4" w:space="0" w:color="auto"/>
            </w:tcBorders>
            <w:noWrap/>
            <w:vAlign w:val="bottom"/>
            <w:hideMark/>
          </w:tcPr>
          <w:p w14:paraId="5628BE59"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3</w:t>
            </w:r>
          </w:p>
        </w:tc>
        <w:tc>
          <w:tcPr>
            <w:tcW w:w="1905" w:type="dxa"/>
            <w:tcBorders>
              <w:top w:val="nil"/>
              <w:left w:val="nil"/>
              <w:bottom w:val="single" w:sz="4" w:space="0" w:color="auto"/>
              <w:right w:val="single" w:sz="4" w:space="0" w:color="auto"/>
            </w:tcBorders>
            <w:noWrap/>
            <w:vAlign w:val="bottom"/>
            <w:hideMark/>
          </w:tcPr>
          <w:p w14:paraId="741B50FE"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56FF195B"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241251DF" w14:textId="77777777" w:rsidTr="001D4A7F">
        <w:trPr>
          <w:trHeight w:val="312"/>
          <w:jc w:val="center"/>
        </w:trPr>
        <w:tc>
          <w:tcPr>
            <w:tcW w:w="1097" w:type="dxa"/>
            <w:tcBorders>
              <w:top w:val="nil"/>
              <w:left w:val="single" w:sz="4" w:space="0" w:color="auto"/>
              <w:bottom w:val="single" w:sz="4" w:space="0" w:color="auto"/>
              <w:right w:val="single" w:sz="4" w:space="0" w:color="auto"/>
            </w:tcBorders>
            <w:vAlign w:val="center"/>
            <w:hideMark/>
          </w:tcPr>
          <w:p w14:paraId="3003D30D"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17</w:t>
            </w:r>
          </w:p>
        </w:tc>
        <w:tc>
          <w:tcPr>
            <w:tcW w:w="2726" w:type="dxa"/>
            <w:tcBorders>
              <w:top w:val="nil"/>
              <w:left w:val="nil"/>
              <w:bottom w:val="single" w:sz="4" w:space="0" w:color="auto"/>
              <w:right w:val="single" w:sz="4" w:space="0" w:color="auto"/>
            </w:tcBorders>
            <w:vAlign w:val="center"/>
            <w:hideMark/>
          </w:tcPr>
          <w:p w14:paraId="1DC46AB9"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Boite à Hernie </w:t>
            </w:r>
          </w:p>
        </w:tc>
        <w:tc>
          <w:tcPr>
            <w:tcW w:w="1275" w:type="dxa"/>
            <w:tcBorders>
              <w:top w:val="nil"/>
              <w:left w:val="nil"/>
              <w:bottom w:val="single" w:sz="4" w:space="0" w:color="auto"/>
              <w:right w:val="single" w:sz="4" w:space="0" w:color="auto"/>
            </w:tcBorders>
            <w:noWrap/>
            <w:vAlign w:val="bottom"/>
            <w:hideMark/>
          </w:tcPr>
          <w:p w14:paraId="133EFC3F"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3</w:t>
            </w:r>
          </w:p>
        </w:tc>
        <w:tc>
          <w:tcPr>
            <w:tcW w:w="1905" w:type="dxa"/>
            <w:tcBorders>
              <w:top w:val="nil"/>
              <w:left w:val="nil"/>
              <w:bottom w:val="single" w:sz="4" w:space="0" w:color="auto"/>
              <w:right w:val="single" w:sz="4" w:space="0" w:color="auto"/>
            </w:tcBorders>
            <w:noWrap/>
            <w:vAlign w:val="bottom"/>
            <w:hideMark/>
          </w:tcPr>
          <w:p w14:paraId="725FC9D6"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5FCF057C"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01332AB1" w14:textId="77777777" w:rsidTr="001D4A7F">
        <w:trPr>
          <w:trHeight w:val="312"/>
          <w:jc w:val="center"/>
        </w:trPr>
        <w:tc>
          <w:tcPr>
            <w:tcW w:w="1097" w:type="dxa"/>
            <w:tcBorders>
              <w:top w:val="nil"/>
              <w:left w:val="single" w:sz="4" w:space="0" w:color="auto"/>
              <w:bottom w:val="single" w:sz="4" w:space="0" w:color="auto"/>
              <w:right w:val="single" w:sz="4" w:space="0" w:color="auto"/>
            </w:tcBorders>
            <w:vAlign w:val="center"/>
            <w:hideMark/>
          </w:tcPr>
          <w:p w14:paraId="6DDB9A19"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18</w:t>
            </w:r>
          </w:p>
        </w:tc>
        <w:tc>
          <w:tcPr>
            <w:tcW w:w="2726" w:type="dxa"/>
            <w:tcBorders>
              <w:top w:val="nil"/>
              <w:left w:val="nil"/>
              <w:bottom w:val="single" w:sz="4" w:space="0" w:color="auto"/>
              <w:right w:val="single" w:sz="4" w:space="0" w:color="auto"/>
            </w:tcBorders>
            <w:vAlign w:val="center"/>
            <w:hideMark/>
          </w:tcPr>
          <w:p w14:paraId="1CB392DE"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Boite césarienne </w:t>
            </w:r>
          </w:p>
        </w:tc>
        <w:tc>
          <w:tcPr>
            <w:tcW w:w="1275" w:type="dxa"/>
            <w:tcBorders>
              <w:top w:val="nil"/>
              <w:left w:val="nil"/>
              <w:bottom w:val="single" w:sz="4" w:space="0" w:color="auto"/>
              <w:right w:val="single" w:sz="4" w:space="0" w:color="auto"/>
            </w:tcBorders>
            <w:noWrap/>
            <w:vAlign w:val="bottom"/>
            <w:hideMark/>
          </w:tcPr>
          <w:p w14:paraId="301603C6"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3</w:t>
            </w:r>
          </w:p>
        </w:tc>
        <w:tc>
          <w:tcPr>
            <w:tcW w:w="1905" w:type="dxa"/>
            <w:tcBorders>
              <w:top w:val="nil"/>
              <w:left w:val="nil"/>
              <w:bottom w:val="single" w:sz="4" w:space="0" w:color="auto"/>
              <w:right w:val="single" w:sz="4" w:space="0" w:color="auto"/>
            </w:tcBorders>
            <w:noWrap/>
            <w:vAlign w:val="bottom"/>
            <w:hideMark/>
          </w:tcPr>
          <w:p w14:paraId="579B9473"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069AF199"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0FCEFC93" w14:textId="77777777" w:rsidTr="001D4A7F">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22F96CF1"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19</w:t>
            </w:r>
          </w:p>
        </w:tc>
        <w:tc>
          <w:tcPr>
            <w:tcW w:w="2726" w:type="dxa"/>
            <w:tcBorders>
              <w:top w:val="nil"/>
              <w:left w:val="nil"/>
              <w:bottom w:val="single" w:sz="4" w:space="0" w:color="auto"/>
              <w:right w:val="single" w:sz="4" w:space="0" w:color="auto"/>
            </w:tcBorders>
            <w:vAlign w:val="center"/>
            <w:hideMark/>
          </w:tcPr>
          <w:p w14:paraId="55D52C92"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Boite chirurgie abdominale </w:t>
            </w:r>
          </w:p>
        </w:tc>
        <w:tc>
          <w:tcPr>
            <w:tcW w:w="1275" w:type="dxa"/>
            <w:tcBorders>
              <w:top w:val="nil"/>
              <w:left w:val="nil"/>
              <w:bottom w:val="single" w:sz="4" w:space="0" w:color="auto"/>
              <w:right w:val="single" w:sz="4" w:space="0" w:color="auto"/>
            </w:tcBorders>
            <w:noWrap/>
            <w:vAlign w:val="bottom"/>
            <w:hideMark/>
          </w:tcPr>
          <w:p w14:paraId="6E1BCC45"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4</w:t>
            </w:r>
          </w:p>
        </w:tc>
        <w:tc>
          <w:tcPr>
            <w:tcW w:w="1905" w:type="dxa"/>
            <w:tcBorders>
              <w:top w:val="nil"/>
              <w:left w:val="nil"/>
              <w:bottom w:val="single" w:sz="4" w:space="0" w:color="auto"/>
              <w:right w:val="single" w:sz="4" w:space="0" w:color="auto"/>
            </w:tcBorders>
            <w:noWrap/>
            <w:vAlign w:val="bottom"/>
            <w:hideMark/>
          </w:tcPr>
          <w:p w14:paraId="3B785287"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1202C868"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63958F03" w14:textId="77777777" w:rsidTr="001D4A7F">
        <w:trPr>
          <w:trHeight w:val="936"/>
          <w:jc w:val="center"/>
        </w:trPr>
        <w:tc>
          <w:tcPr>
            <w:tcW w:w="1097" w:type="dxa"/>
            <w:tcBorders>
              <w:top w:val="nil"/>
              <w:left w:val="single" w:sz="4" w:space="0" w:color="auto"/>
              <w:bottom w:val="single" w:sz="4" w:space="0" w:color="auto"/>
              <w:right w:val="single" w:sz="4" w:space="0" w:color="auto"/>
            </w:tcBorders>
            <w:vAlign w:val="center"/>
            <w:hideMark/>
          </w:tcPr>
          <w:p w14:paraId="12BC4F20"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20</w:t>
            </w:r>
          </w:p>
        </w:tc>
        <w:tc>
          <w:tcPr>
            <w:tcW w:w="2726" w:type="dxa"/>
            <w:tcBorders>
              <w:top w:val="nil"/>
              <w:left w:val="nil"/>
              <w:bottom w:val="single" w:sz="4" w:space="0" w:color="auto"/>
              <w:right w:val="single" w:sz="4" w:space="0" w:color="auto"/>
            </w:tcBorders>
            <w:vAlign w:val="center"/>
            <w:hideMark/>
          </w:tcPr>
          <w:p w14:paraId="5D34292F"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Boite d'intubation (Adulte, enfant/nourrisson) </w:t>
            </w:r>
          </w:p>
        </w:tc>
        <w:tc>
          <w:tcPr>
            <w:tcW w:w="1275" w:type="dxa"/>
            <w:tcBorders>
              <w:top w:val="nil"/>
              <w:left w:val="nil"/>
              <w:bottom w:val="single" w:sz="4" w:space="0" w:color="auto"/>
              <w:right w:val="single" w:sz="4" w:space="0" w:color="auto"/>
            </w:tcBorders>
            <w:noWrap/>
            <w:vAlign w:val="bottom"/>
            <w:hideMark/>
          </w:tcPr>
          <w:p w14:paraId="351CD082"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4</w:t>
            </w:r>
          </w:p>
        </w:tc>
        <w:tc>
          <w:tcPr>
            <w:tcW w:w="1905" w:type="dxa"/>
            <w:tcBorders>
              <w:top w:val="nil"/>
              <w:left w:val="nil"/>
              <w:bottom w:val="single" w:sz="4" w:space="0" w:color="auto"/>
              <w:right w:val="single" w:sz="4" w:space="0" w:color="auto"/>
            </w:tcBorders>
            <w:noWrap/>
            <w:vAlign w:val="bottom"/>
            <w:hideMark/>
          </w:tcPr>
          <w:p w14:paraId="2D77DC4D"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6A4B3DFA"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45CA85EB" w14:textId="77777777" w:rsidTr="001D4A7F">
        <w:trPr>
          <w:trHeight w:val="936"/>
          <w:jc w:val="center"/>
        </w:trPr>
        <w:tc>
          <w:tcPr>
            <w:tcW w:w="1097" w:type="dxa"/>
            <w:tcBorders>
              <w:top w:val="nil"/>
              <w:left w:val="single" w:sz="4" w:space="0" w:color="auto"/>
              <w:bottom w:val="single" w:sz="4" w:space="0" w:color="auto"/>
              <w:right w:val="single" w:sz="4" w:space="0" w:color="auto"/>
            </w:tcBorders>
            <w:vAlign w:val="center"/>
            <w:hideMark/>
          </w:tcPr>
          <w:p w14:paraId="7B9C5535"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21</w:t>
            </w:r>
          </w:p>
        </w:tc>
        <w:tc>
          <w:tcPr>
            <w:tcW w:w="2726" w:type="dxa"/>
            <w:tcBorders>
              <w:top w:val="nil"/>
              <w:left w:val="nil"/>
              <w:bottom w:val="single" w:sz="4" w:space="0" w:color="auto"/>
              <w:right w:val="single" w:sz="4" w:space="0" w:color="auto"/>
            </w:tcBorders>
            <w:vAlign w:val="center"/>
            <w:hideMark/>
          </w:tcPr>
          <w:p w14:paraId="377DBA68"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Boite instruments base chirurgie générale </w:t>
            </w:r>
          </w:p>
        </w:tc>
        <w:tc>
          <w:tcPr>
            <w:tcW w:w="1275" w:type="dxa"/>
            <w:tcBorders>
              <w:top w:val="nil"/>
              <w:left w:val="nil"/>
              <w:bottom w:val="single" w:sz="4" w:space="0" w:color="auto"/>
              <w:right w:val="single" w:sz="4" w:space="0" w:color="auto"/>
            </w:tcBorders>
            <w:noWrap/>
            <w:vAlign w:val="bottom"/>
            <w:hideMark/>
          </w:tcPr>
          <w:p w14:paraId="6D64EDD6"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4</w:t>
            </w:r>
          </w:p>
        </w:tc>
        <w:tc>
          <w:tcPr>
            <w:tcW w:w="1905" w:type="dxa"/>
            <w:tcBorders>
              <w:top w:val="nil"/>
              <w:left w:val="nil"/>
              <w:bottom w:val="single" w:sz="4" w:space="0" w:color="auto"/>
              <w:right w:val="single" w:sz="4" w:space="0" w:color="auto"/>
            </w:tcBorders>
            <w:noWrap/>
            <w:vAlign w:val="bottom"/>
            <w:hideMark/>
          </w:tcPr>
          <w:p w14:paraId="54052493"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645902BA"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5CF003B9" w14:textId="77777777" w:rsidTr="001D4A7F">
        <w:trPr>
          <w:trHeight w:val="312"/>
          <w:jc w:val="center"/>
        </w:trPr>
        <w:tc>
          <w:tcPr>
            <w:tcW w:w="1097" w:type="dxa"/>
            <w:tcBorders>
              <w:top w:val="nil"/>
              <w:left w:val="single" w:sz="4" w:space="0" w:color="auto"/>
              <w:bottom w:val="single" w:sz="4" w:space="0" w:color="auto"/>
              <w:right w:val="single" w:sz="4" w:space="0" w:color="auto"/>
            </w:tcBorders>
            <w:vAlign w:val="center"/>
            <w:hideMark/>
          </w:tcPr>
          <w:p w14:paraId="058054E0"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22</w:t>
            </w:r>
          </w:p>
        </w:tc>
        <w:tc>
          <w:tcPr>
            <w:tcW w:w="2726" w:type="dxa"/>
            <w:tcBorders>
              <w:top w:val="nil"/>
              <w:left w:val="nil"/>
              <w:bottom w:val="single" w:sz="4" w:space="0" w:color="auto"/>
              <w:right w:val="single" w:sz="4" w:space="0" w:color="auto"/>
            </w:tcBorders>
            <w:vAlign w:val="center"/>
            <w:hideMark/>
          </w:tcPr>
          <w:p w14:paraId="2744DA50"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Boite pour curettage </w:t>
            </w:r>
          </w:p>
        </w:tc>
        <w:tc>
          <w:tcPr>
            <w:tcW w:w="1275" w:type="dxa"/>
            <w:tcBorders>
              <w:top w:val="nil"/>
              <w:left w:val="nil"/>
              <w:bottom w:val="single" w:sz="4" w:space="0" w:color="auto"/>
              <w:right w:val="single" w:sz="4" w:space="0" w:color="auto"/>
            </w:tcBorders>
            <w:noWrap/>
            <w:vAlign w:val="bottom"/>
            <w:hideMark/>
          </w:tcPr>
          <w:p w14:paraId="1777E6BD"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1</w:t>
            </w:r>
          </w:p>
        </w:tc>
        <w:tc>
          <w:tcPr>
            <w:tcW w:w="1905" w:type="dxa"/>
            <w:tcBorders>
              <w:top w:val="nil"/>
              <w:left w:val="nil"/>
              <w:bottom w:val="single" w:sz="4" w:space="0" w:color="auto"/>
              <w:right w:val="single" w:sz="4" w:space="0" w:color="auto"/>
            </w:tcBorders>
            <w:noWrap/>
            <w:vAlign w:val="bottom"/>
            <w:hideMark/>
          </w:tcPr>
          <w:p w14:paraId="6DDB928F"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1B92771B"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06136CC9" w14:textId="77777777" w:rsidTr="001D4A7F">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7ECBC3E5"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23</w:t>
            </w:r>
          </w:p>
        </w:tc>
        <w:tc>
          <w:tcPr>
            <w:tcW w:w="2726" w:type="dxa"/>
            <w:tcBorders>
              <w:top w:val="nil"/>
              <w:left w:val="nil"/>
              <w:bottom w:val="single" w:sz="4" w:space="0" w:color="auto"/>
              <w:right w:val="single" w:sz="4" w:space="0" w:color="auto"/>
            </w:tcBorders>
            <w:vAlign w:val="center"/>
            <w:hideMark/>
          </w:tcPr>
          <w:p w14:paraId="6A271369"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Boite pour incision </w:t>
            </w:r>
            <w:proofErr w:type="gramStart"/>
            <w:r w:rsidRPr="00BC10C8">
              <w:rPr>
                <w:rFonts w:eastAsia="Times New Roman"/>
                <w:color w:val="000000"/>
                <w:sz w:val="20"/>
                <w:szCs w:val="20"/>
                <w:lang w:val="fr-FR" w:eastAsia="fr-FR"/>
              </w:rPr>
              <w:t>et  drainage</w:t>
            </w:r>
            <w:proofErr w:type="gramEnd"/>
            <w:r w:rsidRPr="00BC10C8">
              <w:rPr>
                <w:rFonts w:eastAsia="Times New Roman"/>
                <w:color w:val="000000"/>
                <w:sz w:val="20"/>
                <w:szCs w:val="20"/>
                <w:lang w:val="fr-FR" w:eastAsia="fr-FR"/>
              </w:rPr>
              <w:t xml:space="preserve"> d'abcès </w:t>
            </w:r>
          </w:p>
        </w:tc>
        <w:tc>
          <w:tcPr>
            <w:tcW w:w="1275" w:type="dxa"/>
            <w:tcBorders>
              <w:top w:val="nil"/>
              <w:left w:val="nil"/>
              <w:bottom w:val="single" w:sz="4" w:space="0" w:color="auto"/>
              <w:right w:val="single" w:sz="4" w:space="0" w:color="auto"/>
            </w:tcBorders>
            <w:noWrap/>
            <w:vAlign w:val="bottom"/>
            <w:hideMark/>
          </w:tcPr>
          <w:p w14:paraId="7820A0A5"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16BFE3AA"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5A8D9ED6"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1E49E009" w14:textId="77777777" w:rsidTr="001D4A7F">
        <w:trPr>
          <w:trHeight w:val="312"/>
          <w:jc w:val="center"/>
        </w:trPr>
        <w:tc>
          <w:tcPr>
            <w:tcW w:w="1097" w:type="dxa"/>
            <w:tcBorders>
              <w:top w:val="nil"/>
              <w:left w:val="single" w:sz="4" w:space="0" w:color="auto"/>
              <w:bottom w:val="single" w:sz="4" w:space="0" w:color="auto"/>
              <w:right w:val="single" w:sz="4" w:space="0" w:color="auto"/>
            </w:tcBorders>
            <w:vAlign w:val="center"/>
            <w:hideMark/>
          </w:tcPr>
          <w:p w14:paraId="324103DB"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lastRenderedPageBreak/>
              <w:t>24</w:t>
            </w:r>
          </w:p>
        </w:tc>
        <w:tc>
          <w:tcPr>
            <w:tcW w:w="2726" w:type="dxa"/>
            <w:tcBorders>
              <w:top w:val="nil"/>
              <w:left w:val="nil"/>
              <w:bottom w:val="single" w:sz="4" w:space="0" w:color="auto"/>
              <w:right w:val="single" w:sz="4" w:space="0" w:color="auto"/>
            </w:tcBorders>
            <w:vAlign w:val="center"/>
            <w:hideMark/>
          </w:tcPr>
          <w:p w14:paraId="033DC22D"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Boite pour sutures </w:t>
            </w:r>
          </w:p>
        </w:tc>
        <w:tc>
          <w:tcPr>
            <w:tcW w:w="1275" w:type="dxa"/>
            <w:tcBorders>
              <w:top w:val="nil"/>
              <w:left w:val="nil"/>
              <w:bottom w:val="single" w:sz="4" w:space="0" w:color="auto"/>
              <w:right w:val="single" w:sz="4" w:space="0" w:color="auto"/>
            </w:tcBorders>
            <w:noWrap/>
            <w:vAlign w:val="bottom"/>
            <w:hideMark/>
          </w:tcPr>
          <w:p w14:paraId="734EF51D"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4</w:t>
            </w:r>
          </w:p>
        </w:tc>
        <w:tc>
          <w:tcPr>
            <w:tcW w:w="1905" w:type="dxa"/>
            <w:tcBorders>
              <w:top w:val="nil"/>
              <w:left w:val="nil"/>
              <w:bottom w:val="single" w:sz="4" w:space="0" w:color="auto"/>
              <w:right w:val="single" w:sz="4" w:space="0" w:color="auto"/>
            </w:tcBorders>
            <w:noWrap/>
            <w:vAlign w:val="bottom"/>
            <w:hideMark/>
          </w:tcPr>
          <w:p w14:paraId="371E3F4A"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1E6EDE10"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6E9743DC" w14:textId="77777777" w:rsidTr="001D4A7F">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1324730B"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25</w:t>
            </w:r>
          </w:p>
        </w:tc>
        <w:tc>
          <w:tcPr>
            <w:tcW w:w="2726" w:type="dxa"/>
            <w:tcBorders>
              <w:top w:val="nil"/>
              <w:left w:val="nil"/>
              <w:bottom w:val="single" w:sz="4" w:space="0" w:color="auto"/>
              <w:right w:val="single" w:sz="4" w:space="0" w:color="auto"/>
            </w:tcBorders>
            <w:vAlign w:val="center"/>
            <w:hideMark/>
          </w:tcPr>
          <w:p w14:paraId="785E2231"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Jeu de boites pour instruments </w:t>
            </w:r>
          </w:p>
        </w:tc>
        <w:tc>
          <w:tcPr>
            <w:tcW w:w="1275" w:type="dxa"/>
            <w:tcBorders>
              <w:top w:val="nil"/>
              <w:left w:val="nil"/>
              <w:bottom w:val="single" w:sz="4" w:space="0" w:color="auto"/>
              <w:right w:val="single" w:sz="4" w:space="0" w:color="auto"/>
            </w:tcBorders>
            <w:noWrap/>
            <w:vAlign w:val="bottom"/>
            <w:hideMark/>
          </w:tcPr>
          <w:p w14:paraId="4E52B0A7"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4</w:t>
            </w:r>
          </w:p>
        </w:tc>
        <w:tc>
          <w:tcPr>
            <w:tcW w:w="1905" w:type="dxa"/>
            <w:tcBorders>
              <w:top w:val="nil"/>
              <w:left w:val="nil"/>
              <w:bottom w:val="single" w:sz="4" w:space="0" w:color="auto"/>
              <w:right w:val="single" w:sz="4" w:space="0" w:color="auto"/>
            </w:tcBorders>
            <w:noWrap/>
            <w:vAlign w:val="bottom"/>
            <w:hideMark/>
          </w:tcPr>
          <w:p w14:paraId="554FE470"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74FB7A7F"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47EA76AE" w14:textId="77777777" w:rsidTr="001D4A7F">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3C133427"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26</w:t>
            </w:r>
          </w:p>
        </w:tc>
        <w:tc>
          <w:tcPr>
            <w:tcW w:w="2726" w:type="dxa"/>
            <w:tcBorders>
              <w:top w:val="nil"/>
              <w:left w:val="nil"/>
              <w:bottom w:val="single" w:sz="4" w:space="0" w:color="auto"/>
              <w:right w:val="single" w:sz="4" w:space="0" w:color="auto"/>
            </w:tcBorders>
            <w:vAlign w:val="center"/>
            <w:hideMark/>
          </w:tcPr>
          <w:p w14:paraId="47C47EEE"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Jeu de tambours pour compresses </w:t>
            </w:r>
          </w:p>
        </w:tc>
        <w:tc>
          <w:tcPr>
            <w:tcW w:w="1275" w:type="dxa"/>
            <w:tcBorders>
              <w:top w:val="nil"/>
              <w:left w:val="nil"/>
              <w:bottom w:val="single" w:sz="4" w:space="0" w:color="auto"/>
              <w:right w:val="single" w:sz="4" w:space="0" w:color="auto"/>
            </w:tcBorders>
            <w:noWrap/>
            <w:vAlign w:val="bottom"/>
            <w:hideMark/>
          </w:tcPr>
          <w:p w14:paraId="5846443B"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6</w:t>
            </w:r>
          </w:p>
        </w:tc>
        <w:tc>
          <w:tcPr>
            <w:tcW w:w="1905" w:type="dxa"/>
            <w:tcBorders>
              <w:top w:val="nil"/>
              <w:left w:val="nil"/>
              <w:bottom w:val="single" w:sz="4" w:space="0" w:color="auto"/>
              <w:right w:val="single" w:sz="4" w:space="0" w:color="auto"/>
            </w:tcBorders>
            <w:noWrap/>
            <w:vAlign w:val="bottom"/>
            <w:hideMark/>
          </w:tcPr>
          <w:p w14:paraId="1AB4681F"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160B3B31"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3C1481A3" w14:textId="77777777" w:rsidTr="001D4A7F">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08D7CDAD"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27</w:t>
            </w:r>
          </w:p>
        </w:tc>
        <w:tc>
          <w:tcPr>
            <w:tcW w:w="2726" w:type="dxa"/>
            <w:tcBorders>
              <w:top w:val="nil"/>
              <w:left w:val="nil"/>
              <w:bottom w:val="single" w:sz="4" w:space="0" w:color="auto"/>
              <w:right w:val="single" w:sz="4" w:space="0" w:color="auto"/>
            </w:tcBorders>
            <w:vAlign w:val="center"/>
            <w:hideMark/>
          </w:tcPr>
          <w:p w14:paraId="59FA1EDE"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Jeu de tambours pour linge </w:t>
            </w:r>
          </w:p>
        </w:tc>
        <w:tc>
          <w:tcPr>
            <w:tcW w:w="1275" w:type="dxa"/>
            <w:tcBorders>
              <w:top w:val="nil"/>
              <w:left w:val="nil"/>
              <w:bottom w:val="single" w:sz="4" w:space="0" w:color="auto"/>
              <w:right w:val="single" w:sz="4" w:space="0" w:color="auto"/>
            </w:tcBorders>
            <w:noWrap/>
            <w:vAlign w:val="bottom"/>
            <w:hideMark/>
          </w:tcPr>
          <w:p w14:paraId="6B7F0D40"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6</w:t>
            </w:r>
          </w:p>
        </w:tc>
        <w:tc>
          <w:tcPr>
            <w:tcW w:w="1905" w:type="dxa"/>
            <w:tcBorders>
              <w:top w:val="nil"/>
              <w:left w:val="nil"/>
              <w:bottom w:val="single" w:sz="4" w:space="0" w:color="auto"/>
              <w:right w:val="single" w:sz="4" w:space="0" w:color="auto"/>
            </w:tcBorders>
            <w:noWrap/>
            <w:vAlign w:val="bottom"/>
            <w:hideMark/>
          </w:tcPr>
          <w:p w14:paraId="042C51F4"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3350C14D"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2870DE42" w14:textId="77777777" w:rsidTr="001D4A7F">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79BE1BCF"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28</w:t>
            </w:r>
          </w:p>
        </w:tc>
        <w:tc>
          <w:tcPr>
            <w:tcW w:w="2726" w:type="dxa"/>
            <w:tcBorders>
              <w:top w:val="nil"/>
              <w:left w:val="nil"/>
              <w:bottom w:val="single" w:sz="4" w:space="0" w:color="auto"/>
              <w:right w:val="single" w:sz="4" w:space="0" w:color="auto"/>
            </w:tcBorders>
            <w:vAlign w:val="center"/>
            <w:hideMark/>
          </w:tcPr>
          <w:p w14:paraId="0D3DCCFD"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Tabouret ajustable (de chirurgien)</w:t>
            </w:r>
          </w:p>
        </w:tc>
        <w:tc>
          <w:tcPr>
            <w:tcW w:w="1275" w:type="dxa"/>
            <w:tcBorders>
              <w:top w:val="nil"/>
              <w:left w:val="nil"/>
              <w:bottom w:val="single" w:sz="4" w:space="0" w:color="auto"/>
              <w:right w:val="single" w:sz="4" w:space="0" w:color="auto"/>
            </w:tcBorders>
            <w:noWrap/>
            <w:vAlign w:val="bottom"/>
            <w:hideMark/>
          </w:tcPr>
          <w:p w14:paraId="16EDB1E5"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37CE6992"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04B4D58B"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10E9C27A" w14:textId="77777777" w:rsidTr="001D4A7F">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0D0B5CA0"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29</w:t>
            </w:r>
          </w:p>
        </w:tc>
        <w:tc>
          <w:tcPr>
            <w:tcW w:w="2726" w:type="dxa"/>
            <w:tcBorders>
              <w:top w:val="nil"/>
              <w:left w:val="nil"/>
              <w:bottom w:val="single" w:sz="4" w:space="0" w:color="auto"/>
              <w:right w:val="single" w:sz="4" w:space="0" w:color="auto"/>
            </w:tcBorders>
            <w:vAlign w:val="center"/>
            <w:hideMark/>
          </w:tcPr>
          <w:p w14:paraId="07ED2704"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Balance pèse-personne </w:t>
            </w:r>
          </w:p>
        </w:tc>
        <w:tc>
          <w:tcPr>
            <w:tcW w:w="1275" w:type="dxa"/>
            <w:tcBorders>
              <w:top w:val="nil"/>
              <w:left w:val="nil"/>
              <w:bottom w:val="single" w:sz="4" w:space="0" w:color="auto"/>
              <w:right w:val="single" w:sz="4" w:space="0" w:color="auto"/>
            </w:tcBorders>
            <w:noWrap/>
            <w:vAlign w:val="bottom"/>
            <w:hideMark/>
          </w:tcPr>
          <w:p w14:paraId="2FFE8378"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52066337"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5A191FE7"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5E873519" w14:textId="77777777" w:rsidTr="001D4A7F">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72D688D3"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30</w:t>
            </w:r>
          </w:p>
        </w:tc>
        <w:tc>
          <w:tcPr>
            <w:tcW w:w="2726" w:type="dxa"/>
            <w:tcBorders>
              <w:top w:val="nil"/>
              <w:left w:val="nil"/>
              <w:bottom w:val="single" w:sz="4" w:space="0" w:color="auto"/>
              <w:right w:val="single" w:sz="4" w:space="0" w:color="auto"/>
            </w:tcBorders>
            <w:vAlign w:val="center"/>
            <w:hideMark/>
          </w:tcPr>
          <w:p w14:paraId="2B4C03EF"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Escabeau 1 marche (pour chirurgien) </w:t>
            </w:r>
          </w:p>
        </w:tc>
        <w:tc>
          <w:tcPr>
            <w:tcW w:w="1275" w:type="dxa"/>
            <w:tcBorders>
              <w:top w:val="nil"/>
              <w:left w:val="nil"/>
              <w:bottom w:val="single" w:sz="4" w:space="0" w:color="auto"/>
              <w:right w:val="single" w:sz="4" w:space="0" w:color="auto"/>
            </w:tcBorders>
            <w:noWrap/>
            <w:vAlign w:val="bottom"/>
            <w:hideMark/>
          </w:tcPr>
          <w:p w14:paraId="1E3FB647"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0D407C17"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7DE53DF7"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5DD2B642" w14:textId="77777777" w:rsidTr="001D4A7F">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040CF067"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31</w:t>
            </w:r>
          </w:p>
        </w:tc>
        <w:tc>
          <w:tcPr>
            <w:tcW w:w="2726" w:type="dxa"/>
            <w:tcBorders>
              <w:top w:val="nil"/>
              <w:left w:val="nil"/>
              <w:bottom w:val="single" w:sz="4" w:space="0" w:color="auto"/>
              <w:right w:val="single" w:sz="4" w:space="0" w:color="auto"/>
            </w:tcBorders>
            <w:vAlign w:val="center"/>
            <w:hideMark/>
          </w:tcPr>
          <w:p w14:paraId="7F6F5D9B"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Stéthoscope biauriculaire </w:t>
            </w:r>
          </w:p>
        </w:tc>
        <w:tc>
          <w:tcPr>
            <w:tcW w:w="1275" w:type="dxa"/>
            <w:tcBorders>
              <w:top w:val="nil"/>
              <w:left w:val="nil"/>
              <w:bottom w:val="single" w:sz="4" w:space="0" w:color="auto"/>
              <w:right w:val="single" w:sz="4" w:space="0" w:color="auto"/>
            </w:tcBorders>
            <w:noWrap/>
            <w:vAlign w:val="bottom"/>
            <w:hideMark/>
          </w:tcPr>
          <w:p w14:paraId="6E66FA5E"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7F9FDA1C"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327F6F04"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7F7004CA" w14:textId="77777777" w:rsidTr="001D4A7F">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77A6D897"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32</w:t>
            </w:r>
          </w:p>
        </w:tc>
        <w:tc>
          <w:tcPr>
            <w:tcW w:w="2726" w:type="dxa"/>
            <w:tcBorders>
              <w:top w:val="nil"/>
              <w:left w:val="nil"/>
              <w:bottom w:val="single" w:sz="4" w:space="0" w:color="auto"/>
              <w:right w:val="single" w:sz="4" w:space="0" w:color="auto"/>
            </w:tcBorders>
            <w:vAlign w:val="center"/>
            <w:hideMark/>
          </w:tcPr>
          <w:p w14:paraId="56D01828"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Bocal pour pinces à servir </w:t>
            </w:r>
          </w:p>
        </w:tc>
        <w:tc>
          <w:tcPr>
            <w:tcW w:w="1275" w:type="dxa"/>
            <w:tcBorders>
              <w:top w:val="nil"/>
              <w:left w:val="nil"/>
              <w:bottom w:val="single" w:sz="4" w:space="0" w:color="auto"/>
              <w:right w:val="single" w:sz="4" w:space="0" w:color="auto"/>
            </w:tcBorders>
            <w:noWrap/>
            <w:vAlign w:val="bottom"/>
            <w:hideMark/>
          </w:tcPr>
          <w:p w14:paraId="083BA7C0"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739F35D5"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3DE1185A"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62372F8B" w14:textId="77777777" w:rsidTr="001D4A7F">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0774C042"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33</w:t>
            </w:r>
          </w:p>
        </w:tc>
        <w:tc>
          <w:tcPr>
            <w:tcW w:w="2726" w:type="dxa"/>
            <w:tcBorders>
              <w:top w:val="nil"/>
              <w:left w:val="nil"/>
              <w:bottom w:val="single" w:sz="4" w:space="0" w:color="auto"/>
              <w:right w:val="single" w:sz="4" w:space="0" w:color="auto"/>
            </w:tcBorders>
            <w:vAlign w:val="center"/>
            <w:hideMark/>
          </w:tcPr>
          <w:p w14:paraId="250055A8"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Cuvette à déchets sur support roulant bas </w:t>
            </w:r>
          </w:p>
        </w:tc>
        <w:tc>
          <w:tcPr>
            <w:tcW w:w="1275" w:type="dxa"/>
            <w:tcBorders>
              <w:top w:val="nil"/>
              <w:left w:val="nil"/>
              <w:bottom w:val="single" w:sz="4" w:space="0" w:color="auto"/>
              <w:right w:val="single" w:sz="4" w:space="0" w:color="auto"/>
            </w:tcBorders>
            <w:noWrap/>
            <w:vAlign w:val="bottom"/>
            <w:hideMark/>
          </w:tcPr>
          <w:p w14:paraId="18E2D1EB"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509BED93"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08F60C01"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0C263D79" w14:textId="77777777" w:rsidTr="001D4A7F">
        <w:trPr>
          <w:trHeight w:val="312"/>
          <w:jc w:val="center"/>
        </w:trPr>
        <w:tc>
          <w:tcPr>
            <w:tcW w:w="1097" w:type="dxa"/>
            <w:tcBorders>
              <w:top w:val="nil"/>
              <w:left w:val="single" w:sz="4" w:space="0" w:color="auto"/>
              <w:bottom w:val="single" w:sz="4" w:space="0" w:color="auto"/>
              <w:right w:val="single" w:sz="4" w:space="0" w:color="auto"/>
            </w:tcBorders>
            <w:vAlign w:val="center"/>
            <w:hideMark/>
          </w:tcPr>
          <w:p w14:paraId="7A27D5A3"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34</w:t>
            </w:r>
          </w:p>
        </w:tc>
        <w:tc>
          <w:tcPr>
            <w:tcW w:w="2726" w:type="dxa"/>
            <w:tcBorders>
              <w:top w:val="nil"/>
              <w:left w:val="nil"/>
              <w:bottom w:val="single" w:sz="4" w:space="0" w:color="auto"/>
              <w:right w:val="single" w:sz="4" w:space="0" w:color="auto"/>
            </w:tcBorders>
            <w:vAlign w:val="center"/>
            <w:hideMark/>
          </w:tcPr>
          <w:p w14:paraId="653BCEDD"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Flacons de Redon </w:t>
            </w:r>
          </w:p>
        </w:tc>
        <w:tc>
          <w:tcPr>
            <w:tcW w:w="1275" w:type="dxa"/>
            <w:tcBorders>
              <w:top w:val="nil"/>
              <w:left w:val="nil"/>
              <w:bottom w:val="single" w:sz="4" w:space="0" w:color="auto"/>
              <w:right w:val="single" w:sz="4" w:space="0" w:color="auto"/>
            </w:tcBorders>
            <w:noWrap/>
            <w:vAlign w:val="bottom"/>
            <w:hideMark/>
          </w:tcPr>
          <w:p w14:paraId="427BEFD8"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10</w:t>
            </w:r>
          </w:p>
        </w:tc>
        <w:tc>
          <w:tcPr>
            <w:tcW w:w="1905" w:type="dxa"/>
            <w:tcBorders>
              <w:top w:val="nil"/>
              <w:left w:val="nil"/>
              <w:bottom w:val="single" w:sz="4" w:space="0" w:color="auto"/>
              <w:right w:val="single" w:sz="4" w:space="0" w:color="auto"/>
            </w:tcBorders>
            <w:noWrap/>
            <w:vAlign w:val="bottom"/>
            <w:hideMark/>
          </w:tcPr>
          <w:p w14:paraId="27ACF91A"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31DD26CC"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42B2683C" w14:textId="77777777" w:rsidTr="001D4A7F">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32110ADF"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35</w:t>
            </w:r>
          </w:p>
        </w:tc>
        <w:tc>
          <w:tcPr>
            <w:tcW w:w="2726" w:type="dxa"/>
            <w:tcBorders>
              <w:top w:val="nil"/>
              <w:left w:val="nil"/>
              <w:bottom w:val="single" w:sz="4" w:space="0" w:color="auto"/>
              <w:right w:val="single" w:sz="4" w:space="0" w:color="auto"/>
            </w:tcBorders>
            <w:vAlign w:val="center"/>
            <w:hideMark/>
          </w:tcPr>
          <w:p w14:paraId="52DAE487"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Guéridon mobile pour instruments et soins </w:t>
            </w:r>
          </w:p>
        </w:tc>
        <w:tc>
          <w:tcPr>
            <w:tcW w:w="1275" w:type="dxa"/>
            <w:tcBorders>
              <w:top w:val="nil"/>
              <w:left w:val="nil"/>
              <w:bottom w:val="single" w:sz="4" w:space="0" w:color="auto"/>
              <w:right w:val="single" w:sz="4" w:space="0" w:color="auto"/>
            </w:tcBorders>
            <w:noWrap/>
            <w:vAlign w:val="bottom"/>
            <w:hideMark/>
          </w:tcPr>
          <w:p w14:paraId="327DEEE1"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2441ED6E"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103E5793"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49C52123" w14:textId="77777777" w:rsidTr="001D4A7F">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5155AAB9"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36</w:t>
            </w:r>
          </w:p>
        </w:tc>
        <w:tc>
          <w:tcPr>
            <w:tcW w:w="2726" w:type="dxa"/>
            <w:tcBorders>
              <w:top w:val="nil"/>
              <w:left w:val="nil"/>
              <w:bottom w:val="single" w:sz="4" w:space="0" w:color="auto"/>
              <w:right w:val="single" w:sz="4" w:space="0" w:color="auto"/>
            </w:tcBorders>
            <w:vAlign w:val="center"/>
            <w:hideMark/>
          </w:tcPr>
          <w:p w14:paraId="5E836EBF"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Insufflateur manuel Ambu, Adulte </w:t>
            </w:r>
          </w:p>
        </w:tc>
        <w:tc>
          <w:tcPr>
            <w:tcW w:w="1275" w:type="dxa"/>
            <w:tcBorders>
              <w:top w:val="nil"/>
              <w:left w:val="nil"/>
              <w:bottom w:val="single" w:sz="4" w:space="0" w:color="auto"/>
              <w:right w:val="single" w:sz="4" w:space="0" w:color="auto"/>
            </w:tcBorders>
            <w:noWrap/>
            <w:vAlign w:val="bottom"/>
            <w:hideMark/>
          </w:tcPr>
          <w:p w14:paraId="733C72AB"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71080FCA"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5D52BA62"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5E3C9205" w14:textId="77777777" w:rsidTr="001D4A7F">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2A9505E5"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37</w:t>
            </w:r>
          </w:p>
        </w:tc>
        <w:tc>
          <w:tcPr>
            <w:tcW w:w="2726" w:type="dxa"/>
            <w:tcBorders>
              <w:top w:val="nil"/>
              <w:left w:val="nil"/>
              <w:bottom w:val="single" w:sz="4" w:space="0" w:color="auto"/>
              <w:right w:val="single" w:sz="4" w:space="0" w:color="auto"/>
            </w:tcBorders>
            <w:vAlign w:val="center"/>
            <w:hideMark/>
          </w:tcPr>
          <w:p w14:paraId="320FF54A"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Insufflateur manuel Ambu, pédiatrique </w:t>
            </w:r>
          </w:p>
        </w:tc>
        <w:tc>
          <w:tcPr>
            <w:tcW w:w="1275" w:type="dxa"/>
            <w:tcBorders>
              <w:top w:val="nil"/>
              <w:left w:val="nil"/>
              <w:bottom w:val="single" w:sz="4" w:space="0" w:color="auto"/>
              <w:right w:val="single" w:sz="4" w:space="0" w:color="auto"/>
            </w:tcBorders>
            <w:noWrap/>
            <w:vAlign w:val="bottom"/>
            <w:hideMark/>
          </w:tcPr>
          <w:p w14:paraId="2941DC38"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5EAA1CFE"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3F273582"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261FF791" w14:textId="77777777" w:rsidTr="001D4A7F">
        <w:trPr>
          <w:trHeight w:val="312"/>
          <w:jc w:val="center"/>
        </w:trPr>
        <w:tc>
          <w:tcPr>
            <w:tcW w:w="1097" w:type="dxa"/>
            <w:tcBorders>
              <w:top w:val="nil"/>
              <w:left w:val="single" w:sz="4" w:space="0" w:color="auto"/>
              <w:bottom w:val="single" w:sz="4" w:space="0" w:color="auto"/>
              <w:right w:val="single" w:sz="4" w:space="0" w:color="auto"/>
            </w:tcBorders>
            <w:vAlign w:val="center"/>
            <w:hideMark/>
          </w:tcPr>
          <w:p w14:paraId="54BAA2D5"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38</w:t>
            </w:r>
          </w:p>
        </w:tc>
        <w:tc>
          <w:tcPr>
            <w:tcW w:w="2726" w:type="dxa"/>
            <w:tcBorders>
              <w:top w:val="nil"/>
              <w:left w:val="nil"/>
              <w:bottom w:val="single" w:sz="4" w:space="0" w:color="auto"/>
              <w:right w:val="single" w:sz="4" w:space="0" w:color="auto"/>
            </w:tcBorders>
            <w:vAlign w:val="center"/>
            <w:hideMark/>
          </w:tcPr>
          <w:p w14:paraId="17059721"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Jeu de cupules </w:t>
            </w:r>
          </w:p>
        </w:tc>
        <w:tc>
          <w:tcPr>
            <w:tcW w:w="1275" w:type="dxa"/>
            <w:tcBorders>
              <w:top w:val="nil"/>
              <w:left w:val="nil"/>
              <w:bottom w:val="single" w:sz="4" w:space="0" w:color="auto"/>
              <w:right w:val="single" w:sz="4" w:space="0" w:color="auto"/>
            </w:tcBorders>
            <w:noWrap/>
            <w:vAlign w:val="bottom"/>
            <w:hideMark/>
          </w:tcPr>
          <w:p w14:paraId="4C8386FB"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4</w:t>
            </w:r>
          </w:p>
        </w:tc>
        <w:tc>
          <w:tcPr>
            <w:tcW w:w="1905" w:type="dxa"/>
            <w:tcBorders>
              <w:top w:val="nil"/>
              <w:left w:val="nil"/>
              <w:bottom w:val="single" w:sz="4" w:space="0" w:color="auto"/>
              <w:right w:val="single" w:sz="4" w:space="0" w:color="auto"/>
            </w:tcBorders>
            <w:noWrap/>
            <w:vAlign w:val="bottom"/>
            <w:hideMark/>
          </w:tcPr>
          <w:p w14:paraId="6CDE3BA6"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24A341CC"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2BAA3425" w14:textId="77777777" w:rsidTr="001D4A7F">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336941F4"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39</w:t>
            </w:r>
          </w:p>
        </w:tc>
        <w:tc>
          <w:tcPr>
            <w:tcW w:w="2726" w:type="dxa"/>
            <w:tcBorders>
              <w:top w:val="nil"/>
              <w:left w:val="nil"/>
              <w:bottom w:val="single" w:sz="4" w:space="0" w:color="auto"/>
              <w:right w:val="single" w:sz="4" w:space="0" w:color="auto"/>
            </w:tcBorders>
            <w:vAlign w:val="center"/>
            <w:hideMark/>
          </w:tcPr>
          <w:p w14:paraId="68140408"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Jeu de cuvettes réniformes </w:t>
            </w:r>
          </w:p>
        </w:tc>
        <w:tc>
          <w:tcPr>
            <w:tcW w:w="1275" w:type="dxa"/>
            <w:tcBorders>
              <w:top w:val="nil"/>
              <w:left w:val="nil"/>
              <w:bottom w:val="single" w:sz="4" w:space="0" w:color="auto"/>
              <w:right w:val="single" w:sz="4" w:space="0" w:color="auto"/>
            </w:tcBorders>
            <w:noWrap/>
            <w:vAlign w:val="bottom"/>
            <w:hideMark/>
          </w:tcPr>
          <w:p w14:paraId="62EB914D"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4</w:t>
            </w:r>
          </w:p>
        </w:tc>
        <w:tc>
          <w:tcPr>
            <w:tcW w:w="1905" w:type="dxa"/>
            <w:tcBorders>
              <w:top w:val="nil"/>
              <w:left w:val="nil"/>
              <w:bottom w:val="single" w:sz="4" w:space="0" w:color="auto"/>
              <w:right w:val="single" w:sz="4" w:space="0" w:color="auto"/>
            </w:tcBorders>
            <w:noWrap/>
            <w:vAlign w:val="bottom"/>
            <w:hideMark/>
          </w:tcPr>
          <w:p w14:paraId="0232347B"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5B140FAD"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35645B48" w14:textId="77777777" w:rsidTr="001D4A7F">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3B9F472F"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40</w:t>
            </w:r>
          </w:p>
        </w:tc>
        <w:tc>
          <w:tcPr>
            <w:tcW w:w="2726" w:type="dxa"/>
            <w:tcBorders>
              <w:top w:val="nil"/>
              <w:left w:val="nil"/>
              <w:bottom w:val="single" w:sz="4" w:space="0" w:color="auto"/>
              <w:right w:val="single" w:sz="4" w:space="0" w:color="auto"/>
            </w:tcBorders>
            <w:vAlign w:val="center"/>
            <w:hideMark/>
          </w:tcPr>
          <w:p w14:paraId="687AA472"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Jeu de pissette pour désinfectants </w:t>
            </w:r>
          </w:p>
        </w:tc>
        <w:tc>
          <w:tcPr>
            <w:tcW w:w="1275" w:type="dxa"/>
            <w:tcBorders>
              <w:top w:val="nil"/>
              <w:left w:val="nil"/>
              <w:bottom w:val="single" w:sz="4" w:space="0" w:color="auto"/>
              <w:right w:val="single" w:sz="4" w:space="0" w:color="auto"/>
            </w:tcBorders>
            <w:noWrap/>
            <w:vAlign w:val="bottom"/>
            <w:hideMark/>
          </w:tcPr>
          <w:p w14:paraId="4403A977"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3</w:t>
            </w:r>
          </w:p>
        </w:tc>
        <w:tc>
          <w:tcPr>
            <w:tcW w:w="1905" w:type="dxa"/>
            <w:tcBorders>
              <w:top w:val="nil"/>
              <w:left w:val="nil"/>
              <w:bottom w:val="single" w:sz="4" w:space="0" w:color="auto"/>
              <w:right w:val="single" w:sz="4" w:space="0" w:color="auto"/>
            </w:tcBorders>
            <w:noWrap/>
            <w:vAlign w:val="bottom"/>
            <w:hideMark/>
          </w:tcPr>
          <w:p w14:paraId="5B892454"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37438C26"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77305DDF" w14:textId="77777777" w:rsidTr="001D4A7F">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660EABF3"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41</w:t>
            </w:r>
          </w:p>
        </w:tc>
        <w:tc>
          <w:tcPr>
            <w:tcW w:w="2726" w:type="dxa"/>
            <w:tcBorders>
              <w:top w:val="nil"/>
              <w:left w:val="nil"/>
              <w:bottom w:val="single" w:sz="4" w:space="0" w:color="auto"/>
              <w:right w:val="single" w:sz="4" w:space="0" w:color="auto"/>
            </w:tcBorders>
            <w:vAlign w:val="center"/>
            <w:hideMark/>
          </w:tcPr>
          <w:p w14:paraId="5BE77E77"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Jeu de plateaux à instruments </w:t>
            </w:r>
          </w:p>
        </w:tc>
        <w:tc>
          <w:tcPr>
            <w:tcW w:w="1275" w:type="dxa"/>
            <w:tcBorders>
              <w:top w:val="nil"/>
              <w:left w:val="nil"/>
              <w:bottom w:val="single" w:sz="4" w:space="0" w:color="auto"/>
              <w:right w:val="single" w:sz="4" w:space="0" w:color="auto"/>
            </w:tcBorders>
            <w:noWrap/>
            <w:vAlign w:val="bottom"/>
            <w:hideMark/>
          </w:tcPr>
          <w:p w14:paraId="5AEB785D"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4</w:t>
            </w:r>
          </w:p>
        </w:tc>
        <w:tc>
          <w:tcPr>
            <w:tcW w:w="1905" w:type="dxa"/>
            <w:tcBorders>
              <w:top w:val="nil"/>
              <w:left w:val="nil"/>
              <w:bottom w:val="single" w:sz="4" w:space="0" w:color="auto"/>
              <w:right w:val="single" w:sz="4" w:space="0" w:color="auto"/>
            </w:tcBorders>
            <w:noWrap/>
            <w:vAlign w:val="bottom"/>
            <w:hideMark/>
          </w:tcPr>
          <w:p w14:paraId="16757F86"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34A9F532"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68472AC0" w14:textId="77777777" w:rsidTr="001D4A7F">
        <w:trPr>
          <w:trHeight w:val="312"/>
          <w:jc w:val="center"/>
        </w:trPr>
        <w:tc>
          <w:tcPr>
            <w:tcW w:w="1097" w:type="dxa"/>
            <w:tcBorders>
              <w:top w:val="nil"/>
              <w:left w:val="single" w:sz="4" w:space="0" w:color="auto"/>
              <w:bottom w:val="single" w:sz="4" w:space="0" w:color="auto"/>
              <w:right w:val="single" w:sz="4" w:space="0" w:color="auto"/>
            </w:tcBorders>
            <w:vAlign w:val="center"/>
            <w:hideMark/>
          </w:tcPr>
          <w:p w14:paraId="158E24A2"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42</w:t>
            </w:r>
          </w:p>
        </w:tc>
        <w:tc>
          <w:tcPr>
            <w:tcW w:w="2726" w:type="dxa"/>
            <w:tcBorders>
              <w:top w:val="nil"/>
              <w:left w:val="nil"/>
              <w:bottom w:val="single" w:sz="4" w:space="0" w:color="auto"/>
              <w:right w:val="single" w:sz="4" w:space="0" w:color="auto"/>
            </w:tcBorders>
            <w:vAlign w:val="center"/>
            <w:hideMark/>
          </w:tcPr>
          <w:p w14:paraId="09200EA1"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Laryngoscope </w:t>
            </w:r>
          </w:p>
        </w:tc>
        <w:tc>
          <w:tcPr>
            <w:tcW w:w="1275" w:type="dxa"/>
            <w:tcBorders>
              <w:top w:val="nil"/>
              <w:left w:val="nil"/>
              <w:bottom w:val="single" w:sz="4" w:space="0" w:color="auto"/>
              <w:right w:val="single" w:sz="4" w:space="0" w:color="auto"/>
            </w:tcBorders>
            <w:noWrap/>
            <w:vAlign w:val="bottom"/>
            <w:hideMark/>
          </w:tcPr>
          <w:p w14:paraId="2DDDFDAC"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38597864"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5B6C640D"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33104B51" w14:textId="77777777" w:rsidTr="001D4A7F">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0D3FF466"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43</w:t>
            </w:r>
          </w:p>
        </w:tc>
        <w:tc>
          <w:tcPr>
            <w:tcW w:w="2726" w:type="dxa"/>
            <w:tcBorders>
              <w:top w:val="nil"/>
              <w:left w:val="nil"/>
              <w:bottom w:val="single" w:sz="4" w:space="0" w:color="auto"/>
              <w:right w:val="single" w:sz="4" w:space="0" w:color="auto"/>
            </w:tcBorders>
            <w:vAlign w:val="center"/>
            <w:hideMark/>
          </w:tcPr>
          <w:p w14:paraId="698FAF10"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Manodétendeur-débitmètre d'oxygène </w:t>
            </w:r>
          </w:p>
        </w:tc>
        <w:tc>
          <w:tcPr>
            <w:tcW w:w="1275" w:type="dxa"/>
            <w:tcBorders>
              <w:top w:val="nil"/>
              <w:left w:val="nil"/>
              <w:bottom w:val="single" w:sz="4" w:space="0" w:color="auto"/>
              <w:right w:val="single" w:sz="4" w:space="0" w:color="auto"/>
            </w:tcBorders>
            <w:noWrap/>
            <w:vAlign w:val="bottom"/>
            <w:hideMark/>
          </w:tcPr>
          <w:p w14:paraId="483BF9FD"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3</w:t>
            </w:r>
          </w:p>
        </w:tc>
        <w:tc>
          <w:tcPr>
            <w:tcW w:w="1905" w:type="dxa"/>
            <w:tcBorders>
              <w:top w:val="nil"/>
              <w:left w:val="nil"/>
              <w:bottom w:val="single" w:sz="4" w:space="0" w:color="auto"/>
              <w:right w:val="single" w:sz="4" w:space="0" w:color="auto"/>
            </w:tcBorders>
            <w:noWrap/>
            <w:vAlign w:val="bottom"/>
            <w:hideMark/>
          </w:tcPr>
          <w:p w14:paraId="3FF23E72"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4B526598"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3B96ADCF" w14:textId="77777777" w:rsidTr="001D4A7F">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132626C3"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44</w:t>
            </w:r>
          </w:p>
        </w:tc>
        <w:tc>
          <w:tcPr>
            <w:tcW w:w="2726" w:type="dxa"/>
            <w:tcBorders>
              <w:top w:val="nil"/>
              <w:left w:val="nil"/>
              <w:bottom w:val="single" w:sz="4" w:space="0" w:color="auto"/>
              <w:right w:val="single" w:sz="4" w:space="0" w:color="auto"/>
            </w:tcBorders>
            <w:vAlign w:val="center"/>
            <w:hideMark/>
          </w:tcPr>
          <w:p w14:paraId="39A9D37E"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Porte-sérum, simple, sur pieds </w:t>
            </w:r>
          </w:p>
        </w:tc>
        <w:tc>
          <w:tcPr>
            <w:tcW w:w="1275" w:type="dxa"/>
            <w:tcBorders>
              <w:top w:val="nil"/>
              <w:left w:val="nil"/>
              <w:bottom w:val="single" w:sz="4" w:space="0" w:color="auto"/>
              <w:right w:val="single" w:sz="4" w:space="0" w:color="auto"/>
            </w:tcBorders>
            <w:noWrap/>
            <w:vAlign w:val="bottom"/>
            <w:hideMark/>
          </w:tcPr>
          <w:p w14:paraId="43235BA5"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3E7F9EBC"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40F96B50"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19986B46" w14:textId="77777777" w:rsidTr="001D4A7F">
        <w:trPr>
          <w:trHeight w:val="936"/>
          <w:jc w:val="center"/>
        </w:trPr>
        <w:tc>
          <w:tcPr>
            <w:tcW w:w="1097" w:type="dxa"/>
            <w:tcBorders>
              <w:top w:val="nil"/>
              <w:left w:val="single" w:sz="4" w:space="0" w:color="auto"/>
              <w:bottom w:val="single" w:sz="4" w:space="0" w:color="auto"/>
              <w:right w:val="single" w:sz="4" w:space="0" w:color="auto"/>
            </w:tcBorders>
            <w:vAlign w:val="center"/>
            <w:hideMark/>
          </w:tcPr>
          <w:p w14:paraId="1E96BE8F"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45</w:t>
            </w:r>
          </w:p>
        </w:tc>
        <w:tc>
          <w:tcPr>
            <w:tcW w:w="2726" w:type="dxa"/>
            <w:tcBorders>
              <w:top w:val="nil"/>
              <w:left w:val="nil"/>
              <w:bottom w:val="single" w:sz="4" w:space="0" w:color="auto"/>
              <w:right w:val="single" w:sz="4" w:space="0" w:color="auto"/>
            </w:tcBorders>
            <w:vAlign w:val="center"/>
            <w:hideMark/>
          </w:tcPr>
          <w:p w14:paraId="18193E0E"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Table à instruments, 2 plateaux, grand modèle </w:t>
            </w:r>
          </w:p>
        </w:tc>
        <w:tc>
          <w:tcPr>
            <w:tcW w:w="1275" w:type="dxa"/>
            <w:tcBorders>
              <w:top w:val="nil"/>
              <w:left w:val="nil"/>
              <w:bottom w:val="single" w:sz="4" w:space="0" w:color="auto"/>
              <w:right w:val="single" w:sz="4" w:space="0" w:color="auto"/>
            </w:tcBorders>
            <w:noWrap/>
            <w:vAlign w:val="bottom"/>
            <w:hideMark/>
          </w:tcPr>
          <w:p w14:paraId="1B6E6B37"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1905" w:type="dxa"/>
            <w:tcBorders>
              <w:top w:val="nil"/>
              <w:left w:val="nil"/>
              <w:bottom w:val="single" w:sz="4" w:space="0" w:color="auto"/>
              <w:right w:val="single" w:sz="4" w:space="0" w:color="auto"/>
            </w:tcBorders>
            <w:noWrap/>
            <w:vAlign w:val="bottom"/>
            <w:hideMark/>
          </w:tcPr>
          <w:p w14:paraId="7613E56F"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7455C5F6"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703BB09C" w14:textId="77777777" w:rsidTr="001D4A7F">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07582E7B"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46</w:t>
            </w:r>
          </w:p>
        </w:tc>
        <w:tc>
          <w:tcPr>
            <w:tcW w:w="2726" w:type="dxa"/>
            <w:tcBorders>
              <w:top w:val="nil"/>
              <w:left w:val="nil"/>
              <w:bottom w:val="single" w:sz="4" w:space="0" w:color="auto"/>
              <w:right w:val="single" w:sz="4" w:space="0" w:color="auto"/>
            </w:tcBorders>
            <w:vAlign w:val="center"/>
            <w:hideMark/>
          </w:tcPr>
          <w:p w14:paraId="5CFBD430"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Table à instruments, ajustable </w:t>
            </w:r>
          </w:p>
        </w:tc>
        <w:tc>
          <w:tcPr>
            <w:tcW w:w="1275" w:type="dxa"/>
            <w:tcBorders>
              <w:top w:val="nil"/>
              <w:left w:val="nil"/>
              <w:bottom w:val="single" w:sz="4" w:space="0" w:color="auto"/>
              <w:right w:val="single" w:sz="4" w:space="0" w:color="auto"/>
            </w:tcBorders>
            <w:noWrap/>
            <w:vAlign w:val="bottom"/>
            <w:hideMark/>
          </w:tcPr>
          <w:p w14:paraId="4408156C"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052A9DDD"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4EF6E1A7"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1E7548B3" w14:textId="77777777" w:rsidTr="001D4A7F">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3CF354EC"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lastRenderedPageBreak/>
              <w:t>47</w:t>
            </w:r>
          </w:p>
        </w:tc>
        <w:tc>
          <w:tcPr>
            <w:tcW w:w="2726" w:type="dxa"/>
            <w:tcBorders>
              <w:top w:val="nil"/>
              <w:left w:val="nil"/>
              <w:bottom w:val="single" w:sz="4" w:space="0" w:color="auto"/>
              <w:right w:val="single" w:sz="4" w:space="0" w:color="auto"/>
            </w:tcBorders>
            <w:vAlign w:val="center"/>
            <w:hideMark/>
          </w:tcPr>
          <w:p w14:paraId="5E0DAC23"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Table à instruments, type Mayo </w:t>
            </w:r>
          </w:p>
        </w:tc>
        <w:tc>
          <w:tcPr>
            <w:tcW w:w="1275" w:type="dxa"/>
            <w:tcBorders>
              <w:top w:val="nil"/>
              <w:left w:val="nil"/>
              <w:bottom w:val="single" w:sz="4" w:space="0" w:color="auto"/>
              <w:right w:val="single" w:sz="4" w:space="0" w:color="auto"/>
            </w:tcBorders>
            <w:noWrap/>
            <w:vAlign w:val="bottom"/>
            <w:hideMark/>
          </w:tcPr>
          <w:p w14:paraId="4D91A2B7"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671C24D0"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3DBD33B4"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624823DD" w14:textId="77777777" w:rsidTr="001D4A7F">
        <w:trPr>
          <w:trHeight w:val="312"/>
          <w:jc w:val="center"/>
        </w:trPr>
        <w:tc>
          <w:tcPr>
            <w:tcW w:w="1097" w:type="dxa"/>
            <w:tcBorders>
              <w:top w:val="nil"/>
              <w:left w:val="single" w:sz="4" w:space="0" w:color="auto"/>
              <w:bottom w:val="single" w:sz="4" w:space="0" w:color="auto"/>
              <w:right w:val="single" w:sz="4" w:space="0" w:color="auto"/>
            </w:tcBorders>
            <w:vAlign w:val="center"/>
            <w:hideMark/>
          </w:tcPr>
          <w:p w14:paraId="1472B95F"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48</w:t>
            </w:r>
          </w:p>
        </w:tc>
        <w:tc>
          <w:tcPr>
            <w:tcW w:w="2726" w:type="dxa"/>
            <w:tcBorders>
              <w:top w:val="nil"/>
              <w:left w:val="nil"/>
              <w:bottom w:val="single" w:sz="4" w:space="0" w:color="auto"/>
              <w:right w:val="single" w:sz="4" w:space="0" w:color="auto"/>
            </w:tcBorders>
            <w:vAlign w:val="center"/>
            <w:hideMark/>
          </w:tcPr>
          <w:p w14:paraId="103E29C9"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Tensiomètre médical </w:t>
            </w:r>
          </w:p>
        </w:tc>
        <w:tc>
          <w:tcPr>
            <w:tcW w:w="1275" w:type="dxa"/>
            <w:tcBorders>
              <w:top w:val="nil"/>
              <w:left w:val="nil"/>
              <w:bottom w:val="single" w:sz="4" w:space="0" w:color="auto"/>
              <w:right w:val="single" w:sz="4" w:space="0" w:color="auto"/>
            </w:tcBorders>
            <w:noWrap/>
            <w:vAlign w:val="bottom"/>
            <w:hideMark/>
          </w:tcPr>
          <w:p w14:paraId="3BD5C74E"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134BD986"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5FE4A984"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214ADE00" w14:textId="77777777" w:rsidTr="001D4A7F">
        <w:trPr>
          <w:trHeight w:val="624"/>
          <w:jc w:val="center"/>
        </w:trPr>
        <w:tc>
          <w:tcPr>
            <w:tcW w:w="1097" w:type="dxa"/>
            <w:tcBorders>
              <w:top w:val="nil"/>
              <w:left w:val="single" w:sz="4" w:space="0" w:color="auto"/>
              <w:bottom w:val="single" w:sz="4" w:space="0" w:color="auto"/>
              <w:right w:val="single" w:sz="4" w:space="0" w:color="auto"/>
            </w:tcBorders>
            <w:vAlign w:val="center"/>
            <w:hideMark/>
          </w:tcPr>
          <w:p w14:paraId="0494B93E"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49</w:t>
            </w:r>
          </w:p>
        </w:tc>
        <w:tc>
          <w:tcPr>
            <w:tcW w:w="2726" w:type="dxa"/>
            <w:tcBorders>
              <w:top w:val="nil"/>
              <w:left w:val="nil"/>
              <w:bottom w:val="single" w:sz="4" w:space="0" w:color="auto"/>
              <w:right w:val="single" w:sz="4" w:space="0" w:color="auto"/>
            </w:tcBorders>
            <w:vAlign w:val="center"/>
            <w:hideMark/>
          </w:tcPr>
          <w:p w14:paraId="58933ED6"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 xml:space="preserve">Lavabo aseptique 2 places </w:t>
            </w:r>
          </w:p>
        </w:tc>
        <w:tc>
          <w:tcPr>
            <w:tcW w:w="1275" w:type="dxa"/>
            <w:tcBorders>
              <w:top w:val="nil"/>
              <w:left w:val="nil"/>
              <w:bottom w:val="single" w:sz="4" w:space="0" w:color="auto"/>
              <w:right w:val="single" w:sz="4" w:space="0" w:color="auto"/>
            </w:tcBorders>
            <w:noWrap/>
            <w:vAlign w:val="bottom"/>
            <w:hideMark/>
          </w:tcPr>
          <w:p w14:paraId="23DE843E"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1</w:t>
            </w:r>
          </w:p>
        </w:tc>
        <w:tc>
          <w:tcPr>
            <w:tcW w:w="1905" w:type="dxa"/>
            <w:tcBorders>
              <w:top w:val="nil"/>
              <w:left w:val="nil"/>
              <w:bottom w:val="single" w:sz="4" w:space="0" w:color="auto"/>
              <w:right w:val="single" w:sz="4" w:space="0" w:color="auto"/>
            </w:tcBorders>
            <w:noWrap/>
            <w:vAlign w:val="bottom"/>
            <w:hideMark/>
          </w:tcPr>
          <w:p w14:paraId="2A83F29A"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22FEBAA4"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BC10C8" w:rsidRPr="00BC10C8" w14:paraId="641D24CE" w14:textId="77777777" w:rsidTr="001D4A7F">
        <w:trPr>
          <w:trHeight w:val="312"/>
          <w:jc w:val="center"/>
        </w:trPr>
        <w:tc>
          <w:tcPr>
            <w:tcW w:w="1097" w:type="dxa"/>
            <w:tcBorders>
              <w:top w:val="nil"/>
              <w:left w:val="single" w:sz="4" w:space="0" w:color="auto"/>
              <w:bottom w:val="single" w:sz="4" w:space="0" w:color="auto"/>
              <w:right w:val="single" w:sz="4" w:space="0" w:color="auto"/>
            </w:tcBorders>
            <w:vAlign w:val="center"/>
            <w:hideMark/>
          </w:tcPr>
          <w:p w14:paraId="50337739" w14:textId="77777777" w:rsidR="00BC10C8" w:rsidRPr="00BC10C8" w:rsidRDefault="00BC10C8" w:rsidP="00BC10C8">
            <w:pPr>
              <w:spacing w:after="0" w:line="240" w:lineRule="auto"/>
              <w:jc w:val="both"/>
              <w:rPr>
                <w:rFonts w:eastAsia="Times New Roman"/>
                <w:sz w:val="20"/>
                <w:szCs w:val="20"/>
                <w:lang w:val="fr-FR" w:eastAsia="fr-FR"/>
              </w:rPr>
            </w:pPr>
            <w:r w:rsidRPr="00BC10C8">
              <w:rPr>
                <w:rFonts w:eastAsia="Times New Roman"/>
                <w:sz w:val="20"/>
                <w:szCs w:val="20"/>
                <w:lang w:val="fr-FR" w:eastAsia="fr-FR"/>
              </w:rPr>
              <w:t>50</w:t>
            </w:r>
          </w:p>
        </w:tc>
        <w:tc>
          <w:tcPr>
            <w:tcW w:w="2726" w:type="dxa"/>
            <w:tcBorders>
              <w:top w:val="nil"/>
              <w:left w:val="nil"/>
              <w:bottom w:val="single" w:sz="4" w:space="0" w:color="auto"/>
              <w:right w:val="single" w:sz="4" w:space="0" w:color="auto"/>
            </w:tcBorders>
            <w:vAlign w:val="center"/>
            <w:hideMark/>
          </w:tcPr>
          <w:p w14:paraId="61719BA6" w14:textId="77777777" w:rsidR="00BC10C8" w:rsidRPr="00BC10C8" w:rsidRDefault="00BC10C8" w:rsidP="00BC10C8">
            <w:pPr>
              <w:spacing w:after="0" w:line="240" w:lineRule="auto"/>
              <w:jc w:val="both"/>
              <w:rPr>
                <w:rFonts w:eastAsia="Times New Roman"/>
                <w:color w:val="000000"/>
                <w:sz w:val="20"/>
                <w:szCs w:val="20"/>
                <w:lang w:val="fr-FR" w:eastAsia="fr-FR"/>
              </w:rPr>
            </w:pPr>
            <w:r w:rsidRPr="00BC10C8">
              <w:rPr>
                <w:rFonts w:eastAsia="Times New Roman"/>
                <w:color w:val="000000"/>
                <w:sz w:val="20"/>
                <w:szCs w:val="20"/>
                <w:lang w:val="fr-FR" w:eastAsia="fr-FR"/>
              </w:rPr>
              <w:t>Négatoscope 2 plages</w:t>
            </w:r>
          </w:p>
        </w:tc>
        <w:tc>
          <w:tcPr>
            <w:tcW w:w="1275" w:type="dxa"/>
            <w:tcBorders>
              <w:top w:val="nil"/>
              <w:left w:val="nil"/>
              <w:bottom w:val="single" w:sz="4" w:space="0" w:color="auto"/>
              <w:right w:val="single" w:sz="4" w:space="0" w:color="auto"/>
            </w:tcBorders>
            <w:noWrap/>
            <w:vAlign w:val="bottom"/>
            <w:hideMark/>
          </w:tcPr>
          <w:p w14:paraId="5E6D1641" w14:textId="77777777" w:rsidR="00BC10C8" w:rsidRPr="00BC10C8" w:rsidRDefault="00BC10C8" w:rsidP="00BC10C8">
            <w:pPr>
              <w:spacing w:after="0" w:line="240" w:lineRule="auto"/>
              <w:jc w:val="right"/>
              <w:rPr>
                <w:rFonts w:eastAsia="Times New Roman"/>
                <w:color w:val="000000"/>
                <w:sz w:val="20"/>
                <w:szCs w:val="20"/>
                <w:lang w:val="fr-FR" w:eastAsia="fr-FR"/>
              </w:rPr>
            </w:pPr>
            <w:r w:rsidRPr="00BC10C8">
              <w:rPr>
                <w:rFonts w:eastAsia="Times New Roman"/>
                <w:color w:val="000000"/>
                <w:sz w:val="20"/>
                <w:szCs w:val="20"/>
                <w:lang w:val="fr-FR" w:eastAsia="fr-FR"/>
              </w:rPr>
              <w:t>2</w:t>
            </w:r>
          </w:p>
        </w:tc>
        <w:tc>
          <w:tcPr>
            <w:tcW w:w="1905" w:type="dxa"/>
            <w:tcBorders>
              <w:top w:val="nil"/>
              <w:left w:val="nil"/>
              <w:bottom w:val="single" w:sz="4" w:space="0" w:color="auto"/>
              <w:right w:val="single" w:sz="4" w:space="0" w:color="auto"/>
            </w:tcBorders>
            <w:noWrap/>
            <w:vAlign w:val="bottom"/>
            <w:hideMark/>
          </w:tcPr>
          <w:p w14:paraId="19FBAB7C"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66EE6ECA" w14:textId="77777777" w:rsidR="00BC10C8" w:rsidRPr="00BC10C8" w:rsidRDefault="00BC10C8"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r w:rsidR="0092467C" w:rsidRPr="00BC10C8" w14:paraId="07618AF1" w14:textId="77777777" w:rsidTr="001D4A7F">
        <w:trPr>
          <w:trHeight w:val="312"/>
          <w:jc w:val="center"/>
        </w:trPr>
        <w:tc>
          <w:tcPr>
            <w:tcW w:w="1097" w:type="dxa"/>
            <w:tcBorders>
              <w:top w:val="nil"/>
              <w:left w:val="single" w:sz="4" w:space="0" w:color="auto"/>
              <w:bottom w:val="single" w:sz="4" w:space="0" w:color="auto"/>
              <w:right w:val="single" w:sz="4" w:space="0" w:color="auto"/>
            </w:tcBorders>
            <w:noWrap/>
            <w:vAlign w:val="bottom"/>
            <w:hideMark/>
          </w:tcPr>
          <w:p w14:paraId="4D19E27B" w14:textId="77777777" w:rsidR="0092467C" w:rsidRPr="0092467C" w:rsidRDefault="0092467C" w:rsidP="00BC10C8">
            <w:pPr>
              <w:spacing w:after="0" w:line="240" w:lineRule="auto"/>
              <w:rPr>
                <w:rFonts w:eastAsia="Times New Roman"/>
                <w:b/>
                <w:bCs/>
                <w:color w:val="000000"/>
                <w:sz w:val="20"/>
                <w:szCs w:val="20"/>
                <w:lang w:val="fr-FR" w:eastAsia="fr-FR"/>
              </w:rPr>
            </w:pPr>
            <w:r w:rsidRPr="0092467C">
              <w:rPr>
                <w:rFonts w:eastAsia="Times New Roman"/>
                <w:b/>
                <w:bCs/>
                <w:color w:val="000000" w:themeColor="text1"/>
                <w:sz w:val="20"/>
                <w:szCs w:val="20"/>
                <w:lang w:val="fr-FR" w:eastAsia="fr-FR"/>
              </w:rPr>
              <w:t>Total Bloc Opératoire</w:t>
            </w:r>
          </w:p>
        </w:tc>
        <w:tc>
          <w:tcPr>
            <w:tcW w:w="5906" w:type="dxa"/>
            <w:gridSpan w:val="3"/>
            <w:tcBorders>
              <w:top w:val="nil"/>
              <w:left w:val="nil"/>
              <w:bottom w:val="single" w:sz="4" w:space="0" w:color="auto"/>
              <w:right w:val="single" w:sz="4" w:space="0" w:color="auto"/>
            </w:tcBorders>
            <w:noWrap/>
            <w:vAlign w:val="bottom"/>
            <w:hideMark/>
          </w:tcPr>
          <w:p w14:paraId="389932AD" w14:textId="77777777" w:rsidR="0092467C" w:rsidRPr="00BC10C8" w:rsidRDefault="0092467C"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p w14:paraId="17F4EB01" w14:textId="61D80DE0" w:rsidR="0092467C" w:rsidRPr="00BC10C8" w:rsidRDefault="0092467C"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p w14:paraId="0DEB8DFD" w14:textId="59FB478E" w:rsidR="0092467C" w:rsidRPr="00BC10C8" w:rsidRDefault="0092467C"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c>
          <w:tcPr>
            <w:tcW w:w="2348" w:type="dxa"/>
            <w:tcBorders>
              <w:top w:val="nil"/>
              <w:left w:val="nil"/>
              <w:bottom w:val="single" w:sz="4" w:space="0" w:color="auto"/>
              <w:right w:val="single" w:sz="4" w:space="0" w:color="auto"/>
            </w:tcBorders>
            <w:noWrap/>
            <w:vAlign w:val="bottom"/>
            <w:hideMark/>
          </w:tcPr>
          <w:p w14:paraId="20B2D351" w14:textId="77777777" w:rsidR="0092467C" w:rsidRPr="00BC10C8" w:rsidRDefault="0092467C" w:rsidP="00BC10C8">
            <w:pPr>
              <w:spacing w:after="0" w:line="240" w:lineRule="auto"/>
              <w:rPr>
                <w:rFonts w:eastAsia="Times New Roman"/>
                <w:color w:val="000000"/>
                <w:sz w:val="20"/>
                <w:szCs w:val="20"/>
                <w:lang w:val="fr-FR" w:eastAsia="fr-FR"/>
              </w:rPr>
            </w:pPr>
            <w:r w:rsidRPr="00BC10C8">
              <w:rPr>
                <w:rFonts w:eastAsia="Times New Roman"/>
                <w:color w:val="000000"/>
                <w:sz w:val="20"/>
                <w:szCs w:val="20"/>
                <w:lang w:val="fr-FR" w:eastAsia="fr-FR"/>
              </w:rPr>
              <w:t> </w:t>
            </w:r>
          </w:p>
        </w:tc>
      </w:tr>
    </w:tbl>
    <w:p w14:paraId="0EB2BFFE" w14:textId="77777777" w:rsidR="007009BE" w:rsidRDefault="007009BE" w:rsidP="00231C76">
      <w:pPr>
        <w:pStyle w:val="Corpsdetexte"/>
        <w:spacing w:before="60" w:after="60"/>
        <w:rPr>
          <w:rFonts w:ascii="Georgia" w:eastAsia="Calibri" w:hAnsi="Georgia" w:cs="Times New Roman"/>
          <w:color w:val="585756"/>
          <w:szCs w:val="22"/>
          <w:lang w:val="fr-BE"/>
        </w:rPr>
      </w:pPr>
    </w:p>
    <w:p w14:paraId="740A6B28" w14:textId="3FC9BDE2" w:rsidR="007009BE" w:rsidRPr="0092467C" w:rsidRDefault="00B57073" w:rsidP="00F20CED">
      <w:pPr>
        <w:pStyle w:val="Corpsdetexte"/>
        <w:numPr>
          <w:ilvl w:val="0"/>
          <w:numId w:val="102"/>
        </w:numPr>
        <w:spacing w:before="60" w:after="60"/>
        <w:rPr>
          <w:rFonts w:ascii="Georgia" w:eastAsia="Calibri" w:hAnsi="Georgia" w:cs="Times New Roman"/>
          <w:b/>
          <w:bCs/>
          <w:color w:val="585756"/>
          <w:szCs w:val="20"/>
          <w:lang w:val="fr-BE"/>
        </w:rPr>
      </w:pPr>
      <w:r w:rsidRPr="0092467C">
        <w:rPr>
          <w:rFonts w:ascii="Georgia" w:eastAsia="Calibri" w:hAnsi="Georgia" w:cs="Times New Roman"/>
          <w:b/>
          <w:bCs/>
          <w:color w:val="585756"/>
          <w:szCs w:val="20"/>
          <w:lang w:val="fr-BE"/>
        </w:rPr>
        <w:t>Imagerie</w:t>
      </w:r>
    </w:p>
    <w:tbl>
      <w:tblPr>
        <w:tblW w:w="9351" w:type="dxa"/>
        <w:jc w:val="center"/>
        <w:tblCellMar>
          <w:left w:w="70" w:type="dxa"/>
          <w:right w:w="70" w:type="dxa"/>
        </w:tblCellMar>
        <w:tblLook w:val="04A0" w:firstRow="1" w:lastRow="0" w:firstColumn="1" w:lastColumn="0" w:noHBand="0" w:noVBand="1"/>
      </w:tblPr>
      <w:tblGrid>
        <w:gridCol w:w="1267"/>
        <w:gridCol w:w="1709"/>
        <w:gridCol w:w="1240"/>
        <w:gridCol w:w="2744"/>
        <w:gridCol w:w="2552"/>
      </w:tblGrid>
      <w:tr w:rsidR="00B57073" w:rsidRPr="00B57073" w14:paraId="1A5B40F1" w14:textId="77777777" w:rsidTr="00BA0771">
        <w:trPr>
          <w:trHeight w:val="288"/>
          <w:jc w:val="center"/>
        </w:trPr>
        <w:tc>
          <w:tcPr>
            <w:tcW w:w="126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9F7D707" w14:textId="77777777" w:rsidR="00B57073" w:rsidRPr="00644C21" w:rsidRDefault="00B57073" w:rsidP="00B57073">
            <w:pPr>
              <w:spacing w:after="0" w:line="240" w:lineRule="auto"/>
              <w:jc w:val="both"/>
              <w:rPr>
                <w:rFonts w:eastAsia="Times New Roman"/>
                <w:b/>
                <w:bCs/>
                <w:color w:val="000000" w:themeColor="text1"/>
                <w:sz w:val="20"/>
                <w:szCs w:val="20"/>
                <w:lang w:val="fr-FR" w:eastAsia="fr-FR"/>
              </w:rPr>
            </w:pPr>
            <w:r w:rsidRPr="00644C21">
              <w:rPr>
                <w:rFonts w:eastAsia="Times New Roman"/>
                <w:b/>
                <w:bCs/>
                <w:color w:val="000000" w:themeColor="text1"/>
                <w:sz w:val="20"/>
                <w:szCs w:val="20"/>
                <w:lang w:val="fr-FR" w:eastAsia="fr-FR"/>
              </w:rPr>
              <w:t>ITEM</w:t>
            </w:r>
          </w:p>
        </w:tc>
        <w:tc>
          <w:tcPr>
            <w:tcW w:w="1548" w:type="dxa"/>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5400D459" w14:textId="77777777" w:rsidR="00B57073" w:rsidRPr="00644C21" w:rsidRDefault="00B57073" w:rsidP="00B57073">
            <w:pPr>
              <w:spacing w:after="0" w:line="240" w:lineRule="auto"/>
              <w:jc w:val="both"/>
              <w:rPr>
                <w:rFonts w:eastAsia="Times New Roman"/>
                <w:b/>
                <w:bCs/>
                <w:color w:val="000000" w:themeColor="text1"/>
                <w:sz w:val="20"/>
                <w:szCs w:val="20"/>
                <w:lang w:val="fr-FR" w:eastAsia="fr-FR"/>
              </w:rPr>
            </w:pPr>
            <w:r w:rsidRPr="00644C21">
              <w:rPr>
                <w:rFonts w:eastAsia="Times New Roman"/>
                <w:b/>
                <w:bCs/>
                <w:color w:val="000000" w:themeColor="text1"/>
                <w:sz w:val="20"/>
                <w:szCs w:val="20"/>
                <w:lang w:val="fr-FR" w:eastAsia="fr-FR"/>
              </w:rPr>
              <w:t>DESIGNATION</w:t>
            </w:r>
          </w:p>
        </w:tc>
        <w:tc>
          <w:tcPr>
            <w:tcW w:w="1240" w:type="dxa"/>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3EDF4C00" w14:textId="77777777" w:rsidR="00B57073" w:rsidRPr="00644C21" w:rsidRDefault="00B57073" w:rsidP="00B57073">
            <w:pPr>
              <w:spacing w:after="0" w:line="240" w:lineRule="auto"/>
              <w:rPr>
                <w:rFonts w:eastAsia="Times New Roman"/>
                <w:b/>
                <w:bCs/>
                <w:color w:val="000000" w:themeColor="text1"/>
                <w:sz w:val="20"/>
                <w:szCs w:val="20"/>
                <w:lang w:val="fr-FR" w:eastAsia="fr-FR"/>
              </w:rPr>
            </w:pPr>
            <w:r w:rsidRPr="00644C21">
              <w:rPr>
                <w:rFonts w:eastAsia="Times New Roman"/>
                <w:b/>
                <w:bCs/>
                <w:color w:val="000000" w:themeColor="text1"/>
                <w:sz w:val="20"/>
                <w:szCs w:val="20"/>
                <w:lang w:val="fr-FR" w:eastAsia="fr-FR"/>
              </w:rPr>
              <w:t>Quantité</w:t>
            </w:r>
          </w:p>
        </w:tc>
        <w:tc>
          <w:tcPr>
            <w:tcW w:w="2744" w:type="dxa"/>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17736489" w14:textId="658538DC" w:rsidR="00B57073" w:rsidRPr="00644C21" w:rsidRDefault="00B57073" w:rsidP="00B57073">
            <w:pPr>
              <w:spacing w:after="0" w:line="240" w:lineRule="auto"/>
              <w:rPr>
                <w:rFonts w:eastAsia="Times New Roman"/>
                <w:b/>
                <w:bCs/>
                <w:color w:val="000000" w:themeColor="text1"/>
                <w:sz w:val="20"/>
                <w:szCs w:val="20"/>
                <w:lang w:val="fr-FR" w:eastAsia="fr-FR"/>
              </w:rPr>
            </w:pPr>
            <w:r w:rsidRPr="00644C21">
              <w:rPr>
                <w:rFonts w:eastAsia="Times New Roman"/>
                <w:b/>
                <w:bCs/>
                <w:color w:val="000000" w:themeColor="text1"/>
                <w:sz w:val="20"/>
                <w:szCs w:val="20"/>
                <w:lang w:val="fr-FR" w:eastAsia="fr-FR"/>
              </w:rPr>
              <w:t>PU</w:t>
            </w:r>
            <w:r w:rsidR="00DB4508" w:rsidRPr="00644C21">
              <w:rPr>
                <w:rFonts w:eastAsia="Times New Roman"/>
                <w:b/>
                <w:bCs/>
                <w:color w:val="000000" w:themeColor="text1"/>
                <w:sz w:val="20"/>
                <w:szCs w:val="20"/>
                <w:lang w:val="fr-FR" w:eastAsia="fr-FR"/>
              </w:rPr>
              <w:t xml:space="preserve"> en € HTVA</w:t>
            </w:r>
          </w:p>
        </w:tc>
        <w:tc>
          <w:tcPr>
            <w:tcW w:w="2552" w:type="dxa"/>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40E488A7" w14:textId="1676E039" w:rsidR="00B57073" w:rsidRPr="00644C21" w:rsidRDefault="00B57073" w:rsidP="00B57073">
            <w:pPr>
              <w:spacing w:after="0" w:line="240" w:lineRule="auto"/>
              <w:rPr>
                <w:rFonts w:eastAsia="Times New Roman"/>
                <w:b/>
                <w:bCs/>
                <w:color w:val="000000" w:themeColor="text1"/>
                <w:sz w:val="20"/>
                <w:szCs w:val="20"/>
                <w:lang w:val="fr-FR" w:eastAsia="fr-FR"/>
              </w:rPr>
            </w:pPr>
            <w:r w:rsidRPr="00644C21">
              <w:rPr>
                <w:rFonts w:eastAsia="Times New Roman"/>
                <w:b/>
                <w:bCs/>
                <w:color w:val="000000" w:themeColor="text1"/>
                <w:sz w:val="20"/>
                <w:szCs w:val="20"/>
                <w:lang w:val="fr-FR" w:eastAsia="fr-FR"/>
              </w:rPr>
              <w:t>PT</w:t>
            </w:r>
            <w:r w:rsidR="00DB4508" w:rsidRPr="00644C21">
              <w:rPr>
                <w:rFonts w:eastAsia="Times New Roman"/>
                <w:b/>
                <w:bCs/>
                <w:color w:val="000000" w:themeColor="text1"/>
                <w:sz w:val="20"/>
                <w:szCs w:val="20"/>
                <w:lang w:val="fr-FR" w:eastAsia="fr-FR"/>
              </w:rPr>
              <w:t xml:space="preserve"> en € HTVA</w:t>
            </w:r>
          </w:p>
        </w:tc>
      </w:tr>
      <w:tr w:rsidR="00B57073" w:rsidRPr="00B57073" w14:paraId="1E00ED58" w14:textId="77777777" w:rsidTr="00BA0771">
        <w:trPr>
          <w:trHeight w:val="888"/>
          <w:jc w:val="center"/>
        </w:trPr>
        <w:tc>
          <w:tcPr>
            <w:tcW w:w="1267" w:type="dxa"/>
            <w:tcBorders>
              <w:top w:val="nil"/>
              <w:left w:val="single" w:sz="4" w:space="0" w:color="auto"/>
              <w:bottom w:val="single" w:sz="4" w:space="0" w:color="auto"/>
              <w:right w:val="single" w:sz="4" w:space="0" w:color="auto"/>
            </w:tcBorders>
            <w:vAlign w:val="center"/>
            <w:hideMark/>
          </w:tcPr>
          <w:p w14:paraId="39D721F6" w14:textId="77777777" w:rsidR="00B57073" w:rsidRPr="00B57073" w:rsidRDefault="00B57073" w:rsidP="00B57073">
            <w:pPr>
              <w:spacing w:after="0" w:line="240" w:lineRule="auto"/>
              <w:jc w:val="both"/>
              <w:rPr>
                <w:rFonts w:eastAsia="Times New Roman"/>
                <w:sz w:val="20"/>
                <w:szCs w:val="20"/>
                <w:lang w:val="fr-FR" w:eastAsia="fr-FR"/>
              </w:rPr>
            </w:pPr>
            <w:r w:rsidRPr="00B57073">
              <w:rPr>
                <w:rFonts w:eastAsia="Times New Roman"/>
                <w:sz w:val="20"/>
                <w:szCs w:val="20"/>
                <w:lang w:val="fr-FR" w:eastAsia="fr-FR"/>
              </w:rPr>
              <w:t>1</w:t>
            </w:r>
          </w:p>
        </w:tc>
        <w:tc>
          <w:tcPr>
            <w:tcW w:w="1548" w:type="dxa"/>
            <w:tcBorders>
              <w:top w:val="nil"/>
              <w:left w:val="nil"/>
              <w:bottom w:val="single" w:sz="4" w:space="0" w:color="auto"/>
              <w:right w:val="single" w:sz="4" w:space="0" w:color="auto"/>
            </w:tcBorders>
            <w:vAlign w:val="center"/>
            <w:hideMark/>
          </w:tcPr>
          <w:p w14:paraId="0D3EADFE" w14:textId="77777777" w:rsidR="00B57073" w:rsidRPr="00B57073" w:rsidRDefault="00B57073" w:rsidP="00B57073">
            <w:pPr>
              <w:spacing w:after="0" w:line="240" w:lineRule="auto"/>
              <w:jc w:val="both"/>
              <w:rPr>
                <w:rFonts w:eastAsia="Times New Roman"/>
                <w:color w:val="000000"/>
                <w:sz w:val="20"/>
                <w:szCs w:val="20"/>
                <w:lang w:val="fr-FR" w:eastAsia="fr-FR"/>
              </w:rPr>
            </w:pPr>
            <w:r w:rsidRPr="00B57073">
              <w:rPr>
                <w:rFonts w:eastAsia="Times New Roman"/>
                <w:color w:val="000000"/>
                <w:sz w:val="20"/>
                <w:szCs w:val="20"/>
                <w:lang w:val="fr-FR" w:eastAsia="fr-FR"/>
              </w:rPr>
              <w:t xml:space="preserve">Négatoscope à deux Plages </w:t>
            </w:r>
          </w:p>
        </w:tc>
        <w:tc>
          <w:tcPr>
            <w:tcW w:w="1240" w:type="dxa"/>
            <w:tcBorders>
              <w:top w:val="nil"/>
              <w:left w:val="nil"/>
              <w:bottom w:val="single" w:sz="4" w:space="0" w:color="auto"/>
              <w:right w:val="single" w:sz="4" w:space="0" w:color="auto"/>
            </w:tcBorders>
            <w:noWrap/>
            <w:vAlign w:val="bottom"/>
            <w:hideMark/>
          </w:tcPr>
          <w:p w14:paraId="38A591A9" w14:textId="77777777" w:rsidR="00B57073" w:rsidRPr="00B57073" w:rsidRDefault="00B57073" w:rsidP="00B57073">
            <w:pPr>
              <w:spacing w:after="0" w:line="240" w:lineRule="auto"/>
              <w:jc w:val="right"/>
              <w:rPr>
                <w:rFonts w:eastAsia="Times New Roman"/>
                <w:color w:val="000000"/>
                <w:sz w:val="20"/>
                <w:szCs w:val="20"/>
                <w:lang w:val="fr-FR" w:eastAsia="fr-FR"/>
              </w:rPr>
            </w:pPr>
            <w:r w:rsidRPr="00B57073">
              <w:rPr>
                <w:rFonts w:eastAsia="Times New Roman"/>
                <w:color w:val="000000"/>
                <w:sz w:val="20"/>
                <w:szCs w:val="20"/>
                <w:lang w:val="fr-FR" w:eastAsia="fr-FR"/>
              </w:rPr>
              <w:t>4</w:t>
            </w:r>
          </w:p>
        </w:tc>
        <w:tc>
          <w:tcPr>
            <w:tcW w:w="2744" w:type="dxa"/>
            <w:tcBorders>
              <w:top w:val="nil"/>
              <w:left w:val="nil"/>
              <w:bottom w:val="single" w:sz="4" w:space="0" w:color="auto"/>
              <w:right w:val="single" w:sz="4" w:space="0" w:color="auto"/>
            </w:tcBorders>
            <w:noWrap/>
            <w:vAlign w:val="bottom"/>
            <w:hideMark/>
          </w:tcPr>
          <w:p w14:paraId="42D1D690" w14:textId="77777777" w:rsidR="00B57073" w:rsidRPr="00B57073" w:rsidRDefault="00B57073" w:rsidP="00B57073">
            <w:pPr>
              <w:spacing w:after="0" w:line="240" w:lineRule="auto"/>
              <w:rPr>
                <w:rFonts w:eastAsia="Times New Roman"/>
                <w:color w:val="000000"/>
                <w:sz w:val="20"/>
                <w:szCs w:val="20"/>
                <w:lang w:val="fr-FR" w:eastAsia="fr-FR"/>
              </w:rPr>
            </w:pPr>
            <w:r w:rsidRPr="00B57073">
              <w:rPr>
                <w:rFonts w:eastAsia="Times New Roman"/>
                <w:color w:val="000000"/>
                <w:sz w:val="20"/>
                <w:szCs w:val="20"/>
                <w:lang w:val="fr-FR" w:eastAsia="fr-FR"/>
              </w:rPr>
              <w:t> </w:t>
            </w:r>
          </w:p>
        </w:tc>
        <w:tc>
          <w:tcPr>
            <w:tcW w:w="2552" w:type="dxa"/>
            <w:tcBorders>
              <w:top w:val="nil"/>
              <w:left w:val="nil"/>
              <w:bottom w:val="single" w:sz="4" w:space="0" w:color="auto"/>
              <w:right w:val="single" w:sz="4" w:space="0" w:color="auto"/>
            </w:tcBorders>
            <w:noWrap/>
            <w:vAlign w:val="bottom"/>
            <w:hideMark/>
          </w:tcPr>
          <w:p w14:paraId="072127CF" w14:textId="77777777" w:rsidR="00B57073" w:rsidRPr="00B57073" w:rsidRDefault="00B57073" w:rsidP="00B57073">
            <w:pPr>
              <w:spacing w:after="0" w:line="240" w:lineRule="auto"/>
              <w:rPr>
                <w:rFonts w:eastAsia="Times New Roman"/>
                <w:color w:val="000000"/>
                <w:sz w:val="20"/>
                <w:szCs w:val="20"/>
                <w:lang w:val="fr-FR" w:eastAsia="fr-FR"/>
              </w:rPr>
            </w:pPr>
            <w:r w:rsidRPr="00B57073">
              <w:rPr>
                <w:rFonts w:eastAsia="Times New Roman"/>
                <w:color w:val="000000"/>
                <w:sz w:val="20"/>
                <w:szCs w:val="20"/>
                <w:lang w:val="fr-FR" w:eastAsia="fr-FR"/>
              </w:rPr>
              <w:t> </w:t>
            </w:r>
          </w:p>
        </w:tc>
      </w:tr>
      <w:tr w:rsidR="00B57073" w:rsidRPr="00B57073" w14:paraId="7D3BA810" w14:textId="77777777" w:rsidTr="00BA0771">
        <w:trPr>
          <w:trHeight w:val="696"/>
          <w:jc w:val="center"/>
        </w:trPr>
        <w:tc>
          <w:tcPr>
            <w:tcW w:w="1267" w:type="dxa"/>
            <w:tcBorders>
              <w:top w:val="nil"/>
              <w:left w:val="single" w:sz="4" w:space="0" w:color="auto"/>
              <w:bottom w:val="single" w:sz="4" w:space="0" w:color="auto"/>
              <w:right w:val="single" w:sz="4" w:space="0" w:color="auto"/>
            </w:tcBorders>
            <w:vAlign w:val="center"/>
            <w:hideMark/>
          </w:tcPr>
          <w:p w14:paraId="249E04D7" w14:textId="77777777" w:rsidR="00B57073" w:rsidRPr="00B57073" w:rsidRDefault="00B57073" w:rsidP="00B57073">
            <w:pPr>
              <w:spacing w:after="0" w:line="240" w:lineRule="auto"/>
              <w:jc w:val="both"/>
              <w:rPr>
                <w:rFonts w:eastAsia="Times New Roman"/>
                <w:sz w:val="20"/>
                <w:szCs w:val="20"/>
                <w:lang w:val="fr-FR" w:eastAsia="fr-FR"/>
              </w:rPr>
            </w:pPr>
            <w:r w:rsidRPr="00B57073">
              <w:rPr>
                <w:rFonts w:eastAsia="Times New Roman"/>
                <w:sz w:val="20"/>
                <w:szCs w:val="20"/>
                <w:lang w:val="fr-FR" w:eastAsia="fr-FR"/>
              </w:rPr>
              <w:t>2</w:t>
            </w:r>
          </w:p>
        </w:tc>
        <w:tc>
          <w:tcPr>
            <w:tcW w:w="1548" w:type="dxa"/>
            <w:tcBorders>
              <w:top w:val="nil"/>
              <w:left w:val="nil"/>
              <w:bottom w:val="single" w:sz="4" w:space="0" w:color="auto"/>
              <w:right w:val="single" w:sz="4" w:space="0" w:color="auto"/>
            </w:tcBorders>
            <w:vAlign w:val="center"/>
            <w:hideMark/>
          </w:tcPr>
          <w:p w14:paraId="5D2C649A" w14:textId="77777777" w:rsidR="00B57073" w:rsidRPr="00B57073" w:rsidRDefault="00B57073" w:rsidP="00B57073">
            <w:pPr>
              <w:spacing w:after="0" w:line="240" w:lineRule="auto"/>
              <w:jc w:val="both"/>
              <w:rPr>
                <w:rFonts w:eastAsia="Times New Roman"/>
                <w:color w:val="000000"/>
                <w:sz w:val="20"/>
                <w:szCs w:val="20"/>
                <w:lang w:val="fr-FR" w:eastAsia="fr-FR"/>
              </w:rPr>
            </w:pPr>
            <w:r w:rsidRPr="00B57073">
              <w:rPr>
                <w:rFonts w:eastAsia="Times New Roman"/>
                <w:color w:val="000000"/>
                <w:sz w:val="20"/>
                <w:szCs w:val="20"/>
                <w:lang w:val="fr-FR" w:eastAsia="fr-FR"/>
              </w:rPr>
              <w:t xml:space="preserve">Négatoscope à une plage </w:t>
            </w:r>
          </w:p>
        </w:tc>
        <w:tc>
          <w:tcPr>
            <w:tcW w:w="1240" w:type="dxa"/>
            <w:tcBorders>
              <w:top w:val="nil"/>
              <w:left w:val="nil"/>
              <w:bottom w:val="single" w:sz="4" w:space="0" w:color="auto"/>
              <w:right w:val="single" w:sz="4" w:space="0" w:color="auto"/>
            </w:tcBorders>
            <w:noWrap/>
            <w:vAlign w:val="bottom"/>
            <w:hideMark/>
          </w:tcPr>
          <w:p w14:paraId="0B1C4024" w14:textId="77777777" w:rsidR="00B57073" w:rsidRPr="00B57073" w:rsidRDefault="00B57073" w:rsidP="00B57073">
            <w:pPr>
              <w:spacing w:after="0" w:line="240" w:lineRule="auto"/>
              <w:jc w:val="right"/>
              <w:rPr>
                <w:rFonts w:eastAsia="Times New Roman"/>
                <w:color w:val="000000"/>
                <w:sz w:val="20"/>
                <w:szCs w:val="20"/>
                <w:lang w:val="fr-FR" w:eastAsia="fr-FR"/>
              </w:rPr>
            </w:pPr>
            <w:r w:rsidRPr="00B57073">
              <w:rPr>
                <w:rFonts w:eastAsia="Times New Roman"/>
                <w:color w:val="000000"/>
                <w:sz w:val="20"/>
                <w:szCs w:val="20"/>
                <w:lang w:val="fr-FR" w:eastAsia="fr-FR"/>
              </w:rPr>
              <w:t>4</w:t>
            </w:r>
          </w:p>
        </w:tc>
        <w:tc>
          <w:tcPr>
            <w:tcW w:w="2744" w:type="dxa"/>
            <w:tcBorders>
              <w:top w:val="nil"/>
              <w:left w:val="nil"/>
              <w:bottom w:val="single" w:sz="4" w:space="0" w:color="auto"/>
              <w:right w:val="single" w:sz="4" w:space="0" w:color="auto"/>
            </w:tcBorders>
            <w:noWrap/>
            <w:vAlign w:val="bottom"/>
            <w:hideMark/>
          </w:tcPr>
          <w:p w14:paraId="55D55089" w14:textId="77777777" w:rsidR="00B57073" w:rsidRPr="00B57073" w:rsidRDefault="00B57073" w:rsidP="00B57073">
            <w:pPr>
              <w:spacing w:after="0" w:line="240" w:lineRule="auto"/>
              <w:rPr>
                <w:rFonts w:eastAsia="Times New Roman"/>
                <w:color w:val="000000"/>
                <w:sz w:val="20"/>
                <w:szCs w:val="20"/>
                <w:lang w:val="fr-FR" w:eastAsia="fr-FR"/>
              </w:rPr>
            </w:pPr>
            <w:r w:rsidRPr="00B57073">
              <w:rPr>
                <w:rFonts w:eastAsia="Times New Roman"/>
                <w:color w:val="000000"/>
                <w:sz w:val="20"/>
                <w:szCs w:val="20"/>
                <w:lang w:val="fr-FR" w:eastAsia="fr-FR"/>
              </w:rPr>
              <w:t> </w:t>
            </w:r>
          </w:p>
        </w:tc>
        <w:tc>
          <w:tcPr>
            <w:tcW w:w="2552" w:type="dxa"/>
            <w:tcBorders>
              <w:top w:val="nil"/>
              <w:left w:val="nil"/>
              <w:bottom w:val="single" w:sz="4" w:space="0" w:color="auto"/>
              <w:right w:val="single" w:sz="4" w:space="0" w:color="auto"/>
            </w:tcBorders>
            <w:noWrap/>
            <w:vAlign w:val="bottom"/>
            <w:hideMark/>
          </w:tcPr>
          <w:p w14:paraId="737F7F18" w14:textId="77777777" w:rsidR="00B57073" w:rsidRPr="00B57073" w:rsidRDefault="00B57073" w:rsidP="00B57073">
            <w:pPr>
              <w:spacing w:after="0" w:line="240" w:lineRule="auto"/>
              <w:rPr>
                <w:rFonts w:eastAsia="Times New Roman"/>
                <w:color w:val="000000"/>
                <w:sz w:val="20"/>
                <w:szCs w:val="20"/>
                <w:lang w:val="fr-FR" w:eastAsia="fr-FR"/>
              </w:rPr>
            </w:pPr>
            <w:r w:rsidRPr="00B57073">
              <w:rPr>
                <w:rFonts w:eastAsia="Times New Roman"/>
                <w:color w:val="000000"/>
                <w:sz w:val="20"/>
                <w:szCs w:val="20"/>
                <w:lang w:val="fr-FR" w:eastAsia="fr-FR"/>
              </w:rPr>
              <w:t> </w:t>
            </w:r>
          </w:p>
        </w:tc>
      </w:tr>
      <w:tr w:rsidR="00B57073" w:rsidRPr="00B57073" w14:paraId="417950A3" w14:textId="77777777" w:rsidTr="00BA0771">
        <w:trPr>
          <w:trHeight w:val="288"/>
          <w:jc w:val="center"/>
        </w:trPr>
        <w:tc>
          <w:tcPr>
            <w:tcW w:w="1267" w:type="dxa"/>
            <w:tcBorders>
              <w:top w:val="nil"/>
              <w:left w:val="single" w:sz="4" w:space="0" w:color="auto"/>
              <w:bottom w:val="single" w:sz="4" w:space="0" w:color="auto"/>
              <w:right w:val="single" w:sz="4" w:space="0" w:color="auto"/>
            </w:tcBorders>
            <w:vAlign w:val="center"/>
            <w:hideMark/>
          </w:tcPr>
          <w:p w14:paraId="74AB60D3" w14:textId="77777777" w:rsidR="00B57073" w:rsidRPr="00B57073" w:rsidRDefault="00B57073" w:rsidP="00B57073">
            <w:pPr>
              <w:spacing w:after="0" w:line="240" w:lineRule="auto"/>
              <w:jc w:val="both"/>
              <w:rPr>
                <w:rFonts w:eastAsia="Times New Roman"/>
                <w:sz w:val="20"/>
                <w:szCs w:val="20"/>
                <w:lang w:val="fr-FR" w:eastAsia="fr-FR"/>
              </w:rPr>
            </w:pPr>
            <w:r w:rsidRPr="00B57073">
              <w:rPr>
                <w:rFonts w:eastAsia="Times New Roman"/>
                <w:sz w:val="20"/>
                <w:szCs w:val="20"/>
                <w:lang w:val="fr-FR" w:eastAsia="fr-FR"/>
              </w:rPr>
              <w:t>4</w:t>
            </w:r>
          </w:p>
        </w:tc>
        <w:tc>
          <w:tcPr>
            <w:tcW w:w="1548" w:type="dxa"/>
            <w:tcBorders>
              <w:top w:val="nil"/>
              <w:left w:val="nil"/>
              <w:bottom w:val="single" w:sz="4" w:space="0" w:color="auto"/>
              <w:right w:val="single" w:sz="4" w:space="0" w:color="auto"/>
            </w:tcBorders>
            <w:vAlign w:val="center"/>
            <w:hideMark/>
          </w:tcPr>
          <w:p w14:paraId="6DAE77F5" w14:textId="77777777" w:rsidR="00B57073" w:rsidRPr="00B57073" w:rsidRDefault="00B57073" w:rsidP="00B57073">
            <w:pPr>
              <w:spacing w:after="0" w:line="240" w:lineRule="auto"/>
              <w:jc w:val="both"/>
              <w:rPr>
                <w:rFonts w:eastAsia="Times New Roman"/>
                <w:color w:val="000000"/>
                <w:sz w:val="20"/>
                <w:szCs w:val="20"/>
                <w:lang w:val="fr-FR" w:eastAsia="fr-FR"/>
              </w:rPr>
            </w:pPr>
            <w:r w:rsidRPr="00B57073">
              <w:rPr>
                <w:rFonts w:eastAsia="Times New Roman"/>
                <w:color w:val="000000"/>
                <w:sz w:val="20"/>
                <w:szCs w:val="20"/>
                <w:lang w:val="fr-FR" w:eastAsia="fr-FR"/>
              </w:rPr>
              <w:t xml:space="preserve">Paravent plombé </w:t>
            </w:r>
          </w:p>
        </w:tc>
        <w:tc>
          <w:tcPr>
            <w:tcW w:w="1240" w:type="dxa"/>
            <w:tcBorders>
              <w:top w:val="nil"/>
              <w:left w:val="nil"/>
              <w:bottom w:val="single" w:sz="4" w:space="0" w:color="auto"/>
              <w:right w:val="single" w:sz="4" w:space="0" w:color="auto"/>
            </w:tcBorders>
            <w:noWrap/>
            <w:vAlign w:val="bottom"/>
            <w:hideMark/>
          </w:tcPr>
          <w:p w14:paraId="593CF534" w14:textId="77777777" w:rsidR="00B57073" w:rsidRPr="00B57073" w:rsidRDefault="00B57073" w:rsidP="00B57073">
            <w:pPr>
              <w:spacing w:after="0" w:line="240" w:lineRule="auto"/>
              <w:jc w:val="right"/>
              <w:rPr>
                <w:rFonts w:eastAsia="Times New Roman"/>
                <w:color w:val="000000"/>
                <w:sz w:val="20"/>
                <w:szCs w:val="20"/>
                <w:lang w:val="fr-FR" w:eastAsia="fr-FR"/>
              </w:rPr>
            </w:pPr>
            <w:r w:rsidRPr="00B57073">
              <w:rPr>
                <w:rFonts w:eastAsia="Times New Roman"/>
                <w:color w:val="000000"/>
                <w:sz w:val="20"/>
                <w:szCs w:val="20"/>
                <w:lang w:val="fr-FR" w:eastAsia="fr-FR"/>
              </w:rPr>
              <w:t>2</w:t>
            </w:r>
          </w:p>
        </w:tc>
        <w:tc>
          <w:tcPr>
            <w:tcW w:w="2744" w:type="dxa"/>
            <w:tcBorders>
              <w:top w:val="nil"/>
              <w:left w:val="nil"/>
              <w:bottom w:val="single" w:sz="4" w:space="0" w:color="auto"/>
              <w:right w:val="single" w:sz="4" w:space="0" w:color="auto"/>
            </w:tcBorders>
            <w:noWrap/>
            <w:vAlign w:val="bottom"/>
            <w:hideMark/>
          </w:tcPr>
          <w:p w14:paraId="1297A7D5" w14:textId="77777777" w:rsidR="00B57073" w:rsidRPr="00B57073" w:rsidRDefault="00B57073" w:rsidP="00B57073">
            <w:pPr>
              <w:spacing w:after="0" w:line="240" w:lineRule="auto"/>
              <w:rPr>
                <w:rFonts w:eastAsia="Times New Roman"/>
                <w:color w:val="000000"/>
                <w:sz w:val="20"/>
                <w:szCs w:val="20"/>
                <w:lang w:val="fr-FR" w:eastAsia="fr-FR"/>
              </w:rPr>
            </w:pPr>
            <w:r w:rsidRPr="00B57073">
              <w:rPr>
                <w:rFonts w:eastAsia="Times New Roman"/>
                <w:color w:val="000000"/>
                <w:sz w:val="20"/>
                <w:szCs w:val="20"/>
                <w:lang w:val="fr-FR" w:eastAsia="fr-FR"/>
              </w:rPr>
              <w:t> </w:t>
            </w:r>
          </w:p>
        </w:tc>
        <w:tc>
          <w:tcPr>
            <w:tcW w:w="2552" w:type="dxa"/>
            <w:tcBorders>
              <w:top w:val="nil"/>
              <w:left w:val="nil"/>
              <w:bottom w:val="single" w:sz="4" w:space="0" w:color="auto"/>
              <w:right w:val="single" w:sz="4" w:space="0" w:color="auto"/>
            </w:tcBorders>
            <w:noWrap/>
            <w:vAlign w:val="bottom"/>
            <w:hideMark/>
          </w:tcPr>
          <w:p w14:paraId="5F0E44FC" w14:textId="77777777" w:rsidR="00B57073" w:rsidRPr="00B57073" w:rsidRDefault="00B57073" w:rsidP="00B57073">
            <w:pPr>
              <w:spacing w:after="0" w:line="240" w:lineRule="auto"/>
              <w:rPr>
                <w:rFonts w:eastAsia="Times New Roman"/>
                <w:color w:val="000000"/>
                <w:sz w:val="20"/>
                <w:szCs w:val="20"/>
                <w:lang w:val="fr-FR" w:eastAsia="fr-FR"/>
              </w:rPr>
            </w:pPr>
            <w:r w:rsidRPr="00B57073">
              <w:rPr>
                <w:rFonts w:eastAsia="Times New Roman"/>
                <w:color w:val="000000"/>
                <w:sz w:val="20"/>
                <w:szCs w:val="20"/>
                <w:lang w:val="fr-FR" w:eastAsia="fr-FR"/>
              </w:rPr>
              <w:t> </w:t>
            </w:r>
          </w:p>
        </w:tc>
      </w:tr>
      <w:tr w:rsidR="00B57073" w:rsidRPr="00B57073" w14:paraId="006EC93E" w14:textId="77777777" w:rsidTr="00BA0771">
        <w:trPr>
          <w:trHeight w:val="828"/>
          <w:jc w:val="center"/>
        </w:trPr>
        <w:tc>
          <w:tcPr>
            <w:tcW w:w="1267" w:type="dxa"/>
            <w:tcBorders>
              <w:top w:val="nil"/>
              <w:left w:val="single" w:sz="4" w:space="0" w:color="auto"/>
              <w:bottom w:val="single" w:sz="4" w:space="0" w:color="auto"/>
              <w:right w:val="single" w:sz="4" w:space="0" w:color="auto"/>
            </w:tcBorders>
            <w:vAlign w:val="center"/>
            <w:hideMark/>
          </w:tcPr>
          <w:p w14:paraId="661755EE" w14:textId="77777777" w:rsidR="00B57073" w:rsidRPr="00B57073" w:rsidRDefault="00B57073" w:rsidP="00B57073">
            <w:pPr>
              <w:spacing w:after="0" w:line="240" w:lineRule="auto"/>
              <w:jc w:val="both"/>
              <w:rPr>
                <w:rFonts w:eastAsia="Times New Roman"/>
                <w:sz w:val="20"/>
                <w:szCs w:val="20"/>
                <w:lang w:val="fr-FR" w:eastAsia="fr-FR"/>
              </w:rPr>
            </w:pPr>
            <w:r w:rsidRPr="00B57073">
              <w:rPr>
                <w:rFonts w:eastAsia="Times New Roman"/>
                <w:sz w:val="20"/>
                <w:szCs w:val="20"/>
                <w:lang w:val="fr-FR" w:eastAsia="fr-FR"/>
              </w:rPr>
              <w:t>5</w:t>
            </w:r>
          </w:p>
        </w:tc>
        <w:tc>
          <w:tcPr>
            <w:tcW w:w="1548" w:type="dxa"/>
            <w:tcBorders>
              <w:top w:val="nil"/>
              <w:left w:val="nil"/>
              <w:bottom w:val="single" w:sz="4" w:space="0" w:color="auto"/>
              <w:right w:val="single" w:sz="4" w:space="0" w:color="auto"/>
            </w:tcBorders>
            <w:vAlign w:val="center"/>
            <w:hideMark/>
          </w:tcPr>
          <w:p w14:paraId="284867B3" w14:textId="77777777" w:rsidR="00B57073" w:rsidRPr="00B57073" w:rsidRDefault="00B57073" w:rsidP="00B57073">
            <w:pPr>
              <w:spacing w:after="0" w:line="240" w:lineRule="auto"/>
              <w:jc w:val="both"/>
              <w:rPr>
                <w:rFonts w:eastAsia="Times New Roman"/>
                <w:color w:val="000000"/>
                <w:sz w:val="20"/>
                <w:szCs w:val="20"/>
                <w:lang w:val="fr-FR" w:eastAsia="fr-FR"/>
              </w:rPr>
            </w:pPr>
            <w:r w:rsidRPr="00B57073">
              <w:rPr>
                <w:rFonts w:eastAsia="Times New Roman"/>
                <w:color w:val="000000"/>
                <w:sz w:val="20"/>
                <w:szCs w:val="20"/>
                <w:lang w:val="fr-FR" w:eastAsia="fr-FR"/>
              </w:rPr>
              <w:t>Echographe multifonctions</w:t>
            </w:r>
          </w:p>
        </w:tc>
        <w:tc>
          <w:tcPr>
            <w:tcW w:w="1240" w:type="dxa"/>
            <w:tcBorders>
              <w:top w:val="nil"/>
              <w:left w:val="nil"/>
              <w:bottom w:val="single" w:sz="4" w:space="0" w:color="auto"/>
              <w:right w:val="single" w:sz="4" w:space="0" w:color="auto"/>
            </w:tcBorders>
            <w:noWrap/>
            <w:vAlign w:val="bottom"/>
            <w:hideMark/>
          </w:tcPr>
          <w:p w14:paraId="7CBF0881" w14:textId="77777777" w:rsidR="00B57073" w:rsidRPr="00B57073" w:rsidRDefault="00B57073" w:rsidP="00B57073">
            <w:pPr>
              <w:spacing w:after="0" w:line="240" w:lineRule="auto"/>
              <w:jc w:val="right"/>
              <w:rPr>
                <w:rFonts w:eastAsia="Times New Roman"/>
                <w:color w:val="000000"/>
                <w:sz w:val="20"/>
                <w:szCs w:val="20"/>
                <w:lang w:val="fr-FR" w:eastAsia="fr-FR"/>
              </w:rPr>
            </w:pPr>
            <w:r w:rsidRPr="00B57073">
              <w:rPr>
                <w:rFonts w:eastAsia="Times New Roman"/>
                <w:color w:val="000000"/>
                <w:sz w:val="20"/>
                <w:szCs w:val="20"/>
                <w:lang w:val="fr-FR" w:eastAsia="fr-FR"/>
              </w:rPr>
              <w:t>2</w:t>
            </w:r>
          </w:p>
        </w:tc>
        <w:tc>
          <w:tcPr>
            <w:tcW w:w="2744" w:type="dxa"/>
            <w:tcBorders>
              <w:top w:val="nil"/>
              <w:left w:val="nil"/>
              <w:bottom w:val="single" w:sz="4" w:space="0" w:color="auto"/>
              <w:right w:val="single" w:sz="4" w:space="0" w:color="auto"/>
            </w:tcBorders>
            <w:noWrap/>
            <w:vAlign w:val="bottom"/>
            <w:hideMark/>
          </w:tcPr>
          <w:p w14:paraId="47B62BD5" w14:textId="77777777" w:rsidR="00B57073" w:rsidRPr="00B57073" w:rsidRDefault="00B57073" w:rsidP="00B57073">
            <w:pPr>
              <w:spacing w:after="0" w:line="240" w:lineRule="auto"/>
              <w:rPr>
                <w:rFonts w:eastAsia="Times New Roman"/>
                <w:color w:val="000000"/>
                <w:sz w:val="20"/>
                <w:szCs w:val="20"/>
                <w:lang w:val="fr-FR" w:eastAsia="fr-FR"/>
              </w:rPr>
            </w:pPr>
            <w:r w:rsidRPr="00B57073">
              <w:rPr>
                <w:rFonts w:eastAsia="Times New Roman"/>
                <w:color w:val="000000"/>
                <w:sz w:val="20"/>
                <w:szCs w:val="20"/>
                <w:lang w:val="fr-FR" w:eastAsia="fr-FR"/>
              </w:rPr>
              <w:t> </w:t>
            </w:r>
          </w:p>
        </w:tc>
        <w:tc>
          <w:tcPr>
            <w:tcW w:w="2552" w:type="dxa"/>
            <w:tcBorders>
              <w:top w:val="nil"/>
              <w:left w:val="nil"/>
              <w:bottom w:val="single" w:sz="4" w:space="0" w:color="auto"/>
              <w:right w:val="single" w:sz="4" w:space="0" w:color="auto"/>
            </w:tcBorders>
            <w:noWrap/>
            <w:vAlign w:val="bottom"/>
            <w:hideMark/>
          </w:tcPr>
          <w:p w14:paraId="32BC64AB" w14:textId="77777777" w:rsidR="00B57073" w:rsidRPr="00B57073" w:rsidRDefault="00B57073" w:rsidP="00B57073">
            <w:pPr>
              <w:spacing w:after="0" w:line="240" w:lineRule="auto"/>
              <w:rPr>
                <w:rFonts w:eastAsia="Times New Roman"/>
                <w:color w:val="000000"/>
                <w:sz w:val="20"/>
                <w:szCs w:val="20"/>
                <w:lang w:val="fr-FR" w:eastAsia="fr-FR"/>
              </w:rPr>
            </w:pPr>
            <w:r w:rsidRPr="00B57073">
              <w:rPr>
                <w:rFonts w:eastAsia="Times New Roman"/>
                <w:color w:val="000000"/>
                <w:sz w:val="20"/>
                <w:szCs w:val="20"/>
                <w:lang w:val="fr-FR" w:eastAsia="fr-FR"/>
              </w:rPr>
              <w:t> </w:t>
            </w:r>
          </w:p>
        </w:tc>
      </w:tr>
      <w:tr w:rsidR="0092467C" w:rsidRPr="00B57073" w14:paraId="6E15079B" w14:textId="77777777" w:rsidTr="00BA0771">
        <w:trPr>
          <w:trHeight w:val="288"/>
          <w:jc w:val="center"/>
        </w:trPr>
        <w:tc>
          <w:tcPr>
            <w:tcW w:w="1267" w:type="dxa"/>
            <w:tcBorders>
              <w:top w:val="nil"/>
              <w:left w:val="single" w:sz="4" w:space="0" w:color="auto"/>
              <w:bottom w:val="single" w:sz="4" w:space="0" w:color="auto"/>
              <w:right w:val="single" w:sz="4" w:space="0" w:color="auto"/>
            </w:tcBorders>
            <w:noWrap/>
            <w:vAlign w:val="bottom"/>
            <w:hideMark/>
          </w:tcPr>
          <w:p w14:paraId="352B1030" w14:textId="77777777" w:rsidR="0092467C" w:rsidRPr="0092467C" w:rsidRDefault="0092467C" w:rsidP="00B57073">
            <w:pPr>
              <w:spacing w:after="0" w:line="240" w:lineRule="auto"/>
              <w:rPr>
                <w:rFonts w:eastAsia="Times New Roman"/>
                <w:b/>
                <w:bCs/>
                <w:color w:val="000000"/>
                <w:sz w:val="20"/>
                <w:szCs w:val="20"/>
                <w:lang w:val="fr-FR" w:eastAsia="fr-FR"/>
              </w:rPr>
            </w:pPr>
            <w:r w:rsidRPr="0092467C">
              <w:rPr>
                <w:rFonts w:eastAsia="Times New Roman"/>
                <w:b/>
                <w:bCs/>
                <w:color w:val="000000"/>
                <w:sz w:val="20"/>
                <w:szCs w:val="20"/>
                <w:lang w:val="fr-FR" w:eastAsia="fr-FR"/>
              </w:rPr>
              <w:t>Total Imagerie</w:t>
            </w:r>
          </w:p>
        </w:tc>
        <w:tc>
          <w:tcPr>
            <w:tcW w:w="5532" w:type="dxa"/>
            <w:gridSpan w:val="3"/>
            <w:tcBorders>
              <w:top w:val="nil"/>
              <w:left w:val="nil"/>
              <w:bottom w:val="single" w:sz="4" w:space="0" w:color="auto"/>
              <w:right w:val="single" w:sz="4" w:space="0" w:color="auto"/>
            </w:tcBorders>
            <w:noWrap/>
            <w:vAlign w:val="bottom"/>
            <w:hideMark/>
          </w:tcPr>
          <w:p w14:paraId="395F4897" w14:textId="77777777" w:rsidR="0092467C" w:rsidRPr="00B57073" w:rsidRDefault="0092467C" w:rsidP="00B57073">
            <w:pPr>
              <w:spacing w:after="0" w:line="240" w:lineRule="auto"/>
              <w:rPr>
                <w:rFonts w:eastAsia="Times New Roman"/>
                <w:color w:val="000000"/>
                <w:sz w:val="20"/>
                <w:szCs w:val="20"/>
                <w:lang w:val="fr-FR" w:eastAsia="fr-FR"/>
              </w:rPr>
            </w:pPr>
            <w:r w:rsidRPr="00B57073">
              <w:rPr>
                <w:rFonts w:eastAsia="Times New Roman"/>
                <w:color w:val="000000"/>
                <w:sz w:val="20"/>
                <w:szCs w:val="20"/>
                <w:lang w:val="fr-FR" w:eastAsia="fr-FR"/>
              </w:rPr>
              <w:t> </w:t>
            </w:r>
          </w:p>
          <w:p w14:paraId="13D20BAD" w14:textId="359BE9A6" w:rsidR="0092467C" w:rsidRPr="00B57073" w:rsidRDefault="0092467C" w:rsidP="00B57073">
            <w:pPr>
              <w:spacing w:after="0" w:line="240" w:lineRule="auto"/>
              <w:rPr>
                <w:rFonts w:eastAsia="Times New Roman"/>
                <w:color w:val="000000"/>
                <w:sz w:val="20"/>
                <w:szCs w:val="20"/>
                <w:lang w:val="fr-FR" w:eastAsia="fr-FR"/>
              </w:rPr>
            </w:pPr>
            <w:r w:rsidRPr="00B57073">
              <w:rPr>
                <w:rFonts w:eastAsia="Times New Roman"/>
                <w:color w:val="000000"/>
                <w:sz w:val="20"/>
                <w:szCs w:val="20"/>
                <w:lang w:val="fr-FR" w:eastAsia="fr-FR"/>
              </w:rPr>
              <w:t> </w:t>
            </w:r>
          </w:p>
          <w:p w14:paraId="398CAA79" w14:textId="5459CB1D" w:rsidR="0092467C" w:rsidRPr="00B57073" w:rsidRDefault="0092467C" w:rsidP="00B57073">
            <w:pPr>
              <w:spacing w:after="0" w:line="240" w:lineRule="auto"/>
              <w:rPr>
                <w:rFonts w:eastAsia="Times New Roman"/>
                <w:color w:val="000000"/>
                <w:sz w:val="20"/>
                <w:szCs w:val="20"/>
                <w:lang w:val="fr-FR" w:eastAsia="fr-FR"/>
              </w:rPr>
            </w:pPr>
            <w:r w:rsidRPr="00B57073">
              <w:rPr>
                <w:rFonts w:eastAsia="Times New Roman"/>
                <w:color w:val="000000"/>
                <w:sz w:val="20"/>
                <w:szCs w:val="20"/>
                <w:lang w:val="fr-FR" w:eastAsia="fr-FR"/>
              </w:rPr>
              <w:t> </w:t>
            </w:r>
          </w:p>
        </w:tc>
        <w:tc>
          <w:tcPr>
            <w:tcW w:w="2552" w:type="dxa"/>
            <w:tcBorders>
              <w:top w:val="nil"/>
              <w:left w:val="nil"/>
              <w:bottom w:val="single" w:sz="4" w:space="0" w:color="auto"/>
              <w:right w:val="single" w:sz="4" w:space="0" w:color="auto"/>
            </w:tcBorders>
            <w:noWrap/>
            <w:vAlign w:val="bottom"/>
            <w:hideMark/>
          </w:tcPr>
          <w:p w14:paraId="6474C0CB" w14:textId="77777777" w:rsidR="0092467C" w:rsidRPr="00B57073" w:rsidRDefault="0092467C" w:rsidP="00B57073">
            <w:pPr>
              <w:spacing w:after="0" w:line="240" w:lineRule="auto"/>
              <w:rPr>
                <w:rFonts w:eastAsia="Times New Roman"/>
                <w:color w:val="000000"/>
                <w:sz w:val="20"/>
                <w:szCs w:val="20"/>
                <w:lang w:val="fr-FR" w:eastAsia="fr-FR"/>
              </w:rPr>
            </w:pPr>
            <w:r w:rsidRPr="00B57073">
              <w:rPr>
                <w:rFonts w:eastAsia="Times New Roman"/>
                <w:color w:val="000000"/>
                <w:sz w:val="20"/>
                <w:szCs w:val="20"/>
                <w:lang w:val="fr-FR" w:eastAsia="fr-FR"/>
              </w:rPr>
              <w:t> </w:t>
            </w:r>
          </w:p>
        </w:tc>
      </w:tr>
    </w:tbl>
    <w:p w14:paraId="05065FAD" w14:textId="77777777" w:rsidR="00B57073" w:rsidRPr="005C231C" w:rsidRDefault="00B57073" w:rsidP="00231C76">
      <w:pPr>
        <w:pStyle w:val="Corpsdetexte"/>
        <w:spacing w:before="60" w:after="60"/>
        <w:rPr>
          <w:rFonts w:ascii="Georgia" w:eastAsia="Calibri" w:hAnsi="Georgia" w:cs="Times New Roman"/>
          <w:color w:val="585756"/>
          <w:szCs w:val="20"/>
          <w:lang w:val="fr-BE"/>
        </w:rPr>
      </w:pPr>
    </w:p>
    <w:p w14:paraId="602D5209" w14:textId="5D468600" w:rsidR="00270F8A" w:rsidRPr="00DB4508" w:rsidRDefault="00270F8A" w:rsidP="00B64B6E">
      <w:pPr>
        <w:pStyle w:val="Corpsdetexte"/>
        <w:numPr>
          <w:ilvl w:val="0"/>
          <w:numId w:val="102"/>
        </w:numPr>
        <w:spacing w:before="60" w:after="60"/>
        <w:rPr>
          <w:rFonts w:ascii="Georgia" w:eastAsia="Calibri" w:hAnsi="Georgia" w:cs="Times New Roman"/>
          <w:b/>
          <w:bCs/>
          <w:color w:val="000000" w:themeColor="text1"/>
          <w:szCs w:val="22"/>
          <w:lang w:val="fr-BE"/>
        </w:rPr>
      </w:pPr>
      <w:r w:rsidRPr="00DB4508">
        <w:rPr>
          <w:rFonts w:ascii="Georgia" w:eastAsia="Calibri" w:hAnsi="Georgia" w:cs="Times New Roman"/>
          <w:b/>
          <w:bCs/>
          <w:color w:val="000000" w:themeColor="text1"/>
          <w:szCs w:val="22"/>
          <w:lang w:val="fr-BE"/>
        </w:rPr>
        <w:t>Bloc étage</w:t>
      </w:r>
    </w:p>
    <w:tbl>
      <w:tblPr>
        <w:tblW w:w="9351" w:type="dxa"/>
        <w:jc w:val="center"/>
        <w:tblCellMar>
          <w:left w:w="70" w:type="dxa"/>
          <w:right w:w="70" w:type="dxa"/>
        </w:tblCellMar>
        <w:tblLook w:val="04A0" w:firstRow="1" w:lastRow="0" w:firstColumn="1" w:lastColumn="0" w:noHBand="0" w:noVBand="1"/>
      </w:tblPr>
      <w:tblGrid>
        <w:gridCol w:w="1129"/>
        <w:gridCol w:w="1846"/>
        <w:gridCol w:w="1240"/>
        <w:gridCol w:w="2584"/>
        <w:gridCol w:w="2552"/>
      </w:tblGrid>
      <w:tr w:rsidR="00270F8A" w:rsidRPr="00270F8A" w14:paraId="61D844DC" w14:textId="77777777" w:rsidTr="00EB77F1">
        <w:trPr>
          <w:trHeight w:val="552"/>
          <w:jc w:val="center"/>
        </w:trPr>
        <w:tc>
          <w:tcPr>
            <w:tcW w:w="112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F4B79C9" w14:textId="77777777" w:rsidR="00270F8A" w:rsidRPr="00DB4508" w:rsidRDefault="00270F8A" w:rsidP="00DB4508">
            <w:pPr>
              <w:spacing w:after="0" w:line="240" w:lineRule="auto"/>
              <w:rPr>
                <w:rFonts w:eastAsia="Times New Roman"/>
                <w:b/>
                <w:bCs/>
                <w:color w:val="000000" w:themeColor="text1"/>
                <w:sz w:val="20"/>
                <w:szCs w:val="20"/>
                <w:lang w:val="fr-FR" w:eastAsia="fr-FR"/>
              </w:rPr>
            </w:pPr>
            <w:r w:rsidRPr="00DB4508">
              <w:rPr>
                <w:rFonts w:eastAsia="Times New Roman"/>
                <w:b/>
                <w:bCs/>
                <w:color w:val="000000" w:themeColor="text1"/>
                <w:sz w:val="20"/>
                <w:szCs w:val="20"/>
                <w:lang w:val="fr-FR" w:eastAsia="fr-FR"/>
              </w:rPr>
              <w:t>ITEM</w:t>
            </w:r>
          </w:p>
        </w:tc>
        <w:tc>
          <w:tcPr>
            <w:tcW w:w="1846" w:type="dxa"/>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1D8BF820" w14:textId="77777777" w:rsidR="00270F8A" w:rsidRPr="00DB4508" w:rsidRDefault="00270F8A" w:rsidP="00DB4508">
            <w:pPr>
              <w:spacing w:after="0" w:line="240" w:lineRule="auto"/>
              <w:rPr>
                <w:rFonts w:eastAsia="Times New Roman"/>
                <w:b/>
                <w:bCs/>
                <w:color w:val="000000" w:themeColor="text1"/>
                <w:sz w:val="20"/>
                <w:szCs w:val="20"/>
                <w:lang w:val="fr-FR" w:eastAsia="fr-FR"/>
              </w:rPr>
            </w:pPr>
            <w:r w:rsidRPr="00DB4508">
              <w:rPr>
                <w:rFonts w:eastAsia="Times New Roman"/>
                <w:b/>
                <w:bCs/>
                <w:color w:val="000000" w:themeColor="text1"/>
                <w:sz w:val="20"/>
                <w:szCs w:val="20"/>
                <w:lang w:val="fr-FR" w:eastAsia="fr-FR"/>
              </w:rPr>
              <w:t>DESIGNATION</w:t>
            </w:r>
          </w:p>
        </w:tc>
        <w:tc>
          <w:tcPr>
            <w:tcW w:w="1240" w:type="dxa"/>
            <w:tcBorders>
              <w:top w:val="single" w:sz="4" w:space="0" w:color="auto"/>
              <w:left w:val="nil"/>
              <w:bottom w:val="single" w:sz="4" w:space="0" w:color="auto"/>
              <w:right w:val="single" w:sz="4" w:space="0" w:color="auto"/>
            </w:tcBorders>
            <w:shd w:val="clear" w:color="auto" w:fill="FBE4D5" w:themeFill="accent2" w:themeFillTint="33"/>
            <w:noWrap/>
            <w:vAlign w:val="center"/>
            <w:hideMark/>
          </w:tcPr>
          <w:p w14:paraId="1DBAB0E1" w14:textId="77777777" w:rsidR="00270F8A" w:rsidRPr="00DB4508" w:rsidRDefault="00270F8A" w:rsidP="00DB4508">
            <w:pPr>
              <w:spacing w:after="0" w:line="240" w:lineRule="auto"/>
              <w:rPr>
                <w:rFonts w:eastAsia="Times New Roman"/>
                <w:b/>
                <w:bCs/>
                <w:color w:val="000000" w:themeColor="text1"/>
                <w:sz w:val="20"/>
                <w:szCs w:val="20"/>
                <w:lang w:val="fr-FR" w:eastAsia="fr-FR"/>
              </w:rPr>
            </w:pPr>
            <w:r w:rsidRPr="00DB4508">
              <w:rPr>
                <w:rFonts w:eastAsia="Times New Roman"/>
                <w:b/>
                <w:bCs/>
                <w:color w:val="000000" w:themeColor="text1"/>
                <w:sz w:val="20"/>
                <w:szCs w:val="20"/>
                <w:lang w:val="fr-FR" w:eastAsia="fr-FR"/>
              </w:rPr>
              <w:t>Quantité</w:t>
            </w:r>
          </w:p>
        </w:tc>
        <w:tc>
          <w:tcPr>
            <w:tcW w:w="2584" w:type="dxa"/>
            <w:tcBorders>
              <w:top w:val="single" w:sz="4" w:space="0" w:color="auto"/>
              <w:left w:val="nil"/>
              <w:bottom w:val="single" w:sz="4" w:space="0" w:color="auto"/>
              <w:right w:val="single" w:sz="4" w:space="0" w:color="auto"/>
            </w:tcBorders>
            <w:shd w:val="clear" w:color="auto" w:fill="FBE4D5" w:themeFill="accent2" w:themeFillTint="33"/>
            <w:noWrap/>
            <w:vAlign w:val="center"/>
            <w:hideMark/>
          </w:tcPr>
          <w:p w14:paraId="1E2065A2" w14:textId="2D3D8B5C" w:rsidR="00270F8A" w:rsidRPr="00DB4508" w:rsidRDefault="00270F8A" w:rsidP="00DB4508">
            <w:pPr>
              <w:spacing w:after="0" w:line="240" w:lineRule="auto"/>
              <w:rPr>
                <w:rFonts w:eastAsia="Times New Roman"/>
                <w:b/>
                <w:bCs/>
                <w:color w:val="000000" w:themeColor="text1"/>
                <w:sz w:val="20"/>
                <w:szCs w:val="20"/>
                <w:lang w:val="fr-FR" w:eastAsia="fr-FR"/>
              </w:rPr>
            </w:pPr>
            <w:r w:rsidRPr="00DB4508">
              <w:rPr>
                <w:rFonts w:eastAsia="Times New Roman"/>
                <w:b/>
                <w:bCs/>
                <w:color w:val="000000" w:themeColor="text1"/>
                <w:sz w:val="20"/>
                <w:szCs w:val="20"/>
                <w:lang w:val="fr-FR" w:eastAsia="fr-FR"/>
              </w:rPr>
              <w:t>PU</w:t>
            </w:r>
            <w:r w:rsidR="00DB4508">
              <w:rPr>
                <w:rFonts w:eastAsia="Times New Roman"/>
                <w:b/>
                <w:bCs/>
                <w:color w:val="000000" w:themeColor="text1"/>
                <w:sz w:val="20"/>
                <w:szCs w:val="20"/>
                <w:lang w:val="fr-FR" w:eastAsia="fr-FR"/>
              </w:rPr>
              <w:t xml:space="preserve"> en € HTVA</w:t>
            </w:r>
          </w:p>
        </w:tc>
        <w:tc>
          <w:tcPr>
            <w:tcW w:w="2552" w:type="dxa"/>
            <w:tcBorders>
              <w:top w:val="single" w:sz="4" w:space="0" w:color="auto"/>
              <w:left w:val="nil"/>
              <w:bottom w:val="single" w:sz="4" w:space="0" w:color="auto"/>
              <w:right w:val="single" w:sz="4" w:space="0" w:color="auto"/>
            </w:tcBorders>
            <w:shd w:val="clear" w:color="auto" w:fill="FBE4D5" w:themeFill="accent2" w:themeFillTint="33"/>
            <w:noWrap/>
            <w:vAlign w:val="center"/>
            <w:hideMark/>
          </w:tcPr>
          <w:p w14:paraId="5BE7ACAD" w14:textId="6FE0F363" w:rsidR="00270F8A" w:rsidRPr="00DB4508" w:rsidRDefault="00270F8A" w:rsidP="00DB4508">
            <w:pPr>
              <w:spacing w:after="0" w:line="240" w:lineRule="auto"/>
              <w:rPr>
                <w:rFonts w:eastAsia="Times New Roman"/>
                <w:b/>
                <w:bCs/>
                <w:color w:val="000000" w:themeColor="text1"/>
                <w:sz w:val="20"/>
                <w:szCs w:val="20"/>
                <w:lang w:val="fr-FR" w:eastAsia="fr-FR"/>
              </w:rPr>
            </w:pPr>
            <w:r w:rsidRPr="00DB4508">
              <w:rPr>
                <w:rFonts w:eastAsia="Times New Roman"/>
                <w:b/>
                <w:bCs/>
                <w:color w:val="000000" w:themeColor="text1"/>
                <w:sz w:val="20"/>
                <w:szCs w:val="20"/>
                <w:lang w:val="fr-FR" w:eastAsia="fr-FR"/>
              </w:rPr>
              <w:t>PT</w:t>
            </w:r>
            <w:r w:rsidR="00DB4508">
              <w:rPr>
                <w:rFonts w:eastAsia="Times New Roman"/>
                <w:b/>
                <w:bCs/>
                <w:color w:val="000000" w:themeColor="text1"/>
                <w:sz w:val="20"/>
                <w:szCs w:val="20"/>
                <w:lang w:val="fr-FR" w:eastAsia="fr-FR"/>
              </w:rPr>
              <w:t xml:space="preserve"> en € HTVA</w:t>
            </w:r>
          </w:p>
        </w:tc>
      </w:tr>
      <w:tr w:rsidR="00270F8A" w:rsidRPr="00270F8A" w14:paraId="48A21C20" w14:textId="77777777" w:rsidTr="00EB77F1">
        <w:trPr>
          <w:trHeight w:val="288"/>
          <w:jc w:val="center"/>
        </w:trPr>
        <w:tc>
          <w:tcPr>
            <w:tcW w:w="1129" w:type="dxa"/>
            <w:tcBorders>
              <w:top w:val="nil"/>
              <w:left w:val="single" w:sz="4" w:space="0" w:color="auto"/>
              <w:bottom w:val="single" w:sz="4" w:space="0" w:color="auto"/>
              <w:right w:val="single" w:sz="4" w:space="0" w:color="auto"/>
            </w:tcBorders>
            <w:vAlign w:val="center"/>
            <w:hideMark/>
          </w:tcPr>
          <w:p w14:paraId="40D687DC" w14:textId="77777777" w:rsidR="00270F8A" w:rsidRPr="00270F8A" w:rsidRDefault="00270F8A" w:rsidP="00270F8A">
            <w:pPr>
              <w:spacing w:after="0" w:line="240" w:lineRule="auto"/>
              <w:jc w:val="both"/>
              <w:rPr>
                <w:rFonts w:eastAsia="Times New Roman"/>
                <w:sz w:val="20"/>
                <w:szCs w:val="20"/>
                <w:lang w:val="fr-FR" w:eastAsia="fr-FR"/>
              </w:rPr>
            </w:pPr>
            <w:r w:rsidRPr="00270F8A">
              <w:rPr>
                <w:rFonts w:eastAsia="Times New Roman"/>
                <w:sz w:val="20"/>
                <w:szCs w:val="20"/>
                <w:lang w:val="fr-FR" w:eastAsia="fr-FR"/>
              </w:rPr>
              <w:t>1</w:t>
            </w:r>
          </w:p>
        </w:tc>
        <w:tc>
          <w:tcPr>
            <w:tcW w:w="1846" w:type="dxa"/>
            <w:tcBorders>
              <w:top w:val="nil"/>
              <w:left w:val="nil"/>
              <w:bottom w:val="single" w:sz="4" w:space="0" w:color="auto"/>
              <w:right w:val="single" w:sz="4" w:space="0" w:color="auto"/>
            </w:tcBorders>
            <w:vAlign w:val="center"/>
            <w:hideMark/>
          </w:tcPr>
          <w:p w14:paraId="0126D7E5" w14:textId="77777777" w:rsidR="00270F8A" w:rsidRPr="00270F8A" w:rsidRDefault="00270F8A" w:rsidP="00270F8A">
            <w:pPr>
              <w:spacing w:after="0" w:line="240" w:lineRule="auto"/>
              <w:jc w:val="both"/>
              <w:rPr>
                <w:rFonts w:eastAsia="Times New Roman"/>
                <w:color w:val="000000"/>
                <w:sz w:val="20"/>
                <w:szCs w:val="20"/>
                <w:lang w:val="fr-FR" w:eastAsia="fr-FR"/>
              </w:rPr>
            </w:pPr>
            <w:r w:rsidRPr="00270F8A">
              <w:rPr>
                <w:rFonts w:eastAsia="Times New Roman"/>
                <w:color w:val="000000"/>
                <w:sz w:val="20"/>
                <w:szCs w:val="20"/>
                <w:lang w:val="fr-FR" w:eastAsia="fr-FR"/>
              </w:rPr>
              <w:t>Lit d'hôpital</w:t>
            </w:r>
          </w:p>
        </w:tc>
        <w:tc>
          <w:tcPr>
            <w:tcW w:w="1240" w:type="dxa"/>
            <w:tcBorders>
              <w:top w:val="nil"/>
              <w:left w:val="nil"/>
              <w:bottom w:val="single" w:sz="4" w:space="0" w:color="auto"/>
              <w:right w:val="single" w:sz="4" w:space="0" w:color="auto"/>
            </w:tcBorders>
            <w:noWrap/>
            <w:vAlign w:val="bottom"/>
            <w:hideMark/>
          </w:tcPr>
          <w:p w14:paraId="4A351EEB" w14:textId="77777777" w:rsidR="00270F8A" w:rsidRPr="00270F8A" w:rsidRDefault="00270F8A" w:rsidP="00270F8A">
            <w:pPr>
              <w:spacing w:after="0" w:line="240" w:lineRule="auto"/>
              <w:jc w:val="right"/>
              <w:rPr>
                <w:rFonts w:eastAsia="Times New Roman"/>
                <w:color w:val="000000"/>
                <w:sz w:val="20"/>
                <w:szCs w:val="20"/>
                <w:lang w:val="fr-FR" w:eastAsia="fr-FR"/>
              </w:rPr>
            </w:pPr>
            <w:r w:rsidRPr="00270F8A">
              <w:rPr>
                <w:rFonts w:eastAsia="Times New Roman"/>
                <w:color w:val="000000"/>
                <w:sz w:val="20"/>
                <w:szCs w:val="20"/>
                <w:lang w:val="fr-FR" w:eastAsia="fr-FR"/>
              </w:rPr>
              <w:t>52</w:t>
            </w:r>
          </w:p>
        </w:tc>
        <w:tc>
          <w:tcPr>
            <w:tcW w:w="2584" w:type="dxa"/>
            <w:tcBorders>
              <w:top w:val="nil"/>
              <w:left w:val="nil"/>
              <w:bottom w:val="single" w:sz="4" w:space="0" w:color="auto"/>
              <w:right w:val="single" w:sz="4" w:space="0" w:color="auto"/>
            </w:tcBorders>
            <w:noWrap/>
            <w:vAlign w:val="bottom"/>
            <w:hideMark/>
          </w:tcPr>
          <w:p w14:paraId="72EFF616" w14:textId="77777777" w:rsidR="00270F8A" w:rsidRPr="00270F8A" w:rsidRDefault="00270F8A" w:rsidP="00270F8A">
            <w:pPr>
              <w:spacing w:after="0" w:line="240" w:lineRule="auto"/>
              <w:rPr>
                <w:rFonts w:eastAsia="Times New Roman"/>
                <w:color w:val="000000"/>
                <w:sz w:val="20"/>
                <w:szCs w:val="20"/>
                <w:lang w:val="fr-FR" w:eastAsia="fr-FR"/>
              </w:rPr>
            </w:pPr>
            <w:r w:rsidRPr="00270F8A">
              <w:rPr>
                <w:rFonts w:eastAsia="Times New Roman"/>
                <w:color w:val="000000"/>
                <w:sz w:val="20"/>
                <w:szCs w:val="20"/>
                <w:lang w:val="fr-FR" w:eastAsia="fr-FR"/>
              </w:rPr>
              <w:t> </w:t>
            </w:r>
          </w:p>
        </w:tc>
        <w:tc>
          <w:tcPr>
            <w:tcW w:w="2552" w:type="dxa"/>
            <w:tcBorders>
              <w:top w:val="nil"/>
              <w:left w:val="nil"/>
              <w:bottom w:val="single" w:sz="4" w:space="0" w:color="auto"/>
              <w:right w:val="single" w:sz="4" w:space="0" w:color="auto"/>
            </w:tcBorders>
            <w:noWrap/>
            <w:vAlign w:val="bottom"/>
            <w:hideMark/>
          </w:tcPr>
          <w:p w14:paraId="7AC091B1" w14:textId="77777777" w:rsidR="00270F8A" w:rsidRPr="00270F8A" w:rsidRDefault="00270F8A" w:rsidP="00270F8A">
            <w:pPr>
              <w:spacing w:after="0" w:line="240" w:lineRule="auto"/>
              <w:rPr>
                <w:rFonts w:eastAsia="Times New Roman"/>
                <w:color w:val="000000"/>
                <w:sz w:val="20"/>
                <w:szCs w:val="20"/>
                <w:lang w:val="fr-FR" w:eastAsia="fr-FR"/>
              </w:rPr>
            </w:pPr>
            <w:r w:rsidRPr="00270F8A">
              <w:rPr>
                <w:rFonts w:eastAsia="Times New Roman"/>
                <w:color w:val="000000"/>
                <w:sz w:val="20"/>
                <w:szCs w:val="20"/>
                <w:lang w:val="fr-FR" w:eastAsia="fr-FR"/>
              </w:rPr>
              <w:t> </w:t>
            </w:r>
          </w:p>
        </w:tc>
      </w:tr>
      <w:tr w:rsidR="00270F8A" w:rsidRPr="00270F8A" w14:paraId="62A3F28F" w14:textId="77777777" w:rsidTr="00EB77F1">
        <w:trPr>
          <w:trHeight w:val="552"/>
          <w:jc w:val="center"/>
        </w:trPr>
        <w:tc>
          <w:tcPr>
            <w:tcW w:w="1129" w:type="dxa"/>
            <w:tcBorders>
              <w:top w:val="nil"/>
              <w:left w:val="single" w:sz="4" w:space="0" w:color="auto"/>
              <w:bottom w:val="single" w:sz="4" w:space="0" w:color="auto"/>
              <w:right w:val="single" w:sz="4" w:space="0" w:color="auto"/>
            </w:tcBorders>
            <w:vAlign w:val="center"/>
            <w:hideMark/>
          </w:tcPr>
          <w:p w14:paraId="0E1DD5F7" w14:textId="77777777" w:rsidR="00270F8A" w:rsidRPr="00270F8A" w:rsidRDefault="00270F8A" w:rsidP="00270F8A">
            <w:pPr>
              <w:spacing w:after="0" w:line="240" w:lineRule="auto"/>
              <w:jc w:val="both"/>
              <w:rPr>
                <w:rFonts w:eastAsia="Times New Roman"/>
                <w:sz w:val="20"/>
                <w:szCs w:val="20"/>
                <w:lang w:val="fr-FR" w:eastAsia="fr-FR"/>
              </w:rPr>
            </w:pPr>
            <w:r w:rsidRPr="00270F8A">
              <w:rPr>
                <w:rFonts w:eastAsia="Times New Roman"/>
                <w:sz w:val="20"/>
                <w:szCs w:val="20"/>
                <w:lang w:val="fr-FR" w:eastAsia="fr-FR"/>
              </w:rPr>
              <w:t>2</w:t>
            </w:r>
          </w:p>
        </w:tc>
        <w:tc>
          <w:tcPr>
            <w:tcW w:w="1846" w:type="dxa"/>
            <w:tcBorders>
              <w:top w:val="nil"/>
              <w:left w:val="nil"/>
              <w:bottom w:val="single" w:sz="4" w:space="0" w:color="auto"/>
              <w:right w:val="single" w:sz="4" w:space="0" w:color="auto"/>
            </w:tcBorders>
            <w:vAlign w:val="center"/>
            <w:hideMark/>
          </w:tcPr>
          <w:p w14:paraId="29A60C25" w14:textId="7B4401D1" w:rsidR="00270F8A" w:rsidRPr="00270F8A" w:rsidRDefault="008B7A4A" w:rsidP="00270F8A">
            <w:pPr>
              <w:spacing w:after="0" w:line="240" w:lineRule="auto"/>
              <w:jc w:val="both"/>
              <w:rPr>
                <w:rFonts w:eastAsia="Times New Roman"/>
                <w:color w:val="000000"/>
                <w:sz w:val="20"/>
                <w:szCs w:val="20"/>
                <w:lang w:val="fr-FR" w:eastAsia="fr-FR"/>
              </w:rPr>
            </w:pPr>
            <w:r w:rsidRPr="008B7A4A">
              <w:rPr>
                <w:rFonts w:eastAsia="Times New Roman"/>
                <w:color w:val="000000"/>
                <w:sz w:val="20"/>
                <w:szCs w:val="20"/>
                <w:lang w:val="fr-FR" w:eastAsia="fr-FR"/>
              </w:rPr>
              <w:t>Table</w:t>
            </w:r>
            <w:r w:rsidR="00270F8A" w:rsidRPr="00270F8A">
              <w:rPr>
                <w:rFonts w:eastAsia="Times New Roman"/>
                <w:color w:val="000000"/>
                <w:sz w:val="20"/>
                <w:szCs w:val="20"/>
                <w:lang w:val="fr-FR" w:eastAsia="fr-FR"/>
              </w:rPr>
              <w:t xml:space="preserve"> de chevet</w:t>
            </w:r>
          </w:p>
        </w:tc>
        <w:tc>
          <w:tcPr>
            <w:tcW w:w="1240" w:type="dxa"/>
            <w:tcBorders>
              <w:top w:val="nil"/>
              <w:left w:val="nil"/>
              <w:bottom w:val="single" w:sz="4" w:space="0" w:color="auto"/>
              <w:right w:val="single" w:sz="4" w:space="0" w:color="auto"/>
            </w:tcBorders>
            <w:noWrap/>
            <w:vAlign w:val="bottom"/>
            <w:hideMark/>
          </w:tcPr>
          <w:p w14:paraId="622CAFBF" w14:textId="77777777" w:rsidR="00270F8A" w:rsidRPr="00270F8A" w:rsidRDefault="00270F8A" w:rsidP="00270F8A">
            <w:pPr>
              <w:spacing w:after="0" w:line="240" w:lineRule="auto"/>
              <w:jc w:val="right"/>
              <w:rPr>
                <w:rFonts w:eastAsia="Times New Roman"/>
                <w:color w:val="000000"/>
                <w:sz w:val="20"/>
                <w:szCs w:val="20"/>
                <w:lang w:val="fr-FR" w:eastAsia="fr-FR"/>
              </w:rPr>
            </w:pPr>
            <w:r w:rsidRPr="00270F8A">
              <w:rPr>
                <w:rFonts w:eastAsia="Times New Roman"/>
                <w:color w:val="000000"/>
                <w:sz w:val="20"/>
                <w:szCs w:val="20"/>
                <w:lang w:val="fr-FR" w:eastAsia="fr-FR"/>
              </w:rPr>
              <w:t>52</w:t>
            </w:r>
          </w:p>
        </w:tc>
        <w:tc>
          <w:tcPr>
            <w:tcW w:w="2584" w:type="dxa"/>
            <w:tcBorders>
              <w:top w:val="nil"/>
              <w:left w:val="nil"/>
              <w:bottom w:val="single" w:sz="4" w:space="0" w:color="auto"/>
              <w:right w:val="single" w:sz="4" w:space="0" w:color="auto"/>
            </w:tcBorders>
            <w:noWrap/>
            <w:vAlign w:val="bottom"/>
            <w:hideMark/>
          </w:tcPr>
          <w:p w14:paraId="675F1717" w14:textId="77777777" w:rsidR="00270F8A" w:rsidRPr="00270F8A" w:rsidRDefault="00270F8A" w:rsidP="00270F8A">
            <w:pPr>
              <w:spacing w:after="0" w:line="240" w:lineRule="auto"/>
              <w:rPr>
                <w:rFonts w:eastAsia="Times New Roman"/>
                <w:color w:val="000000"/>
                <w:sz w:val="20"/>
                <w:szCs w:val="20"/>
                <w:lang w:val="fr-FR" w:eastAsia="fr-FR"/>
              </w:rPr>
            </w:pPr>
            <w:r w:rsidRPr="00270F8A">
              <w:rPr>
                <w:rFonts w:eastAsia="Times New Roman"/>
                <w:color w:val="000000"/>
                <w:sz w:val="20"/>
                <w:szCs w:val="20"/>
                <w:lang w:val="fr-FR" w:eastAsia="fr-FR"/>
              </w:rPr>
              <w:t> </w:t>
            </w:r>
          </w:p>
        </w:tc>
        <w:tc>
          <w:tcPr>
            <w:tcW w:w="2552" w:type="dxa"/>
            <w:tcBorders>
              <w:top w:val="nil"/>
              <w:left w:val="nil"/>
              <w:bottom w:val="single" w:sz="4" w:space="0" w:color="auto"/>
              <w:right w:val="single" w:sz="4" w:space="0" w:color="auto"/>
            </w:tcBorders>
            <w:noWrap/>
            <w:vAlign w:val="bottom"/>
            <w:hideMark/>
          </w:tcPr>
          <w:p w14:paraId="4605ABFD" w14:textId="77777777" w:rsidR="00270F8A" w:rsidRPr="00270F8A" w:rsidRDefault="00270F8A" w:rsidP="00270F8A">
            <w:pPr>
              <w:spacing w:after="0" w:line="240" w:lineRule="auto"/>
              <w:rPr>
                <w:rFonts w:eastAsia="Times New Roman"/>
                <w:color w:val="000000"/>
                <w:sz w:val="20"/>
                <w:szCs w:val="20"/>
                <w:lang w:val="fr-FR" w:eastAsia="fr-FR"/>
              </w:rPr>
            </w:pPr>
            <w:r w:rsidRPr="00270F8A">
              <w:rPr>
                <w:rFonts w:eastAsia="Times New Roman"/>
                <w:color w:val="000000"/>
                <w:sz w:val="20"/>
                <w:szCs w:val="20"/>
                <w:lang w:val="fr-FR" w:eastAsia="fr-FR"/>
              </w:rPr>
              <w:t> </w:t>
            </w:r>
          </w:p>
        </w:tc>
      </w:tr>
      <w:tr w:rsidR="00DB4508" w:rsidRPr="00270F8A" w14:paraId="35EA8D96" w14:textId="77777777" w:rsidTr="00EB77F1">
        <w:trPr>
          <w:trHeight w:val="288"/>
          <w:jc w:val="center"/>
        </w:trPr>
        <w:tc>
          <w:tcPr>
            <w:tcW w:w="1129" w:type="dxa"/>
            <w:tcBorders>
              <w:top w:val="nil"/>
              <w:left w:val="single" w:sz="4" w:space="0" w:color="auto"/>
              <w:bottom w:val="single" w:sz="4" w:space="0" w:color="auto"/>
              <w:right w:val="single" w:sz="4" w:space="0" w:color="auto"/>
            </w:tcBorders>
            <w:noWrap/>
            <w:vAlign w:val="bottom"/>
            <w:hideMark/>
          </w:tcPr>
          <w:p w14:paraId="469D3622" w14:textId="77777777" w:rsidR="00DB4508" w:rsidRPr="00DB4508" w:rsidRDefault="00DB4508" w:rsidP="00270F8A">
            <w:pPr>
              <w:spacing w:after="0" w:line="240" w:lineRule="auto"/>
              <w:rPr>
                <w:rFonts w:eastAsia="Times New Roman"/>
                <w:b/>
                <w:bCs/>
                <w:color w:val="000000" w:themeColor="text1"/>
                <w:sz w:val="20"/>
                <w:szCs w:val="20"/>
                <w:lang w:val="fr-FR" w:eastAsia="fr-FR"/>
              </w:rPr>
            </w:pPr>
            <w:r w:rsidRPr="00DB4508">
              <w:rPr>
                <w:rFonts w:eastAsia="Times New Roman"/>
                <w:b/>
                <w:bCs/>
                <w:color w:val="000000" w:themeColor="text1"/>
                <w:sz w:val="20"/>
                <w:szCs w:val="20"/>
                <w:lang w:val="fr-FR" w:eastAsia="fr-FR"/>
              </w:rPr>
              <w:t>Total Bloc Etage</w:t>
            </w:r>
          </w:p>
        </w:tc>
        <w:tc>
          <w:tcPr>
            <w:tcW w:w="5670" w:type="dxa"/>
            <w:gridSpan w:val="3"/>
            <w:tcBorders>
              <w:top w:val="nil"/>
              <w:left w:val="nil"/>
              <w:bottom w:val="single" w:sz="4" w:space="0" w:color="auto"/>
              <w:right w:val="single" w:sz="4" w:space="0" w:color="auto"/>
            </w:tcBorders>
            <w:noWrap/>
            <w:vAlign w:val="bottom"/>
            <w:hideMark/>
          </w:tcPr>
          <w:p w14:paraId="33B9F2D3" w14:textId="77777777" w:rsidR="00DB4508" w:rsidRPr="00270F8A" w:rsidRDefault="00DB4508" w:rsidP="00270F8A">
            <w:pPr>
              <w:spacing w:after="0" w:line="240" w:lineRule="auto"/>
              <w:rPr>
                <w:rFonts w:eastAsia="Times New Roman"/>
                <w:color w:val="000000"/>
                <w:sz w:val="20"/>
                <w:szCs w:val="20"/>
                <w:lang w:val="fr-FR" w:eastAsia="fr-FR"/>
              </w:rPr>
            </w:pPr>
            <w:r w:rsidRPr="00270F8A">
              <w:rPr>
                <w:rFonts w:eastAsia="Times New Roman"/>
                <w:color w:val="000000"/>
                <w:sz w:val="20"/>
                <w:szCs w:val="20"/>
                <w:lang w:val="fr-FR" w:eastAsia="fr-FR"/>
              </w:rPr>
              <w:t> </w:t>
            </w:r>
          </w:p>
          <w:p w14:paraId="7A6862E5" w14:textId="5219680F" w:rsidR="00DB4508" w:rsidRPr="00270F8A" w:rsidRDefault="00DB4508" w:rsidP="00270F8A">
            <w:pPr>
              <w:spacing w:after="0" w:line="240" w:lineRule="auto"/>
              <w:rPr>
                <w:rFonts w:eastAsia="Times New Roman"/>
                <w:color w:val="000000"/>
                <w:sz w:val="20"/>
                <w:szCs w:val="20"/>
                <w:lang w:val="fr-FR" w:eastAsia="fr-FR"/>
              </w:rPr>
            </w:pPr>
            <w:r w:rsidRPr="00270F8A">
              <w:rPr>
                <w:rFonts w:eastAsia="Times New Roman"/>
                <w:color w:val="000000"/>
                <w:sz w:val="20"/>
                <w:szCs w:val="20"/>
                <w:lang w:val="fr-FR" w:eastAsia="fr-FR"/>
              </w:rPr>
              <w:t> </w:t>
            </w:r>
          </w:p>
          <w:p w14:paraId="46ED304E" w14:textId="22282D8E" w:rsidR="00DB4508" w:rsidRPr="00270F8A" w:rsidRDefault="00DB4508" w:rsidP="00270F8A">
            <w:pPr>
              <w:spacing w:after="0" w:line="240" w:lineRule="auto"/>
              <w:rPr>
                <w:rFonts w:eastAsia="Times New Roman"/>
                <w:color w:val="000000"/>
                <w:sz w:val="20"/>
                <w:szCs w:val="20"/>
                <w:lang w:val="fr-FR" w:eastAsia="fr-FR"/>
              </w:rPr>
            </w:pPr>
            <w:r w:rsidRPr="00270F8A">
              <w:rPr>
                <w:rFonts w:eastAsia="Times New Roman"/>
                <w:color w:val="000000"/>
                <w:sz w:val="20"/>
                <w:szCs w:val="20"/>
                <w:lang w:val="fr-FR" w:eastAsia="fr-FR"/>
              </w:rPr>
              <w:t> </w:t>
            </w:r>
          </w:p>
        </w:tc>
        <w:tc>
          <w:tcPr>
            <w:tcW w:w="2552" w:type="dxa"/>
            <w:tcBorders>
              <w:top w:val="nil"/>
              <w:left w:val="nil"/>
              <w:bottom w:val="single" w:sz="4" w:space="0" w:color="auto"/>
              <w:right w:val="single" w:sz="4" w:space="0" w:color="auto"/>
            </w:tcBorders>
            <w:noWrap/>
            <w:vAlign w:val="bottom"/>
            <w:hideMark/>
          </w:tcPr>
          <w:p w14:paraId="14630604" w14:textId="3C8FC191" w:rsidR="00DB4508" w:rsidRPr="00270F8A" w:rsidRDefault="00DB4508" w:rsidP="00270F8A">
            <w:pPr>
              <w:spacing w:after="0" w:line="240" w:lineRule="auto"/>
              <w:rPr>
                <w:rFonts w:eastAsia="Times New Roman"/>
                <w:color w:val="000000"/>
                <w:sz w:val="20"/>
                <w:szCs w:val="20"/>
                <w:lang w:val="fr-FR" w:eastAsia="fr-FR"/>
              </w:rPr>
            </w:pPr>
          </w:p>
        </w:tc>
      </w:tr>
    </w:tbl>
    <w:p w14:paraId="30AEBCB8" w14:textId="77777777" w:rsidR="00DB4508" w:rsidRPr="009B6C8C" w:rsidRDefault="00DB4508" w:rsidP="00231C76">
      <w:pPr>
        <w:pStyle w:val="Corpsdetexte"/>
        <w:spacing w:before="60" w:after="60"/>
        <w:rPr>
          <w:rFonts w:ascii="Georgia" w:eastAsia="Calibri" w:hAnsi="Georgia" w:cs="Times New Roman"/>
          <w:color w:val="585756"/>
          <w:szCs w:val="20"/>
          <w:lang w:val="fr-BE"/>
        </w:rPr>
      </w:pPr>
    </w:p>
    <w:p w14:paraId="409D9F74" w14:textId="77777777" w:rsidR="0032172C" w:rsidRDefault="0032172C" w:rsidP="00231C76">
      <w:pPr>
        <w:pStyle w:val="Corpsdetexte"/>
        <w:spacing w:before="60" w:after="60"/>
        <w:rPr>
          <w:rFonts w:ascii="Georgia" w:eastAsia="Calibri" w:hAnsi="Georgia" w:cs="Times New Roman"/>
          <w:color w:val="585756"/>
          <w:szCs w:val="22"/>
          <w:lang w:val="fr-BE"/>
        </w:rPr>
      </w:pPr>
    </w:p>
    <w:p w14:paraId="2F0BBE3A" w14:textId="77777777" w:rsidR="0032172C" w:rsidRDefault="0032172C" w:rsidP="00231C76">
      <w:pPr>
        <w:pStyle w:val="Corpsdetexte"/>
        <w:spacing w:before="60" w:after="60"/>
        <w:rPr>
          <w:rFonts w:ascii="Georgia" w:eastAsia="Calibri" w:hAnsi="Georgia" w:cs="Times New Roman"/>
          <w:color w:val="585756"/>
          <w:szCs w:val="22"/>
          <w:lang w:val="fr-BE"/>
        </w:rPr>
      </w:pPr>
    </w:p>
    <w:p w14:paraId="3353AAF4" w14:textId="7D22D2DC" w:rsidR="007009BE" w:rsidRPr="0090220B" w:rsidRDefault="00467579" w:rsidP="0090220B">
      <w:pPr>
        <w:pStyle w:val="Corpsdetexte"/>
        <w:spacing w:before="60" w:after="60"/>
        <w:jc w:val="center"/>
        <w:rPr>
          <w:rFonts w:ascii="Georgia" w:eastAsia="Calibri" w:hAnsi="Georgia" w:cs="Times New Roman"/>
          <w:b/>
          <w:bCs/>
          <w:color w:val="000000" w:themeColor="text1"/>
          <w:szCs w:val="22"/>
          <w:u w:val="single"/>
          <w:lang w:val="fr-BE"/>
        </w:rPr>
      </w:pPr>
      <w:r w:rsidRPr="0090220B">
        <w:rPr>
          <w:rFonts w:ascii="Georgia" w:eastAsia="Calibri" w:hAnsi="Georgia" w:cs="Times New Roman"/>
          <w:b/>
          <w:bCs/>
          <w:color w:val="000000" w:themeColor="text1"/>
          <w:szCs w:val="22"/>
          <w:u w:val="single"/>
          <w:lang w:val="fr-BE"/>
        </w:rPr>
        <w:t>Inventaire-</w:t>
      </w:r>
      <w:r w:rsidR="00857D67" w:rsidRPr="0090220B">
        <w:rPr>
          <w:rFonts w:ascii="Georgia" w:eastAsia="Calibri" w:hAnsi="Georgia" w:cs="Times New Roman"/>
          <w:b/>
          <w:bCs/>
          <w:color w:val="000000" w:themeColor="text1"/>
          <w:szCs w:val="22"/>
          <w:u w:val="single"/>
          <w:lang w:val="fr-BE"/>
        </w:rPr>
        <w:t>Devis</w:t>
      </w:r>
      <w:r w:rsidRPr="0090220B">
        <w:rPr>
          <w:rFonts w:ascii="Georgia" w:eastAsia="Calibri" w:hAnsi="Georgia" w:cs="Times New Roman"/>
          <w:b/>
          <w:bCs/>
          <w:color w:val="000000" w:themeColor="text1"/>
          <w:szCs w:val="22"/>
          <w:u w:val="single"/>
          <w:lang w:val="fr-BE"/>
        </w:rPr>
        <w:t xml:space="preserve"> </w:t>
      </w:r>
      <w:r w:rsidR="00857D67" w:rsidRPr="0090220B">
        <w:rPr>
          <w:rFonts w:ascii="Georgia" w:eastAsia="Calibri" w:hAnsi="Georgia" w:cs="Times New Roman"/>
          <w:b/>
          <w:bCs/>
          <w:color w:val="000000" w:themeColor="text1"/>
          <w:szCs w:val="22"/>
          <w:u w:val="single"/>
          <w:lang w:val="fr-BE"/>
        </w:rPr>
        <w:t>quantitatif et e</w:t>
      </w:r>
      <w:r w:rsidRPr="0090220B">
        <w:rPr>
          <w:rFonts w:ascii="Georgia" w:eastAsia="Calibri" w:hAnsi="Georgia" w:cs="Times New Roman"/>
          <w:b/>
          <w:bCs/>
          <w:color w:val="000000" w:themeColor="text1"/>
          <w:szCs w:val="22"/>
          <w:u w:val="single"/>
          <w:lang w:val="fr-BE"/>
        </w:rPr>
        <w:t>stimatif</w:t>
      </w:r>
      <w:r w:rsidR="00857D67" w:rsidRPr="0090220B">
        <w:rPr>
          <w:rFonts w:ascii="Georgia" w:eastAsia="Calibri" w:hAnsi="Georgia" w:cs="Times New Roman"/>
          <w:b/>
          <w:bCs/>
          <w:color w:val="000000" w:themeColor="text1"/>
          <w:szCs w:val="22"/>
          <w:u w:val="single"/>
          <w:lang w:val="fr-BE"/>
        </w:rPr>
        <w:t>/Récapitulatif</w:t>
      </w:r>
    </w:p>
    <w:p w14:paraId="71D5CD48" w14:textId="77777777" w:rsidR="00857D67" w:rsidRDefault="00857D67" w:rsidP="00231C76">
      <w:pPr>
        <w:pStyle w:val="Corpsdetexte"/>
        <w:spacing w:before="60" w:after="60"/>
        <w:rPr>
          <w:rFonts w:ascii="Georgia" w:eastAsia="Calibri" w:hAnsi="Georgia" w:cs="Times New Roman"/>
          <w:color w:val="585756"/>
          <w:szCs w:val="22"/>
          <w:lang w:val="fr-BE"/>
        </w:rPr>
      </w:pPr>
    </w:p>
    <w:tbl>
      <w:tblPr>
        <w:tblW w:w="10348" w:type="dxa"/>
        <w:jc w:val="center"/>
        <w:tblCellMar>
          <w:left w:w="70" w:type="dxa"/>
          <w:right w:w="70" w:type="dxa"/>
        </w:tblCellMar>
        <w:tblLook w:val="04A0" w:firstRow="1" w:lastRow="0" w:firstColumn="1" w:lastColumn="0" w:noHBand="0" w:noVBand="1"/>
      </w:tblPr>
      <w:tblGrid>
        <w:gridCol w:w="4111"/>
        <w:gridCol w:w="6237"/>
      </w:tblGrid>
      <w:tr w:rsidR="00857D67" w:rsidRPr="00857D67" w14:paraId="6E5F1636" w14:textId="77777777" w:rsidTr="001D4A7F">
        <w:trPr>
          <w:trHeight w:val="360"/>
          <w:jc w:val="center"/>
        </w:trPr>
        <w:tc>
          <w:tcPr>
            <w:tcW w:w="10348" w:type="dxa"/>
            <w:gridSpan w:val="2"/>
            <w:tcBorders>
              <w:top w:val="nil"/>
              <w:left w:val="nil"/>
              <w:bottom w:val="nil"/>
              <w:right w:val="nil"/>
            </w:tcBorders>
            <w:noWrap/>
            <w:vAlign w:val="bottom"/>
            <w:hideMark/>
          </w:tcPr>
          <w:p w14:paraId="0DD2E31A" w14:textId="0D001E66" w:rsidR="00857D67" w:rsidRPr="003E4012" w:rsidRDefault="004C1046" w:rsidP="00857D67">
            <w:pPr>
              <w:spacing w:after="0" w:line="240" w:lineRule="auto"/>
              <w:rPr>
                <w:rFonts w:eastAsia="Times New Roman"/>
                <w:b/>
                <w:bCs/>
                <w:color w:val="000000"/>
                <w:sz w:val="28"/>
                <w:szCs w:val="28"/>
                <w:lang w:val="fr-FR" w:eastAsia="fr-FR"/>
              </w:rPr>
            </w:pPr>
            <w:r>
              <w:rPr>
                <w:rFonts w:eastAsia="Times New Roman"/>
                <w:b/>
                <w:bCs/>
                <w:color w:val="000000"/>
                <w:sz w:val="28"/>
                <w:szCs w:val="28"/>
                <w:lang w:val="fr-FR" w:eastAsia="fr-FR"/>
              </w:rPr>
              <w:t xml:space="preserve">BDI23005-10292 - </w:t>
            </w:r>
            <w:r w:rsidR="00857D67" w:rsidRPr="003E4012">
              <w:rPr>
                <w:rFonts w:eastAsia="Times New Roman"/>
                <w:b/>
                <w:bCs/>
                <w:color w:val="000000"/>
                <w:sz w:val="28"/>
                <w:szCs w:val="28"/>
                <w:lang w:val="fr-FR" w:eastAsia="fr-FR"/>
              </w:rPr>
              <w:t xml:space="preserve">Dispositifs médicaux HD </w:t>
            </w:r>
            <w:proofErr w:type="spellStart"/>
            <w:r w:rsidR="00857D67" w:rsidRPr="003E4012">
              <w:rPr>
                <w:rFonts w:eastAsia="Times New Roman"/>
                <w:b/>
                <w:bCs/>
                <w:color w:val="000000"/>
                <w:sz w:val="28"/>
                <w:szCs w:val="28"/>
                <w:lang w:val="fr-FR" w:eastAsia="fr-FR"/>
              </w:rPr>
              <w:t>Cibitoke</w:t>
            </w:r>
            <w:proofErr w:type="spellEnd"/>
            <w:r w:rsidR="005B76CE" w:rsidRPr="003E4012">
              <w:rPr>
                <w:rFonts w:eastAsia="Times New Roman"/>
                <w:b/>
                <w:bCs/>
                <w:color w:val="000000"/>
                <w:sz w:val="28"/>
                <w:szCs w:val="28"/>
                <w:lang w:val="fr-FR" w:eastAsia="fr-FR"/>
              </w:rPr>
              <w:t xml:space="preserve"> et </w:t>
            </w:r>
            <w:r w:rsidR="00BF3B49" w:rsidRPr="003E4012">
              <w:rPr>
                <w:rFonts w:eastAsia="Times New Roman"/>
                <w:b/>
                <w:bCs/>
                <w:color w:val="000000"/>
                <w:sz w:val="28"/>
                <w:szCs w:val="28"/>
                <w:lang w:val="fr-FR" w:eastAsia="fr-FR"/>
              </w:rPr>
              <w:t>HD Gasura</w:t>
            </w:r>
          </w:p>
        </w:tc>
      </w:tr>
      <w:tr w:rsidR="00857D67" w:rsidRPr="00857D67" w14:paraId="070CFBFD" w14:textId="77777777" w:rsidTr="001D4A7F">
        <w:trPr>
          <w:trHeight w:val="360"/>
          <w:jc w:val="center"/>
        </w:trPr>
        <w:tc>
          <w:tcPr>
            <w:tcW w:w="4111" w:type="dxa"/>
            <w:tcBorders>
              <w:top w:val="nil"/>
              <w:left w:val="nil"/>
              <w:bottom w:val="nil"/>
              <w:right w:val="nil"/>
            </w:tcBorders>
            <w:noWrap/>
            <w:vAlign w:val="bottom"/>
            <w:hideMark/>
          </w:tcPr>
          <w:p w14:paraId="50E4178B" w14:textId="77777777" w:rsidR="00857D67" w:rsidRPr="003E4012" w:rsidRDefault="00857D67" w:rsidP="00857D67">
            <w:pPr>
              <w:spacing w:after="0" w:line="240" w:lineRule="auto"/>
              <w:rPr>
                <w:rFonts w:eastAsia="Times New Roman"/>
                <w:b/>
                <w:bCs/>
                <w:color w:val="000000"/>
                <w:sz w:val="28"/>
                <w:szCs w:val="28"/>
                <w:lang w:val="fr-FR" w:eastAsia="fr-FR"/>
              </w:rPr>
            </w:pPr>
          </w:p>
        </w:tc>
        <w:tc>
          <w:tcPr>
            <w:tcW w:w="6237" w:type="dxa"/>
            <w:tcBorders>
              <w:top w:val="nil"/>
              <w:left w:val="nil"/>
              <w:bottom w:val="nil"/>
              <w:right w:val="nil"/>
            </w:tcBorders>
            <w:noWrap/>
            <w:vAlign w:val="bottom"/>
            <w:hideMark/>
          </w:tcPr>
          <w:p w14:paraId="59680823" w14:textId="77777777" w:rsidR="00857D67" w:rsidRPr="003E4012" w:rsidRDefault="00857D67" w:rsidP="00857D67">
            <w:pPr>
              <w:spacing w:after="0" w:line="240" w:lineRule="auto"/>
              <w:rPr>
                <w:rFonts w:eastAsia="Times New Roman"/>
                <w:color w:val="auto"/>
                <w:sz w:val="20"/>
                <w:szCs w:val="20"/>
                <w:lang w:val="fr-FR" w:eastAsia="fr-FR"/>
              </w:rPr>
            </w:pPr>
          </w:p>
        </w:tc>
      </w:tr>
      <w:tr w:rsidR="00857D67" w:rsidRPr="00857D67" w14:paraId="75B81200" w14:textId="77777777" w:rsidTr="001D4A7F">
        <w:trPr>
          <w:trHeight w:val="360"/>
          <w:jc w:val="center"/>
        </w:trPr>
        <w:tc>
          <w:tcPr>
            <w:tcW w:w="411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182BC126" w14:textId="77777777" w:rsidR="00857D67" w:rsidRPr="0090220B" w:rsidRDefault="00857D67" w:rsidP="00857D67">
            <w:pPr>
              <w:spacing w:after="0" w:line="240" w:lineRule="auto"/>
              <w:rPr>
                <w:rFonts w:eastAsia="Times New Roman"/>
                <w:b/>
                <w:bCs/>
                <w:color w:val="000000"/>
                <w:sz w:val="28"/>
                <w:szCs w:val="28"/>
                <w:lang w:val="fr-FR" w:eastAsia="fr-FR"/>
              </w:rPr>
            </w:pPr>
            <w:r w:rsidRPr="0090220B">
              <w:rPr>
                <w:rFonts w:eastAsia="Times New Roman"/>
                <w:b/>
                <w:bCs/>
                <w:color w:val="000000"/>
                <w:sz w:val="28"/>
                <w:szCs w:val="28"/>
                <w:lang w:val="fr-FR" w:eastAsia="fr-FR"/>
              </w:rPr>
              <w:t>Service</w:t>
            </w:r>
          </w:p>
        </w:tc>
        <w:tc>
          <w:tcPr>
            <w:tcW w:w="6237" w:type="dxa"/>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619D9709" w14:textId="36BB8D21" w:rsidR="00857D67" w:rsidRPr="0090220B" w:rsidRDefault="00857D67" w:rsidP="00857D67">
            <w:pPr>
              <w:spacing w:after="0" w:line="240" w:lineRule="auto"/>
              <w:jc w:val="center"/>
              <w:rPr>
                <w:rFonts w:eastAsia="Times New Roman"/>
                <w:b/>
                <w:bCs/>
                <w:color w:val="000000"/>
                <w:sz w:val="28"/>
                <w:szCs w:val="28"/>
                <w:lang w:val="fr-FR" w:eastAsia="fr-FR"/>
              </w:rPr>
            </w:pPr>
            <w:r w:rsidRPr="0090220B">
              <w:rPr>
                <w:rFonts w:eastAsia="Times New Roman"/>
                <w:b/>
                <w:bCs/>
                <w:color w:val="000000"/>
                <w:sz w:val="28"/>
                <w:szCs w:val="28"/>
                <w:lang w:val="fr-FR" w:eastAsia="fr-FR"/>
              </w:rPr>
              <w:t>Montant(euro)</w:t>
            </w:r>
            <w:r w:rsidR="0090220B">
              <w:rPr>
                <w:rFonts w:eastAsia="Times New Roman"/>
                <w:b/>
                <w:bCs/>
                <w:color w:val="000000"/>
                <w:sz w:val="28"/>
                <w:szCs w:val="28"/>
                <w:lang w:val="fr-FR" w:eastAsia="fr-FR"/>
              </w:rPr>
              <w:t xml:space="preserve"> HTVA</w:t>
            </w:r>
          </w:p>
        </w:tc>
      </w:tr>
      <w:tr w:rsidR="00857D67" w:rsidRPr="00857D67" w14:paraId="0A656C70" w14:textId="77777777" w:rsidTr="001D4A7F">
        <w:trPr>
          <w:trHeight w:val="360"/>
          <w:jc w:val="center"/>
        </w:trPr>
        <w:tc>
          <w:tcPr>
            <w:tcW w:w="4111" w:type="dxa"/>
            <w:tcBorders>
              <w:top w:val="nil"/>
              <w:left w:val="single" w:sz="4" w:space="0" w:color="auto"/>
              <w:bottom w:val="single" w:sz="4" w:space="0" w:color="auto"/>
              <w:right w:val="single" w:sz="4" w:space="0" w:color="auto"/>
            </w:tcBorders>
            <w:noWrap/>
            <w:vAlign w:val="center"/>
            <w:hideMark/>
          </w:tcPr>
          <w:p w14:paraId="3197931F" w14:textId="77777777" w:rsidR="00857D67" w:rsidRPr="00857D67" w:rsidRDefault="00857D67" w:rsidP="0090220B">
            <w:pPr>
              <w:spacing w:after="0" w:line="240" w:lineRule="auto"/>
              <w:rPr>
                <w:rFonts w:eastAsia="Times New Roman"/>
                <w:color w:val="000000"/>
                <w:sz w:val="20"/>
                <w:szCs w:val="20"/>
                <w:lang w:val="fr-FR" w:eastAsia="fr-FR"/>
              </w:rPr>
            </w:pPr>
            <w:r w:rsidRPr="00857D67">
              <w:rPr>
                <w:rFonts w:eastAsia="Times New Roman"/>
                <w:color w:val="000000"/>
                <w:sz w:val="20"/>
                <w:szCs w:val="20"/>
                <w:lang w:val="fr-FR" w:eastAsia="fr-FR"/>
              </w:rPr>
              <w:t>Bloc Maternité</w:t>
            </w:r>
          </w:p>
        </w:tc>
        <w:tc>
          <w:tcPr>
            <w:tcW w:w="6237" w:type="dxa"/>
            <w:tcBorders>
              <w:top w:val="nil"/>
              <w:left w:val="nil"/>
              <w:bottom w:val="single" w:sz="4" w:space="0" w:color="auto"/>
              <w:right w:val="single" w:sz="4" w:space="0" w:color="auto"/>
            </w:tcBorders>
            <w:noWrap/>
            <w:vAlign w:val="bottom"/>
            <w:hideMark/>
          </w:tcPr>
          <w:p w14:paraId="1EF3CF53" w14:textId="77777777" w:rsidR="00857D67" w:rsidRPr="00857D67" w:rsidRDefault="00857D67" w:rsidP="00857D67">
            <w:pPr>
              <w:spacing w:after="0" w:line="240" w:lineRule="auto"/>
              <w:jc w:val="right"/>
              <w:rPr>
                <w:rFonts w:eastAsia="Times New Roman"/>
                <w:color w:val="000000"/>
                <w:sz w:val="20"/>
                <w:szCs w:val="20"/>
                <w:lang w:val="fr-FR" w:eastAsia="fr-FR"/>
              </w:rPr>
            </w:pPr>
            <w:r w:rsidRPr="00857D67">
              <w:rPr>
                <w:rFonts w:eastAsia="Times New Roman"/>
                <w:color w:val="000000"/>
                <w:sz w:val="20"/>
                <w:szCs w:val="20"/>
                <w:lang w:val="fr-FR" w:eastAsia="fr-FR"/>
              </w:rPr>
              <w:t>0,00 €</w:t>
            </w:r>
          </w:p>
        </w:tc>
      </w:tr>
      <w:tr w:rsidR="00857D67" w:rsidRPr="00857D67" w14:paraId="6847DFBF" w14:textId="77777777" w:rsidTr="001D4A7F">
        <w:trPr>
          <w:trHeight w:val="360"/>
          <w:jc w:val="center"/>
        </w:trPr>
        <w:tc>
          <w:tcPr>
            <w:tcW w:w="4111" w:type="dxa"/>
            <w:tcBorders>
              <w:top w:val="nil"/>
              <w:left w:val="single" w:sz="4" w:space="0" w:color="auto"/>
              <w:bottom w:val="single" w:sz="4" w:space="0" w:color="auto"/>
              <w:right w:val="single" w:sz="4" w:space="0" w:color="auto"/>
            </w:tcBorders>
            <w:noWrap/>
            <w:vAlign w:val="center"/>
            <w:hideMark/>
          </w:tcPr>
          <w:p w14:paraId="6FFDAA86" w14:textId="77777777" w:rsidR="00857D67" w:rsidRPr="00857D67" w:rsidRDefault="00857D67" w:rsidP="0090220B">
            <w:pPr>
              <w:spacing w:after="0" w:line="240" w:lineRule="auto"/>
              <w:rPr>
                <w:rFonts w:eastAsia="Times New Roman"/>
                <w:color w:val="000000"/>
                <w:sz w:val="20"/>
                <w:szCs w:val="20"/>
                <w:lang w:val="fr-FR" w:eastAsia="fr-FR"/>
              </w:rPr>
            </w:pPr>
            <w:r w:rsidRPr="00857D67">
              <w:rPr>
                <w:rFonts w:eastAsia="Times New Roman"/>
                <w:color w:val="000000"/>
                <w:sz w:val="20"/>
                <w:szCs w:val="20"/>
                <w:lang w:val="fr-FR" w:eastAsia="fr-FR"/>
              </w:rPr>
              <w:t>Bloc Opératoire</w:t>
            </w:r>
          </w:p>
        </w:tc>
        <w:tc>
          <w:tcPr>
            <w:tcW w:w="6237" w:type="dxa"/>
            <w:tcBorders>
              <w:top w:val="nil"/>
              <w:left w:val="nil"/>
              <w:bottom w:val="single" w:sz="4" w:space="0" w:color="auto"/>
              <w:right w:val="single" w:sz="4" w:space="0" w:color="auto"/>
            </w:tcBorders>
            <w:noWrap/>
            <w:vAlign w:val="bottom"/>
            <w:hideMark/>
          </w:tcPr>
          <w:p w14:paraId="7183CC77" w14:textId="77777777" w:rsidR="00857D67" w:rsidRPr="00857D67" w:rsidRDefault="00857D67" w:rsidP="00857D67">
            <w:pPr>
              <w:spacing w:after="0" w:line="240" w:lineRule="auto"/>
              <w:jc w:val="right"/>
              <w:rPr>
                <w:rFonts w:eastAsia="Times New Roman"/>
                <w:color w:val="000000"/>
                <w:sz w:val="20"/>
                <w:szCs w:val="20"/>
                <w:lang w:val="fr-FR" w:eastAsia="fr-FR"/>
              </w:rPr>
            </w:pPr>
            <w:r w:rsidRPr="00857D67">
              <w:rPr>
                <w:rFonts w:eastAsia="Times New Roman"/>
                <w:color w:val="000000"/>
                <w:sz w:val="20"/>
                <w:szCs w:val="20"/>
                <w:lang w:val="fr-FR" w:eastAsia="fr-FR"/>
              </w:rPr>
              <w:t>0,00 €</w:t>
            </w:r>
          </w:p>
        </w:tc>
      </w:tr>
      <w:tr w:rsidR="00857D67" w:rsidRPr="00857D67" w14:paraId="2A9D24CF" w14:textId="77777777" w:rsidTr="001D4A7F">
        <w:trPr>
          <w:trHeight w:val="360"/>
          <w:jc w:val="center"/>
        </w:trPr>
        <w:tc>
          <w:tcPr>
            <w:tcW w:w="4111" w:type="dxa"/>
            <w:tcBorders>
              <w:top w:val="nil"/>
              <w:left w:val="single" w:sz="4" w:space="0" w:color="auto"/>
              <w:bottom w:val="single" w:sz="4" w:space="0" w:color="auto"/>
              <w:right w:val="single" w:sz="4" w:space="0" w:color="auto"/>
            </w:tcBorders>
            <w:noWrap/>
            <w:vAlign w:val="center"/>
            <w:hideMark/>
          </w:tcPr>
          <w:p w14:paraId="285F9F98" w14:textId="77777777" w:rsidR="00857D67" w:rsidRPr="00857D67" w:rsidRDefault="00857D67" w:rsidP="0090220B">
            <w:pPr>
              <w:spacing w:after="0" w:line="240" w:lineRule="auto"/>
              <w:rPr>
                <w:rFonts w:eastAsia="Times New Roman"/>
                <w:color w:val="000000"/>
                <w:sz w:val="20"/>
                <w:szCs w:val="20"/>
                <w:lang w:val="fr-FR" w:eastAsia="fr-FR"/>
              </w:rPr>
            </w:pPr>
            <w:r w:rsidRPr="00857D67">
              <w:rPr>
                <w:rFonts w:eastAsia="Times New Roman"/>
                <w:color w:val="000000"/>
                <w:sz w:val="20"/>
                <w:szCs w:val="20"/>
                <w:lang w:val="fr-FR" w:eastAsia="fr-FR"/>
              </w:rPr>
              <w:t>Soins Intensifs</w:t>
            </w:r>
          </w:p>
        </w:tc>
        <w:tc>
          <w:tcPr>
            <w:tcW w:w="6237" w:type="dxa"/>
            <w:tcBorders>
              <w:top w:val="nil"/>
              <w:left w:val="nil"/>
              <w:bottom w:val="single" w:sz="4" w:space="0" w:color="auto"/>
              <w:right w:val="single" w:sz="4" w:space="0" w:color="auto"/>
            </w:tcBorders>
            <w:noWrap/>
            <w:vAlign w:val="bottom"/>
            <w:hideMark/>
          </w:tcPr>
          <w:p w14:paraId="777A51B3" w14:textId="77777777" w:rsidR="00857D67" w:rsidRPr="00857D67" w:rsidRDefault="00857D67" w:rsidP="00857D67">
            <w:pPr>
              <w:spacing w:after="0" w:line="240" w:lineRule="auto"/>
              <w:jc w:val="right"/>
              <w:rPr>
                <w:rFonts w:eastAsia="Times New Roman"/>
                <w:color w:val="000000"/>
                <w:sz w:val="20"/>
                <w:szCs w:val="20"/>
                <w:lang w:val="fr-FR" w:eastAsia="fr-FR"/>
              </w:rPr>
            </w:pPr>
            <w:r w:rsidRPr="00857D67">
              <w:rPr>
                <w:rFonts w:eastAsia="Times New Roman"/>
                <w:color w:val="000000"/>
                <w:sz w:val="20"/>
                <w:szCs w:val="20"/>
                <w:lang w:val="fr-FR" w:eastAsia="fr-FR"/>
              </w:rPr>
              <w:t>0,00 €</w:t>
            </w:r>
          </w:p>
        </w:tc>
      </w:tr>
      <w:tr w:rsidR="00857D67" w:rsidRPr="00857D67" w14:paraId="713A546E" w14:textId="77777777" w:rsidTr="001D4A7F">
        <w:trPr>
          <w:trHeight w:val="360"/>
          <w:jc w:val="center"/>
        </w:trPr>
        <w:tc>
          <w:tcPr>
            <w:tcW w:w="4111" w:type="dxa"/>
            <w:tcBorders>
              <w:top w:val="nil"/>
              <w:left w:val="single" w:sz="4" w:space="0" w:color="auto"/>
              <w:bottom w:val="single" w:sz="4" w:space="0" w:color="auto"/>
              <w:right w:val="single" w:sz="4" w:space="0" w:color="auto"/>
            </w:tcBorders>
            <w:noWrap/>
            <w:vAlign w:val="center"/>
            <w:hideMark/>
          </w:tcPr>
          <w:p w14:paraId="6999D883" w14:textId="77777777" w:rsidR="00857D67" w:rsidRPr="00857D67" w:rsidRDefault="00857D67" w:rsidP="0090220B">
            <w:pPr>
              <w:spacing w:after="0" w:line="240" w:lineRule="auto"/>
              <w:rPr>
                <w:rFonts w:eastAsia="Times New Roman"/>
                <w:color w:val="000000"/>
                <w:sz w:val="20"/>
                <w:szCs w:val="20"/>
                <w:lang w:val="fr-FR" w:eastAsia="fr-FR"/>
              </w:rPr>
            </w:pPr>
            <w:r w:rsidRPr="00857D67">
              <w:rPr>
                <w:rFonts w:eastAsia="Times New Roman"/>
                <w:color w:val="000000"/>
                <w:sz w:val="20"/>
                <w:szCs w:val="20"/>
                <w:lang w:val="fr-FR" w:eastAsia="fr-FR"/>
              </w:rPr>
              <w:lastRenderedPageBreak/>
              <w:t>Imagerie</w:t>
            </w:r>
          </w:p>
        </w:tc>
        <w:tc>
          <w:tcPr>
            <w:tcW w:w="6237" w:type="dxa"/>
            <w:tcBorders>
              <w:top w:val="nil"/>
              <w:left w:val="nil"/>
              <w:bottom w:val="single" w:sz="4" w:space="0" w:color="auto"/>
              <w:right w:val="single" w:sz="4" w:space="0" w:color="auto"/>
            </w:tcBorders>
            <w:noWrap/>
            <w:vAlign w:val="bottom"/>
            <w:hideMark/>
          </w:tcPr>
          <w:p w14:paraId="4E140616" w14:textId="77777777" w:rsidR="00857D67" w:rsidRPr="00857D67" w:rsidRDefault="00857D67" w:rsidP="00857D67">
            <w:pPr>
              <w:spacing w:after="0" w:line="240" w:lineRule="auto"/>
              <w:jc w:val="right"/>
              <w:rPr>
                <w:rFonts w:eastAsia="Times New Roman"/>
                <w:color w:val="000000"/>
                <w:sz w:val="20"/>
                <w:szCs w:val="20"/>
                <w:lang w:val="fr-FR" w:eastAsia="fr-FR"/>
              </w:rPr>
            </w:pPr>
            <w:r w:rsidRPr="00857D67">
              <w:rPr>
                <w:rFonts w:eastAsia="Times New Roman"/>
                <w:color w:val="000000"/>
                <w:sz w:val="20"/>
                <w:szCs w:val="20"/>
                <w:lang w:val="fr-FR" w:eastAsia="fr-FR"/>
              </w:rPr>
              <w:t>0,00 €</w:t>
            </w:r>
          </w:p>
        </w:tc>
      </w:tr>
      <w:tr w:rsidR="00857D67" w:rsidRPr="00857D67" w14:paraId="2ABFCBF4" w14:textId="77777777" w:rsidTr="001D4A7F">
        <w:trPr>
          <w:trHeight w:val="720"/>
          <w:jc w:val="center"/>
        </w:trPr>
        <w:tc>
          <w:tcPr>
            <w:tcW w:w="4111" w:type="dxa"/>
            <w:tcBorders>
              <w:top w:val="nil"/>
              <w:left w:val="single" w:sz="4" w:space="0" w:color="auto"/>
              <w:bottom w:val="single" w:sz="4" w:space="0" w:color="auto"/>
              <w:right w:val="single" w:sz="4" w:space="0" w:color="auto"/>
            </w:tcBorders>
            <w:vAlign w:val="center"/>
            <w:hideMark/>
          </w:tcPr>
          <w:p w14:paraId="77610179" w14:textId="77777777" w:rsidR="00857D67" w:rsidRPr="00857D67" w:rsidRDefault="00857D67" w:rsidP="0090220B">
            <w:pPr>
              <w:spacing w:after="0" w:line="240" w:lineRule="auto"/>
              <w:rPr>
                <w:rFonts w:eastAsia="Times New Roman"/>
                <w:color w:val="000000"/>
                <w:sz w:val="20"/>
                <w:szCs w:val="20"/>
                <w:lang w:val="fr-FR" w:eastAsia="fr-FR"/>
              </w:rPr>
            </w:pPr>
            <w:r w:rsidRPr="00857D67">
              <w:rPr>
                <w:rFonts w:eastAsia="Times New Roman"/>
                <w:color w:val="000000"/>
                <w:sz w:val="20"/>
                <w:szCs w:val="20"/>
                <w:lang w:val="fr-FR" w:eastAsia="fr-FR"/>
              </w:rPr>
              <w:t>Etage (hospitalisation)</w:t>
            </w:r>
          </w:p>
        </w:tc>
        <w:tc>
          <w:tcPr>
            <w:tcW w:w="6237" w:type="dxa"/>
            <w:tcBorders>
              <w:top w:val="nil"/>
              <w:left w:val="nil"/>
              <w:bottom w:val="single" w:sz="4" w:space="0" w:color="auto"/>
              <w:right w:val="single" w:sz="4" w:space="0" w:color="auto"/>
            </w:tcBorders>
            <w:noWrap/>
            <w:vAlign w:val="bottom"/>
            <w:hideMark/>
          </w:tcPr>
          <w:p w14:paraId="5F827498" w14:textId="77777777" w:rsidR="00857D67" w:rsidRPr="00857D67" w:rsidRDefault="00857D67" w:rsidP="00857D67">
            <w:pPr>
              <w:spacing w:after="0" w:line="240" w:lineRule="auto"/>
              <w:jc w:val="right"/>
              <w:rPr>
                <w:rFonts w:eastAsia="Times New Roman"/>
                <w:color w:val="000000"/>
                <w:sz w:val="20"/>
                <w:szCs w:val="20"/>
                <w:lang w:val="fr-FR" w:eastAsia="fr-FR"/>
              </w:rPr>
            </w:pPr>
            <w:r w:rsidRPr="00857D67">
              <w:rPr>
                <w:rFonts w:eastAsia="Times New Roman"/>
                <w:color w:val="000000"/>
                <w:sz w:val="20"/>
                <w:szCs w:val="20"/>
                <w:lang w:val="fr-FR" w:eastAsia="fr-FR"/>
              </w:rPr>
              <w:t>0,00 €</w:t>
            </w:r>
          </w:p>
        </w:tc>
      </w:tr>
      <w:tr w:rsidR="0090220B" w:rsidRPr="00857D67" w14:paraId="0A8D6A63" w14:textId="77777777" w:rsidTr="001D4A7F">
        <w:trPr>
          <w:trHeight w:val="720"/>
          <w:jc w:val="center"/>
        </w:trPr>
        <w:tc>
          <w:tcPr>
            <w:tcW w:w="4111" w:type="dxa"/>
            <w:tcBorders>
              <w:top w:val="nil"/>
              <w:left w:val="single" w:sz="4" w:space="0" w:color="auto"/>
              <w:bottom w:val="single" w:sz="4" w:space="0" w:color="auto"/>
              <w:right w:val="single" w:sz="4" w:space="0" w:color="auto"/>
            </w:tcBorders>
            <w:vAlign w:val="center"/>
          </w:tcPr>
          <w:p w14:paraId="661D6009" w14:textId="0447683E" w:rsidR="0090220B" w:rsidRPr="00857D67" w:rsidRDefault="0090220B" w:rsidP="0090220B">
            <w:pPr>
              <w:spacing w:after="0" w:line="240" w:lineRule="auto"/>
              <w:rPr>
                <w:rFonts w:eastAsia="Times New Roman"/>
                <w:color w:val="000000"/>
                <w:sz w:val="20"/>
                <w:szCs w:val="20"/>
                <w:lang w:val="fr-FR" w:eastAsia="fr-FR"/>
              </w:rPr>
            </w:pPr>
            <w:r>
              <w:rPr>
                <w:rFonts w:eastAsia="Times New Roman"/>
                <w:color w:val="000000"/>
                <w:sz w:val="20"/>
                <w:szCs w:val="20"/>
                <w:lang w:val="fr-FR" w:eastAsia="fr-FR"/>
              </w:rPr>
              <w:t>Taux de la TVA</w:t>
            </w:r>
          </w:p>
        </w:tc>
        <w:tc>
          <w:tcPr>
            <w:tcW w:w="6237" w:type="dxa"/>
            <w:tcBorders>
              <w:top w:val="nil"/>
              <w:left w:val="nil"/>
              <w:bottom w:val="single" w:sz="4" w:space="0" w:color="auto"/>
              <w:right w:val="single" w:sz="4" w:space="0" w:color="auto"/>
            </w:tcBorders>
            <w:noWrap/>
            <w:vAlign w:val="bottom"/>
          </w:tcPr>
          <w:p w14:paraId="0FFA25EB" w14:textId="77777777" w:rsidR="0090220B" w:rsidRPr="00857D67" w:rsidRDefault="0090220B" w:rsidP="00857D67">
            <w:pPr>
              <w:spacing w:after="0" w:line="240" w:lineRule="auto"/>
              <w:jc w:val="right"/>
              <w:rPr>
                <w:rFonts w:eastAsia="Times New Roman"/>
                <w:color w:val="000000"/>
                <w:sz w:val="20"/>
                <w:szCs w:val="20"/>
                <w:lang w:val="fr-FR" w:eastAsia="fr-FR"/>
              </w:rPr>
            </w:pPr>
          </w:p>
        </w:tc>
      </w:tr>
      <w:tr w:rsidR="00857D67" w:rsidRPr="00857D67" w14:paraId="4CA99F8C" w14:textId="77777777" w:rsidTr="001D4A7F">
        <w:trPr>
          <w:trHeight w:val="360"/>
          <w:jc w:val="center"/>
        </w:trPr>
        <w:tc>
          <w:tcPr>
            <w:tcW w:w="4111" w:type="dxa"/>
            <w:tcBorders>
              <w:top w:val="nil"/>
              <w:left w:val="single" w:sz="4" w:space="0" w:color="auto"/>
              <w:bottom w:val="single" w:sz="4" w:space="0" w:color="auto"/>
              <w:right w:val="single" w:sz="4" w:space="0" w:color="auto"/>
            </w:tcBorders>
            <w:shd w:val="clear" w:color="000000" w:fill="FFFF00"/>
            <w:noWrap/>
            <w:vAlign w:val="bottom"/>
            <w:hideMark/>
          </w:tcPr>
          <w:p w14:paraId="1B00163A" w14:textId="77777777" w:rsidR="00857D67" w:rsidRPr="00857D67" w:rsidRDefault="00857D67" w:rsidP="00857D67">
            <w:pPr>
              <w:spacing w:after="0" w:line="240" w:lineRule="auto"/>
              <w:rPr>
                <w:rFonts w:eastAsia="Times New Roman"/>
                <w:color w:val="000000"/>
                <w:sz w:val="20"/>
                <w:szCs w:val="20"/>
                <w:lang w:val="fr-FR" w:eastAsia="fr-FR"/>
              </w:rPr>
            </w:pPr>
            <w:r w:rsidRPr="00857D67">
              <w:rPr>
                <w:rFonts w:eastAsia="Times New Roman"/>
                <w:color w:val="000000"/>
                <w:sz w:val="20"/>
                <w:szCs w:val="20"/>
                <w:lang w:val="fr-FR" w:eastAsia="fr-FR"/>
              </w:rPr>
              <w:t>Total Général</w:t>
            </w:r>
          </w:p>
        </w:tc>
        <w:tc>
          <w:tcPr>
            <w:tcW w:w="6237" w:type="dxa"/>
            <w:tcBorders>
              <w:top w:val="nil"/>
              <w:left w:val="nil"/>
              <w:bottom w:val="single" w:sz="4" w:space="0" w:color="auto"/>
              <w:right w:val="single" w:sz="4" w:space="0" w:color="auto"/>
            </w:tcBorders>
            <w:shd w:val="clear" w:color="000000" w:fill="FFFF00"/>
            <w:noWrap/>
            <w:vAlign w:val="bottom"/>
            <w:hideMark/>
          </w:tcPr>
          <w:p w14:paraId="6D616697" w14:textId="77777777" w:rsidR="00857D67" w:rsidRPr="00857D67" w:rsidRDefault="00857D67" w:rsidP="00857D67">
            <w:pPr>
              <w:spacing w:after="0" w:line="240" w:lineRule="auto"/>
              <w:jc w:val="right"/>
              <w:rPr>
                <w:rFonts w:eastAsia="Times New Roman"/>
                <w:color w:val="000000"/>
                <w:sz w:val="20"/>
                <w:szCs w:val="20"/>
                <w:lang w:val="fr-FR" w:eastAsia="fr-FR"/>
              </w:rPr>
            </w:pPr>
            <w:r w:rsidRPr="00857D67">
              <w:rPr>
                <w:rFonts w:eastAsia="Times New Roman"/>
                <w:color w:val="000000"/>
                <w:sz w:val="20"/>
                <w:szCs w:val="20"/>
                <w:lang w:val="fr-FR" w:eastAsia="fr-FR"/>
              </w:rPr>
              <w:t>0,00 €</w:t>
            </w:r>
          </w:p>
        </w:tc>
      </w:tr>
    </w:tbl>
    <w:p w14:paraId="25BE5FEF" w14:textId="77777777" w:rsidR="00857D67" w:rsidRDefault="00857D67" w:rsidP="00231C76">
      <w:pPr>
        <w:pStyle w:val="Corpsdetexte"/>
        <w:spacing w:before="60" w:after="60"/>
        <w:rPr>
          <w:rFonts w:ascii="Georgia" w:eastAsia="Calibri" w:hAnsi="Georgia" w:cs="Times New Roman"/>
          <w:color w:val="585756"/>
          <w:szCs w:val="22"/>
          <w:lang w:val="fr-BE"/>
        </w:rPr>
      </w:pPr>
    </w:p>
    <w:p w14:paraId="035751B8" w14:textId="77777777" w:rsidR="007009BE" w:rsidRDefault="007009BE" w:rsidP="00231C76">
      <w:pPr>
        <w:pStyle w:val="Corpsdetexte"/>
        <w:spacing w:before="60" w:after="60"/>
        <w:rPr>
          <w:rFonts w:ascii="Georgia" w:eastAsia="Calibri" w:hAnsi="Georgia" w:cs="Times New Roman"/>
          <w:color w:val="585756"/>
          <w:szCs w:val="22"/>
          <w:lang w:val="fr-BE"/>
        </w:rPr>
      </w:pPr>
    </w:p>
    <w:p w14:paraId="5E3BE81B" w14:textId="6E01B551" w:rsidR="007009BE" w:rsidRDefault="00EB2597" w:rsidP="00231C76">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Nom et prénom</w:t>
      </w:r>
    </w:p>
    <w:p w14:paraId="598AFC2A" w14:textId="77777777" w:rsidR="00EB2597" w:rsidRDefault="00EB2597" w:rsidP="00231C76">
      <w:pPr>
        <w:pStyle w:val="Corpsdetexte"/>
        <w:spacing w:before="60" w:after="60"/>
        <w:rPr>
          <w:rFonts w:ascii="Georgia" w:eastAsia="Calibri" w:hAnsi="Georgia" w:cs="Times New Roman"/>
          <w:color w:val="585756"/>
          <w:szCs w:val="22"/>
          <w:lang w:val="fr-BE"/>
        </w:rPr>
      </w:pPr>
    </w:p>
    <w:p w14:paraId="39975C42" w14:textId="5290644D" w:rsidR="00EB2597" w:rsidRDefault="006200F8" w:rsidP="00231C76">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Date :</w:t>
      </w:r>
    </w:p>
    <w:p w14:paraId="1E33D279" w14:textId="77777777" w:rsidR="006200F8" w:rsidRDefault="006200F8" w:rsidP="00231C76">
      <w:pPr>
        <w:pStyle w:val="Corpsdetexte"/>
        <w:spacing w:before="60" w:after="60"/>
        <w:rPr>
          <w:rFonts w:ascii="Georgia" w:eastAsia="Calibri" w:hAnsi="Georgia" w:cs="Times New Roman"/>
          <w:color w:val="585756"/>
          <w:szCs w:val="22"/>
          <w:lang w:val="fr-BE"/>
        </w:rPr>
      </w:pPr>
    </w:p>
    <w:p w14:paraId="333ACDDF" w14:textId="39488813" w:rsidR="006200F8" w:rsidRDefault="006200F8" w:rsidP="00231C76">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Signature</w:t>
      </w:r>
    </w:p>
    <w:p w14:paraId="1F835B02" w14:textId="77777777" w:rsidR="00744332" w:rsidRDefault="00744332" w:rsidP="00231C76">
      <w:pPr>
        <w:pStyle w:val="Corpsdetexte"/>
        <w:spacing w:before="60" w:after="60"/>
        <w:rPr>
          <w:rFonts w:ascii="Georgia" w:eastAsia="Calibri" w:hAnsi="Georgia" w:cs="Times New Roman"/>
          <w:color w:val="585756"/>
          <w:szCs w:val="22"/>
          <w:lang w:val="fr-BE"/>
        </w:rPr>
      </w:pPr>
    </w:p>
    <w:p w14:paraId="7CB9F18E" w14:textId="77777777" w:rsidR="00744332" w:rsidRDefault="00744332" w:rsidP="00231C76">
      <w:pPr>
        <w:pStyle w:val="Corpsdetexte"/>
        <w:spacing w:before="60" w:after="60"/>
        <w:rPr>
          <w:rFonts w:ascii="Georgia" w:eastAsia="Calibri" w:hAnsi="Georgia" w:cs="Times New Roman"/>
          <w:color w:val="585756"/>
          <w:szCs w:val="22"/>
          <w:lang w:val="fr-BE"/>
        </w:rPr>
      </w:pPr>
    </w:p>
    <w:p w14:paraId="1175D6BC" w14:textId="77777777" w:rsidR="00744332" w:rsidRDefault="00744332" w:rsidP="00231C76">
      <w:pPr>
        <w:pStyle w:val="Corpsdetexte"/>
        <w:spacing w:before="60" w:after="60"/>
        <w:rPr>
          <w:rFonts w:ascii="Georgia" w:eastAsia="Calibri" w:hAnsi="Georgia" w:cs="Times New Roman"/>
          <w:color w:val="585756"/>
          <w:szCs w:val="22"/>
          <w:lang w:val="fr-BE"/>
        </w:rPr>
      </w:pPr>
    </w:p>
    <w:p w14:paraId="6B9A4454" w14:textId="77777777" w:rsidR="00744332" w:rsidRDefault="00744332" w:rsidP="00231C76">
      <w:pPr>
        <w:pStyle w:val="Corpsdetexte"/>
        <w:spacing w:before="60" w:after="60"/>
        <w:rPr>
          <w:rFonts w:ascii="Georgia" w:eastAsia="Calibri" w:hAnsi="Georgia" w:cs="Times New Roman"/>
          <w:color w:val="585756"/>
          <w:szCs w:val="22"/>
          <w:lang w:val="fr-BE"/>
        </w:rPr>
      </w:pPr>
    </w:p>
    <w:p w14:paraId="594DE625" w14:textId="77777777" w:rsidR="00744332" w:rsidRDefault="00744332" w:rsidP="00231C76">
      <w:pPr>
        <w:pStyle w:val="Corpsdetexte"/>
        <w:spacing w:before="60" w:after="60"/>
        <w:rPr>
          <w:rFonts w:ascii="Georgia" w:eastAsia="Calibri" w:hAnsi="Georgia" w:cs="Times New Roman"/>
          <w:color w:val="585756"/>
          <w:szCs w:val="22"/>
          <w:lang w:val="fr-BE"/>
        </w:rPr>
      </w:pPr>
    </w:p>
    <w:p w14:paraId="68EC699B" w14:textId="77777777" w:rsidR="00744332" w:rsidRDefault="00744332" w:rsidP="00231C76">
      <w:pPr>
        <w:pStyle w:val="Corpsdetexte"/>
        <w:spacing w:before="60" w:after="60"/>
        <w:rPr>
          <w:rFonts w:ascii="Georgia" w:eastAsia="Calibri" w:hAnsi="Georgia" w:cs="Times New Roman"/>
          <w:color w:val="585756"/>
          <w:szCs w:val="22"/>
          <w:lang w:val="fr-BE"/>
        </w:rPr>
      </w:pPr>
    </w:p>
    <w:p w14:paraId="1A45538C" w14:textId="77777777" w:rsidR="00744332" w:rsidRDefault="00744332" w:rsidP="00231C76">
      <w:pPr>
        <w:pStyle w:val="Corpsdetexte"/>
        <w:spacing w:before="60" w:after="60"/>
        <w:rPr>
          <w:rFonts w:ascii="Georgia" w:eastAsia="Calibri" w:hAnsi="Georgia" w:cs="Times New Roman"/>
          <w:color w:val="585756"/>
          <w:szCs w:val="22"/>
          <w:lang w:val="fr-BE"/>
        </w:rPr>
      </w:pPr>
    </w:p>
    <w:p w14:paraId="1A41E3C2" w14:textId="77777777" w:rsidR="00744332" w:rsidRDefault="00744332" w:rsidP="00231C76">
      <w:pPr>
        <w:pStyle w:val="Corpsdetexte"/>
        <w:spacing w:before="60" w:after="60"/>
        <w:rPr>
          <w:rFonts w:ascii="Georgia" w:eastAsia="Calibri" w:hAnsi="Georgia" w:cs="Times New Roman"/>
          <w:color w:val="585756"/>
          <w:szCs w:val="22"/>
          <w:lang w:val="fr-BE"/>
        </w:rPr>
      </w:pPr>
    </w:p>
    <w:p w14:paraId="4B0DF866" w14:textId="4E4281E9" w:rsidR="00744332" w:rsidRDefault="004F252E" w:rsidP="00A52E25">
      <w:pPr>
        <w:pStyle w:val="Corpsdetexte"/>
        <w:spacing w:before="60" w:after="60"/>
        <w:jc w:val="center"/>
        <w:rPr>
          <w:rFonts w:ascii="Georgia" w:eastAsia="Calibri" w:hAnsi="Georgia" w:cs="Times New Roman"/>
          <w:color w:val="585756"/>
          <w:szCs w:val="22"/>
          <w:lang w:val="fr-BE"/>
        </w:rPr>
      </w:pPr>
      <w:r>
        <w:rPr>
          <w:noProof/>
        </w:rPr>
        <w:lastRenderedPageBreak/>
        <w:drawing>
          <wp:inline distT="0" distB="0" distL="0" distR="0" wp14:anchorId="687E9D49" wp14:editId="5C64EAF6">
            <wp:extent cx="5045075" cy="7873365"/>
            <wp:effectExtent l="19050" t="19050" r="22225" b="13335"/>
            <wp:docPr id="190066577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665776" name="Image 4"/>
                    <pic:cNvPicPr>
                      <a:picLocks noChangeAspect="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045075" cy="7873365"/>
                    </a:xfrm>
                    <a:prstGeom prst="rect">
                      <a:avLst/>
                    </a:prstGeom>
                    <a:noFill/>
                    <a:ln>
                      <a:solidFill>
                        <a:schemeClr val="tx2"/>
                      </a:solidFill>
                    </a:ln>
                  </pic:spPr>
                </pic:pic>
              </a:graphicData>
            </a:graphic>
          </wp:inline>
        </w:drawing>
      </w:r>
    </w:p>
    <w:p w14:paraId="38E0288A" w14:textId="77777777" w:rsidR="007009BE" w:rsidRDefault="007009BE" w:rsidP="00231C76">
      <w:pPr>
        <w:pStyle w:val="Corpsdetexte"/>
        <w:spacing w:before="60" w:after="60"/>
        <w:rPr>
          <w:rFonts w:ascii="Georgia" w:eastAsia="Calibri" w:hAnsi="Georgia" w:cs="Times New Roman"/>
          <w:color w:val="585756"/>
          <w:szCs w:val="22"/>
          <w:lang w:val="fr-BE"/>
        </w:rPr>
      </w:pPr>
    </w:p>
    <w:p w14:paraId="2A6F9496" w14:textId="77777777" w:rsidR="007009BE" w:rsidRPr="00C32464" w:rsidRDefault="007009BE" w:rsidP="00231C76">
      <w:pPr>
        <w:pStyle w:val="Corpsdetexte"/>
        <w:spacing w:before="60" w:after="60"/>
        <w:rPr>
          <w:rFonts w:ascii="Georgia" w:eastAsia="Calibri" w:hAnsi="Georgia" w:cs="Times New Roman"/>
          <w:color w:val="585756"/>
          <w:szCs w:val="22"/>
          <w:lang w:val="fr-BE"/>
        </w:rPr>
      </w:pPr>
    </w:p>
    <w:p w14:paraId="77644A69" w14:textId="77777777" w:rsidR="00231C76" w:rsidRDefault="00231C76" w:rsidP="00231C76">
      <w:pPr>
        <w:pStyle w:val="Titre2"/>
      </w:pPr>
      <w:bookmarkStart w:id="186" w:name="_Toc52268503"/>
      <w:bookmarkStart w:id="187" w:name="_Toc225777682"/>
      <w:r>
        <w:lastRenderedPageBreak/>
        <w:t>Déclaration sur l’honneur – motifs d’exclusion</w:t>
      </w:r>
      <w:bookmarkEnd w:id="186"/>
      <w:bookmarkEnd w:id="187"/>
      <w:r>
        <w:t xml:space="preserve"> </w:t>
      </w:r>
    </w:p>
    <w:p w14:paraId="7FA8E48E" w14:textId="77777777" w:rsidR="00775124" w:rsidRPr="00561742" w:rsidRDefault="00775124" w:rsidP="00775124">
      <w:pPr>
        <w:widowControl w:val="0"/>
        <w:autoSpaceDE w:val="0"/>
        <w:autoSpaceDN w:val="0"/>
        <w:spacing w:after="0" w:line="240" w:lineRule="auto"/>
        <w:ind w:left="436"/>
        <w:rPr>
          <w:rFonts w:eastAsia="Times New Roman" w:cs="Georgia"/>
          <w:sz w:val="20"/>
          <w:szCs w:val="20"/>
        </w:rPr>
      </w:pPr>
      <w:r w:rsidRPr="00561742">
        <w:rPr>
          <w:rFonts w:eastAsia="Times New Roman" w:cs="Georgia"/>
          <w:noProof/>
          <w:sz w:val="20"/>
          <w:szCs w:val="20"/>
        </w:rPr>
        <w:drawing>
          <wp:inline distT="0" distB="0" distL="0" distR="0" wp14:anchorId="2CCE65C6" wp14:editId="25A99E8C">
            <wp:extent cx="1605915" cy="556895"/>
            <wp:effectExtent l="0" t="0" r="0" b="0"/>
            <wp:docPr id="713050138" name="Image 1" descr="Une image contenant texte, logo, Police, Graphiqu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3050138" name="Image 1" descr="Une image contenant texte, logo, Police, Graphique&#10;&#10;Le contenu généré par l’IA peut être incorrect."/>
                    <pic:cNvPicPr>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605915" cy="556895"/>
                    </a:xfrm>
                    <a:prstGeom prst="rect">
                      <a:avLst/>
                    </a:prstGeom>
                    <a:noFill/>
                    <a:ln>
                      <a:noFill/>
                    </a:ln>
                  </pic:spPr>
                </pic:pic>
              </a:graphicData>
            </a:graphic>
          </wp:inline>
        </w:drawing>
      </w:r>
    </w:p>
    <w:p w14:paraId="0D551AF8" w14:textId="77777777" w:rsidR="00775124" w:rsidRPr="00561742" w:rsidRDefault="00775124" w:rsidP="00775124">
      <w:pPr>
        <w:widowControl w:val="0"/>
        <w:autoSpaceDE w:val="0"/>
        <w:autoSpaceDN w:val="0"/>
        <w:spacing w:after="0" w:line="244" w:lineRule="auto"/>
        <w:ind w:left="4027" w:hanging="204"/>
        <w:outlineLvl w:val="1"/>
        <w:rPr>
          <w:rFonts w:eastAsia="Times New Roman" w:cs="Georgia"/>
          <w:b/>
          <w:bCs/>
          <w:sz w:val="26"/>
          <w:szCs w:val="26"/>
        </w:rPr>
      </w:pPr>
      <w:bookmarkStart w:id="188" w:name="_TOC_250001"/>
      <w:bookmarkStart w:id="189" w:name="_Toc225777683"/>
      <w:bookmarkEnd w:id="188"/>
      <w:r w:rsidRPr="00561742">
        <w:rPr>
          <w:rFonts w:eastAsia="Times New Roman" w:cs="Georgia"/>
          <w:b/>
          <w:bCs/>
          <w:color w:val="D81A1A"/>
          <w:sz w:val="26"/>
          <w:szCs w:val="26"/>
        </w:rPr>
        <w:t>Déclaration sur l’honneur - critères d’exclusion obligatoires</w:t>
      </w:r>
      <w:bookmarkEnd w:id="189"/>
    </w:p>
    <w:p w14:paraId="14F8477B" w14:textId="77777777" w:rsidR="00775124" w:rsidRPr="00561742" w:rsidRDefault="00775124" w:rsidP="00775124">
      <w:pPr>
        <w:widowControl w:val="0"/>
        <w:autoSpaceDE w:val="0"/>
        <w:autoSpaceDN w:val="0"/>
        <w:spacing w:after="0" w:line="240" w:lineRule="auto"/>
        <w:rPr>
          <w:rFonts w:eastAsia="Times New Roman" w:cs="Georgia"/>
          <w:b/>
          <w:sz w:val="18"/>
          <w:szCs w:val="20"/>
        </w:rPr>
      </w:pPr>
    </w:p>
    <w:p w14:paraId="13DAF3AE" w14:textId="77777777" w:rsidR="00775124" w:rsidRPr="00561742" w:rsidRDefault="00775124" w:rsidP="00775124">
      <w:pPr>
        <w:widowControl w:val="0"/>
        <w:autoSpaceDE w:val="0"/>
        <w:autoSpaceDN w:val="0"/>
        <w:spacing w:before="72" w:after="0" w:line="240" w:lineRule="auto"/>
        <w:rPr>
          <w:rFonts w:eastAsia="Times New Roman" w:cs="Georgia"/>
          <w:b/>
          <w:sz w:val="18"/>
          <w:szCs w:val="20"/>
        </w:rPr>
      </w:pPr>
    </w:p>
    <w:p w14:paraId="51C32450" w14:textId="77777777" w:rsidR="00775124" w:rsidRPr="00561742" w:rsidRDefault="00775124" w:rsidP="00775124">
      <w:pPr>
        <w:widowControl w:val="0"/>
        <w:tabs>
          <w:tab w:val="left" w:pos="2791"/>
          <w:tab w:val="left" w:pos="4092"/>
          <w:tab w:val="left" w:pos="5204"/>
          <w:tab w:val="left" w:pos="5916"/>
          <w:tab w:val="left" w:pos="6919"/>
          <w:tab w:val="left" w:pos="7650"/>
        </w:tabs>
        <w:autoSpaceDE w:val="0"/>
        <w:autoSpaceDN w:val="0"/>
        <w:spacing w:after="0" w:line="249" w:lineRule="auto"/>
        <w:ind w:left="792" w:right="88"/>
        <w:jc w:val="both"/>
        <w:rPr>
          <w:rFonts w:eastAsia="Times New Roman" w:cs="Georgia"/>
          <w:b/>
          <w:sz w:val="18"/>
        </w:rPr>
      </w:pPr>
      <w:r w:rsidRPr="00561742">
        <w:rPr>
          <w:rFonts w:eastAsia="Times New Roman" w:cs="Georgia"/>
          <w:b/>
          <w:color w:val="575656"/>
          <w:w w:val="105"/>
          <w:sz w:val="18"/>
        </w:rPr>
        <w:t>Par</w:t>
      </w:r>
      <w:r w:rsidRPr="00561742">
        <w:rPr>
          <w:rFonts w:eastAsia="Times New Roman" w:cs="Georgia"/>
          <w:b/>
          <w:color w:val="575656"/>
          <w:spacing w:val="21"/>
          <w:w w:val="105"/>
          <w:sz w:val="18"/>
        </w:rPr>
        <w:t xml:space="preserve"> </w:t>
      </w:r>
      <w:r w:rsidRPr="00561742">
        <w:rPr>
          <w:rFonts w:eastAsia="Times New Roman" w:cs="Georgia"/>
          <w:b/>
          <w:color w:val="575656"/>
          <w:w w:val="105"/>
          <w:sz w:val="18"/>
        </w:rPr>
        <w:t>la</w:t>
      </w:r>
      <w:r w:rsidRPr="00561742">
        <w:rPr>
          <w:rFonts w:eastAsia="Times New Roman" w:cs="Georgia"/>
          <w:b/>
          <w:color w:val="575656"/>
          <w:spacing w:val="23"/>
          <w:w w:val="105"/>
          <w:sz w:val="18"/>
        </w:rPr>
        <w:t xml:space="preserve"> </w:t>
      </w:r>
      <w:r w:rsidRPr="00561742">
        <w:rPr>
          <w:rFonts w:eastAsia="Times New Roman" w:cs="Georgia"/>
          <w:b/>
          <w:color w:val="575656"/>
          <w:w w:val="105"/>
          <w:sz w:val="18"/>
        </w:rPr>
        <w:t>présente,</w:t>
      </w:r>
      <w:r w:rsidRPr="00561742">
        <w:rPr>
          <w:rFonts w:eastAsia="Times New Roman" w:cs="Georgia"/>
          <w:b/>
          <w:color w:val="575656"/>
          <w:spacing w:val="23"/>
          <w:w w:val="105"/>
          <w:sz w:val="18"/>
        </w:rPr>
        <w:t xml:space="preserve"> </w:t>
      </w:r>
      <w:r w:rsidRPr="00561742">
        <w:rPr>
          <w:rFonts w:eastAsia="Times New Roman" w:cs="Georgia"/>
          <w:b/>
          <w:color w:val="575656"/>
          <w:w w:val="105"/>
          <w:sz w:val="18"/>
        </w:rPr>
        <w:t>[</w:t>
      </w:r>
      <w:r w:rsidRPr="00561742">
        <w:rPr>
          <w:rFonts w:eastAsia="Times New Roman" w:cs="Georgia"/>
          <w:b/>
          <w:color w:val="575656"/>
          <w:w w:val="105"/>
          <w:sz w:val="18"/>
          <w:highlight w:val="yellow"/>
        </w:rPr>
        <w:t>je/nous</w:t>
      </w:r>
      <w:r w:rsidRPr="00561742">
        <w:rPr>
          <w:rFonts w:eastAsia="Times New Roman" w:cs="Georgia"/>
          <w:b/>
          <w:color w:val="575656"/>
          <w:w w:val="105"/>
          <w:sz w:val="18"/>
        </w:rPr>
        <w:t>],</w:t>
      </w:r>
      <w:r w:rsidRPr="00561742">
        <w:rPr>
          <w:rFonts w:eastAsia="Times New Roman" w:cs="Georgia"/>
          <w:b/>
          <w:color w:val="575656"/>
          <w:spacing w:val="23"/>
          <w:w w:val="105"/>
          <w:sz w:val="18"/>
        </w:rPr>
        <w:t xml:space="preserve"> </w:t>
      </w:r>
      <w:r w:rsidRPr="00561742">
        <w:rPr>
          <w:rFonts w:eastAsia="Times New Roman" w:cs="Georgia"/>
          <w:b/>
          <w:color w:val="575656"/>
          <w:w w:val="105"/>
          <w:sz w:val="18"/>
        </w:rPr>
        <w:t>[</w:t>
      </w:r>
      <w:r w:rsidRPr="00561742">
        <w:rPr>
          <w:rFonts w:eastAsia="Times New Roman" w:cs="Georgia"/>
          <w:b/>
          <w:color w:val="575656"/>
          <w:w w:val="105"/>
          <w:sz w:val="18"/>
          <w:highlight w:val="yellow"/>
        </w:rPr>
        <w:t>NOM(s)</w:t>
      </w:r>
      <w:r w:rsidRPr="00561742">
        <w:rPr>
          <w:rFonts w:eastAsia="Times New Roman" w:cs="Georgia"/>
          <w:b/>
          <w:color w:val="575656"/>
          <w:spacing w:val="21"/>
          <w:w w:val="105"/>
          <w:sz w:val="18"/>
          <w:highlight w:val="yellow"/>
        </w:rPr>
        <w:t xml:space="preserve"> </w:t>
      </w:r>
      <w:r w:rsidRPr="00561742">
        <w:rPr>
          <w:rFonts w:eastAsia="Times New Roman" w:cs="Georgia"/>
          <w:b/>
          <w:color w:val="575656"/>
          <w:w w:val="105"/>
          <w:sz w:val="18"/>
          <w:highlight w:val="yellow"/>
        </w:rPr>
        <w:t>et</w:t>
      </w:r>
      <w:r w:rsidRPr="00561742">
        <w:rPr>
          <w:rFonts w:eastAsia="Times New Roman" w:cs="Georgia"/>
          <w:b/>
          <w:color w:val="575656"/>
          <w:spacing w:val="23"/>
          <w:w w:val="105"/>
          <w:sz w:val="18"/>
          <w:highlight w:val="yellow"/>
        </w:rPr>
        <w:t xml:space="preserve"> </w:t>
      </w:r>
      <w:r w:rsidRPr="00561742">
        <w:rPr>
          <w:rFonts w:eastAsia="Times New Roman" w:cs="Georgia"/>
          <w:b/>
          <w:color w:val="575656"/>
          <w:w w:val="105"/>
          <w:sz w:val="18"/>
          <w:highlight w:val="yellow"/>
        </w:rPr>
        <w:t>PRENOM(s</w:t>
      </w:r>
      <w:r w:rsidRPr="00561742">
        <w:rPr>
          <w:rFonts w:eastAsia="Times New Roman" w:cs="Georgia"/>
          <w:b/>
          <w:color w:val="575656"/>
          <w:w w:val="105"/>
          <w:sz w:val="18"/>
        </w:rPr>
        <w:t>)],</w:t>
      </w:r>
      <w:r w:rsidRPr="00561742">
        <w:rPr>
          <w:rFonts w:eastAsia="Times New Roman" w:cs="Georgia"/>
          <w:b/>
          <w:color w:val="575656"/>
          <w:spacing w:val="24"/>
          <w:w w:val="105"/>
          <w:sz w:val="18"/>
        </w:rPr>
        <w:t xml:space="preserve"> </w:t>
      </w:r>
      <w:r w:rsidRPr="00561742">
        <w:rPr>
          <w:rFonts w:eastAsia="Times New Roman" w:cs="Georgia"/>
          <w:b/>
          <w:color w:val="575656"/>
          <w:w w:val="105"/>
          <w:sz w:val="18"/>
        </w:rPr>
        <w:t>agissant</w:t>
      </w:r>
      <w:r w:rsidRPr="00561742">
        <w:rPr>
          <w:rFonts w:eastAsia="Times New Roman" w:cs="Georgia"/>
          <w:b/>
          <w:color w:val="575656"/>
          <w:spacing w:val="25"/>
          <w:w w:val="105"/>
          <w:sz w:val="18"/>
        </w:rPr>
        <w:t xml:space="preserve"> </w:t>
      </w:r>
      <w:r w:rsidRPr="00561742">
        <w:rPr>
          <w:rFonts w:eastAsia="Times New Roman" w:cs="Georgia"/>
          <w:b/>
          <w:color w:val="575656"/>
          <w:w w:val="105"/>
          <w:sz w:val="18"/>
        </w:rPr>
        <w:t>en</w:t>
      </w:r>
      <w:r w:rsidRPr="00561742">
        <w:rPr>
          <w:rFonts w:eastAsia="Times New Roman" w:cs="Georgia"/>
          <w:b/>
          <w:color w:val="575656"/>
          <w:spacing w:val="23"/>
          <w:w w:val="105"/>
          <w:sz w:val="18"/>
        </w:rPr>
        <w:t xml:space="preserve"> </w:t>
      </w:r>
      <w:r w:rsidRPr="00561742">
        <w:rPr>
          <w:rFonts w:eastAsia="Times New Roman" w:cs="Georgia"/>
          <w:b/>
          <w:color w:val="575656"/>
          <w:w w:val="105"/>
          <w:sz w:val="18"/>
        </w:rPr>
        <w:t>ma/notre</w:t>
      </w:r>
      <w:r w:rsidRPr="00561742">
        <w:rPr>
          <w:rFonts w:eastAsia="Times New Roman" w:cs="Georgia"/>
          <w:b/>
          <w:color w:val="575656"/>
          <w:spacing w:val="23"/>
          <w:w w:val="105"/>
          <w:sz w:val="18"/>
        </w:rPr>
        <w:t xml:space="preserve"> </w:t>
      </w:r>
      <w:r w:rsidRPr="00561742">
        <w:rPr>
          <w:rFonts w:eastAsia="Times New Roman" w:cs="Georgia"/>
          <w:b/>
          <w:color w:val="575656"/>
          <w:w w:val="105"/>
          <w:sz w:val="18"/>
        </w:rPr>
        <w:t>qualité</w:t>
      </w:r>
      <w:r w:rsidRPr="00561742">
        <w:rPr>
          <w:rFonts w:eastAsia="Times New Roman" w:cs="Georgia"/>
          <w:b/>
          <w:color w:val="575656"/>
          <w:spacing w:val="23"/>
          <w:w w:val="105"/>
          <w:sz w:val="18"/>
        </w:rPr>
        <w:t xml:space="preserve"> </w:t>
      </w:r>
      <w:r w:rsidRPr="00561742">
        <w:rPr>
          <w:rFonts w:eastAsia="Times New Roman" w:cs="Georgia"/>
          <w:b/>
          <w:color w:val="575656"/>
          <w:w w:val="105"/>
          <w:sz w:val="18"/>
        </w:rPr>
        <w:t xml:space="preserve">de </w:t>
      </w:r>
      <w:r w:rsidRPr="00561742">
        <w:rPr>
          <w:rFonts w:eastAsia="Times New Roman" w:cs="Georgia"/>
          <w:b/>
          <w:color w:val="575656"/>
          <w:spacing w:val="-2"/>
          <w:w w:val="105"/>
          <w:sz w:val="18"/>
        </w:rPr>
        <w:t>représentant</w:t>
      </w:r>
      <w:r w:rsidRPr="00561742">
        <w:rPr>
          <w:rFonts w:eastAsia="Times New Roman" w:cs="Georgia"/>
          <w:b/>
          <w:color w:val="575656"/>
          <w:spacing w:val="-2"/>
          <w:w w:val="105"/>
          <w:sz w:val="18"/>
          <w:highlight w:val="yellow"/>
        </w:rPr>
        <w:t>(s)</w:t>
      </w:r>
      <w:r w:rsidRPr="00561742">
        <w:rPr>
          <w:rFonts w:eastAsia="Times New Roman" w:cs="Georgia"/>
          <w:b/>
          <w:color w:val="575656"/>
          <w:sz w:val="18"/>
        </w:rPr>
        <w:tab/>
      </w:r>
      <w:r w:rsidRPr="00561742">
        <w:rPr>
          <w:rFonts w:eastAsia="Times New Roman" w:cs="Georgia"/>
          <w:b/>
          <w:color w:val="575656"/>
          <w:spacing w:val="-2"/>
          <w:w w:val="105"/>
          <w:sz w:val="18"/>
        </w:rPr>
        <w:t>légal</w:t>
      </w:r>
      <w:r w:rsidRPr="00561742">
        <w:rPr>
          <w:rFonts w:eastAsia="Times New Roman" w:cs="Georgia"/>
          <w:b/>
          <w:color w:val="575656"/>
          <w:spacing w:val="-2"/>
          <w:w w:val="105"/>
          <w:sz w:val="18"/>
          <w:highlight w:val="yellow"/>
        </w:rPr>
        <w:t>(e)/</w:t>
      </w:r>
      <w:r w:rsidRPr="00561742">
        <w:rPr>
          <w:rFonts w:eastAsia="Times New Roman" w:cs="Georgia"/>
          <w:b/>
          <w:color w:val="575656"/>
          <w:sz w:val="18"/>
        </w:rPr>
        <w:tab/>
      </w:r>
      <w:r w:rsidRPr="00561742">
        <w:rPr>
          <w:rFonts w:eastAsia="Times New Roman" w:cs="Georgia"/>
          <w:b/>
          <w:color w:val="575656"/>
          <w:spacing w:val="-2"/>
          <w:w w:val="105"/>
          <w:sz w:val="18"/>
        </w:rPr>
        <w:t>légaux</w:t>
      </w:r>
      <w:r w:rsidRPr="00561742">
        <w:rPr>
          <w:rFonts w:eastAsia="Times New Roman" w:cs="Georgia"/>
          <w:b/>
          <w:color w:val="575656"/>
          <w:sz w:val="18"/>
        </w:rPr>
        <w:tab/>
      </w:r>
      <w:r w:rsidRPr="00561742">
        <w:rPr>
          <w:rFonts w:eastAsia="Times New Roman" w:cs="Georgia"/>
          <w:b/>
          <w:color w:val="575656"/>
          <w:spacing w:val="-5"/>
          <w:w w:val="105"/>
          <w:sz w:val="18"/>
        </w:rPr>
        <w:t>de</w:t>
      </w:r>
      <w:r w:rsidRPr="00561742">
        <w:rPr>
          <w:rFonts w:eastAsia="Times New Roman" w:cs="Georgia"/>
          <w:b/>
          <w:color w:val="575656"/>
          <w:sz w:val="18"/>
        </w:rPr>
        <w:tab/>
      </w:r>
      <w:r w:rsidRPr="00561742">
        <w:rPr>
          <w:rFonts w:eastAsia="Times New Roman" w:cs="Georgia"/>
          <w:b/>
          <w:color w:val="575656"/>
          <w:spacing w:val="-4"/>
          <w:w w:val="105"/>
          <w:sz w:val="18"/>
        </w:rPr>
        <w:t>[</w:t>
      </w:r>
      <w:r w:rsidRPr="00561742">
        <w:rPr>
          <w:rFonts w:eastAsia="Times New Roman" w:cs="Georgia"/>
          <w:b/>
          <w:color w:val="575656"/>
          <w:spacing w:val="-4"/>
          <w:w w:val="105"/>
          <w:sz w:val="18"/>
          <w:highlight w:val="yellow"/>
        </w:rPr>
        <w:t>nom</w:t>
      </w:r>
      <w:r w:rsidRPr="00561742">
        <w:rPr>
          <w:rFonts w:eastAsia="Times New Roman" w:cs="Georgia"/>
          <w:b/>
          <w:color w:val="575656"/>
          <w:sz w:val="18"/>
          <w:highlight w:val="yellow"/>
        </w:rPr>
        <w:tab/>
      </w:r>
      <w:r w:rsidRPr="00561742">
        <w:rPr>
          <w:rFonts w:eastAsia="Times New Roman" w:cs="Georgia"/>
          <w:b/>
          <w:color w:val="575656"/>
          <w:spacing w:val="-5"/>
          <w:w w:val="105"/>
          <w:sz w:val="18"/>
          <w:highlight w:val="yellow"/>
        </w:rPr>
        <w:t>du</w:t>
      </w:r>
      <w:r w:rsidRPr="00561742">
        <w:rPr>
          <w:rFonts w:eastAsia="Times New Roman" w:cs="Georgia"/>
          <w:b/>
          <w:color w:val="575656"/>
          <w:sz w:val="18"/>
          <w:highlight w:val="yellow"/>
        </w:rPr>
        <w:tab/>
      </w:r>
      <w:r w:rsidRPr="00561742">
        <w:rPr>
          <w:rFonts w:eastAsia="Times New Roman" w:cs="Georgia"/>
          <w:b/>
          <w:color w:val="575656"/>
          <w:spacing w:val="-2"/>
          <w:w w:val="105"/>
          <w:sz w:val="18"/>
          <w:highlight w:val="yellow"/>
        </w:rPr>
        <w:t>soumissionnaire</w:t>
      </w:r>
    </w:p>
    <w:p w14:paraId="4655038E" w14:textId="77777777" w:rsidR="00775124" w:rsidRPr="00561742" w:rsidRDefault="00775124" w:rsidP="00775124">
      <w:pPr>
        <w:widowControl w:val="0"/>
        <w:autoSpaceDE w:val="0"/>
        <w:autoSpaceDN w:val="0"/>
        <w:spacing w:before="2" w:after="0" w:line="247" w:lineRule="auto"/>
        <w:ind w:left="792"/>
        <w:jc w:val="both"/>
        <w:rPr>
          <w:rFonts w:eastAsia="Times New Roman" w:cs="Georgia"/>
          <w:b/>
          <w:sz w:val="18"/>
        </w:rPr>
      </w:pPr>
      <w:r w:rsidRPr="00561742">
        <w:rPr>
          <w:rFonts w:eastAsia="Times New Roman" w:cs="Georgia"/>
          <w:b/>
          <w:color w:val="575656"/>
          <w:w w:val="105"/>
          <w:sz w:val="18"/>
          <w:highlight w:val="yellow"/>
        </w:rPr>
        <w:t>/bénéficiaire/partenaire/cocontractant</w:t>
      </w:r>
      <w:r w:rsidRPr="00561742">
        <w:rPr>
          <w:rFonts w:eastAsia="Times New Roman" w:cs="Georgia"/>
          <w:b/>
          <w:color w:val="575656"/>
          <w:w w:val="105"/>
          <w:sz w:val="18"/>
        </w:rPr>
        <w:t>],</w:t>
      </w:r>
      <w:r w:rsidRPr="00561742">
        <w:rPr>
          <w:rFonts w:eastAsia="Times New Roman" w:cs="Georgia"/>
          <w:b/>
          <w:color w:val="575656"/>
          <w:spacing w:val="25"/>
          <w:w w:val="105"/>
          <w:sz w:val="18"/>
        </w:rPr>
        <w:t xml:space="preserve"> </w:t>
      </w:r>
      <w:r w:rsidRPr="00561742">
        <w:rPr>
          <w:rFonts w:eastAsia="Times New Roman" w:cs="Georgia"/>
          <w:b/>
          <w:color w:val="575656"/>
          <w:w w:val="105"/>
          <w:sz w:val="18"/>
        </w:rPr>
        <w:t>ci-après</w:t>
      </w:r>
      <w:r w:rsidRPr="00561742">
        <w:rPr>
          <w:rFonts w:eastAsia="Times New Roman" w:cs="Georgia"/>
          <w:b/>
          <w:color w:val="575656"/>
          <w:spacing w:val="21"/>
          <w:w w:val="105"/>
          <w:sz w:val="18"/>
        </w:rPr>
        <w:t xml:space="preserve"> </w:t>
      </w:r>
      <w:r w:rsidRPr="00561742">
        <w:rPr>
          <w:rFonts w:eastAsia="Times New Roman" w:cs="Georgia"/>
          <w:b/>
          <w:color w:val="575656"/>
          <w:w w:val="105"/>
          <w:sz w:val="18"/>
        </w:rPr>
        <w:t>dénommé</w:t>
      </w:r>
      <w:r w:rsidRPr="00561742">
        <w:rPr>
          <w:rFonts w:eastAsia="Times New Roman" w:cs="Georgia"/>
          <w:b/>
          <w:color w:val="575656"/>
          <w:spacing w:val="21"/>
          <w:w w:val="105"/>
          <w:sz w:val="18"/>
        </w:rPr>
        <w:t xml:space="preserve"> </w:t>
      </w:r>
      <w:r w:rsidRPr="00561742">
        <w:rPr>
          <w:rFonts w:eastAsia="Times New Roman" w:cs="Georgia"/>
          <w:b/>
          <w:color w:val="575656"/>
          <w:w w:val="105"/>
          <w:sz w:val="18"/>
        </w:rPr>
        <w:t>la</w:t>
      </w:r>
      <w:r w:rsidRPr="00561742">
        <w:rPr>
          <w:rFonts w:eastAsia="Times New Roman" w:cs="Georgia"/>
          <w:b/>
          <w:color w:val="575656"/>
          <w:spacing w:val="20"/>
          <w:w w:val="105"/>
          <w:sz w:val="18"/>
        </w:rPr>
        <w:t xml:space="preserve"> </w:t>
      </w:r>
      <w:r w:rsidRPr="00561742">
        <w:rPr>
          <w:rFonts w:eastAsia="Times New Roman" w:cs="Georgia"/>
          <w:b/>
          <w:color w:val="575656"/>
          <w:w w:val="105"/>
          <w:sz w:val="18"/>
        </w:rPr>
        <w:t>“contrepartie”,</w:t>
      </w:r>
      <w:r w:rsidRPr="00561742">
        <w:rPr>
          <w:rFonts w:eastAsia="Times New Roman" w:cs="Georgia"/>
          <w:b/>
          <w:color w:val="575656"/>
          <w:spacing w:val="21"/>
          <w:w w:val="105"/>
          <w:sz w:val="18"/>
        </w:rPr>
        <w:t xml:space="preserve"> </w:t>
      </w:r>
      <w:r w:rsidRPr="00561742">
        <w:rPr>
          <w:rFonts w:eastAsia="Times New Roman" w:cs="Georgia"/>
          <w:b/>
          <w:color w:val="575656"/>
          <w:w w:val="105"/>
          <w:sz w:val="18"/>
          <w:highlight w:val="yellow"/>
        </w:rPr>
        <w:t>déclare</w:t>
      </w:r>
      <w:r w:rsidRPr="00561742">
        <w:rPr>
          <w:rFonts w:eastAsia="Times New Roman" w:cs="Georgia"/>
          <w:b/>
          <w:color w:val="575656"/>
          <w:w w:val="105"/>
          <w:sz w:val="18"/>
        </w:rPr>
        <w:t xml:space="preserve"> </w:t>
      </w:r>
      <w:r w:rsidRPr="00561742">
        <w:rPr>
          <w:rFonts w:eastAsia="Times New Roman" w:cs="Georgia"/>
          <w:b/>
          <w:color w:val="575656"/>
          <w:w w:val="105"/>
          <w:sz w:val="18"/>
          <w:highlight w:val="yellow"/>
        </w:rPr>
        <w:t>que/ déclarons</w:t>
      </w:r>
      <w:r w:rsidRPr="00561742">
        <w:rPr>
          <w:rFonts w:eastAsia="Times New Roman" w:cs="Georgia"/>
          <w:b/>
          <w:color w:val="575656"/>
          <w:spacing w:val="80"/>
          <w:w w:val="105"/>
          <w:sz w:val="18"/>
          <w:highlight w:val="yellow"/>
        </w:rPr>
        <w:t xml:space="preserve"> </w:t>
      </w:r>
      <w:r w:rsidRPr="00561742">
        <w:rPr>
          <w:rFonts w:eastAsia="Times New Roman" w:cs="Georgia"/>
          <w:b/>
          <w:color w:val="575656"/>
          <w:w w:val="105"/>
          <w:sz w:val="18"/>
          <w:highlight w:val="yellow"/>
        </w:rPr>
        <w:t>que</w:t>
      </w:r>
      <w:r w:rsidRPr="00561742">
        <w:rPr>
          <w:rFonts w:eastAsia="Times New Roman" w:cs="Georgia"/>
          <w:b/>
          <w:color w:val="575656"/>
          <w:w w:val="105"/>
          <w:sz w:val="18"/>
        </w:rPr>
        <w:t xml:space="preserve"> *:</w:t>
      </w:r>
    </w:p>
    <w:p w14:paraId="4676270B" w14:textId="77777777" w:rsidR="00775124" w:rsidRPr="00561742" w:rsidRDefault="00775124" w:rsidP="00775124">
      <w:pPr>
        <w:widowControl w:val="0"/>
        <w:autoSpaceDE w:val="0"/>
        <w:autoSpaceDN w:val="0"/>
        <w:spacing w:before="148" w:after="0" w:line="240" w:lineRule="auto"/>
        <w:ind w:left="792"/>
        <w:jc w:val="both"/>
        <w:rPr>
          <w:rFonts w:eastAsia="Times New Roman" w:cs="Georgia"/>
          <w:i/>
          <w:sz w:val="15"/>
        </w:rPr>
      </w:pPr>
      <w:r w:rsidRPr="00561742">
        <w:rPr>
          <w:rFonts w:eastAsia="Times New Roman" w:cs="Georgia"/>
          <w:b/>
          <w:i/>
          <w:color w:val="575656"/>
          <w:sz w:val="15"/>
        </w:rPr>
        <w:t>*V</w:t>
      </w:r>
      <w:r w:rsidRPr="00561742">
        <w:rPr>
          <w:rFonts w:eastAsia="Times New Roman" w:cs="Georgia"/>
          <w:i/>
          <w:color w:val="575656"/>
          <w:sz w:val="15"/>
        </w:rPr>
        <w:t>euillez</w:t>
      </w:r>
      <w:r w:rsidRPr="00561742">
        <w:rPr>
          <w:rFonts w:eastAsia="Times New Roman" w:cs="Georgia"/>
          <w:i/>
          <w:color w:val="575656"/>
          <w:spacing w:val="-3"/>
          <w:sz w:val="15"/>
        </w:rPr>
        <w:t xml:space="preserve"> </w:t>
      </w:r>
      <w:r w:rsidRPr="00561742">
        <w:rPr>
          <w:rFonts w:eastAsia="Times New Roman" w:cs="Georgia"/>
          <w:i/>
          <w:color w:val="575656"/>
          <w:sz w:val="15"/>
        </w:rPr>
        <w:t>cocher</w:t>
      </w:r>
      <w:r w:rsidRPr="00561742">
        <w:rPr>
          <w:rFonts w:eastAsia="Times New Roman" w:cs="Georgia"/>
          <w:i/>
          <w:color w:val="575656"/>
          <w:spacing w:val="-4"/>
          <w:sz w:val="15"/>
        </w:rPr>
        <w:t xml:space="preserve"> </w:t>
      </w:r>
      <w:r w:rsidRPr="00561742">
        <w:rPr>
          <w:rFonts w:eastAsia="Times New Roman" w:cs="Georgia"/>
          <w:i/>
          <w:color w:val="575656"/>
          <w:sz w:val="15"/>
        </w:rPr>
        <w:t>les</w:t>
      </w:r>
      <w:r w:rsidRPr="00561742">
        <w:rPr>
          <w:rFonts w:eastAsia="Times New Roman" w:cs="Georgia"/>
          <w:i/>
          <w:color w:val="575656"/>
          <w:spacing w:val="-4"/>
          <w:sz w:val="15"/>
        </w:rPr>
        <w:t xml:space="preserve"> </w:t>
      </w:r>
      <w:r w:rsidRPr="00561742">
        <w:rPr>
          <w:rFonts w:eastAsia="Times New Roman" w:cs="Georgia"/>
          <w:i/>
          <w:color w:val="575656"/>
          <w:sz w:val="15"/>
        </w:rPr>
        <w:t>cases</w:t>
      </w:r>
      <w:r w:rsidRPr="00561742">
        <w:rPr>
          <w:rFonts w:eastAsia="Times New Roman" w:cs="Georgia"/>
          <w:i/>
          <w:color w:val="575656"/>
          <w:spacing w:val="-5"/>
          <w:sz w:val="15"/>
        </w:rPr>
        <w:t xml:space="preserve"> </w:t>
      </w:r>
      <w:r w:rsidRPr="00561742">
        <w:rPr>
          <w:rFonts w:eastAsia="Times New Roman" w:cs="Georgia"/>
          <w:i/>
          <w:color w:val="575656"/>
          <w:sz w:val="15"/>
        </w:rPr>
        <w:t>correspondantes</w:t>
      </w:r>
      <w:r w:rsidRPr="00561742">
        <w:rPr>
          <w:rFonts w:eastAsia="Times New Roman" w:cs="Georgia"/>
          <w:i/>
          <w:color w:val="575656"/>
          <w:spacing w:val="-4"/>
          <w:sz w:val="15"/>
        </w:rPr>
        <w:t xml:space="preserve"> </w:t>
      </w:r>
      <w:r w:rsidRPr="00561742">
        <w:rPr>
          <w:rFonts w:eastAsia="Times New Roman" w:cs="Georgia"/>
          <w:i/>
          <w:color w:val="575656"/>
          <w:sz w:val="15"/>
        </w:rPr>
        <w:t>pour</w:t>
      </w:r>
      <w:r w:rsidRPr="00561742">
        <w:rPr>
          <w:rFonts w:eastAsia="Times New Roman" w:cs="Georgia"/>
          <w:i/>
          <w:color w:val="575656"/>
          <w:spacing w:val="-4"/>
          <w:sz w:val="15"/>
        </w:rPr>
        <w:t xml:space="preserve"> </w:t>
      </w:r>
      <w:r w:rsidRPr="00561742">
        <w:rPr>
          <w:rFonts w:eastAsia="Times New Roman" w:cs="Georgia"/>
          <w:i/>
          <w:color w:val="575656"/>
          <w:sz w:val="15"/>
        </w:rPr>
        <w:t>confirmer</w:t>
      </w:r>
      <w:r w:rsidRPr="00561742">
        <w:rPr>
          <w:rFonts w:eastAsia="Times New Roman" w:cs="Georgia"/>
          <w:i/>
          <w:color w:val="575656"/>
          <w:spacing w:val="-4"/>
          <w:sz w:val="15"/>
        </w:rPr>
        <w:t xml:space="preserve"> </w:t>
      </w:r>
      <w:r w:rsidRPr="00561742">
        <w:rPr>
          <w:rFonts w:eastAsia="Times New Roman" w:cs="Georgia"/>
          <w:i/>
          <w:color w:val="575656"/>
          <w:sz w:val="15"/>
        </w:rPr>
        <w:t>chaque</w:t>
      </w:r>
      <w:r w:rsidRPr="00561742">
        <w:rPr>
          <w:rFonts w:eastAsia="Times New Roman" w:cs="Georgia"/>
          <w:i/>
          <w:color w:val="575656"/>
          <w:spacing w:val="-3"/>
          <w:sz w:val="15"/>
        </w:rPr>
        <w:t xml:space="preserve"> </w:t>
      </w:r>
      <w:r w:rsidRPr="00561742">
        <w:rPr>
          <w:rFonts w:eastAsia="Times New Roman" w:cs="Georgia"/>
          <w:i/>
          <w:color w:val="575656"/>
          <w:spacing w:val="-2"/>
          <w:sz w:val="15"/>
        </w:rPr>
        <w:t>situation</w:t>
      </w:r>
    </w:p>
    <w:p w14:paraId="3DC49D46" w14:textId="77777777" w:rsidR="00775124" w:rsidRPr="00561742" w:rsidRDefault="00775124" w:rsidP="00775124">
      <w:pPr>
        <w:widowControl w:val="0"/>
        <w:autoSpaceDE w:val="0"/>
        <w:autoSpaceDN w:val="0"/>
        <w:spacing w:after="0" w:line="240" w:lineRule="auto"/>
        <w:jc w:val="both"/>
        <w:rPr>
          <w:rFonts w:eastAsia="Times New Roman" w:cs="Georgia"/>
          <w:i/>
          <w:sz w:val="15"/>
          <w:szCs w:val="20"/>
        </w:rPr>
      </w:pPr>
    </w:p>
    <w:p w14:paraId="3AD25CD3" w14:textId="77777777" w:rsidR="00775124" w:rsidRPr="00561742" w:rsidRDefault="00775124" w:rsidP="00775124">
      <w:pPr>
        <w:widowControl w:val="0"/>
        <w:autoSpaceDE w:val="0"/>
        <w:autoSpaceDN w:val="0"/>
        <w:spacing w:before="139" w:after="0" w:line="240" w:lineRule="auto"/>
        <w:jc w:val="both"/>
        <w:rPr>
          <w:rFonts w:eastAsia="Times New Roman" w:cs="Georgia"/>
          <w:i/>
          <w:sz w:val="15"/>
          <w:szCs w:val="20"/>
        </w:rPr>
      </w:pPr>
    </w:p>
    <w:p w14:paraId="333FCEB0" w14:textId="77777777" w:rsidR="00775124" w:rsidRPr="00561742" w:rsidRDefault="00775124" w:rsidP="00F20CED">
      <w:pPr>
        <w:widowControl w:val="0"/>
        <w:numPr>
          <w:ilvl w:val="0"/>
          <w:numId w:val="96"/>
        </w:numPr>
        <w:tabs>
          <w:tab w:val="left" w:pos="1130"/>
        </w:tabs>
        <w:autoSpaceDE w:val="0"/>
        <w:autoSpaceDN w:val="0"/>
        <w:spacing w:after="0" w:line="249" w:lineRule="auto"/>
        <w:ind w:right="580"/>
        <w:jc w:val="both"/>
        <w:rPr>
          <w:rFonts w:eastAsia="Times New Roman" w:cs="Georgia"/>
          <w:b/>
          <w:sz w:val="18"/>
        </w:rPr>
      </w:pPr>
      <w:proofErr w:type="gramStart"/>
      <w:r w:rsidRPr="00561742">
        <w:rPr>
          <w:rFonts w:eastAsia="Times New Roman" w:cs="Georgia"/>
          <w:b/>
          <w:color w:val="575656"/>
          <w:w w:val="105"/>
          <w:sz w:val="18"/>
        </w:rPr>
        <w:t>la</w:t>
      </w:r>
      <w:proofErr w:type="gramEnd"/>
      <w:r w:rsidRPr="00561742">
        <w:rPr>
          <w:rFonts w:eastAsia="Times New Roman" w:cs="Georgia"/>
          <w:b/>
          <w:color w:val="575656"/>
          <w:spacing w:val="-1"/>
          <w:w w:val="105"/>
          <w:sz w:val="18"/>
        </w:rPr>
        <w:t xml:space="preserve"> </w:t>
      </w:r>
      <w:r w:rsidRPr="00561742">
        <w:rPr>
          <w:rFonts w:eastAsia="Times New Roman" w:cs="Georgia"/>
          <w:b/>
          <w:color w:val="575656"/>
          <w:w w:val="105"/>
          <w:sz w:val="18"/>
        </w:rPr>
        <w:t>contrepartie ou l’un de</w:t>
      </w:r>
      <w:r w:rsidRPr="00561742">
        <w:rPr>
          <w:rFonts w:eastAsia="Times New Roman" w:cs="Georgia"/>
          <w:b/>
          <w:color w:val="575656"/>
          <w:spacing w:val="-2"/>
          <w:w w:val="105"/>
          <w:sz w:val="18"/>
        </w:rPr>
        <w:t xml:space="preserve"> </w:t>
      </w:r>
      <w:r w:rsidRPr="00561742">
        <w:rPr>
          <w:rFonts w:eastAsia="Times New Roman" w:cs="Georgia"/>
          <w:b/>
          <w:color w:val="575656"/>
          <w:w w:val="105"/>
          <w:sz w:val="18"/>
        </w:rPr>
        <w:t>ses dirigeants n’a</w:t>
      </w:r>
      <w:r w:rsidRPr="00561742">
        <w:rPr>
          <w:rFonts w:eastAsia="Times New Roman" w:cs="Georgia"/>
          <w:b/>
          <w:color w:val="575656"/>
          <w:spacing w:val="-1"/>
          <w:w w:val="105"/>
          <w:sz w:val="18"/>
        </w:rPr>
        <w:t xml:space="preserve"> </w:t>
      </w:r>
      <w:r w:rsidRPr="00561742">
        <w:rPr>
          <w:rFonts w:eastAsia="Times New Roman" w:cs="Georgia"/>
          <w:b/>
          <w:color w:val="575656"/>
          <w:w w:val="105"/>
          <w:sz w:val="18"/>
        </w:rPr>
        <w:t>fait l’objet d’aucune condamnation prononcée</w:t>
      </w:r>
      <w:r w:rsidRPr="00561742">
        <w:rPr>
          <w:rFonts w:eastAsia="Times New Roman" w:cs="Georgia"/>
          <w:b/>
          <w:color w:val="575656"/>
          <w:spacing w:val="-9"/>
          <w:w w:val="105"/>
          <w:sz w:val="18"/>
        </w:rPr>
        <w:t xml:space="preserve"> </w:t>
      </w:r>
      <w:r w:rsidRPr="00561742">
        <w:rPr>
          <w:rFonts w:eastAsia="Times New Roman" w:cs="Georgia"/>
          <w:b/>
          <w:color w:val="575656"/>
          <w:w w:val="105"/>
          <w:sz w:val="18"/>
        </w:rPr>
        <w:t>par</w:t>
      </w:r>
      <w:r w:rsidRPr="00561742">
        <w:rPr>
          <w:rFonts w:eastAsia="Times New Roman" w:cs="Georgia"/>
          <w:b/>
          <w:color w:val="575656"/>
          <w:spacing w:val="-8"/>
          <w:w w:val="105"/>
          <w:sz w:val="18"/>
        </w:rPr>
        <w:t xml:space="preserve"> </w:t>
      </w:r>
      <w:r w:rsidRPr="00561742">
        <w:rPr>
          <w:rFonts w:eastAsia="Times New Roman" w:cs="Georgia"/>
          <w:b/>
          <w:color w:val="575656"/>
          <w:w w:val="105"/>
          <w:sz w:val="18"/>
        </w:rPr>
        <w:t>une</w:t>
      </w:r>
      <w:r w:rsidRPr="00561742">
        <w:rPr>
          <w:rFonts w:eastAsia="Times New Roman" w:cs="Georgia"/>
          <w:b/>
          <w:color w:val="575656"/>
          <w:spacing w:val="-6"/>
          <w:w w:val="105"/>
          <w:sz w:val="18"/>
        </w:rPr>
        <w:t xml:space="preserve"> </w:t>
      </w:r>
      <w:r w:rsidRPr="00561742">
        <w:rPr>
          <w:rFonts w:eastAsia="Times New Roman" w:cs="Georgia"/>
          <w:b/>
          <w:color w:val="575656"/>
          <w:w w:val="105"/>
          <w:sz w:val="18"/>
        </w:rPr>
        <w:t>décision</w:t>
      </w:r>
      <w:r w:rsidRPr="00561742">
        <w:rPr>
          <w:rFonts w:eastAsia="Times New Roman" w:cs="Georgia"/>
          <w:b/>
          <w:color w:val="575656"/>
          <w:spacing w:val="-10"/>
          <w:w w:val="105"/>
          <w:sz w:val="18"/>
        </w:rPr>
        <w:t xml:space="preserve"> </w:t>
      </w:r>
      <w:r w:rsidRPr="00561742">
        <w:rPr>
          <w:rFonts w:eastAsia="Times New Roman" w:cs="Georgia"/>
          <w:b/>
          <w:color w:val="575656"/>
          <w:w w:val="105"/>
          <w:sz w:val="18"/>
        </w:rPr>
        <w:t>judiciaire</w:t>
      </w:r>
      <w:r w:rsidRPr="00561742">
        <w:rPr>
          <w:rFonts w:eastAsia="Times New Roman" w:cs="Georgia"/>
          <w:b/>
          <w:color w:val="575656"/>
          <w:spacing w:val="-8"/>
          <w:w w:val="105"/>
          <w:sz w:val="18"/>
        </w:rPr>
        <w:t xml:space="preserve"> </w:t>
      </w:r>
      <w:r w:rsidRPr="00561742">
        <w:rPr>
          <w:rFonts w:eastAsia="Times New Roman" w:cs="Georgia"/>
          <w:b/>
          <w:color w:val="575656"/>
          <w:w w:val="105"/>
          <w:sz w:val="18"/>
        </w:rPr>
        <w:t>ayant</w:t>
      </w:r>
      <w:r w:rsidRPr="00561742">
        <w:rPr>
          <w:rFonts w:eastAsia="Times New Roman" w:cs="Georgia"/>
          <w:b/>
          <w:color w:val="575656"/>
          <w:spacing w:val="-7"/>
          <w:w w:val="105"/>
          <w:sz w:val="18"/>
        </w:rPr>
        <w:t xml:space="preserve"> </w:t>
      </w:r>
      <w:r w:rsidRPr="00561742">
        <w:rPr>
          <w:rFonts w:eastAsia="Times New Roman" w:cs="Georgia"/>
          <w:b/>
          <w:color w:val="575656"/>
          <w:w w:val="105"/>
          <w:sz w:val="18"/>
        </w:rPr>
        <w:t>force</w:t>
      </w:r>
      <w:r w:rsidRPr="00561742">
        <w:rPr>
          <w:rFonts w:eastAsia="Times New Roman" w:cs="Georgia"/>
          <w:b/>
          <w:color w:val="575656"/>
          <w:spacing w:val="-6"/>
          <w:w w:val="105"/>
          <w:sz w:val="18"/>
        </w:rPr>
        <w:t xml:space="preserve"> </w:t>
      </w:r>
      <w:r w:rsidRPr="00561742">
        <w:rPr>
          <w:rFonts w:eastAsia="Times New Roman" w:cs="Georgia"/>
          <w:b/>
          <w:color w:val="575656"/>
          <w:w w:val="105"/>
          <w:sz w:val="18"/>
        </w:rPr>
        <w:t>de</w:t>
      </w:r>
      <w:r w:rsidRPr="00561742">
        <w:rPr>
          <w:rFonts w:eastAsia="Times New Roman" w:cs="Georgia"/>
          <w:b/>
          <w:color w:val="575656"/>
          <w:spacing w:val="-7"/>
          <w:w w:val="105"/>
          <w:sz w:val="18"/>
        </w:rPr>
        <w:t xml:space="preserve"> </w:t>
      </w:r>
      <w:r w:rsidRPr="00561742">
        <w:rPr>
          <w:rFonts w:eastAsia="Times New Roman" w:cs="Georgia"/>
          <w:b/>
          <w:color w:val="575656"/>
          <w:w w:val="105"/>
          <w:sz w:val="18"/>
        </w:rPr>
        <w:t>chose</w:t>
      </w:r>
      <w:r w:rsidRPr="00561742">
        <w:rPr>
          <w:rFonts w:eastAsia="Times New Roman" w:cs="Georgia"/>
          <w:b/>
          <w:color w:val="575656"/>
          <w:spacing w:val="-9"/>
          <w:w w:val="105"/>
          <w:sz w:val="18"/>
        </w:rPr>
        <w:t xml:space="preserve"> </w:t>
      </w:r>
      <w:r w:rsidRPr="00561742">
        <w:rPr>
          <w:rFonts w:eastAsia="Times New Roman" w:cs="Georgia"/>
          <w:b/>
          <w:color w:val="575656"/>
          <w:w w:val="105"/>
          <w:sz w:val="18"/>
        </w:rPr>
        <w:t>jugée</w:t>
      </w:r>
      <w:r w:rsidRPr="00561742">
        <w:rPr>
          <w:rFonts w:eastAsia="Times New Roman" w:cs="Georgia"/>
          <w:b/>
          <w:color w:val="575656"/>
          <w:spacing w:val="-8"/>
          <w:w w:val="105"/>
          <w:sz w:val="18"/>
        </w:rPr>
        <w:t xml:space="preserve"> </w:t>
      </w:r>
      <w:r w:rsidRPr="00561742">
        <w:rPr>
          <w:rFonts w:eastAsia="Times New Roman" w:cs="Georgia"/>
          <w:b/>
          <w:color w:val="575656"/>
          <w:w w:val="105"/>
          <w:sz w:val="18"/>
        </w:rPr>
        <w:t>pour</w:t>
      </w:r>
      <w:r w:rsidRPr="00561742">
        <w:rPr>
          <w:rFonts w:eastAsia="Times New Roman" w:cs="Georgia"/>
          <w:b/>
          <w:color w:val="575656"/>
          <w:spacing w:val="-6"/>
          <w:w w:val="105"/>
          <w:sz w:val="18"/>
        </w:rPr>
        <w:t xml:space="preserve"> </w:t>
      </w:r>
      <w:r w:rsidRPr="00561742">
        <w:rPr>
          <w:rFonts w:eastAsia="Times New Roman" w:cs="Georgia"/>
          <w:b/>
          <w:color w:val="575656"/>
          <w:w w:val="105"/>
          <w:sz w:val="18"/>
        </w:rPr>
        <w:t>l’une</w:t>
      </w:r>
      <w:r w:rsidRPr="00561742">
        <w:rPr>
          <w:rFonts w:eastAsia="Times New Roman" w:cs="Georgia"/>
          <w:b/>
          <w:color w:val="575656"/>
          <w:spacing w:val="-8"/>
          <w:w w:val="105"/>
          <w:sz w:val="18"/>
        </w:rPr>
        <w:t xml:space="preserve"> </w:t>
      </w:r>
      <w:r w:rsidRPr="00561742">
        <w:rPr>
          <w:rFonts w:eastAsia="Times New Roman" w:cs="Georgia"/>
          <w:b/>
          <w:color w:val="575656"/>
          <w:w w:val="105"/>
          <w:sz w:val="18"/>
        </w:rPr>
        <w:t>des infractions suivantes :</w:t>
      </w:r>
    </w:p>
    <w:p w14:paraId="31E90D15" w14:textId="77777777" w:rsidR="00775124" w:rsidRPr="00561742" w:rsidRDefault="00775124" w:rsidP="00775124">
      <w:pPr>
        <w:widowControl w:val="0"/>
        <w:autoSpaceDE w:val="0"/>
        <w:autoSpaceDN w:val="0"/>
        <w:spacing w:before="160" w:after="0" w:line="240" w:lineRule="auto"/>
        <w:jc w:val="both"/>
        <w:rPr>
          <w:rFonts w:eastAsia="Times New Roman" w:cs="Georgia"/>
          <w:b/>
          <w:sz w:val="18"/>
          <w:szCs w:val="20"/>
        </w:rPr>
      </w:pPr>
    </w:p>
    <w:p w14:paraId="54A79B9F" w14:textId="77777777" w:rsidR="00775124" w:rsidRPr="00561742" w:rsidRDefault="00775124" w:rsidP="00F20CED">
      <w:pPr>
        <w:widowControl w:val="0"/>
        <w:numPr>
          <w:ilvl w:val="1"/>
          <w:numId w:val="96"/>
        </w:numPr>
        <w:tabs>
          <w:tab w:val="left" w:pos="2123"/>
        </w:tabs>
        <w:autoSpaceDE w:val="0"/>
        <w:autoSpaceDN w:val="0"/>
        <w:spacing w:after="0" w:line="240" w:lineRule="auto"/>
        <w:ind w:left="2123" w:hanging="667"/>
        <w:jc w:val="both"/>
        <w:rPr>
          <w:rFonts w:eastAsia="Times New Roman" w:cs="Georgia"/>
          <w:sz w:val="18"/>
        </w:rPr>
      </w:pPr>
      <w:proofErr w:type="gramStart"/>
      <w:r w:rsidRPr="00561742">
        <w:rPr>
          <w:rFonts w:eastAsia="Times New Roman" w:cs="Georgia"/>
          <w:color w:val="575656"/>
          <w:sz w:val="18"/>
        </w:rPr>
        <w:t>participation</w:t>
      </w:r>
      <w:proofErr w:type="gramEnd"/>
      <w:r w:rsidRPr="00561742">
        <w:rPr>
          <w:rFonts w:eastAsia="Times New Roman" w:cs="Georgia"/>
          <w:color w:val="575656"/>
          <w:spacing w:val="20"/>
          <w:sz w:val="18"/>
        </w:rPr>
        <w:t xml:space="preserve"> </w:t>
      </w:r>
      <w:r w:rsidRPr="00561742">
        <w:rPr>
          <w:rFonts w:eastAsia="Times New Roman" w:cs="Georgia"/>
          <w:color w:val="575656"/>
          <w:sz w:val="18"/>
        </w:rPr>
        <w:t>à</w:t>
      </w:r>
      <w:r w:rsidRPr="00561742">
        <w:rPr>
          <w:rFonts w:eastAsia="Times New Roman" w:cs="Georgia"/>
          <w:color w:val="575656"/>
          <w:spacing w:val="21"/>
          <w:sz w:val="18"/>
        </w:rPr>
        <w:t xml:space="preserve"> </w:t>
      </w:r>
      <w:r w:rsidRPr="00561742">
        <w:rPr>
          <w:rFonts w:eastAsia="Times New Roman" w:cs="Georgia"/>
          <w:color w:val="575656"/>
          <w:sz w:val="18"/>
        </w:rPr>
        <w:t>une</w:t>
      </w:r>
      <w:r w:rsidRPr="00561742">
        <w:rPr>
          <w:rFonts w:eastAsia="Times New Roman" w:cs="Georgia"/>
          <w:color w:val="575656"/>
          <w:spacing w:val="22"/>
          <w:sz w:val="18"/>
        </w:rPr>
        <w:t xml:space="preserve"> </w:t>
      </w:r>
      <w:r w:rsidRPr="00561742">
        <w:rPr>
          <w:rFonts w:eastAsia="Times New Roman" w:cs="Georgia"/>
          <w:color w:val="575656"/>
          <w:sz w:val="18"/>
        </w:rPr>
        <w:t>organisation</w:t>
      </w:r>
      <w:r w:rsidRPr="00561742">
        <w:rPr>
          <w:rFonts w:eastAsia="Times New Roman" w:cs="Georgia"/>
          <w:color w:val="575656"/>
          <w:spacing w:val="21"/>
          <w:sz w:val="18"/>
        </w:rPr>
        <w:t xml:space="preserve"> </w:t>
      </w:r>
      <w:r w:rsidRPr="00561742">
        <w:rPr>
          <w:rFonts w:eastAsia="Times New Roman" w:cs="Georgia"/>
          <w:color w:val="575656"/>
          <w:sz w:val="18"/>
        </w:rPr>
        <w:t>criminelle</w:t>
      </w:r>
      <w:r w:rsidRPr="00561742">
        <w:rPr>
          <w:rFonts w:eastAsia="Times New Roman" w:cs="Georgia"/>
          <w:color w:val="575656"/>
          <w:spacing w:val="21"/>
          <w:sz w:val="18"/>
        </w:rPr>
        <w:t xml:space="preserve"> </w:t>
      </w:r>
      <w:r w:rsidRPr="00561742">
        <w:rPr>
          <w:rFonts w:eastAsia="Times New Roman" w:cs="Georgia"/>
          <w:color w:val="575656"/>
          <w:spacing w:val="-10"/>
          <w:sz w:val="18"/>
        </w:rPr>
        <w:t>;</w:t>
      </w:r>
    </w:p>
    <w:p w14:paraId="3D09F70E" w14:textId="77777777" w:rsidR="00775124" w:rsidRPr="00561742" w:rsidRDefault="00775124" w:rsidP="00F20CED">
      <w:pPr>
        <w:widowControl w:val="0"/>
        <w:numPr>
          <w:ilvl w:val="1"/>
          <w:numId w:val="96"/>
        </w:numPr>
        <w:tabs>
          <w:tab w:val="left" w:pos="2123"/>
        </w:tabs>
        <w:autoSpaceDE w:val="0"/>
        <w:autoSpaceDN w:val="0"/>
        <w:spacing w:before="160" w:after="0" w:line="240" w:lineRule="auto"/>
        <w:ind w:left="2123" w:hanging="667"/>
        <w:jc w:val="both"/>
        <w:rPr>
          <w:rFonts w:eastAsia="Times New Roman" w:cs="Georgia"/>
          <w:sz w:val="18"/>
        </w:rPr>
      </w:pPr>
      <w:proofErr w:type="gramStart"/>
      <w:r w:rsidRPr="00561742">
        <w:rPr>
          <w:rFonts w:eastAsia="Times New Roman" w:cs="Georgia"/>
          <w:color w:val="575656"/>
          <w:spacing w:val="-2"/>
          <w:w w:val="105"/>
          <w:sz w:val="18"/>
        </w:rPr>
        <w:t>corruption;</w:t>
      </w:r>
      <w:proofErr w:type="gramEnd"/>
    </w:p>
    <w:p w14:paraId="4257BB30" w14:textId="77777777" w:rsidR="00775124" w:rsidRPr="00561742" w:rsidRDefault="00775124" w:rsidP="00F20CED">
      <w:pPr>
        <w:widowControl w:val="0"/>
        <w:numPr>
          <w:ilvl w:val="1"/>
          <w:numId w:val="96"/>
        </w:numPr>
        <w:tabs>
          <w:tab w:val="left" w:pos="2123"/>
        </w:tabs>
        <w:autoSpaceDE w:val="0"/>
        <w:autoSpaceDN w:val="0"/>
        <w:spacing w:before="158" w:after="0" w:line="240" w:lineRule="auto"/>
        <w:ind w:left="2123" w:hanging="667"/>
        <w:jc w:val="both"/>
        <w:rPr>
          <w:rFonts w:eastAsia="Times New Roman" w:cs="Georgia"/>
          <w:sz w:val="18"/>
        </w:rPr>
      </w:pPr>
      <w:proofErr w:type="gramStart"/>
      <w:r w:rsidRPr="00561742">
        <w:rPr>
          <w:rFonts w:eastAsia="Times New Roman" w:cs="Georgia"/>
          <w:color w:val="575656"/>
          <w:spacing w:val="-2"/>
          <w:w w:val="105"/>
          <w:sz w:val="18"/>
        </w:rPr>
        <w:t>fraude;</w:t>
      </w:r>
      <w:proofErr w:type="gramEnd"/>
    </w:p>
    <w:p w14:paraId="3AB4F7E1" w14:textId="77777777" w:rsidR="00775124" w:rsidRPr="00561742" w:rsidRDefault="00775124" w:rsidP="00F20CED">
      <w:pPr>
        <w:widowControl w:val="0"/>
        <w:numPr>
          <w:ilvl w:val="1"/>
          <w:numId w:val="96"/>
        </w:numPr>
        <w:tabs>
          <w:tab w:val="left" w:pos="2123"/>
        </w:tabs>
        <w:autoSpaceDE w:val="0"/>
        <w:autoSpaceDN w:val="0"/>
        <w:spacing w:before="160" w:after="0" w:line="249" w:lineRule="auto"/>
        <w:ind w:left="1456" w:right="804" w:firstLine="0"/>
        <w:jc w:val="both"/>
        <w:rPr>
          <w:rFonts w:eastAsia="Times New Roman" w:cs="Georgia"/>
          <w:sz w:val="18"/>
        </w:rPr>
      </w:pPr>
      <w:proofErr w:type="gramStart"/>
      <w:r w:rsidRPr="00561742">
        <w:rPr>
          <w:rFonts w:eastAsia="Times New Roman" w:cs="Georgia"/>
          <w:color w:val="575656"/>
          <w:w w:val="105"/>
          <w:sz w:val="18"/>
        </w:rPr>
        <w:t>infractions</w:t>
      </w:r>
      <w:proofErr w:type="gramEnd"/>
      <w:r w:rsidRPr="00561742">
        <w:rPr>
          <w:rFonts w:eastAsia="Times New Roman" w:cs="Georgia"/>
          <w:color w:val="575656"/>
          <w:spacing w:val="-9"/>
          <w:w w:val="105"/>
          <w:sz w:val="18"/>
        </w:rPr>
        <w:t xml:space="preserve"> </w:t>
      </w:r>
      <w:r w:rsidRPr="00561742">
        <w:rPr>
          <w:rFonts w:eastAsia="Times New Roman" w:cs="Georgia"/>
          <w:color w:val="575656"/>
          <w:w w:val="105"/>
          <w:sz w:val="18"/>
        </w:rPr>
        <w:t>terroristes,</w:t>
      </w:r>
      <w:r w:rsidRPr="00561742">
        <w:rPr>
          <w:rFonts w:eastAsia="Times New Roman" w:cs="Georgia"/>
          <w:color w:val="575656"/>
          <w:spacing w:val="-11"/>
          <w:w w:val="105"/>
          <w:sz w:val="18"/>
        </w:rPr>
        <w:t xml:space="preserve"> </w:t>
      </w:r>
      <w:r w:rsidRPr="00561742">
        <w:rPr>
          <w:rFonts w:eastAsia="Times New Roman" w:cs="Georgia"/>
          <w:color w:val="575656"/>
          <w:w w:val="105"/>
          <w:sz w:val="18"/>
        </w:rPr>
        <w:t>infractions</w:t>
      </w:r>
      <w:r w:rsidRPr="00561742">
        <w:rPr>
          <w:rFonts w:eastAsia="Times New Roman" w:cs="Georgia"/>
          <w:color w:val="575656"/>
          <w:spacing w:val="-7"/>
          <w:w w:val="105"/>
          <w:sz w:val="18"/>
        </w:rPr>
        <w:t xml:space="preserve"> </w:t>
      </w:r>
      <w:r w:rsidRPr="00561742">
        <w:rPr>
          <w:rFonts w:eastAsia="Times New Roman" w:cs="Georgia"/>
          <w:color w:val="575656"/>
          <w:w w:val="105"/>
          <w:sz w:val="18"/>
        </w:rPr>
        <w:t>liées</w:t>
      </w:r>
      <w:r w:rsidRPr="00561742">
        <w:rPr>
          <w:rFonts w:eastAsia="Times New Roman" w:cs="Georgia"/>
          <w:color w:val="575656"/>
          <w:spacing w:val="-7"/>
          <w:w w:val="105"/>
          <w:sz w:val="18"/>
        </w:rPr>
        <w:t xml:space="preserve"> </w:t>
      </w:r>
      <w:r w:rsidRPr="00561742">
        <w:rPr>
          <w:rFonts w:eastAsia="Times New Roman" w:cs="Georgia"/>
          <w:color w:val="575656"/>
          <w:w w:val="105"/>
          <w:sz w:val="18"/>
        </w:rPr>
        <w:t>aux</w:t>
      </w:r>
      <w:r w:rsidRPr="00561742">
        <w:rPr>
          <w:rFonts w:eastAsia="Times New Roman" w:cs="Georgia"/>
          <w:color w:val="575656"/>
          <w:spacing w:val="-10"/>
          <w:w w:val="105"/>
          <w:sz w:val="18"/>
        </w:rPr>
        <w:t xml:space="preserve"> </w:t>
      </w:r>
      <w:r w:rsidRPr="00561742">
        <w:rPr>
          <w:rFonts w:eastAsia="Times New Roman" w:cs="Georgia"/>
          <w:color w:val="575656"/>
          <w:w w:val="105"/>
          <w:sz w:val="18"/>
        </w:rPr>
        <w:t>activités</w:t>
      </w:r>
      <w:r w:rsidRPr="00561742">
        <w:rPr>
          <w:rFonts w:eastAsia="Times New Roman" w:cs="Georgia"/>
          <w:color w:val="575656"/>
          <w:spacing w:val="-9"/>
          <w:w w:val="105"/>
          <w:sz w:val="18"/>
        </w:rPr>
        <w:t xml:space="preserve"> </w:t>
      </w:r>
      <w:r w:rsidRPr="00561742">
        <w:rPr>
          <w:rFonts w:eastAsia="Times New Roman" w:cs="Georgia"/>
          <w:color w:val="575656"/>
          <w:w w:val="105"/>
          <w:sz w:val="18"/>
        </w:rPr>
        <w:t>terroristes</w:t>
      </w:r>
      <w:r w:rsidRPr="00561742">
        <w:rPr>
          <w:rFonts w:eastAsia="Times New Roman" w:cs="Georgia"/>
          <w:color w:val="575656"/>
          <w:spacing w:val="-9"/>
          <w:w w:val="105"/>
          <w:sz w:val="18"/>
        </w:rPr>
        <w:t xml:space="preserve"> </w:t>
      </w:r>
      <w:r w:rsidRPr="00561742">
        <w:rPr>
          <w:rFonts w:eastAsia="Times New Roman" w:cs="Georgia"/>
          <w:color w:val="575656"/>
          <w:w w:val="105"/>
          <w:sz w:val="18"/>
        </w:rPr>
        <w:t>ou</w:t>
      </w:r>
      <w:r w:rsidRPr="00561742">
        <w:rPr>
          <w:rFonts w:eastAsia="Times New Roman" w:cs="Georgia"/>
          <w:color w:val="575656"/>
          <w:spacing w:val="-11"/>
          <w:w w:val="105"/>
          <w:sz w:val="18"/>
        </w:rPr>
        <w:t xml:space="preserve"> </w:t>
      </w:r>
      <w:r w:rsidRPr="00561742">
        <w:rPr>
          <w:rFonts w:eastAsia="Times New Roman" w:cs="Georgia"/>
          <w:color w:val="575656"/>
          <w:w w:val="105"/>
          <w:sz w:val="18"/>
        </w:rPr>
        <w:t>incitation</w:t>
      </w:r>
      <w:r w:rsidRPr="00561742">
        <w:rPr>
          <w:rFonts w:eastAsia="Times New Roman" w:cs="Georgia"/>
          <w:color w:val="575656"/>
          <w:spacing w:val="-9"/>
          <w:w w:val="105"/>
          <w:sz w:val="18"/>
        </w:rPr>
        <w:t xml:space="preserve"> </w:t>
      </w:r>
      <w:r w:rsidRPr="00561742">
        <w:rPr>
          <w:rFonts w:eastAsia="Times New Roman" w:cs="Georgia"/>
          <w:color w:val="575656"/>
          <w:w w:val="105"/>
          <w:sz w:val="18"/>
        </w:rPr>
        <w:t>à commettre une telle infraction, complicité ou tentative d’une telle infraction ;</w:t>
      </w:r>
    </w:p>
    <w:p w14:paraId="4B964B9A" w14:textId="77777777" w:rsidR="00775124" w:rsidRPr="00561742" w:rsidRDefault="00775124" w:rsidP="00F20CED">
      <w:pPr>
        <w:widowControl w:val="0"/>
        <w:numPr>
          <w:ilvl w:val="1"/>
          <w:numId w:val="96"/>
        </w:numPr>
        <w:tabs>
          <w:tab w:val="left" w:pos="2123"/>
        </w:tabs>
        <w:autoSpaceDE w:val="0"/>
        <w:autoSpaceDN w:val="0"/>
        <w:spacing w:before="153" w:after="0" w:line="240" w:lineRule="auto"/>
        <w:ind w:left="2123" w:hanging="667"/>
        <w:jc w:val="both"/>
        <w:rPr>
          <w:rFonts w:eastAsia="Times New Roman" w:cs="Georgia"/>
          <w:sz w:val="18"/>
        </w:rPr>
      </w:pPr>
      <w:proofErr w:type="gramStart"/>
      <w:r w:rsidRPr="00561742">
        <w:rPr>
          <w:rFonts w:eastAsia="Times New Roman" w:cs="Georgia"/>
          <w:color w:val="575656"/>
          <w:w w:val="105"/>
          <w:sz w:val="18"/>
        </w:rPr>
        <w:t>blanchiment</w:t>
      </w:r>
      <w:proofErr w:type="gramEnd"/>
      <w:r w:rsidRPr="00561742">
        <w:rPr>
          <w:rFonts w:eastAsia="Times New Roman" w:cs="Georgia"/>
          <w:color w:val="575656"/>
          <w:spacing w:val="-12"/>
          <w:w w:val="105"/>
          <w:sz w:val="18"/>
        </w:rPr>
        <w:t xml:space="preserve"> </w:t>
      </w:r>
      <w:r w:rsidRPr="00561742">
        <w:rPr>
          <w:rFonts w:eastAsia="Times New Roman" w:cs="Georgia"/>
          <w:color w:val="575656"/>
          <w:w w:val="105"/>
          <w:sz w:val="18"/>
        </w:rPr>
        <w:t>de</w:t>
      </w:r>
      <w:r w:rsidRPr="00561742">
        <w:rPr>
          <w:rFonts w:eastAsia="Times New Roman" w:cs="Georgia"/>
          <w:color w:val="575656"/>
          <w:spacing w:val="-11"/>
          <w:w w:val="105"/>
          <w:sz w:val="18"/>
        </w:rPr>
        <w:t xml:space="preserve"> </w:t>
      </w:r>
      <w:r w:rsidRPr="00561742">
        <w:rPr>
          <w:rFonts w:eastAsia="Times New Roman" w:cs="Georgia"/>
          <w:color w:val="575656"/>
          <w:w w:val="105"/>
          <w:sz w:val="18"/>
        </w:rPr>
        <w:t>capitaux</w:t>
      </w:r>
      <w:r w:rsidRPr="00561742">
        <w:rPr>
          <w:rFonts w:eastAsia="Times New Roman" w:cs="Georgia"/>
          <w:color w:val="575656"/>
          <w:spacing w:val="-12"/>
          <w:w w:val="105"/>
          <w:sz w:val="18"/>
        </w:rPr>
        <w:t xml:space="preserve"> </w:t>
      </w:r>
      <w:r w:rsidRPr="00561742">
        <w:rPr>
          <w:rFonts w:eastAsia="Times New Roman" w:cs="Georgia"/>
          <w:color w:val="575656"/>
          <w:w w:val="105"/>
          <w:sz w:val="18"/>
        </w:rPr>
        <w:t>ou</w:t>
      </w:r>
      <w:r w:rsidRPr="00561742">
        <w:rPr>
          <w:rFonts w:eastAsia="Times New Roman" w:cs="Georgia"/>
          <w:color w:val="575656"/>
          <w:spacing w:val="-11"/>
          <w:w w:val="105"/>
          <w:sz w:val="18"/>
        </w:rPr>
        <w:t xml:space="preserve"> </w:t>
      </w:r>
      <w:r w:rsidRPr="00561742">
        <w:rPr>
          <w:rFonts w:eastAsia="Times New Roman" w:cs="Georgia"/>
          <w:color w:val="575656"/>
          <w:w w:val="105"/>
          <w:sz w:val="18"/>
        </w:rPr>
        <w:t>financement</w:t>
      </w:r>
      <w:r w:rsidRPr="00561742">
        <w:rPr>
          <w:rFonts w:eastAsia="Times New Roman" w:cs="Georgia"/>
          <w:color w:val="575656"/>
          <w:spacing w:val="-10"/>
          <w:w w:val="105"/>
          <w:sz w:val="18"/>
        </w:rPr>
        <w:t xml:space="preserve"> </w:t>
      </w:r>
      <w:r w:rsidRPr="00561742">
        <w:rPr>
          <w:rFonts w:eastAsia="Times New Roman" w:cs="Georgia"/>
          <w:color w:val="575656"/>
          <w:w w:val="105"/>
          <w:sz w:val="18"/>
        </w:rPr>
        <w:t>du</w:t>
      </w:r>
      <w:r w:rsidRPr="00561742">
        <w:rPr>
          <w:rFonts w:eastAsia="Times New Roman" w:cs="Georgia"/>
          <w:color w:val="575656"/>
          <w:spacing w:val="-11"/>
          <w:w w:val="105"/>
          <w:sz w:val="18"/>
        </w:rPr>
        <w:t xml:space="preserve"> </w:t>
      </w:r>
      <w:r w:rsidRPr="00561742">
        <w:rPr>
          <w:rFonts w:eastAsia="Times New Roman" w:cs="Georgia"/>
          <w:color w:val="575656"/>
          <w:w w:val="105"/>
          <w:sz w:val="18"/>
        </w:rPr>
        <w:t>terrorisme</w:t>
      </w:r>
      <w:r w:rsidRPr="00561742">
        <w:rPr>
          <w:rFonts w:eastAsia="Times New Roman" w:cs="Georgia"/>
          <w:color w:val="575656"/>
          <w:spacing w:val="-11"/>
          <w:w w:val="105"/>
          <w:sz w:val="18"/>
        </w:rPr>
        <w:t xml:space="preserve"> </w:t>
      </w:r>
      <w:r w:rsidRPr="00561742">
        <w:rPr>
          <w:rFonts w:eastAsia="Times New Roman" w:cs="Georgia"/>
          <w:color w:val="575656"/>
          <w:spacing w:val="-10"/>
          <w:w w:val="105"/>
          <w:sz w:val="18"/>
        </w:rPr>
        <w:t>;</w:t>
      </w:r>
    </w:p>
    <w:p w14:paraId="5FDF3D1E" w14:textId="77777777" w:rsidR="00775124" w:rsidRPr="00561742" w:rsidRDefault="00775124" w:rsidP="00F20CED">
      <w:pPr>
        <w:widowControl w:val="0"/>
        <w:numPr>
          <w:ilvl w:val="1"/>
          <w:numId w:val="96"/>
        </w:numPr>
        <w:tabs>
          <w:tab w:val="left" w:pos="2123"/>
        </w:tabs>
        <w:autoSpaceDE w:val="0"/>
        <w:autoSpaceDN w:val="0"/>
        <w:spacing w:before="158" w:after="0" w:line="240" w:lineRule="auto"/>
        <w:ind w:left="2123" w:hanging="667"/>
        <w:jc w:val="both"/>
        <w:rPr>
          <w:rFonts w:eastAsia="Times New Roman" w:cs="Georgia"/>
          <w:sz w:val="18"/>
        </w:rPr>
      </w:pPr>
      <w:proofErr w:type="gramStart"/>
      <w:r w:rsidRPr="00561742">
        <w:rPr>
          <w:rFonts w:eastAsia="Times New Roman" w:cs="Georgia"/>
          <w:color w:val="575656"/>
          <w:w w:val="105"/>
          <w:sz w:val="18"/>
        </w:rPr>
        <w:t>travail</w:t>
      </w:r>
      <w:proofErr w:type="gramEnd"/>
      <w:r w:rsidRPr="00561742">
        <w:rPr>
          <w:rFonts w:eastAsia="Times New Roman" w:cs="Georgia"/>
          <w:color w:val="575656"/>
          <w:spacing w:val="-8"/>
          <w:w w:val="105"/>
          <w:sz w:val="18"/>
        </w:rPr>
        <w:t xml:space="preserve"> </w:t>
      </w:r>
      <w:r w:rsidRPr="00561742">
        <w:rPr>
          <w:rFonts w:eastAsia="Times New Roman" w:cs="Georgia"/>
          <w:color w:val="575656"/>
          <w:w w:val="105"/>
          <w:sz w:val="18"/>
        </w:rPr>
        <w:t>des</w:t>
      </w:r>
      <w:r w:rsidRPr="00561742">
        <w:rPr>
          <w:rFonts w:eastAsia="Times New Roman" w:cs="Georgia"/>
          <w:color w:val="575656"/>
          <w:spacing w:val="-7"/>
          <w:w w:val="105"/>
          <w:sz w:val="18"/>
        </w:rPr>
        <w:t xml:space="preserve"> </w:t>
      </w:r>
      <w:r w:rsidRPr="00561742">
        <w:rPr>
          <w:rFonts w:eastAsia="Times New Roman" w:cs="Georgia"/>
          <w:color w:val="575656"/>
          <w:w w:val="105"/>
          <w:sz w:val="18"/>
        </w:rPr>
        <w:t>enfants</w:t>
      </w:r>
      <w:r w:rsidRPr="00561742">
        <w:rPr>
          <w:rFonts w:eastAsia="Times New Roman" w:cs="Georgia"/>
          <w:color w:val="575656"/>
          <w:spacing w:val="-8"/>
          <w:w w:val="105"/>
          <w:sz w:val="18"/>
        </w:rPr>
        <w:t xml:space="preserve"> </w:t>
      </w:r>
      <w:r w:rsidRPr="00561742">
        <w:rPr>
          <w:rFonts w:eastAsia="Times New Roman" w:cs="Georgia"/>
          <w:color w:val="575656"/>
          <w:w w:val="105"/>
          <w:sz w:val="18"/>
        </w:rPr>
        <w:t>et</w:t>
      </w:r>
      <w:r w:rsidRPr="00561742">
        <w:rPr>
          <w:rFonts w:eastAsia="Times New Roman" w:cs="Georgia"/>
          <w:color w:val="575656"/>
          <w:spacing w:val="-7"/>
          <w:w w:val="105"/>
          <w:sz w:val="18"/>
        </w:rPr>
        <w:t xml:space="preserve"> </w:t>
      </w:r>
      <w:r w:rsidRPr="00561742">
        <w:rPr>
          <w:rFonts w:eastAsia="Times New Roman" w:cs="Georgia"/>
          <w:color w:val="575656"/>
          <w:w w:val="105"/>
          <w:sz w:val="18"/>
        </w:rPr>
        <w:t>autres</w:t>
      </w:r>
      <w:r w:rsidRPr="00561742">
        <w:rPr>
          <w:rFonts w:eastAsia="Times New Roman" w:cs="Georgia"/>
          <w:color w:val="575656"/>
          <w:spacing w:val="-7"/>
          <w:w w:val="105"/>
          <w:sz w:val="18"/>
        </w:rPr>
        <w:t xml:space="preserve"> </w:t>
      </w:r>
      <w:r w:rsidRPr="00561742">
        <w:rPr>
          <w:rFonts w:eastAsia="Times New Roman" w:cs="Georgia"/>
          <w:color w:val="575656"/>
          <w:w w:val="105"/>
          <w:sz w:val="18"/>
        </w:rPr>
        <w:t>formes</w:t>
      </w:r>
      <w:r w:rsidRPr="00561742">
        <w:rPr>
          <w:rFonts w:eastAsia="Times New Roman" w:cs="Georgia"/>
          <w:color w:val="575656"/>
          <w:spacing w:val="-8"/>
          <w:w w:val="105"/>
          <w:sz w:val="18"/>
        </w:rPr>
        <w:t xml:space="preserve"> </w:t>
      </w:r>
      <w:r w:rsidRPr="00561742">
        <w:rPr>
          <w:rFonts w:eastAsia="Times New Roman" w:cs="Georgia"/>
          <w:color w:val="575656"/>
          <w:w w:val="105"/>
          <w:sz w:val="18"/>
        </w:rPr>
        <w:t>de</w:t>
      </w:r>
      <w:r w:rsidRPr="00561742">
        <w:rPr>
          <w:rFonts w:eastAsia="Times New Roman" w:cs="Georgia"/>
          <w:color w:val="575656"/>
          <w:spacing w:val="-7"/>
          <w:w w:val="105"/>
          <w:sz w:val="18"/>
        </w:rPr>
        <w:t xml:space="preserve"> </w:t>
      </w:r>
      <w:r w:rsidRPr="00561742">
        <w:rPr>
          <w:rFonts w:eastAsia="Times New Roman" w:cs="Georgia"/>
          <w:color w:val="575656"/>
          <w:w w:val="105"/>
          <w:sz w:val="18"/>
        </w:rPr>
        <w:t>traite</w:t>
      </w:r>
      <w:r w:rsidRPr="00561742">
        <w:rPr>
          <w:rFonts w:eastAsia="Times New Roman" w:cs="Georgia"/>
          <w:color w:val="575656"/>
          <w:spacing w:val="-8"/>
          <w:w w:val="105"/>
          <w:sz w:val="18"/>
        </w:rPr>
        <w:t xml:space="preserve"> </w:t>
      </w:r>
      <w:r w:rsidRPr="00561742">
        <w:rPr>
          <w:rFonts w:eastAsia="Times New Roman" w:cs="Georgia"/>
          <w:color w:val="575656"/>
          <w:w w:val="105"/>
          <w:sz w:val="18"/>
        </w:rPr>
        <w:t>des</w:t>
      </w:r>
      <w:r w:rsidRPr="00561742">
        <w:rPr>
          <w:rFonts w:eastAsia="Times New Roman" w:cs="Georgia"/>
          <w:color w:val="575656"/>
          <w:spacing w:val="-8"/>
          <w:w w:val="105"/>
          <w:sz w:val="18"/>
        </w:rPr>
        <w:t xml:space="preserve"> </w:t>
      </w:r>
      <w:r w:rsidRPr="00561742">
        <w:rPr>
          <w:rFonts w:eastAsia="Times New Roman" w:cs="Georgia"/>
          <w:color w:val="575656"/>
          <w:w w:val="105"/>
          <w:sz w:val="18"/>
        </w:rPr>
        <w:t>êtres</w:t>
      </w:r>
      <w:r w:rsidRPr="00561742">
        <w:rPr>
          <w:rFonts w:eastAsia="Times New Roman" w:cs="Georgia"/>
          <w:color w:val="575656"/>
          <w:spacing w:val="-7"/>
          <w:w w:val="105"/>
          <w:sz w:val="18"/>
        </w:rPr>
        <w:t xml:space="preserve"> </w:t>
      </w:r>
      <w:r w:rsidRPr="00561742">
        <w:rPr>
          <w:rFonts w:eastAsia="Times New Roman" w:cs="Georgia"/>
          <w:color w:val="575656"/>
          <w:w w:val="105"/>
          <w:sz w:val="18"/>
        </w:rPr>
        <w:t>humains</w:t>
      </w:r>
      <w:r w:rsidRPr="00561742">
        <w:rPr>
          <w:rFonts w:eastAsia="Times New Roman" w:cs="Georgia"/>
          <w:color w:val="575656"/>
          <w:spacing w:val="-9"/>
          <w:w w:val="105"/>
          <w:sz w:val="18"/>
        </w:rPr>
        <w:t xml:space="preserve"> </w:t>
      </w:r>
      <w:r w:rsidRPr="00561742">
        <w:rPr>
          <w:rFonts w:eastAsia="Times New Roman" w:cs="Georgia"/>
          <w:color w:val="575656"/>
          <w:spacing w:val="-10"/>
          <w:w w:val="105"/>
          <w:sz w:val="18"/>
        </w:rPr>
        <w:t>;</w:t>
      </w:r>
    </w:p>
    <w:p w14:paraId="12389080" w14:textId="77777777" w:rsidR="00775124" w:rsidRPr="00561742" w:rsidRDefault="00775124" w:rsidP="00F20CED">
      <w:pPr>
        <w:widowControl w:val="0"/>
        <w:numPr>
          <w:ilvl w:val="1"/>
          <w:numId w:val="96"/>
        </w:numPr>
        <w:tabs>
          <w:tab w:val="left" w:pos="2123"/>
        </w:tabs>
        <w:autoSpaceDE w:val="0"/>
        <w:autoSpaceDN w:val="0"/>
        <w:spacing w:before="161" w:after="0" w:line="240" w:lineRule="auto"/>
        <w:ind w:left="2123" w:hanging="667"/>
        <w:jc w:val="both"/>
        <w:rPr>
          <w:rFonts w:eastAsia="Times New Roman" w:cs="Georgia"/>
          <w:sz w:val="18"/>
        </w:rPr>
      </w:pPr>
      <w:proofErr w:type="gramStart"/>
      <w:r w:rsidRPr="00561742">
        <w:rPr>
          <w:rFonts w:eastAsia="Times New Roman" w:cs="Georgia"/>
          <w:color w:val="575656"/>
          <w:w w:val="105"/>
          <w:sz w:val="18"/>
        </w:rPr>
        <w:t>occupation</w:t>
      </w:r>
      <w:proofErr w:type="gramEnd"/>
      <w:r w:rsidRPr="00561742">
        <w:rPr>
          <w:rFonts w:eastAsia="Times New Roman" w:cs="Georgia"/>
          <w:color w:val="575656"/>
          <w:spacing w:val="-10"/>
          <w:w w:val="105"/>
          <w:sz w:val="18"/>
        </w:rPr>
        <w:t xml:space="preserve"> </w:t>
      </w:r>
      <w:r w:rsidRPr="00561742">
        <w:rPr>
          <w:rFonts w:eastAsia="Times New Roman" w:cs="Georgia"/>
          <w:color w:val="575656"/>
          <w:w w:val="105"/>
          <w:sz w:val="18"/>
        </w:rPr>
        <w:t>de</w:t>
      </w:r>
      <w:r w:rsidRPr="00561742">
        <w:rPr>
          <w:rFonts w:eastAsia="Times New Roman" w:cs="Georgia"/>
          <w:color w:val="575656"/>
          <w:spacing w:val="-9"/>
          <w:w w:val="105"/>
          <w:sz w:val="18"/>
        </w:rPr>
        <w:t xml:space="preserve"> </w:t>
      </w:r>
      <w:r w:rsidRPr="00561742">
        <w:rPr>
          <w:rFonts w:eastAsia="Times New Roman" w:cs="Georgia"/>
          <w:color w:val="575656"/>
          <w:w w:val="105"/>
          <w:sz w:val="18"/>
        </w:rPr>
        <w:t>ressortissants</w:t>
      </w:r>
      <w:r w:rsidRPr="00561742">
        <w:rPr>
          <w:rFonts w:eastAsia="Times New Roman" w:cs="Georgia"/>
          <w:color w:val="575656"/>
          <w:spacing w:val="-7"/>
          <w:w w:val="105"/>
          <w:sz w:val="18"/>
        </w:rPr>
        <w:t xml:space="preserve"> </w:t>
      </w:r>
      <w:r w:rsidRPr="00561742">
        <w:rPr>
          <w:rFonts w:eastAsia="Times New Roman" w:cs="Georgia"/>
          <w:color w:val="575656"/>
          <w:w w:val="105"/>
          <w:sz w:val="18"/>
        </w:rPr>
        <w:t>de</w:t>
      </w:r>
      <w:r w:rsidRPr="00561742">
        <w:rPr>
          <w:rFonts w:eastAsia="Times New Roman" w:cs="Georgia"/>
          <w:color w:val="575656"/>
          <w:spacing w:val="-8"/>
          <w:w w:val="105"/>
          <w:sz w:val="18"/>
        </w:rPr>
        <w:t xml:space="preserve"> </w:t>
      </w:r>
      <w:r w:rsidRPr="00561742">
        <w:rPr>
          <w:rFonts w:eastAsia="Times New Roman" w:cs="Georgia"/>
          <w:color w:val="575656"/>
          <w:w w:val="105"/>
          <w:sz w:val="18"/>
        </w:rPr>
        <w:t>pays</w:t>
      </w:r>
      <w:r w:rsidRPr="00561742">
        <w:rPr>
          <w:rFonts w:eastAsia="Times New Roman" w:cs="Georgia"/>
          <w:color w:val="575656"/>
          <w:spacing w:val="-11"/>
          <w:w w:val="105"/>
          <w:sz w:val="18"/>
        </w:rPr>
        <w:t xml:space="preserve"> </w:t>
      </w:r>
      <w:r w:rsidRPr="00561742">
        <w:rPr>
          <w:rFonts w:eastAsia="Times New Roman" w:cs="Georgia"/>
          <w:color w:val="575656"/>
          <w:w w:val="105"/>
          <w:sz w:val="18"/>
        </w:rPr>
        <w:t>tiers</w:t>
      </w:r>
      <w:r w:rsidRPr="00561742">
        <w:rPr>
          <w:rFonts w:eastAsia="Times New Roman" w:cs="Georgia"/>
          <w:color w:val="575656"/>
          <w:spacing w:val="-11"/>
          <w:w w:val="105"/>
          <w:sz w:val="18"/>
        </w:rPr>
        <w:t xml:space="preserve"> </w:t>
      </w:r>
      <w:r w:rsidRPr="00561742">
        <w:rPr>
          <w:rFonts w:eastAsia="Times New Roman" w:cs="Georgia"/>
          <w:color w:val="575656"/>
          <w:w w:val="105"/>
          <w:sz w:val="18"/>
        </w:rPr>
        <w:t>en</w:t>
      </w:r>
      <w:r w:rsidRPr="00561742">
        <w:rPr>
          <w:rFonts w:eastAsia="Times New Roman" w:cs="Georgia"/>
          <w:color w:val="575656"/>
          <w:spacing w:val="-9"/>
          <w:w w:val="105"/>
          <w:sz w:val="18"/>
        </w:rPr>
        <w:t xml:space="preserve"> </w:t>
      </w:r>
      <w:r w:rsidRPr="00561742">
        <w:rPr>
          <w:rFonts w:eastAsia="Times New Roman" w:cs="Georgia"/>
          <w:color w:val="575656"/>
          <w:w w:val="105"/>
          <w:sz w:val="18"/>
        </w:rPr>
        <w:t>séjour</w:t>
      </w:r>
      <w:r w:rsidRPr="00561742">
        <w:rPr>
          <w:rFonts w:eastAsia="Times New Roman" w:cs="Georgia"/>
          <w:color w:val="575656"/>
          <w:spacing w:val="-6"/>
          <w:w w:val="105"/>
          <w:sz w:val="18"/>
        </w:rPr>
        <w:t xml:space="preserve"> </w:t>
      </w:r>
      <w:r w:rsidRPr="00561742">
        <w:rPr>
          <w:rFonts w:eastAsia="Times New Roman" w:cs="Georgia"/>
          <w:color w:val="575656"/>
          <w:w w:val="105"/>
          <w:sz w:val="18"/>
        </w:rPr>
        <w:t>illégal</w:t>
      </w:r>
      <w:r w:rsidRPr="00561742">
        <w:rPr>
          <w:rFonts w:eastAsia="Times New Roman" w:cs="Georgia"/>
          <w:color w:val="575656"/>
          <w:spacing w:val="-12"/>
          <w:w w:val="105"/>
          <w:sz w:val="18"/>
        </w:rPr>
        <w:t xml:space="preserve"> </w:t>
      </w:r>
      <w:r w:rsidRPr="00561742">
        <w:rPr>
          <w:rFonts w:eastAsia="Times New Roman" w:cs="Georgia"/>
          <w:color w:val="575656"/>
          <w:spacing w:val="-10"/>
          <w:w w:val="105"/>
          <w:sz w:val="18"/>
        </w:rPr>
        <w:t>;</w:t>
      </w:r>
    </w:p>
    <w:p w14:paraId="1F0C47DB" w14:textId="77777777" w:rsidR="00775124" w:rsidRPr="00561742" w:rsidRDefault="00775124" w:rsidP="00F20CED">
      <w:pPr>
        <w:widowControl w:val="0"/>
        <w:numPr>
          <w:ilvl w:val="1"/>
          <w:numId w:val="96"/>
        </w:numPr>
        <w:tabs>
          <w:tab w:val="left" w:pos="2124"/>
        </w:tabs>
        <w:autoSpaceDE w:val="0"/>
        <w:autoSpaceDN w:val="0"/>
        <w:spacing w:before="160" w:after="0" w:line="240" w:lineRule="auto"/>
        <w:jc w:val="both"/>
        <w:rPr>
          <w:rFonts w:eastAsia="Times New Roman" w:cs="Georgia"/>
          <w:sz w:val="18"/>
        </w:rPr>
      </w:pPr>
      <w:proofErr w:type="gramStart"/>
      <w:r w:rsidRPr="00561742">
        <w:rPr>
          <w:rFonts w:eastAsia="Times New Roman" w:cs="Georgia"/>
          <w:color w:val="575656"/>
          <w:w w:val="105"/>
          <w:sz w:val="18"/>
        </w:rPr>
        <w:t>la</w:t>
      </w:r>
      <w:proofErr w:type="gramEnd"/>
      <w:r w:rsidRPr="00561742">
        <w:rPr>
          <w:rFonts w:eastAsia="Times New Roman" w:cs="Georgia"/>
          <w:color w:val="575656"/>
          <w:spacing w:val="-10"/>
          <w:w w:val="105"/>
          <w:sz w:val="18"/>
        </w:rPr>
        <w:t xml:space="preserve"> </w:t>
      </w:r>
      <w:r w:rsidRPr="00561742">
        <w:rPr>
          <w:rFonts w:eastAsia="Times New Roman" w:cs="Georgia"/>
          <w:color w:val="575656"/>
          <w:w w:val="105"/>
          <w:sz w:val="18"/>
        </w:rPr>
        <w:t>création</w:t>
      </w:r>
      <w:r w:rsidRPr="00561742">
        <w:rPr>
          <w:rFonts w:eastAsia="Times New Roman" w:cs="Georgia"/>
          <w:color w:val="575656"/>
          <w:spacing w:val="-10"/>
          <w:w w:val="105"/>
          <w:sz w:val="18"/>
        </w:rPr>
        <w:t xml:space="preserve"> </w:t>
      </w:r>
      <w:r w:rsidRPr="00561742">
        <w:rPr>
          <w:rFonts w:eastAsia="Times New Roman" w:cs="Georgia"/>
          <w:color w:val="575656"/>
          <w:w w:val="105"/>
          <w:sz w:val="18"/>
        </w:rPr>
        <w:t>de</w:t>
      </w:r>
      <w:r w:rsidRPr="00561742">
        <w:rPr>
          <w:rFonts w:eastAsia="Times New Roman" w:cs="Georgia"/>
          <w:color w:val="575656"/>
          <w:spacing w:val="-8"/>
          <w:w w:val="105"/>
          <w:sz w:val="18"/>
        </w:rPr>
        <w:t xml:space="preserve"> </w:t>
      </w:r>
      <w:r w:rsidRPr="00561742">
        <w:rPr>
          <w:rFonts w:eastAsia="Times New Roman" w:cs="Georgia"/>
          <w:color w:val="575656"/>
          <w:w w:val="105"/>
          <w:sz w:val="18"/>
        </w:rPr>
        <w:t>sociétés</w:t>
      </w:r>
      <w:r w:rsidRPr="00561742">
        <w:rPr>
          <w:rFonts w:eastAsia="Times New Roman" w:cs="Georgia"/>
          <w:color w:val="575656"/>
          <w:spacing w:val="-7"/>
          <w:w w:val="105"/>
          <w:sz w:val="18"/>
        </w:rPr>
        <w:t xml:space="preserve"> </w:t>
      </w:r>
      <w:r w:rsidRPr="00561742">
        <w:rPr>
          <w:rFonts w:eastAsia="Times New Roman" w:cs="Georgia"/>
          <w:color w:val="575656"/>
          <w:spacing w:val="-2"/>
          <w:w w:val="105"/>
          <w:sz w:val="18"/>
        </w:rPr>
        <w:t>offshore.</w:t>
      </w:r>
    </w:p>
    <w:p w14:paraId="352D6FBB" w14:textId="77777777" w:rsidR="00775124" w:rsidRPr="00561742" w:rsidRDefault="00775124" w:rsidP="00775124">
      <w:pPr>
        <w:widowControl w:val="0"/>
        <w:autoSpaceDE w:val="0"/>
        <w:autoSpaceDN w:val="0"/>
        <w:spacing w:after="0" w:line="240" w:lineRule="auto"/>
        <w:jc w:val="both"/>
        <w:rPr>
          <w:rFonts w:eastAsia="Times New Roman" w:cs="Georgia"/>
          <w:sz w:val="18"/>
          <w:szCs w:val="20"/>
        </w:rPr>
      </w:pPr>
    </w:p>
    <w:p w14:paraId="2B24243D" w14:textId="77777777" w:rsidR="00775124" w:rsidRPr="00561742" w:rsidRDefault="00775124" w:rsidP="00775124">
      <w:pPr>
        <w:widowControl w:val="0"/>
        <w:autoSpaceDE w:val="0"/>
        <w:autoSpaceDN w:val="0"/>
        <w:spacing w:before="114" w:after="0" w:line="240" w:lineRule="auto"/>
        <w:jc w:val="both"/>
        <w:rPr>
          <w:rFonts w:eastAsia="Times New Roman" w:cs="Georgia"/>
          <w:sz w:val="18"/>
          <w:szCs w:val="20"/>
        </w:rPr>
      </w:pPr>
    </w:p>
    <w:p w14:paraId="248F00B1" w14:textId="77777777" w:rsidR="00775124" w:rsidRPr="00561742" w:rsidRDefault="00775124" w:rsidP="00F20CED">
      <w:pPr>
        <w:widowControl w:val="0"/>
        <w:numPr>
          <w:ilvl w:val="0"/>
          <w:numId w:val="96"/>
        </w:numPr>
        <w:tabs>
          <w:tab w:val="left" w:pos="1130"/>
        </w:tabs>
        <w:autoSpaceDE w:val="0"/>
        <w:autoSpaceDN w:val="0"/>
        <w:spacing w:after="0" w:line="252" w:lineRule="auto"/>
        <w:ind w:right="85"/>
        <w:jc w:val="both"/>
        <w:rPr>
          <w:rFonts w:eastAsia="Times New Roman" w:cs="Georgia"/>
          <w:b/>
          <w:sz w:val="18"/>
        </w:rPr>
      </w:pPr>
      <w:proofErr w:type="gramStart"/>
      <w:r w:rsidRPr="00561742">
        <w:rPr>
          <w:rFonts w:eastAsia="Times New Roman" w:cs="Georgia"/>
          <w:b/>
          <w:color w:val="575656"/>
          <w:w w:val="105"/>
          <w:sz w:val="18"/>
        </w:rPr>
        <w:t>la</w:t>
      </w:r>
      <w:proofErr w:type="gramEnd"/>
      <w:r w:rsidRPr="00561742">
        <w:rPr>
          <w:rFonts w:eastAsia="Times New Roman" w:cs="Georgia"/>
          <w:b/>
          <w:color w:val="575656"/>
          <w:w w:val="105"/>
          <w:sz w:val="18"/>
        </w:rPr>
        <w:t xml:space="preserve"> contrepartie satisfait à ses obligations relatives au paiement d’impôts, de taxes et </w:t>
      </w:r>
      <w:r w:rsidRPr="00561742">
        <w:rPr>
          <w:rFonts w:eastAsia="Times New Roman" w:cs="Georgia"/>
          <w:b/>
          <w:color w:val="575656"/>
          <w:sz w:val="18"/>
        </w:rPr>
        <w:t xml:space="preserve">de cotisations de sécurité sociale pour un montant de plus de 3.000 €, sauf si elle peut </w:t>
      </w:r>
      <w:r w:rsidRPr="00561742">
        <w:rPr>
          <w:rFonts w:eastAsia="Times New Roman" w:cs="Georgia"/>
          <w:b/>
          <w:color w:val="575656"/>
          <w:w w:val="105"/>
          <w:sz w:val="18"/>
        </w:rPr>
        <w:t>démontrer qu’elle détient à l’égard d’un pouvoir adjudicateur une ou plusieurs créances certaines, exigibles et libres de tout engagement envers des tiers, pour un montant au moins égal à celui pour lequel elle est en retard de paiement de dettes fiscales ou sociales.</w:t>
      </w:r>
    </w:p>
    <w:p w14:paraId="1D1A598C" w14:textId="77777777" w:rsidR="00775124" w:rsidRPr="00561742" w:rsidRDefault="00775124" w:rsidP="00775124">
      <w:pPr>
        <w:widowControl w:val="0"/>
        <w:autoSpaceDE w:val="0"/>
        <w:autoSpaceDN w:val="0"/>
        <w:spacing w:before="2" w:after="0" w:line="240" w:lineRule="auto"/>
        <w:jc w:val="both"/>
        <w:rPr>
          <w:rFonts w:eastAsia="Times New Roman" w:cs="Georgia"/>
          <w:b/>
          <w:sz w:val="18"/>
          <w:szCs w:val="20"/>
        </w:rPr>
      </w:pPr>
    </w:p>
    <w:p w14:paraId="16EA2222" w14:textId="77777777" w:rsidR="00775124" w:rsidRPr="00561742" w:rsidRDefault="00775124" w:rsidP="00F20CED">
      <w:pPr>
        <w:widowControl w:val="0"/>
        <w:numPr>
          <w:ilvl w:val="0"/>
          <w:numId w:val="96"/>
        </w:numPr>
        <w:tabs>
          <w:tab w:val="left" w:pos="1130"/>
        </w:tabs>
        <w:autoSpaceDE w:val="0"/>
        <w:autoSpaceDN w:val="0"/>
        <w:spacing w:before="1" w:after="0" w:line="249" w:lineRule="auto"/>
        <w:ind w:right="85"/>
        <w:jc w:val="both"/>
        <w:rPr>
          <w:rFonts w:eastAsia="Times New Roman" w:cs="Georgia"/>
          <w:b/>
          <w:sz w:val="18"/>
        </w:rPr>
      </w:pPr>
      <w:proofErr w:type="gramStart"/>
      <w:r w:rsidRPr="00561742">
        <w:rPr>
          <w:rFonts w:eastAsia="Times New Roman" w:cs="Georgia"/>
          <w:b/>
          <w:color w:val="575656"/>
          <w:w w:val="105"/>
          <w:sz w:val="18"/>
        </w:rPr>
        <w:t>la</w:t>
      </w:r>
      <w:proofErr w:type="gramEnd"/>
      <w:r w:rsidRPr="00561742">
        <w:rPr>
          <w:rFonts w:eastAsia="Times New Roman" w:cs="Georgia"/>
          <w:b/>
          <w:color w:val="575656"/>
          <w:spacing w:val="-6"/>
          <w:w w:val="105"/>
          <w:sz w:val="18"/>
        </w:rPr>
        <w:t xml:space="preserve"> </w:t>
      </w:r>
      <w:r w:rsidRPr="00561742">
        <w:rPr>
          <w:rFonts w:eastAsia="Times New Roman" w:cs="Georgia"/>
          <w:b/>
          <w:color w:val="575656"/>
          <w:w w:val="105"/>
          <w:sz w:val="18"/>
        </w:rPr>
        <w:t>contrepartie</w:t>
      </w:r>
      <w:r w:rsidRPr="00561742">
        <w:rPr>
          <w:rFonts w:eastAsia="Times New Roman" w:cs="Georgia"/>
          <w:b/>
          <w:color w:val="575656"/>
          <w:spacing w:val="-6"/>
          <w:w w:val="105"/>
          <w:sz w:val="18"/>
        </w:rPr>
        <w:t xml:space="preserve"> </w:t>
      </w:r>
      <w:r w:rsidRPr="00561742">
        <w:rPr>
          <w:rFonts w:eastAsia="Times New Roman" w:cs="Georgia"/>
          <w:b/>
          <w:color w:val="575656"/>
          <w:w w:val="105"/>
          <w:sz w:val="18"/>
        </w:rPr>
        <w:t>n’est</w:t>
      </w:r>
      <w:r w:rsidRPr="00561742">
        <w:rPr>
          <w:rFonts w:eastAsia="Times New Roman" w:cs="Georgia"/>
          <w:b/>
          <w:color w:val="575656"/>
          <w:spacing w:val="-5"/>
          <w:w w:val="105"/>
          <w:sz w:val="18"/>
        </w:rPr>
        <w:t xml:space="preserve"> </w:t>
      </w:r>
      <w:r w:rsidRPr="00561742">
        <w:rPr>
          <w:rFonts w:eastAsia="Times New Roman" w:cs="Georgia"/>
          <w:b/>
          <w:color w:val="575656"/>
          <w:w w:val="105"/>
          <w:sz w:val="18"/>
        </w:rPr>
        <w:t>pas</w:t>
      </w:r>
      <w:r w:rsidRPr="00561742">
        <w:rPr>
          <w:rFonts w:eastAsia="Times New Roman" w:cs="Georgia"/>
          <w:b/>
          <w:color w:val="575656"/>
          <w:spacing w:val="-3"/>
          <w:w w:val="105"/>
          <w:sz w:val="18"/>
        </w:rPr>
        <w:t xml:space="preserve"> </w:t>
      </w:r>
      <w:r w:rsidRPr="00561742">
        <w:rPr>
          <w:rFonts w:eastAsia="Times New Roman" w:cs="Georgia"/>
          <w:b/>
          <w:color w:val="575656"/>
          <w:w w:val="105"/>
          <w:sz w:val="18"/>
        </w:rPr>
        <w:t>en</w:t>
      </w:r>
      <w:r w:rsidRPr="00561742">
        <w:rPr>
          <w:rFonts w:eastAsia="Times New Roman" w:cs="Georgia"/>
          <w:b/>
          <w:color w:val="575656"/>
          <w:spacing w:val="-1"/>
          <w:w w:val="105"/>
          <w:sz w:val="18"/>
        </w:rPr>
        <w:t xml:space="preserve"> </w:t>
      </w:r>
      <w:r w:rsidRPr="00561742">
        <w:rPr>
          <w:rFonts w:eastAsia="Times New Roman" w:cs="Georgia"/>
          <w:b/>
          <w:color w:val="575656"/>
          <w:w w:val="105"/>
          <w:sz w:val="18"/>
        </w:rPr>
        <w:t>état</w:t>
      </w:r>
      <w:r w:rsidRPr="00561742">
        <w:rPr>
          <w:rFonts w:eastAsia="Times New Roman" w:cs="Georgia"/>
          <w:b/>
          <w:color w:val="575656"/>
          <w:spacing w:val="-1"/>
          <w:w w:val="105"/>
          <w:sz w:val="18"/>
        </w:rPr>
        <w:t xml:space="preserve"> </w:t>
      </w:r>
      <w:r w:rsidRPr="00561742">
        <w:rPr>
          <w:rFonts w:eastAsia="Times New Roman" w:cs="Georgia"/>
          <w:b/>
          <w:color w:val="575656"/>
          <w:w w:val="105"/>
          <w:sz w:val="18"/>
        </w:rPr>
        <w:t>de</w:t>
      </w:r>
      <w:r w:rsidRPr="00561742">
        <w:rPr>
          <w:rFonts w:eastAsia="Times New Roman" w:cs="Georgia"/>
          <w:b/>
          <w:color w:val="575656"/>
          <w:spacing w:val="-8"/>
          <w:w w:val="105"/>
          <w:sz w:val="18"/>
        </w:rPr>
        <w:t xml:space="preserve"> </w:t>
      </w:r>
      <w:r w:rsidRPr="00561742">
        <w:rPr>
          <w:rFonts w:eastAsia="Times New Roman" w:cs="Georgia"/>
          <w:b/>
          <w:color w:val="575656"/>
          <w:w w:val="105"/>
          <w:sz w:val="18"/>
        </w:rPr>
        <w:t>faillite,</w:t>
      </w:r>
      <w:r w:rsidRPr="00561742">
        <w:rPr>
          <w:rFonts w:eastAsia="Times New Roman" w:cs="Georgia"/>
          <w:b/>
          <w:color w:val="575656"/>
          <w:spacing w:val="-3"/>
          <w:w w:val="105"/>
          <w:sz w:val="18"/>
        </w:rPr>
        <w:t xml:space="preserve"> </w:t>
      </w:r>
      <w:r w:rsidRPr="00561742">
        <w:rPr>
          <w:rFonts w:eastAsia="Times New Roman" w:cs="Georgia"/>
          <w:b/>
          <w:color w:val="575656"/>
          <w:w w:val="105"/>
          <w:sz w:val="18"/>
        </w:rPr>
        <w:t>de</w:t>
      </w:r>
      <w:r w:rsidRPr="00561742">
        <w:rPr>
          <w:rFonts w:eastAsia="Times New Roman" w:cs="Georgia"/>
          <w:b/>
          <w:color w:val="575656"/>
          <w:spacing w:val="-6"/>
          <w:w w:val="105"/>
          <w:sz w:val="18"/>
        </w:rPr>
        <w:t xml:space="preserve"> </w:t>
      </w:r>
      <w:r w:rsidRPr="00561742">
        <w:rPr>
          <w:rFonts w:eastAsia="Times New Roman" w:cs="Georgia"/>
          <w:b/>
          <w:color w:val="575656"/>
          <w:w w:val="105"/>
          <w:sz w:val="18"/>
        </w:rPr>
        <w:t>liquidation,</w:t>
      </w:r>
      <w:r w:rsidRPr="00561742">
        <w:rPr>
          <w:rFonts w:eastAsia="Times New Roman" w:cs="Georgia"/>
          <w:b/>
          <w:color w:val="575656"/>
          <w:spacing w:val="-3"/>
          <w:w w:val="105"/>
          <w:sz w:val="18"/>
        </w:rPr>
        <w:t xml:space="preserve"> </w:t>
      </w:r>
      <w:r w:rsidRPr="00561742">
        <w:rPr>
          <w:rFonts w:eastAsia="Times New Roman" w:cs="Georgia"/>
          <w:b/>
          <w:color w:val="575656"/>
          <w:w w:val="105"/>
          <w:sz w:val="18"/>
        </w:rPr>
        <w:t>de</w:t>
      </w:r>
      <w:r w:rsidRPr="00561742">
        <w:rPr>
          <w:rFonts w:eastAsia="Times New Roman" w:cs="Georgia"/>
          <w:b/>
          <w:color w:val="575656"/>
          <w:spacing w:val="-6"/>
          <w:w w:val="105"/>
          <w:sz w:val="18"/>
        </w:rPr>
        <w:t xml:space="preserve"> </w:t>
      </w:r>
      <w:r w:rsidRPr="00561742">
        <w:rPr>
          <w:rFonts w:eastAsia="Times New Roman" w:cs="Georgia"/>
          <w:b/>
          <w:color w:val="575656"/>
          <w:w w:val="105"/>
          <w:sz w:val="18"/>
        </w:rPr>
        <w:t>cessation d’activités,</w:t>
      </w:r>
      <w:r w:rsidRPr="00561742">
        <w:rPr>
          <w:rFonts w:eastAsia="Times New Roman" w:cs="Georgia"/>
          <w:b/>
          <w:color w:val="575656"/>
          <w:spacing w:val="-3"/>
          <w:w w:val="105"/>
          <w:sz w:val="18"/>
        </w:rPr>
        <w:t xml:space="preserve"> </w:t>
      </w:r>
      <w:r w:rsidRPr="00561742">
        <w:rPr>
          <w:rFonts w:eastAsia="Times New Roman" w:cs="Georgia"/>
          <w:b/>
          <w:color w:val="575656"/>
          <w:w w:val="105"/>
          <w:sz w:val="18"/>
        </w:rPr>
        <w:t>de réorganisation</w:t>
      </w:r>
      <w:r w:rsidRPr="00561742">
        <w:rPr>
          <w:rFonts w:eastAsia="Times New Roman" w:cs="Georgia"/>
          <w:b/>
          <w:color w:val="575656"/>
          <w:spacing w:val="-4"/>
          <w:w w:val="105"/>
          <w:sz w:val="18"/>
        </w:rPr>
        <w:t xml:space="preserve"> </w:t>
      </w:r>
      <w:r w:rsidRPr="00561742">
        <w:rPr>
          <w:rFonts w:eastAsia="Times New Roman" w:cs="Georgia"/>
          <w:b/>
          <w:color w:val="575656"/>
          <w:w w:val="105"/>
          <w:sz w:val="18"/>
        </w:rPr>
        <w:t>judiciaire,</w:t>
      </w:r>
      <w:r w:rsidRPr="00561742">
        <w:rPr>
          <w:rFonts w:eastAsia="Times New Roman" w:cs="Georgia"/>
          <w:b/>
          <w:color w:val="575656"/>
          <w:spacing w:val="-10"/>
          <w:w w:val="105"/>
          <w:sz w:val="18"/>
        </w:rPr>
        <w:t xml:space="preserve"> </w:t>
      </w:r>
      <w:r w:rsidRPr="00561742">
        <w:rPr>
          <w:rFonts w:eastAsia="Times New Roman" w:cs="Georgia"/>
          <w:b/>
          <w:color w:val="575656"/>
          <w:w w:val="105"/>
          <w:sz w:val="18"/>
        </w:rPr>
        <w:t>ou</w:t>
      </w:r>
      <w:r w:rsidRPr="00561742">
        <w:rPr>
          <w:rFonts w:eastAsia="Times New Roman" w:cs="Georgia"/>
          <w:b/>
          <w:color w:val="575656"/>
          <w:spacing w:val="-8"/>
          <w:w w:val="105"/>
          <w:sz w:val="18"/>
        </w:rPr>
        <w:t xml:space="preserve"> </w:t>
      </w:r>
      <w:r w:rsidRPr="00561742">
        <w:rPr>
          <w:rFonts w:eastAsia="Times New Roman" w:cs="Georgia"/>
          <w:b/>
          <w:color w:val="575656"/>
          <w:w w:val="105"/>
          <w:sz w:val="18"/>
        </w:rPr>
        <w:t>a</w:t>
      </w:r>
      <w:r w:rsidRPr="00561742">
        <w:rPr>
          <w:rFonts w:eastAsia="Times New Roman" w:cs="Georgia"/>
          <w:b/>
          <w:color w:val="575656"/>
          <w:spacing w:val="-9"/>
          <w:w w:val="105"/>
          <w:sz w:val="18"/>
        </w:rPr>
        <w:t xml:space="preserve"> </w:t>
      </w:r>
      <w:r w:rsidRPr="00561742">
        <w:rPr>
          <w:rFonts w:eastAsia="Times New Roman" w:cs="Georgia"/>
          <w:b/>
          <w:color w:val="575656"/>
          <w:w w:val="105"/>
          <w:sz w:val="18"/>
        </w:rPr>
        <w:t>fait</w:t>
      </w:r>
      <w:r w:rsidRPr="00561742">
        <w:rPr>
          <w:rFonts w:eastAsia="Times New Roman" w:cs="Georgia"/>
          <w:b/>
          <w:color w:val="575656"/>
          <w:spacing w:val="-8"/>
          <w:w w:val="105"/>
          <w:sz w:val="18"/>
        </w:rPr>
        <w:t xml:space="preserve"> </w:t>
      </w:r>
      <w:r w:rsidRPr="00561742">
        <w:rPr>
          <w:rFonts w:eastAsia="Times New Roman" w:cs="Georgia"/>
          <w:b/>
          <w:color w:val="575656"/>
          <w:w w:val="105"/>
          <w:sz w:val="18"/>
        </w:rPr>
        <w:t>l’aveu</w:t>
      </w:r>
      <w:r w:rsidRPr="00561742">
        <w:rPr>
          <w:rFonts w:eastAsia="Times New Roman" w:cs="Georgia"/>
          <w:b/>
          <w:color w:val="575656"/>
          <w:spacing w:val="-7"/>
          <w:w w:val="105"/>
          <w:sz w:val="18"/>
        </w:rPr>
        <w:t xml:space="preserve"> </w:t>
      </w:r>
      <w:r w:rsidRPr="00561742">
        <w:rPr>
          <w:rFonts w:eastAsia="Times New Roman" w:cs="Georgia"/>
          <w:b/>
          <w:color w:val="575656"/>
          <w:w w:val="105"/>
          <w:sz w:val="18"/>
        </w:rPr>
        <w:t>de</w:t>
      </w:r>
      <w:r w:rsidRPr="00561742">
        <w:rPr>
          <w:rFonts w:eastAsia="Times New Roman" w:cs="Georgia"/>
          <w:b/>
          <w:color w:val="575656"/>
          <w:spacing w:val="-9"/>
          <w:w w:val="105"/>
          <w:sz w:val="18"/>
        </w:rPr>
        <w:t xml:space="preserve"> </w:t>
      </w:r>
      <w:r w:rsidRPr="00561742">
        <w:rPr>
          <w:rFonts w:eastAsia="Times New Roman" w:cs="Georgia"/>
          <w:b/>
          <w:color w:val="575656"/>
          <w:w w:val="105"/>
          <w:sz w:val="18"/>
        </w:rPr>
        <w:t>sa</w:t>
      </w:r>
      <w:r w:rsidRPr="00561742">
        <w:rPr>
          <w:rFonts w:eastAsia="Times New Roman" w:cs="Georgia"/>
          <w:b/>
          <w:color w:val="575656"/>
          <w:spacing w:val="-8"/>
          <w:w w:val="105"/>
          <w:sz w:val="18"/>
        </w:rPr>
        <w:t xml:space="preserve"> </w:t>
      </w:r>
      <w:r w:rsidRPr="00561742">
        <w:rPr>
          <w:rFonts w:eastAsia="Times New Roman" w:cs="Georgia"/>
          <w:b/>
          <w:color w:val="575656"/>
          <w:w w:val="105"/>
          <w:sz w:val="18"/>
        </w:rPr>
        <w:t>faillite,</w:t>
      </w:r>
      <w:r w:rsidRPr="00561742">
        <w:rPr>
          <w:rFonts w:eastAsia="Times New Roman" w:cs="Georgia"/>
          <w:b/>
          <w:color w:val="575656"/>
          <w:spacing w:val="-9"/>
          <w:w w:val="105"/>
          <w:sz w:val="18"/>
        </w:rPr>
        <w:t xml:space="preserve"> </w:t>
      </w:r>
      <w:r w:rsidRPr="00561742">
        <w:rPr>
          <w:rFonts w:eastAsia="Times New Roman" w:cs="Georgia"/>
          <w:b/>
          <w:color w:val="575656"/>
          <w:w w:val="105"/>
          <w:sz w:val="18"/>
        </w:rPr>
        <w:t>ou</w:t>
      </w:r>
      <w:r w:rsidRPr="00561742">
        <w:rPr>
          <w:rFonts w:eastAsia="Times New Roman" w:cs="Georgia"/>
          <w:b/>
          <w:color w:val="575656"/>
          <w:spacing w:val="-11"/>
          <w:w w:val="105"/>
          <w:sz w:val="18"/>
        </w:rPr>
        <w:t xml:space="preserve"> </w:t>
      </w:r>
      <w:r w:rsidRPr="00561742">
        <w:rPr>
          <w:rFonts w:eastAsia="Times New Roman" w:cs="Georgia"/>
          <w:b/>
          <w:color w:val="575656"/>
          <w:w w:val="105"/>
          <w:sz w:val="18"/>
        </w:rPr>
        <w:t>fait</w:t>
      </w:r>
      <w:r w:rsidRPr="00561742">
        <w:rPr>
          <w:rFonts w:eastAsia="Times New Roman" w:cs="Georgia"/>
          <w:b/>
          <w:color w:val="575656"/>
          <w:spacing w:val="-8"/>
          <w:w w:val="105"/>
          <w:sz w:val="18"/>
        </w:rPr>
        <w:t xml:space="preserve"> </w:t>
      </w:r>
      <w:r w:rsidRPr="00561742">
        <w:rPr>
          <w:rFonts w:eastAsia="Times New Roman" w:cs="Georgia"/>
          <w:b/>
          <w:color w:val="575656"/>
          <w:w w:val="105"/>
          <w:sz w:val="18"/>
        </w:rPr>
        <w:t>l’objet</w:t>
      </w:r>
      <w:r w:rsidRPr="00561742">
        <w:rPr>
          <w:rFonts w:eastAsia="Times New Roman" w:cs="Georgia"/>
          <w:b/>
          <w:color w:val="575656"/>
          <w:spacing w:val="-8"/>
          <w:w w:val="105"/>
          <w:sz w:val="18"/>
        </w:rPr>
        <w:t xml:space="preserve"> </w:t>
      </w:r>
      <w:r w:rsidRPr="00561742">
        <w:rPr>
          <w:rFonts w:eastAsia="Times New Roman" w:cs="Georgia"/>
          <w:b/>
          <w:color w:val="575656"/>
          <w:w w:val="105"/>
          <w:sz w:val="18"/>
        </w:rPr>
        <w:t>d’une</w:t>
      </w:r>
      <w:r w:rsidRPr="00561742">
        <w:rPr>
          <w:rFonts w:eastAsia="Times New Roman" w:cs="Georgia"/>
          <w:b/>
          <w:color w:val="575656"/>
          <w:spacing w:val="-10"/>
          <w:w w:val="105"/>
          <w:sz w:val="18"/>
        </w:rPr>
        <w:t xml:space="preserve"> </w:t>
      </w:r>
      <w:r w:rsidRPr="00561742">
        <w:rPr>
          <w:rFonts w:eastAsia="Times New Roman" w:cs="Georgia"/>
          <w:b/>
          <w:color w:val="575656"/>
          <w:w w:val="105"/>
          <w:sz w:val="18"/>
        </w:rPr>
        <w:t>procédure de liquidation ou de réorganisation judiciaire, ou est dans toute situation analogue résultant d’une procédure de même nature existant dans d’autres réglementations nationales ;</w:t>
      </w:r>
    </w:p>
    <w:p w14:paraId="2F2C36C3" w14:textId="77777777" w:rsidR="00775124" w:rsidRPr="00561742" w:rsidRDefault="00775124" w:rsidP="00775124">
      <w:pPr>
        <w:widowControl w:val="0"/>
        <w:autoSpaceDE w:val="0"/>
        <w:autoSpaceDN w:val="0"/>
        <w:spacing w:after="0" w:line="240" w:lineRule="auto"/>
        <w:jc w:val="both"/>
        <w:rPr>
          <w:rFonts w:eastAsia="Times New Roman" w:cs="Georgia"/>
          <w:b/>
          <w:sz w:val="18"/>
          <w:szCs w:val="20"/>
        </w:rPr>
      </w:pPr>
    </w:p>
    <w:p w14:paraId="4E3DAA76" w14:textId="77777777" w:rsidR="00775124" w:rsidRPr="00561742" w:rsidRDefault="00775124" w:rsidP="00775124">
      <w:pPr>
        <w:widowControl w:val="0"/>
        <w:autoSpaceDE w:val="0"/>
        <w:autoSpaceDN w:val="0"/>
        <w:spacing w:before="21" w:after="0" w:line="240" w:lineRule="auto"/>
        <w:jc w:val="both"/>
        <w:rPr>
          <w:rFonts w:eastAsia="Times New Roman" w:cs="Georgia"/>
          <w:b/>
          <w:sz w:val="18"/>
          <w:szCs w:val="20"/>
        </w:rPr>
      </w:pPr>
    </w:p>
    <w:p w14:paraId="2EC13F9E" w14:textId="77777777" w:rsidR="00775124" w:rsidRPr="00561742" w:rsidRDefault="00775124" w:rsidP="00775124">
      <w:pPr>
        <w:widowControl w:val="0"/>
        <w:autoSpaceDE w:val="0"/>
        <w:autoSpaceDN w:val="0"/>
        <w:spacing w:before="1" w:after="0" w:line="256" w:lineRule="auto"/>
        <w:ind w:left="1130" w:right="183"/>
        <w:jc w:val="both"/>
        <w:rPr>
          <w:rFonts w:eastAsia="Times New Roman" w:cs="Georgia"/>
          <w:sz w:val="18"/>
        </w:rPr>
      </w:pPr>
      <w:proofErr w:type="gramStart"/>
      <w:r w:rsidRPr="00561742">
        <w:rPr>
          <w:rFonts w:eastAsia="Times New Roman" w:cs="Georgia"/>
          <w:b/>
          <w:color w:val="575656"/>
          <w:w w:val="105"/>
          <w:sz w:val="18"/>
        </w:rPr>
        <w:t>la</w:t>
      </w:r>
      <w:proofErr w:type="gramEnd"/>
      <w:r w:rsidRPr="00561742">
        <w:rPr>
          <w:rFonts w:eastAsia="Times New Roman" w:cs="Georgia"/>
          <w:b/>
          <w:color w:val="575656"/>
          <w:spacing w:val="-10"/>
          <w:w w:val="105"/>
          <w:sz w:val="18"/>
        </w:rPr>
        <w:t xml:space="preserve"> </w:t>
      </w:r>
      <w:r w:rsidRPr="00561742">
        <w:rPr>
          <w:rFonts w:eastAsia="Times New Roman" w:cs="Georgia"/>
          <w:b/>
          <w:color w:val="575656"/>
          <w:w w:val="105"/>
          <w:sz w:val="18"/>
        </w:rPr>
        <w:t>contrepartie</w:t>
      </w:r>
      <w:r w:rsidRPr="00561742">
        <w:rPr>
          <w:rFonts w:eastAsia="Times New Roman" w:cs="Georgia"/>
          <w:b/>
          <w:color w:val="575656"/>
          <w:spacing w:val="-9"/>
          <w:w w:val="105"/>
          <w:sz w:val="18"/>
        </w:rPr>
        <w:t xml:space="preserve"> </w:t>
      </w:r>
      <w:r w:rsidRPr="00561742">
        <w:rPr>
          <w:rFonts w:eastAsia="Times New Roman" w:cs="Georgia"/>
          <w:b/>
          <w:color w:val="575656"/>
          <w:w w:val="105"/>
          <w:sz w:val="18"/>
        </w:rPr>
        <w:t>n’a</w:t>
      </w:r>
      <w:r w:rsidRPr="00561742">
        <w:rPr>
          <w:rFonts w:eastAsia="Times New Roman" w:cs="Georgia"/>
          <w:b/>
          <w:color w:val="575656"/>
          <w:spacing w:val="-7"/>
          <w:w w:val="105"/>
          <w:sz w:val="18"/>
        </w:rPr>
        <w:t xml:space="preserve"> </w:t>
      </w:r>
      <w:r w:rsidRPr="00561742">
        <w:rPr>
          <w:rFonts w:eastAsia="Times New Roman" w:cs="Georgia"/>
          <w:b/>
          <w:color w:val="575656"/>
          <w:w w:val="105"/>
          <w:sz w:val="18"/>
        </w:rPr>
        <w:t>commis</w:t>
      </w:r>
      <w:r w:rsidRPr="00561742">
        <w:rPr>
          <w:rFonts w:eastAsia="Times New Roman" w:cs="Georgia"/>
          <w:b/>
          <w:color w:val="575656"/>
          <w:spacing w:val="-6"/>
          <w:w w:val="105"/>
          <w:sz w:val="18"/>
        </w:rPr>
        <w:t xml:space="preserve"> </w:t>
      </w:r>
      <w:r w:rsidRPr="00561742">
        <w:rPr>
          <w:rFonts w:eastAsia="Times New Roman" w:cs="Georgia"/>
          <w:b/>
          <w:color w:val="575656"/>
          <w:w w:val="105"/>
          <w:sz w:val="18"/>
        </w:rPr>
        <w:t>aucune</w:t>
      </w:r>
      <w:r w:rsidRPr="00561742">
        <w:rPr>
          <w:rFonts w:eastAsia="Times New Roman" w:cs="Georgia"/>
          <w:b/>
          <w:color w:val="575656"/>
          <w:spacing w:val="-9"/>
          <w:w w:val="105"/>
          <w:sz w:val="18"/>
        </w:rPr>
        <w:t xml:space="preserve"> </w:t>
      </w:r>
      <w:r w:rsidRPr="00561742">
        <w:rPr>
          <w:rFonts w:eastAsia="Times New Roman" w:cs="Georgia"/>
          <w:b/>
          <w:color w:val="575656"/>
          <w:w w:val="105"/>
          <w:sz w:val="18"/>
        </w:rPr>
        <w:t>faute</w:t>
      </w:r>
      <w:r w:rsidRPr="00561742">
        <w:rPr>
          <w:rFonts w:eastAsia="Times New Roman" w:cs="Georgia"/>
          <w:b/>
          <w:color w:val="575656"/>
          <w:spacing w:val="-10"/>
          <w:w w:val="105"/>
          <w:sz w:val="18"/>
        </w:rPr>
        <w:t xml:space="preserve"> </w:t>
      </w:r>
      <w:r w:rsidRPr="00561742">
        <w:rPr>
          <w:rFonts w:eastAsia="Times New Roman" w:cs="Georgia"/>
          <w:b/>
          <w:color w:val="575656"/>
          <w:w w:val="105"/>
          <w:sz w:val="18"/>
        </w:rPr>
        <w:t>professionnelle</w:t>
      </w:r>
      <w:r w:rsidRPr="00561742">
        <w:rPr>
          <w:rFonts w:eastAsia="Times New Roman" w:cs="Georgia"/>
          <w:b/>
          <w:color w:val="575656"/>
          <w:spacing w:val="-9"/>
          <w:w w:val="105"/>
          <w:sz w:val="18"/>
        </w:rPr>
        <w:t xml:space="preserve"> </w:t>
      </w:r>
      <w:r w:rsidRPr="00561742">
        <w:rPr>
          <w:rFonts w:eastAsia="Times New Roman" w:cs="Georgia"/>
          <w:b/>
          <w:color w:val="575656"/>
          <w:w w:val="105"/>
          <w:sz w:val="18"/>
        </w:rPr>
        <w:t>grave</w:t>
      </w:r>
      <w:r w:rsidRPr="00561742">
        <w:rPr>
          <w:rFonts w:eastAsia="Times New Roman" w:cs="Georgia"/>
          <w:b/>
          <w:color w:val="575656"/>
          <w:spacing w:val="-10"/>
          <w:w w:val="105"/>
          <w:sz w:val="18"/>
        </w:rPr>
        <w:t xml:space="preserve"> </w:t>
      </w:r>
      <w:r w:rsidRPr="00561742">
        <w:rPr>
          <w:rFonts w:eastAsia="Times New Roman" w:cs="Georgia"/>
          <w:b/>
          <w:color w:val="575656"/>
          <w:w w:val="105"/>
          <w:sz w:val="18"/>
        </w:rPr>
        <w:t>qui</w:t>
      </w:r>
      <w:r w:rsidRPr="00561742">
        <w:rPr>
          <w:rFonts w:eastAsia="Times New Roman" w:cs="Georgia"/>
          <w:b/>
          <w:color w:val="575656"/>
          <w:spacing w:val="-8"/>
          <w:w w:val="105"/>
          <w:sz w:val="18"/>
        </w:rPr>
        <w:t xml:space="preserve"> </w:t>
      </w:r>
      <w:r w:rsidRPr="00561742">
        <w:rPr>
          <w:rFonts w:eastAsia="Times New Roman" w:cs="Georgia"/>
          <w:b/>
          <w:color w:val="575656"/>
          <w:w w:val="105"/>
          <w:sz w:val="18"/>
        </w:rPr>
        <w:t>remet</w:t>
      </w:r>
      <w:r w:rsidRPr="00561742">
        <w:rPr>
          <w:rFonts w:eastAsia="Times New Roman" w:cs="Georgia"/>
          <w:b/>
          <w:color w:val="575656"/>
          <w:spacing w:val="-6"/>
          <w:w w:val="105"/>
          <w:sz w:val="18"/>
        </w:rPr>
        <w:t xml:space="preserve"> </w:t>
      </w:r>
      <w:r w:rsidRPr="00561742">
        <w:rPr>
          <w:rFonts w:eastAsia="Times New Roman" w:cs="Georgia"/>
          <w:b/>
          <w:color w:val="575656"/>
          <w:w w:val="105"/>
          <w:sz w:val="18"/>
        </w:rPr>
        <w:t>en</w:t>
      </w:r>
      <w:r w:rsidRPr="00561742">
        <w:rPr>
          <w:rFonts w:eastAsia="Times New Roman" w:cs="Georgia"/>
          <w:b/>
          <w:color w:val="575656"/>
          <w:spacing w:val="-9"/>
          <w:w w:val="105"/>
          <w:sz w:val="18"/>
        </w:rPr>
        <w:t xml:space="preserve"> </w:t>
      </w:r>
      <w:r w:rsidRPr="00561742">
        <w:rPr>
          <w:rFonts w:eastAsia="Times New Roman" w:cs="Georgia"/>
          <w:b/>
          <w:color w:val="575656"/>
          <w:w w:val="105"/>
          <w:sz w:val="18"/>
        </w:rPr>
        <w:t xml:space="preserve">cause son intégrité. </w:t>
      </w:r>
      <w:r w:rsidRPr="00561742">
        <w:rPr>
          <w:rFonts w:eastAsia="Times New Roman" w:cs="Georgia"/>
          <w:color w:val="575656"/>
          <w:w w:val="105"/>
          <w:sz w:val="18"/>
        </w:rPr>
        <w:t>Sont notamment considérées comme une faute professionnelle grave :</w:t>
      </w:r>
    </w:p>
    <w:p w14:paraId="46B26691" w14:textId="77777777" w:rsidR="00775124" w:rsidRPr="00561742" w:rsidRDefault="00775124" w:rsidP="00F20CED">
      <w:pPr>
        <w:widowControl w:val="0"/>
        <w:numPr>
          <w:ilvl w:val="1"/>
          <w:numId w:val="96"/>
        </w:numPr>
        <w:tabs>
          <w:tab w:val="left" w:pos="2123"/>
        </w:tabs>
        <w:autoSpaceDE w:val="0"/>
        <w:autoSpaceDN w:val="0"/>
        <w:spacing w:before="143" w:after="0" w:line="240" w:lineRule="auto"/>
        <w:ind w:left="2123" w:hanging="667"/>
        <w:jc w:val="both"/>
        <w:rPr>
          <w:rFonts w:eastAsia="Times New Roman" w:cs="Georgia"/>
          <w:sz w:val="18"/>
        </w:rPr>
      </w:pPr>
      <w:proofErr w:type="gramStart"/>
      <w:r w:rsidRPr="00561742">
        <w:rPr>
          <w:rFonts w:eastAsia="Times New Roman" w:cs="Georgia"/>
          <w:color w:val="575656"/>
          <w:w w:val="105"/>
          <w:sz w:val="18"/>
        </w:rPr>
        <w:t>une</w:t>
      </w:r>
      <w:proofErr w:type="gramEnd"/>
      <w:r w:rsidRPr="00561742">
        <w:rPr>
          <w:rFonts w:eastAsia="Times New Roman" w:cs="Georgia"/>
          <w:color w:val="575656"/>
          <w:spacing w:val="-10"/>
          <w:w w:val="105"/>
          <w:sz w:val="18"/>
        </w:rPr>
        <w:t xml:space="preserve"> </w:t>
      </w:r>
      <w:r w:rsidRPr="00561742">
        <w:rPr>
          <w:rFonts w:eastAsia="Times New Roman" w:cs="Georgia"/>
          <w:color w:val="575656"/>
          <w:w w:val="105"/>
          <w:sz w:val="18"/>
        </w:rPr>
        <w:t>infraction</w:t>
      </w:r>
      <w:r w:rsidRPr="00561742">
        <w:rPr>
          <w:rFonts w:eastAsia="Times New Roman" w:cs="Georgia"/>
          <w:color w:val="575656"/>
          <w:spacing w:val="-9"/>
          <w:w w:val="105"/>
          <w:sz w:val="18"/>
        </w:rPr>
        <w:t xml:space="preserve"> </w:t>
      </w:r>
      <w:r w:rsidRPr="00561742">
        <w:rPr>
          <w:rFonts w:eastAsia="Times New Roman" w:cs="Georgia"/>
          <w:color w:val="575656"/>
          <w:w w:val="105"/>
          <w:sz w:val="18"/>
        </w:rPr>
        <w:t>à</w:t>
      </w:r>
      <w:r w:rsidRPr="00561742">
        <w:rPr>
          <w:rFonts w:eastAsia="Times New Roman" w:cs="Georgia"/>
          <w:color w:val="575656"/>
          <w:spacing w:val="-7"/>
          <w:w w:val="105"/>
          <w:sz w:val="18"/>
        </w:rPr>
        <w:t xml:space="preserve"> </w:t>
      </w:r>
      <w:r w:rsidRPr="00561742">
        <w:rPr>
          <w:rFonts w:eastAsia="Times New Roman" w:cs="Georgia"/>
          <w:color w:val="575656"/>
          <w:w w:val="105"/>
          <w:sz w:val="18"/>
        </w:rPr>
        <w:t>la</w:t>
      </w:r>
      <w:r w:rsidRPr="00561742">
        <w:rPr>
          <w:rFonts w:eastAsia="Times New Roman" w:cs="Georgia"/>
          <w:color w:val="575656"/>
          <w:spacing w:val="-8"/>
          <w:w w:val="105"/>
          <w:sz w:val="18"/>
        </w:rPr>
        <w:t xml:space="preserve"> </w:t>
      </w:r>
      <w:r w:rsidRPr="00561742">
        <w:rPr>
          <w:rFonts w:eastAsia="Times New Roman" w:cs="Georgia"/>
          <w:color w:val="575656"/>
          <w:w w:val="105"/>
          <w:sz w:val="18"/>
        </w:rPr>
        <w:t>Politique</w:t>
      </w:r>
      <w:r w:rsidRPr="00561742">
        <w:rPr>
          <w:rFonts w:eastAsia="Times New Roman" w:cs="Georgia"/>
          <w:color w:val="575656"/>
          <w:spacing w:val="-7"/>
          <w:w w:val="105"/>
          <w:sz w:val="18"/>
        </w:rPr>
        <w:t xml:space="preserve"> </w:t>
      </w:r>
      <w:r w:rsidRPr="00561742">
        <w:rPr>
          <w:rFonts w:eastAsia="Times New Roman" w:cs="Georgia"/>
          <w:color w:val="575656"/>
          <w:w w:val="105"/>
          <w:sz w:val="18"/>
        </w:rPr>
        <w:t>de</w:t>
      </w:r>
      <w:r w:rsidRPr="00561742">
        <w:rPr>
          <w:rFonts w:eastAsia="Times New Roman" w:cs="Georgia"/>
          <w:color w:val="575656"/>
          <w:spacing w:val="-7"/>
          <w:w w:val="105"/>
          <w:sz w:val="18"/>
        </w:rPr>
        <w:t xml:space="preserve"> </w:t>
      </w:r>
      <w:r w:rsidRPr="00561742">
        <w:rPr>
          <w:rFonts w:eastAsia="Times New Roman" w:cs="Georgia"/>
          <w:color w:val="575656"/>
          <w:w w:val="105"/>
          <w:sz w:val="18"/>
        </w:rPr>
        <w:t>Enabel</w:t>
      </w:r>
      <w:r w:rsidRPr="00561742">
        <w:rPr>
          <w:rFonts w:eastAsia="Times New Roman" w:cs="Georgia"/>
          <w:color w:val="575656"/>
          <w:spacing w:val="-9"/>
          <w:w w:val="105"/>
          <w:sz w:val="18"/>
        </w:rPr>
        <w:t xml:space="preserve"> </w:t>
      </w:r>
      <w:r w:rsidRPr="00561742">
        <w:rPr>
          <w:rFonts w:eastAsia="Times New Roman" w:cs="Georgia"/>
          <w:color w:val="575656"/>
          <w:w w:val="105"/>
          <w:sz w:val="18"/>
        </w:rPr>
        <w:t>concernant</w:t>
      </w:r>
      <w:r w:rsidRPr="00561742">
        <w:rPr>
          <w:rFonts w:eastAsia="Times New Roman" w:cs="Georgia"/>
          <w:color w:val="575656"/>
          <w:spacing w:val="-8"/>
          <w:w w:val="105"/>
          <w:sz w:val="18"/>
        </w:rPr>
        <w:t xml:space="preserve"> </w:t>
      </w:r>
      <w:r w:rsidRPr="00561742">
        <w:rPr>
          <w:rFonts w:eastAsia="Times New Roman" w:cs="Georgia"/>
          <w:color w:val="575656"/>
          <w:w w:val="105"/>
          <w:sz w:val="18"/>
        </w:rPr>
        <w:t>l’exploitation</w:t>
      </w:r>
      <w:r w:rsidRPr="00561742">
        <w:rPr>
          <w:rFonts w:eastAsia="Times New Roman" w:cs="Georgia"/>
          <w:color w:val="575656"/>
          <w:spacing w:val="-9"/>
          <w:w w:val="105"/>
          <w:sz w:val="18"/>
        </w:rPr>
        <w:t xml:space="preserve"> </w:t>
      </w:r>
      <w:r w:rsidRPr="00561742">
        <w:rPr>
          <w:rFonts w:eastAsia="Times New Roman" w:cs="Georgia"/>
          <w:color w:val="575656"/>
          <w:w w:val="105"/>
          <w:sz w:val="18"/>
        </w:rPr>
        <w:t>et</w:t>
      </w:r>
      <w:r w:rsidRPr="00561742">
        <w:rPr>
          <w:rFonts w:eastAsia="Times New Roman" w:cs="Georgia"/>
          <w:color w:val="575656"/>
          <w:spacing w:val="-10"/>
          <w:w w:val="105"/>
          <w:sz w:val="18"/>
        </w:rPr>
        <w:t xml:space="preserve"> </w:t>
      </w:r>
      <w:r w:rsidRPr="00561742">
        <w:rPr>
          <w:rFonts w:eastAsia="Times New Roman" w:cs="Georgia"/>
          <w:color w:val="575656"/>
          <w:w w:val="105"/>
          <w:sz w:val="18"/>
        </w:rPr>
        <w:t>les</w:t>
      </w:r>
      <w:r w:rsidRPr="00561742">
        <w:rPr>
          <w:rFonts w:eastAsia="Times New Roman" w:cs="Georgia"/>
          <w:color w:val="575656"/>
          <w:spacing w:val="-9"/>
          <w:w w:val="105"/>
          <w:sz w:val="18"/>
        </w:rPr>
        <w:t xml:space="preserve"> </w:t>
      </w:r>
      <w:r w:rsidRPr="00561742">
        <w:rPr>
          <w:rFonts w:eastAsia="Times New Roman" w:cs="Georgia"/>
          <w:color w:val="575656"/>
          <w:w w:val="105"/>
          <w:sz w:val="18"/>
        </w:rPr>
        <w:t>abus</w:t>
      </w:r>
      <w:r w:rsidRPr="00561742">
        <w:rPr>
          <w:rFonts w:eastAsia="Times New Roman" w:cs="Georgia"/>
          <w:color w:val="575656"/>
          <w:spacing w:val="-8"/>
          <w:w w:val="105"/>
          <w:sz w:val="18"/>
        </w:rPr>
        <w:t xml:space="preserve"> </w:t>
      </w:r>
      <w:proofErr w:type="gramStart"/>
      <w:r w:rsidRPr="00561742">
        <w:rPr>
          <w:rFonts w:eastAsia="Times New Roman" w:cs="Georgia"/>
          <w:color w:val="575656"/>
          <w:spacing w:val="-2"/>
          <w:w w:val="105"/>
          <w:sz w:val="18"/>
        </w:rPr>
        <w:t>sexuels;</w:t>
      </w:r>
      <w:proofErr w:type="gramEnd"/>
    </w:p>
    <w:p w14:paraId="45159E2B" w14:textId="77777777" w:rsidR="00775124" w:rsidRPr="00561742" w:rsidRDefault="00775124" w:rsidP="00F20CED">
      <w:pPr>
        <w:widowControl w:val="0"/>
        <w:numPr>
          <w:ilvl w:val="1"/>
          <w:numId w:val="96"/>
        </w:numPr>
        <w:tabs>
          <w:tab w:val="left" w:pos="2123"/>
        </w:tabs>
        <w:autoSpaceDE w:val="0"/>
        <w:autoSpaceDN w:val="0"/>
        <w:spacing w:before="160" w:after="0" w:line="249" w:lineRule="auto"/>
        <w:ind w:left="1456" w:right="173" w:firstLine="0"/>
        <w:jc w:val="both"/>
        <w:rPr>
          <w:rFonts w:eastAsia="Times New Roman" w:cs="Georgia"/>
          <w:sz w:val="18"/>
        </w:rPr>
      </w:pPr>
      <w:proofErr w:type="gramStart"/>
      <w:r w:rsidRPr="00561742">
        <w:rPr>
          <w:rFonts w:eastAsia="Times New Roman" w:cs="Georgia"/>
          <w:color w:val="575656"/>
          <w:w w:val="105"/>
          <w:sz w:val="18"/>
        </w:rPr>
        <w:t>une</w:t>
      </w:r>
      <w:proofErr w:type="gramEnd"/>
      <w:r w:rsidRPr="00561742">
        <w:rPr>
          <w:rFonts w:eastAsia="Times New Roman" w:cs="Georgia"/>
          <w:color w:val="575656"/>
          <w:spacing w:val="-8"/>
          <w:w w:val="105"/>
          <w:sz w:val="18"/>
        </w:rPr>
        <w:t xml:space="preserve"> </w:t>
      </w:r>
      <w:r w:rsidRPr="00561742">
        <w:rPr>
          <w:rFonts w:eastAsia="Times New Roman" w:cs="Georgia"/>
          <w:color w:val="575656"/>
          <w:w w:val="105"/>
          <w:sz w:val="18"/>
        </w:rPr>
        <w:t>infraction</w:t>
      </w:r>
      <w:r w:rsidRPr="00561742">
        <w:rPr>
          <w:rFonts w:eastAsia="Times New Roman" w:cs="Georgia"/>
          <w:color w:val="575656"/>
          <w:spacing w:val="-8"/>
          <w:w w:val="105"/>
          <w:sz w:val="18"/>
        </w:rPr>
        <w:t xml:space="preserve"> </w:t>
      </w:r>
      <w:r w:rsidRPr="00561742">
        <w:rPr>
          <w:rFonts w:eastAsia="Times New Roman" w:cs="Georgia"/>
          <w:color w:val="575656"/>
          <w:w w:val="105"/>
          <w:sz w:val="18"/>
        </w:rPr>
        <w:t>à</w:t>
      </w:r>
      <w:r w:rsidRPr="00561742">
        <w:rPr>
          <w:rFonts w:eastAsia="Times New Roman" w:cs="Georgia"/>
          <w:color w:val="575656"/>
          <w:spacing w:val="-5"/>
          <w:w w:val="105"/>
          <w:sz w:val="18"/>
        </w:rPr>
        <w:t xml:space="preserve"> </w:t>
      </w:r>
      <w:r w:rsidRPr="00561742">
        <w:rPr>
          <w:rFonts w:eastAsia="Times New Roman" w:cs="Georgia"/>
          <w:color w:val="575656"/>
          <w:w w:val="105"/>
          <w:sz w:val="18"/>
        </w:rPr>
        <w:t>la</w:t>
      </w:r>
      <w:r w:rsidRPr="00561742">
        <w:rPr>
          <w:rFonts w:eastAsia="Times New Roman" w:cs="Georgia"/>
          <w:color w:val="575656"/>
          <w:spacing w:val="-7"/>
          <w:w w:val="105"/>
          <w:sz w:val="18"/>
        </w:rPr>
        <w:t xml:space="preserve"> </w:t>
      </w:r>
      <w:r w:rsidRPr="00561742">
        <w:rPr>
          <w:rFonts w:eastAsia="Times New Roman" w:cs="Georgia"/>
          <w:color w:val="575656"/>
          <w:w w:val="105"/>
          <w:sz w:val="18"/>
        </w:rPr>
        <w:t>Politique</w:t>
      </w:r>
      <w:r w:rsidRPr="00561742">
        <w:rPr>
          <w:rFonts w:eastAsia="Times New Roman" w:cs="Georgia"/>
          <w:color w:val="575656"/>
          <w:spacing w:val="-5"/>
          <w:w w:val="105"/>
          <w:sz w:val="18"/>
        </w:rPr>
        <w:t xml:space="preserve"> </w:t>
      </w:r>
      <w:r w:rsidRPr="00561742">
        <w:rPr>
          <w:rFonts w:eastAsia="Times New Roman" w:cs="Georgia"/>
          <w:color w:val="575656"/>
          <w:w w:val="105"/>
          <w:sz w:val="18"/>
        </w:rPr>
        <w:t>de</w:t>
      </w:r>
      <w:r w:rsidRPr="00561742">
        <w:rPr>
          <w:rFonts w:eastAsia="Times New Roman" w:cs="Georgia"/>
          <w:color w:val="575656"/>
          <w:spacing w:val="-5"/>
          <w:w w:val="105"/>
          <w:sz w:val="18"/>
        </w:rPr>
        <w:t xml:space="preserve"> </w:t>
      </w:r>
      <w:r w:rsidRPr="00561742">
        <w:rPr>
          <w:rFonts w:eastAsia="Times New Roman" w:cs="Georgia"/>
          <w:color w:val="575656"/>
          <w:w w:val="105"/>
          <w:sz w:val="18"/>
        </w:rPr>
        <w:t>Enabel</w:t>
      </w:r>
      <w:r w:rsidRPr="00561742">
        <w:rPr>
          <w:rFonts w:eastAsia="Times New Roman" w:cs="Georgia"/>
          <w:color w:val="575656"/>
          <w:spacing w:val="-7"/>
          <w:w w:val="105"/>
          <w:sz w:val="18"/>
        </w:rPr>
        <w:t xml:space="preserve"> </w:t>
      </w:r>
      <w:r w:rsidRPr="00561742">
        <w:rPr>
          <w:rFonts w:eastAsia="Times New Roman" w:cs="Georgia"/>
          <w:color w:val="575656"/>
          <w:w w:val="105"/>
          <w:sz w:val="18"/>
        </w:rPr>
        <w:t>concernant</w:t>
      </w:r>
      <w:r w:rsidRPr="00561742">
        <w:rPr>
          <w:rFonts w:eastAsia="Times New Roman" w:cs="Georgia"/>
          <w:color w:val="575656"/>
          <w:spacing w:val="-7"/>
          <w:w w:val="105"/>
          <w:sz w:val="18"/>
        </w:rPr>
        <w:t xml:space="preserve"> </w:t>
      </w:r>
      <w:r w:rsidRPr="00561742">
        <w:rPr>
          <w:rFonts w:eastAsia="Times New Roman" w:cs="Georgia"/>
          <w:color w:val="575656"/>
          <w:w w:val="105"/>
          <w:sz w:val="18"/>
        </w:rPr>
        <w:t>la</w:t>
      </w:r>
      <w:r w:rsidRPr="00561742">
        <w:rPr>
          <w:rFonts w:eastAsia="Times New Roman" w:cs="Georgia"/>
          <w:color w:val="575656"/>
          <w:spacing w:val="-7"/>
          <w:w w:val="105"/>
          <w:sz w:val="18"/>
        </w:rPr>
        <w:t xml:space="preserve"> </w:t>
      </w:r>
      <w:r w:rsidRPr="00561742">
        <w:rPr>
          <w:rFonts w:eastAsia="Times New Roman" w:cs="Georgia"/>
          <w:color w:val="575656"/>
          <w:w w:val="105"/>
          <w:sz w:val="18"/>
        </w:rPr>
        <w:t>maîtrise</w:t>
      </w:r>
      <w:r w:rsidRPr="00561742">
        <w:rPr>
          <w:rFonts w:eastAsia="Times New Roman" w:cs="Georgia"/>
          <w:color w:val="575656"/>
          <w:spacing w:val="-8"/>
          <w:w w:val="105"/>
          <w:sz w:val="18"/>
        </w:rPr>
        <w:t xml:space="preserve"> </w:t>
      </w:r>
      <w:r w:rsidRPr="00561742">
        <w:rPr>
          <w:rFonts w:eastAsia="Times New Roman" w:cs="Georgia"/>
          <w:color w:val="575656"/>
          <w:w w:val="105"/>
          <w:sz w:val="18"/>
        </w:rPr>
        <w:t>des</w:t>
      </w:r>
      <w:r w:rsidRPr="00561742">
        <w:rPr>
          <w:rFonts w:eastAsia="Times New Roman" w:cs="Georgia"/>
          <w:color w:val="575656"/>
          <w:spacing w:val="-4"/>
          <w:w w:val="105"/>
          <w:sz w:val="18"/>
        </w:rPr>
        <w:t xml:space="preserve"> </w:t>
      </w:r>
      <w:r w:rsidRPr="00561742">
        <w:rPr>
          <w:rFonts w:eastAsia="Times New Roman" w:cs="Georgia"/>
          <w:color w:val="575656"/>
          <w:w w:val="105"/>
          <w:sz w:val="18"/>
        </w:rPr>
        <w:t>risques</w:t>
      </w:r>
      <w:r w:rsidRPr="00561742">
        <w:rPr>
          <w:rFonts w:eastAsia="Times New Roman" w:cs="Georgia"/>
          <w:color w:val="575656"/>
          <w:spacing w:val="-8"/>
          <w:w w:val="105"/>
          <w:sz w:val="18"/>
        </w:rPr>
        <w:t xml:space="preserve"> </w:t>
      </w:r>
      <w:r w:rsidRPr="00561742">
        <w:rPr>
          <w:rFonts w:eastAsia="Times New Roman" w:cs="Georgia"/>
          <w:color w:val="575656"/>
          <w:w w:val="105"/>
          <w:sz w:val="18"/>
        </w:rPr>
        <w:t>de</w:t>
      </w:r>
      <w:r w:rsidRPr="00561742">
        <w:rPr>
          <w:rFonts w:eastAsia="Times New Roman" w:cs="Georgia"/>
          <w:color w:val="575656"/>
          <w:spacing w:val="-9"/>
          <w:w w:val="105"/>
          <w:sz w:val="18"/>
        </w:rPr>
        <w:t xml:space="preserve"> </w:t>
      </w:r>
      <w:r w:rsidRPr="00561742">
        <w:rPr>
          <w:rFonts w:eastAsia="Times New Roman" w:cs="Georgia"/>
          <w:color w:val="575656"/>
          <w:w w:val="105"/>
          <w:sz w:val="18"/>
        </w:rPr>
        <w:t>fraude</w:t>
      </w:r>
      <w:r w:rsidRPr="00561742">
        <w:rPr>
          <w:rFonts w:eastAsia="Times New Roman" w:cs="Georgia"/>
          <w:color w:val="575656"/>
          <w:spacing w:val="-5"/>
          <w:w w:val="105"/>
          <w:sz w:val="18"/>
        </w:rPr>
        <w:t xml:space="preserve"> </w:t>
      </w:r>
      <w:r w:rsidRPr="00561742">
        <w:rPr>
          <w:rFonts w:eastAsia="Times New Roman" w:cs="Georgia"/>
          <w:color w:val="575656"/>
          <w:w w:val="105"/>
          <w:sz w:val="18"/>
        </w:rPr>
        <w:t>et de corruption ;</w:t>
      </w:r>
    </w:p>
    <w:p w14:paraId="6961BB20" w14:textId="77777777" w:rsidR="00775124" w:rsidRPr="00561742" w:rsidRDefault="00775124" w:rsidP="00F20CED">
      <w:pPr>
        <w:widowControl w:val="0"/>
        <w:numPr>
          <w:ilvl w:val="1"/>
          <w:numId w:val="96"/>
        </w:numPr>
        <w:tabs>
          <w:tab w:val="left" w:pos="2123"/>
        </w:tabs>
        <w:autoSpaceDE w:val="0"/>
        <w:autoSpaceDN w:val="0"/>
        <w:spacing w:before="153" w:after="0" w:line="254" w:lineRule="auto"/>
        <w:ind w:left="1456" w:right="220" w:firstLine="0"/>
        <w:jc w:val="both"/>
        <w:rPr>
          <w:rFonts w:eastAsia="Times New Roman" w:cs="Georgia"/>
          <w:sz w:val="18"/>
        </w:rPr>
      </w:pPr>
      <w:proofErr w:type="gramStart"/>
      <w:r w:rsidRPr="00561742">
        <w:rPr>
          <w:rFonts w:eastAsia="Times New Roman" w:cs="Georgia"/>
          <w:color w:val="575656"/>
          <w:w w:val="105"/>
          <w:sz w:val="18"/>
        </w:rPr>
        <w:lastRenderedPageBreak/>
        <w:t>une</w:t>
      </w:r>
      <w:proofErr w:type="gramEnd"/>
      <w:r w:rsidRPr="00561742">
        <w:rPr>
          <w:rFonts w:eastAsia="Times New Roman" w:cs="Georgia"/>
          <w:color w:val="575656"/>
          <w:spacing w:val="-8"/>
          <w:w w:val="105"/>
          <w:sz w:val="18"/>
        </w:rPr>
        <w:t xml:space="preserve"> </w:t>
      </w:r>
      <w:r w:rsidRPr="00561742">
        <w:rPr>
          <w:rFonts w:eastAsia="Times New Roman" w:cs="Georgia"/>
          <w:color w:val="575656"/>
          <w:w w:val="105"/>
          <w:sz w:val="18"/>
        </w:rPr>
        <w:t>infraction</w:t>
      </w:r>
      <w:r w:rsidRPr="00561742">
        <w:rPr>
          <w:rFonts w:eastAsia="Times New Roman" w:cs="Georgia"/>
          <w:color w:val="575656"/>
          <w:spacing w:val="-8"/>
          <w:w w:val="105"/>
          <w:sz w:val="18"/>
        </w:rPr>
        <w:t xml:space="preserve"> </w:t>
      </w:r>
      <w:r w:rsidRPr="00561742">
        <w:rPr>
          <w:rFonts w:eastAsia="Times New Roman" w:cs="Georgia"/>
          <w:color w:val="575656"/>
          <w:w w:val="105"/>
          <w:sz w:val="18"/>
        </w:rPr>
        <w:t>relative</w:t>
      </w:r>
      <w:r w:rsidRPr="00561742">
        <w:rPr>
          <w:rFonts w:eastAsia="Times New Roman" w:cs="Georgia"/>
          <w:color w:val="575656"/>
          <w:spacing w:val="-7"/>
          <w:w w:val="105"/>
          <w:sz w:val="18"/>
        </w:rPr>
        <w:t xml:space="preserve"> </w:t>
      </w:r>
      <w:r w:rsidRPr="00561742">
        <w:rPr>
          <w:rFonts w:eastAsia="Times New Roman" w:cs="Georgia"/>
          <w:color w:val="575656"/>
          <w:w w:val="105"/>
          <w:sz w:val="18"/>
        </w:rPr>
        <w:t>à</w:t>
      </w:r>
      <w:r w:rsidRPr="00561742">
        <w:rPr>
          <w:rFonts w:eastAsia="Times New Roman" w:cs="Georgia"/>
          <w:color w:val="575656"/>
          <w:spacing w:val="-8"/>
          <w:w w:val="105"/>
          <w:sz w:val="18"/>
        </w:rPr>
        <w:t xml:space="preserve"> </w:t>
      </w:r>
      <w:r w:rsidRPr="00561742">
        <w:rPr>
          <w:rFonts w:eastAsia="Times New Roman" w:cs="Georgia"/>
          <w:color w:val="575656"/>
          <w:w w:val="105"/>
          <w:sz w:val="18"/>
        </w:rPr>
        <w:t>une</w:t>
      </w:r>
      <w:r w:rsidRPr="00561742">
        <w:rPr>
          <w:rFonts w:eastAsia="Times New Roman" w:cs="Georgia"/>
          <w:color w:val="575656"/>
          <w:spacing w:val="-9"/>
          <w:w w:val="105"/>
          <w:sz w:val="18"/>
        </w:rPr>
        <w:t xml:space="preserve"> </w:t>
      </w:r>
      <w:r w:rsidRPr="00561742">
        <w:rPr>
          <w:rFonts w:eastAsia="Times New Roman" w:cs="Georgia"/>
          <w:color w:val="575656"/>
          <w:w w:val="105"/>
          <w:sz w:val="18"/>
        </w:rPr>
        <w:t>disposition</w:t>
      </w:r>
      <w:r w:rsidRPr="00561742">
        <w:rPr>
          <w:rFonts w:eastAsia="Times New Roman" w:cs="Georgia"/>
          <w:color w:val="575656"/>
          <w:spacing w:val="-8"/>
          <w:w w:val="105"/>
          <w:sz w:val="18"/>
        </w:rPr>
        <w:t xml:space="preserve"> </w:t>
      </w:r>
      <w:r w:rsidRPr="00561742">
        <w:rPr>
          <w:rFonts w:eastAsia="Times New Roman" w:cs="Georgia"/>
          <w:color w:val="575656"/>
          <w:w w:val="105"/>
          <w:sz w:val="18"/>
        </w:rPr>
        <w:t>d’ordre</w:t>
      </w:r>
      <w:r w:rsidRPr="00561742">
        <w:rPr>
          <w:rFonts w:eastAsia="Times New Roman" w:cs="Georgia"/>
          <w:color w:val="575656"/>
          <w:spacing w:val="-9"/>
          <w:w w:val="105"/>
          <w:sz w:val="18"/>
        </w:rPr>
        <w:t xml:space="preserve"> </w:t>
      </w:r>
      <w:r w:rsidRPr="00561742">
        <w:rPr>
          <w:rFonts w:eastAsia="Times New Roman" w:cs="Georgia"/>
          <w:color w:val="575656"/>
          <w:w w:val="105"/>
          <w:sz w:val="18"/>
        </w:rPr>
        <w:t>réglementaire</w:t>
      </w:r>
      <w:r w:rsidRPr="00561742">
        <w:rPr>
          <w:rFonts w:eastAsia="Times New Roman" w:cs="Georgia"/>
          <w:color w:val="575656"/>
          <w:spacing w:val="-9"/>
          <w:w w:val="105"/>
          <w:sz w:val="18"/>
        </w:rPr>
        <w:t xml:space="preserve"> </w:t>
      </w:r>
      <w:r w:rsidRPr="00561742">
        <w:rPr>
          <w:rFonts w:eastAsia="Times New Roman" w:cs="Georgia"/>
          <w:color w:val="575656"/>
          <w:w w:val="105"/>
          <w:sz w:val="18"/>
        </w:rPr>
        <w:t>de</w:t>
      </w:r>
      <w:r w:rsidRPr="00561742">
        <w:rPr>
          <w:rFonts w:eastAsia="Times New Roman" w:cs="Georgia"/>
          <w:color w:val="575656"/>
          <w:spacing w:val="-8"/>
          <w:w w:val="105"/>
          <w:sz w:val="18"/>
        </w:rPr>
        <w:t xml:space="preserve"> </w:t>
      </w:r>
      <w:r w:rsidRPr="00561742">
        <w:rPr>
          <w:rFonts w:eastAsia="Times New Roman" w:cs="Georgia"/>
          <w:color w:val="575656"/>
          <w:w w:val="105"/>
          <w:sz w:val="18"/>
        </w:rPr>
        <w:t>la</w:t>
      </w:r>
      <w:r w:rsidRPr="00561742">
        <w:rPr>
          <w:rFonts w:eastAsia="Times New Roman" w:cs="Georgia"/>
          <w:color w:val="575656"/>
          <w:spacing w:val="-5"/>
          <w:w w:val="105"/>
          <w:sz w:val="18"/>
        </w:rPr>
        <w:t xml:space="preserve"> </w:t>
      </w:r>
      <w:r w:rsidRPr="00561742">
        <w:rPr>
          <w:rFonts w:eastAsia="Times New Roman" w:cs="Georgia"/>
          <w:color w:val="575656"/>
          <w:w w:val="105"/>
          <w:sz w:val="18"/>
        </w:rPr>
        <w:t>législation</w:t>
      </w:r>
      <w:r w:rsidRPr="00561742">
        <w:rPr>
          <w:rFonts w:eastAsia="Times New Roman" w:cs="Georgia"/>
          <w:color w:val="575656"/>
          <w:spacing w:val="-8"/>
          <w:w w:val="105"/>
          <w:sz w:val="18"/>
        </w:rPr>
        <w:t xml:space="preserve"> </w:t>
      </w:r>
      <w:r w:rsidRPr="00561742">
        <w:rPr>
          <w:rFonts w:eastAsia="Times New Roman" w:cs="Georgia"/>
          <w:color w:val="575656"/>
          <w:w w:val="105"/>
          <w:sz w:val="18"/>
        </w:rPr>
        <w:t>locale applicable relative au harcèlement sexuel au travail ;</w:t>
      </w:r>
    </w:p>
    <w:p w14:paraId="65549CDB" w14:textId="77777777" w:rsidR="00775124" w:rsidRPr="00561742" w:rsidRDefault="00775124" w:rsidP="00F20CED">
      <w:pPr>
        <w:widowControl w:val="0"/>
        <w:numPr>
          <w:ilvl w:val="1"/>
          <w:numId w:val="96"/>
        </w:numPr>
        <w:tabs>
          <w:tab w:val="left" w:pos="2122"/>
        </w:tabs>
        <w:autoSpaceDE w:val="0"/>
        <w:autoSpaceDN w:val="0"/>
        <w:spacing w:before="81" w:after="0" w:line="252" w:lineRule="auto"/>
        <w:ind w:left="1456" w:right="431" w:firstLine="0"/>
        <w:jc w:val="both"/>
        <w:rPr>
          <w:rFonts w:eastAsia="Times New Roman" w:cs="Georgia"/>
          <w:sz w:val="18"/>
        </w:rPr>
      </w:pPr>
      <w:proofErr w:type="gramStart"/>
      <w:r w:rsidRPr="00561742">
        <w:rPr>
          <w:rFonts w:eastAsia="Times New Roman" w:cs="Georgia"/>
          <w:color w:val="575656"/>
          <w:w w:val="105"/>
          <w:sz w:val="18"/>
        </w:rPr>
        <w:t>le</w:t>
      </w:r>
      <w:proofErr w:type="gramEnd"/>
      <w:r w:rsidRPr="00561742">
        <w:rPr>
          <w:rFonts w:eastAsia="Times New Roman" w:cs="Georgia"/>
          <w:color w:val="575656"/>
          <w:w w:val="105"/>
          <w:sz w:val="18"/>
        </w:rPr>
        <w:t xml:space="preserve"> soumissionnaire s’est rendu gravement coupable de fausse déclaration ou faux documents en fournissant les renseignements exigés pour la vérification de l’absence de motifs</w:t>
      </w:r>
      <w:r w:rsidRPr="00561742">
        <w:rPr>
          <w:rFonts w:eastAsia="Times New Roman" w:cs="Georgia"/>
          <w:color w:val="575656"/>
          <w:spacing w:val="-5"/>
          <w:w w:val="105"/>
          <w:sz w:val="18"/>
        </w:rPr>
        <w:t xml:space="preserve"> </w:t>
      </w:r>
      <w:r w:rsidRPr="00561742">
        <w:rPr>
          <w:rFonts w:eastAsia="Times New Roman" w:cs="Georgia"/>
          <w:color w:val="575656"/>
          <w:w w:val="105"/>
          <w:sz w:val="18"/>
        </w:rPr>
        <w:t>d’exclusion</w:t>
      </w:r>
      <w:r w:rsidRPr="00561742">
        <w:rPr>
          <w:rFonts w:eastAsia="Times New Roman" w:cs="Georgia"/>
          <w:color w:val="575656"/>
          <w:spacing w:val="-7"/>
          <w:w w:val="105"/>
          <w:sz w:val="18"/>
        </w:rPr>
        <w:t xml:space="preserve"> </w:t>
      </w:r>
      <w:r w:rsidRPr="00561742">
        <w:rPr>
          <w:rFonts w:eastAsia="Times New Roman" w:cs="Georgia"/>
          <w:color w:val="575656"/>
          <w:w w:val="105"/>
          <w:sz w:val="18"/>
        </w:rPr>
        <w:t>ou</w:t>
      </w:r>
      <w:r w:rsidRPr="00561742">
        <w:rPr>
          <w:rFonts w:eastAsia="Times New Roman" w:cs="Georgia"/>
          <w:color w:val="575656"/>
          <w:spacing w:val="-6"/>
          <w:w w:val="105"/>
          <w:sz w:val="18"/>
        </w:rPr>
        <w:t xml:space="preserve"> </w:t>
      </w:r>
      <w:r w:rsidRPr="00561742">
        <w:rPr>
          <w:rFonts w:eastAsia="Times New Roman" w:cs="Georgia"/>
          <w:color w:val="575656"/>
          <w:w w:val="105"/>
          <w:sz w:val="18"/>
        </w:rPr>
        <w:t>la</w:t>
      </w:r>
      <w:r w:rsidRPr="00561742">
        <w:rPr>
          <w:rFonts w:eastAsia="Times New Roman" w:cs="Georgia"/>
          <w:color w:val="575656"/>
          <w:spacing w:val="-6"/>
          <w:w w:val="105"/>
          <w:sz w:val="18"/>
        </w:rPr>
        <w:t xml:space="preserve"> </w:t>
      </w:r>
      <w:r w:rsidRPr="00561742">
        <w:rPr>
          <w:rFonts w:eastAsia="Times New Roman" w:cs="Georgia"/>
          <w:color w:val="575656"/>
          <w:w w:val="105"/>
          <w:sz w:val="18"/>
        </w:rPr>
        <w:t>satisfaction</w:t>
      </w:r>
      <w:r w:rsidRPr="00561742">
        <w:rPr>
          <w:rFonts w:eastAsia="Times New Roman" w:cs="Georgia"/>
          <w:color w:val="575656"/>
          <w:spacing w:val="-7"/>
          <w:w w:val="105"/>
          <w:sz w:val="18"/>
        </w:rPr>
        <w:t xml:space="preserve"> </w:t>
      </w:r>
      <w:r w:rsidRPr="00561742">
        <w:rPr>
          <w:rFonts w:eastAsia="Times New Roman" w:cs="Georgia"/>
          <w:color w:val="575656"/>
          <w:w w:val="105"/>
          <w:sz w:val="18"/>
        </w:rPr>
        <w:t>des</w:t>
      </w:r>
      <w:r w:rsidRPr="00561742">
        <w:rPr>
          <w:rFonts w:eastAsia="Times New Roman" w:cs="Georgia"/>
          <w:color w:val="575656"/>
          <w:spacing w:val="-7"/>
          <w:w w:val="105"/>
          <w:sz w:val="18"/>
        </w:rPr>
        <w:t xml:space="preserve"> </w:t>
      </w:r>
      <w:r w:rsidRPr="00561742">
        <w:rPr>
          <w:rFonts w:eastAsia="Times New Roman" w:cs="Georgia"/>
          <w:color w:val="575656"/>
          <w:w w:val="105"/>
          <w:sz w:val="18"/>
        </w:rPr>
        <w:t>critères</w:t>
      </w:r>
      <w:r w:rsidRPr="00561742">
        <w:rPr>
          <w:rFonts w:eastAsia="Times New Roman" w:cs="Georgia"/>
          <w:color w:val="575656"/>
          <w:spacing w:val="-7"/>
          <w:w w:val="105"/>
          <w:sz w:val="18"/>
        </w:rPr>
        <w:t xml:space="preserve"> </w:t>
      </w:r>
      <w:r w:rsidRPr="00561742">
        <w:rPr>
          <w:rFonts w:eastAsia="Times New Roman" w:cs="Georgia"/>
          <w:color w:val="575656"/>
          <w:w w:val="105"/>
          <w:sz w:val="18"/>
        </w:rPr>
        <w:t>de</w:t>
      </w:r>
      <w:r w:rsidRPr="00561742">
        <w:rPr>
          <w:rFonts w:eastAsia="Times New Roman" w:cs="Georgia"/>
          <w:color w:val="575656"/>
          <w:spacing w:val="-5"/>
          <w:w w:val="105"/>
          <w:sz w:val="18"/>
        </w:rPr>
        <w:t xml:space="preserve"> </w:t>
      </w:r>
      <w:r w:rsidRPr="00561742">
        <w:rPr>
          <w:rFonts w:eastAsia="Times New Roman" w:cs="Georgia"/>
          <w:color w:val="575656"/>
          <w:w w:val="105"/>
          <w:sz w:val="18"/>
        </w:rPr>
        <w:t>sélection,</w:t>
      </w:r>
      <w:r w:rsidRPr="00561742">
        <w:rPr>
          <w:rFonts w:eastAsia="Times New Roman" w:cs="Georgia"/>
          <w:color w:val="575656"/>
          <w:spacing w:val="-7"/>
          <w:w w:val="105"/>
          <w:sz w:val="18"/>
        </w:rPr>
        <w:t xml:space="preserve"> </w:t>
      </w:r>
      <w:r w:rsidRPr="00561742">
        <w:rPr>
          <w:rFonts w:eastAsia="Times New Roman" w:cs="Georgia"/>
          <w:color w:val="575656"/>
          <w:w w:val="105"/>
          <w:sz w:val="18"/>
        </w:rPr>
        <w:t>ou</w:t>
      </w:r>
      <w:r w:rsidRPr="00561742">
        <w:rPr>
          <w:rFonts w:eastAsia="Times New Roman" w:cs="Georgia"/>
          <w:color w:val="575656"/>
          <w:spacing w:val="-7"/>
          <w:w w:val="105"/>
          <w:sz w:val="18"/>
        </w:rPr>
        <w:t xml:space="preserve"> </w:t>
      </w:r>
      <w:r w:rsidRPr="00561742">
        <w:rPr>
          <w:rFonts w:eastAsia="Times New Roman" w:cs="Georgia"/>
          <w:color w:val="575656"/>
          <w:w w:val="105"/>
          <w:sz w:val="18"/>
        </w:rPr>
        <w:t>a</w:t>
      </w:r>
      <w:r w:rsidRPr="00561742">
        <w:rPr>
          <w:rFonts w:eastAsia="Times New Roman" w:cs="Georgia"/>
          <w:color w:val="575656"/>
          <w:spacing w:val="-7"/>
          <w:w w:val="105"/>
          <w:sz w:val="18"/>
        </w:rPr>
        <w:t xml:space="preserve"> </w:t>
      </w:r>
      <w:r w:rsidRPr="00561742">
        <w:rPr>
          <w:rFonts w:eastAsia="Times New Roman" w:cs="Georgia"/>
          <w:color w:val="575656"/>
          <w:w w:val="105"/>
          <w:sz w:val="18"/>
        </w:rPr>
        <w:t>caché</w:t>
      </w:r>
      <w:r w:rsidRPr="00561742">
        <w:rPr>
          <w:rFonts w:eastAsia="Times New Roman" w:cs="Georgia"/>
          <w:color w:val="575656"/>
          <w:spacing w:val="-7"/>
          <w:w w:val="105"/>
          <w:sz w:val="18"/>
        </w:rPr>
        <w:t xml:space="preserve"> </w:t>
      </w:r>
      <w:r w:rsidRPr="00561742">
        <w:rPr>
          <w:rFonts w:eastAsia="Times New Roman" w:cs="Georgia"/>
          <w:color w:val="575656"/>
          <w:w w:val="105"/>
          <w:sz w:val="18"/>
        </w:rPr>
        <w:t>des</w:t>
      </w:r>
      <w:r w:rsidRPr="00561742">
        <w:rPr>
          <w:rFonts w:eastAsia="Times New Roman" w:cs="Georgia"/>
          <w:color w:val="575656"/>
          <w:spacing w:val="-7"/>
          <w:w w:val="105"/>
          <w:sz w:val="18"/>
        </w:rPr>
        <w:t xml:space="preserve"> </w:t>
      </w:r>
      <w:r w:rsidRPr="00561742">
        <w:rPr>
          <w:rFonts w:eastAsia="Times New Roman" w:cs="Georgia"/>
          <w:color w:val="575656"/>
          <w:w w:val="105"/>
          <w:sz w:val="18"/>
        </w:rPr>
        <w:t>informations</w:t>
      </w:r>
      <w:r w:rsidRPr="00561742">
        <w:rPr>
          <w:rFonts w:eastAsia="Times New Roman" w:cs="Georgia"/>
          <w:color w:val="575656"/>
          <w:spacing w:val="-6"/>
          <w:w w:val="105"/>
          <w:sz w:val="18"/>
        </w:rPr>
        <w:t xml:space="preserve"> </w:t>
      </w:r>
      <w:r w:rsidRPr="00561742">
        <w:rPr>
          <w:rFonts w:eastAsia="Times New Roman" w:cs="Georgia"/>
          <w:color w:val="575656"/>
          <w:w w:val="105"/>
          <w:sz w:val="18"/>
        </w:rPr>
        <w:t>;</w:t>
      </w:r>
    </w:p>
    <w:p w14:paraId="7A125C6A" w14:textId="77777777" w:rsidR="00775124" w:rsidRPr="00561742" w:rsidRDefault="00775124" w:rsidP="00F20CED">
      <w:pPr>
        <w:widowControl w:val="0"/>
        <w:numPr>
          <w:ilvl w:val="1"/>
          <w:numId w:val="96"/>
        </w:numPr>
        <w:tabs>
          <w:tab w:val="left" w:pos="2123"/>
        </w:tabs>
        <w:autoSpaceDE w:val="0"/>
        <w:autoSpaceDN w:val="0"/>
        <w:spacing w:before="150" w:after="0" w:line="249" w:lineRule="auto"/>
        <w:ind w:left="1456" w:right="130" w:firstLine="0"/>
        <w:jc w:val="both"/>
        <w:rPr>
          <w:rFonts w:eastAsia="Times New Roman" w:cs="Georgia"/>
          <w:sz w:val="18"/>
        </w:rPr>
      </w:pPr>
      <w:r w:rsidRPr="00561742">
        <w:rPr>
          <w:rFonts w:eastAsia="Times New Roman" w:cs="Georgia"/>
          <w:color w:val="575656"/>
          <w:w w:val="105"/>
          <w:sz w:val="18"/>
        </w:rPr>
        <w:t>Enabel dispose d’éléments suffisamment plausibles pour conclure que le soumissionnaire</w:t>
      </w:r>
      <w:r w:rsidRPr="00561742">
        <w:rPr>
          <w:rFonts w:eastAsia="Times New Roman" w:cs="Georgia"/>
          <w:color w:val="575656"/>
          <w:spacing w:val="-5"/>
          <w:w w:val="105"/>
          <w:sz w:val="18"/>
        </w:rPr>
        <w:t xml:space="preserve"> </w:t>
      </w:r>
      <w:r w:rsidRPr="00561742">
        <w:rPr>
          <w:rFonts w:eastAsia="Times New Roman" w:cs="Georgia"/>
          <w:color w:val="575656"/>
          <w:w w:val="105"/>
          <w:sz w:val="18"/>
        </w:rPr>
        <w:t>a</w:t>
      </w:r>
      <w:r w:rsidRPr="00561742">
        <w:rPr>
          <w:rFonts w:eastAsia="Times New Roman" w:cs="Georgia"/>
          <w:color w:val="575656"/>
          <w:spacing w:val="-7"/>
          <w:w w:val="105"/>
          <w:sz w:val="18"/>
        </w:rPr>
        <w:t xml:space="preserve"> </w:t>
      </w:r>
      <w:r w:rsidRPr="00561742">
        <w:rPr>
          <w:rFonts w:eastAsia="Times New Roman" w:cs="Georgia"/>
          <w:color w:val="575656"/>
          <w:w w:val="105"/>
          <w:sz w:val="18"/>
        </w:rPr>
        <w:t>commis</w:t>
      </w:r>
      <w:r w:rsidRPr="00561742">
        <w:rPr>
          <w:rFonts w:eastAsia="Times New Roman" w:cs="Georgia"/>
          <w:color w:val="575656"/>
          <w:spacing w:val="-6"/>
          <w:w w:val="105"/>
          <w:sz w:val="18"/>
        </w:rPr>
        <w:t xml:space="preserve"> </w:t>
      </w:r>
      <w:r w:rsidRPr="00561742">
        <w:rPr>
          <w:rFonts w:eastAsia="Times New Roman" w:cs="Georgia"/>
          <w:color w:val="575656"/>
          <w:w w:val="105"/>
          <w:sz w:val="18"/>
        </w:rPr>
        <w:t>des</w:t>
      </w:r>
      <w:r w:rsidRPr="00561742">
        <w:rPr>
          <w:rFonts w:eastAsia="Times New Roman" w:cs="Georgia"/>
          <w:color w:val="575656"/>
          <w:spacing w:val="-6"/>
          <w:w w:val="105"/>
          <w:sz w:val="18"/>
        </w:rPr>
        <w:t xml:space="preserve"> </w:t>
      </w:r>
      <w:r w:rsidRPr="00561742">
        <w:rPr>
          <w:rFonts w:eastAsia="Times New Roman" w:cs="Georgia"/>
          <w:color w:val="575656"/>
          <w:w w:val="105"/>
          <w:sz w:val="18"/>
        </w:rPr>
        <w:t>actes,</w:t>
      </w:r>
      <w:r w:rsidRPr="00561742">
        <w:rPr>
          <w:rFonts w:eastAsia="Times New Roman" w:cs="Georgia"/>
          <w:color w:val="575656"/>
          <w:spacing w:val="-9"/>
          <w:w w:val="105"/>
          <w:sz w:val="18"/>
        </w:rPr>
        <w:t xml:space="preserve"> </w:t>
      </w:r>
      <w:r w:rsidRPr="00561742">
        <w:rPr>
          <w:rFonts w:eastAsia="Times New Roman" w:cs="Georgia"/>
          <w:color w:val="575656"/>
          <w:w w:val="105"/>
          <w:sz w:val="18"/>
        </w:rPr>
        <w:t>conclu</w:t>
      </w:r>
      <w:r w:rsidRPr="00561742">
        <w:rPr>
          <w:rFonts w:eastAsia="Times New Roman" w:cs="Georgia"/>
          <w:color w:val="575656"/>
          <w:spacing w:val="-5"/>
          <w:w w:val="105"/>
          <w:sz w:val="18"/>
        </w:rPr>
        <w:t xml:space="preserve"> </w:t>
      </w:r>
      <w:r w:rsidRPr="00561742">
        <w:rPr>
          <w:rFonts w:eastAsia="Times New Roman" w:cs="Georgia"/>
          <w:color w:val="575656"/>
          <w:w w:val="105"/>
          <w:sz w:val="18"/>
        </w:rPr>
        <w:t>des</w:t>
      </w:r>
      <w:r w:rsidRPr="00561742">
        <w:rPr>
          <w:rFonts w:eastAsia="Times New Roman" w:cs="Georgia"/>
          <w:color w:val="575656"/>
          <w:spacing w:val="-6"/>
          <w:w w:val="105"/>
          <w:sz w:val="18"/>
        </w:rPr>
        <w:t xml:space="preserve"> </w:t>
      </w:r>
      <w:r w:rsidRPr="00561742">
        <w:rPr>
          <w:rFonts w:eastAsia="Times New Roman" w:cs="Georgia"/>
          <w:color w:val="575656"/>
          <w:w w:val="105"/>
          <w:sz w:val="18"/>
        </w:rPr>
        <w:t>conventions</w:t>
      </w:r>
      <w:r w:rsidRPr="00561742">
        <w:rPr>
          <w:rFonts w:eastAsia="Times New Roman" w:cs="Georgia"/>
          <w:color w:val="575656"/>
          <w:spacing w:val="-8"/>
          <w:w w:val="105"/>
          <w:sz w:val="18"/>
        </w:rPr>
        <w:t xml:space="preserve"> </w:t>
      </w:r>
      <w:r w:rsidRPr="00561742">
        <w:rPr>
          <w:rFonts w:eastAsia="Times New Roman" w:cs="Georgia"/>
          <w:color w:val="575656"/>
          <w:w w:val="105"/>
          <w:sz w:val="18"/>
        </w:rPr>
        <w:t>ou</w:t>
      </w:r>
      <w:r w:rsidRPr="00561742">
        <w:rPr>
          <w:rFonts w:eastAsia="Times New Roman" w:cs="Georgia"/>
          <w:color w:val="575656"/>
          <w:spacing w:val="-6"/>
          <w:w w:val="105"/>
          <w:sz w:val="18"/>
        </w:rPr>
        <w:t xml:space="preserve"> </w:t>
      </w:r>
      <w:r w:rsidRPr="00561742">
        <w:rPr>
          <w:rFonts w:eastAsia="Times New Roman" w:cs="Georgia"/>
          <w:color w:val="575656"/>
          <w:w w:val="105"/>
          <w:sz w:val="18"/>
        </w:rPr>
        <w:t>procédé</w:t>
      </w:r>
      <w:r w:rsidRPr="00561742">
        <w:rPr>
          <w:rFonts w:eastAsia="Times New Roman" w:cs="Georgia"/>
          <w:color w:val="575656"/>
          <w:spacing w:val="-8"/>
          <w:w w:val="105"/>
          <w:sz w:val="18"/>
        </w:rPr>
        <w:t xml:space="preserve"> </w:t>
      </w:r>
      <w:r w:rsidRPr="00561742">
        <w:rPr>
          <w:rFonts w:eastAsia="Times New Roman" w:cs="Georgia"/>
          <w:color w:val="575656"/>
          <w:w w:val="105"/>
          <w:sz w:val="18"/>
        </w:rPr>
        <w:t>à</w:t>
      </w:r>
      <w:r w:rsidRPr="00561742">
        <w:rPr>
          <w:rFonts w:eastAsia="Times New Roman" w:cs="Georgia"/>
          <w:color w:val="575656"/>
          <w:spacing w:val="-9"/>
          <w:w w:val="105"/>
          <w:sz w:val="18"/>
        </w:rPr>
        <w:t xml:space="preserve"> </w:t>
      </w:r>
      <w:r w:rsidRPr="00561742">
        <w:rPr>
          <w:rFonts w:eastAsia="Times New Roman" w:cs="Georgia"/>
          <w:color w:val="575656"/>
          <w:w w:val="105"/>
          <w:sz w:val="18"/>
        </w:rPr>
        <w:t>des</w:t>
      </w:r>
      <w:r w:rsidRPr="00561742">
        <w:rPr>
          <w:rFonts w:eastAsia="Times New Roman" w:cs="Georgia"/>
          <w:color w:val="575656"/>
          <w:spacing w:val="-8"/>
          <w:w w:val="105"/>
          <w:sz w:val="18"/>
        </w:rPr>
        <w:t xml:space="preserve"> </w:t>
      </w:r>
      <w:r w:rsidRPr="00561742">
        <w:rPr>
          <w:rFonts w:eastAsia="Times New Roman" w:cs="Georgia"/>
          <w:color w:val="575656"/>
          <w:w w:val="105"/>
          <w:sz w:val="18"/>
        </w:rPr>
        <w:t>ententes</w:t>
      </w:r>
      <w:r w:rsidRPr="00561742">
        <w:rPr>
          <w:rFonts w:eastAsia="Times New Roman" w:cs="Georgia"/>
          <w:color w:val="575656"/>
          <w:spacing w:val="-6"/>
          <w:w w:val="105"/>
          <w:sz w:val="18"/>
        </w:rPr>
        <w:t xml:space="preserve"> </w:t>
      </w:r>
      <w:r w:rsidRPr="00561742">
        <w:rPr>
          <w:rFonts w:eastAsia="Times New Roman" w:cs="Georgia"/>
          <w:color w:val="575656"/>
          <w:w w:val="105"/>
          <w:sz w:val="18"/>
        </w:rPr>
        <w:t>en</w:t>
      </w:r>
      <w:r w:rsidRPr="00561742">
        <w:rPr>
          <w:rFonts w:eastAsia="Times New Roman" w:cs="Georgia"/>
          <w:color w:val="575656"/>
          <w:spacing w:val="-6"/>
          <w:w w:val="105"/>
          <w:sz w:val="18"/>
        </w:rPr>
        <w:t xml:space="preserve"> </w:t>
      </w:r>
      <w:r w:rsidRPr="00561742">
        <w:rPr>
          <w:rFonts w:eastAsia="Times New Roman" w:cs="Georgia"/>
          <w:color w:val="575656"/>
          <w:w w:val="105"/>
          <w:sz w:val="18"/>
        </w:rPr>
        <w:t>vue de fausser la concurrence ;</w:t>
      </w:r>
    </w:p>
    <w:p w14:paraId="2D704D10" w14:textId="77777777" w:rsidR="00775124" w:rsidRPr="00561742" w:rsidRDefault="00775124" w:rsidP="00F20CED">
      <w:pPr>
        <w:widowControl w:val="0"/>
        <w:numPr>
          <w:ilvl w:val="1"/>
          <w:numId w:val="96"/>
        </w:numPr>
        <w:tabs>
          <w:tab w:val="left" w:pos="2123"/>
        </w:tabs>
        <w:autoSpaceDE w:val="0"/>
        <w:autoSpaceDN w:val="0"/>
        <w:spacing w:before="154" w:after="0" w:line="249" w:lineRule="auto"/>
        <w:ind w:left="1456" w:right="284" w:firstLine="0"/>
        <w:jc w:val="both"/>
        <w:rPr>
          <w:rFonts w:eastAsia="Times New Roman" w:cs="Georgia"/>
          <w:sz w:val="18"/>
        </w:rPr>
      </w:pPr>
      <w:r w:rsidRPr="00561742">
        <w:rPr>
          <w:rFonts w:eastAsia="Times New Roman" w:cs="Georgia"/>
          <w:color w:val="575656"/>
          <w:w w:val="105"/>
          <w:sz w:val="18"/>
        </w:rPr>
        <w:t>La</w:t>
      </w:r>
      <w:r w:rsidRPr="00561742">
        <w:rPr>
          <w:rFonts w:eastAsia="Times New Roman" w:cs="Georgia"/>
          <w:color w:val="575656"/>
          <w:spacing w:val="-8"/>
          <w:w w:val="105"/>
          <w:sz w:val="18"/>
        </w:rPr>
        <w:t xml:space="preserve"> </w:t>
      </w:r>
      <w:r w:rsidRPr="00561742">
        <w:rPr>
          <w:rFonts w:eastAsia="Times New Roman" w:cs="Georgia"/>
          <w:color w:val="575656"/>
          <w:w w:val="105"/>
          <w:sz w:val="18"/>
        </w:rPr>
        <w:t>présence</w:t>
      </w:r>
      <w:r w:rsidRPr="00561742">
        <w:rPr>
          <w:rFonts w:eastAsia="Times New Roman" w:cs="Georgia"/>
          <w:color w:val="575656"/>
          <w:spacing w:val="-8"/>
          <w:w w:val="105"/>
          <w:sz w:val="18"/>
        </w:rPr>
        <w:t xml:space="preserve"> </w:t>
      </w:r>
      <w:r w:rsidRPr="00561742">
        <w:rPr>
          <w:rFonts w:eastAsia="Times New Roman" w:cs="Georgia"/>
          <w:color w:val="575656"/>
          <w:w w:val="105"/>
          <w:sz w:val="18"/>
        </w:rPr>
        <w:t>du</w:t>
      </w:r>
      <w:r w:rsidRPr="00561742">
        <w:rPr>
          <w:rFonts w:eastAsia="Times New Roman" w:cs="Georgia"/>
          <w:color w:val="575656"/>
          <w:spacing w:val="-6"/>
          <w:w w:val="105"/>
          <w:sz w:val="18"/>
        </w:rPr>
        <w:t xml:space="preserve"> </w:t>
      </w:r>
      <w:r w:rsidRPr="00561742">
        <w:rPr>
          <w:rFonts w:eastAsia="Times New Roman" w:cs="Georgia"/>
          <w:color w:val="575656"/>
          <w:w w:val="105"/>
          <w:sz w:val="18"/>
        </w:rPr>
        <w:t>soumissionnaire</w:t>
      </w:r>
      <w:r w:rsidRPr="00561742">
        <w:rPr>
          <w:rFonts w:eastAsia="Times New Roman" w:cs="Georgia"/>
          <w:color w:val="575656"/>
          <w:spacing w:val="-7"/>
          <w:w w:val="105"/>
          <w:sz w:val="18"/>
        </w:rPr>
        <w:t xml:space="preserve"> </w:t>
      </w:r>
      <w:r w:rsidRPr="00561742">
        <w:rPr>
          <w:rFonts w:eastAsia="Times New Roman" w:cs="Georgia"/>
          <w:color w:val="575656"/>
          <w:w w:val="105"/>
          <w:sz w:val="18"/>
        </w:rPr>
        <w:t>sur</w:t>
      </w:r>
      <w:r w:rsidRPr="00561742">
        <w:rPr>
          <w:rFonts w:eastAsia="Times New Roman" w:cs="Georgia"/>
          <w:color w:val="575656"/>
          <w:spacing w:val="-8"/>
          <w:w w:val="105"/>
          <w:sz w:val="18"/>
        </w:rPr>
        <w:t xml:space="preserve"> </w:t>
      </w:r>
      <w:r w:rsidRPr="00561742">
        <w:rPr>
          <w:rFonts w:eastAsia="Times New Roman" w:cs="Georgia"/>
          <w:color w:val="575656"/>
          <w:w w:val="105"/>
          <w:sz w:val="18"/>
        </w:rPr>
        <w:t>une</w:t>
      </w:r>
      <w:r w:rsidRPr="00561742">
        <w:rPr>
          <w:rFonts w:eastAsia="Times New Roman" w:cs="Georgia"/>
          <w:color w:val="575656"/>
          <w:spacing w:val="-8"/>
          <w:w w:val="105"/>
          <w:sz w:val="18"/>
        </w:rPr>
        <w:t xml:space="preserve"> </w:t>
      </w:r>
      <w:r w:rsidRPr="00561742">
        <w:rPr>
          <w:rFonts w:eastAsia="Times New Roman" w:cs="Georgia"/>
          <w:color w:val="575656"/>
          <w:w w:val="105"/>
          <w:sz w:val="18"/>
        </w:rPr>
        <w:t>des</w:t>
      </w:r>
      <w:r w:rsidRPr="00561742">
        <w:rPr>
          <w:rFonts w:eastAsia="Times New Roman" w:cs="Georgia"/>
          <w:color w:val="575656"/>
          <w:spacing w:val="-8"/>
          <w:w w:val="105"/>
          <w:sz w:val="18"/>
        </w:rPr>
        <w:t xml:space="preserve"> </w:t>
      </w:r>
      <w:r w:rsidRPr="00561742">
        <w:rPr>
          <w:rFonts w:eastAsia="Times New Roman" w:cs="Georgia"/>
          <w:color w:val="575656"/>
          <w:w w:val="105"/>
          <w:sz w:val="18"/>
        </w:rPr>
        <w:t>listes</w:t>
      </w:r>
      <w:r w:rsidRPr="00561742">
        <w:rPr>
          <w:rFonts w:eastAsia="Times New Roman" w:cs="Georgia"/>
          <w:color w:val="575656"/>
          <w:spacing w:val="-6"/>
          <w:w w:val="105"/>
          <w:sz w:val="18"/>
        </w:rPr>
        <w:t xml:space="preserve"> </w:t>
      </w:r>
      <w:r w:rsidRPr="00561742">
        <w:rPr>
          <w:rFonts w:eastAsia="Times New Roman" w:cs="Georgia"/>
          <w:color w:val="575656"/>
          <w:w w:val="105"/>
          <w:sz w:val="18"/>
        </w:rPr>
        <w:t>d’exclusion</w:t>
      </w:r>
      <w:r w:rsidRPr="00561742">
        <w:rPr>
          <w:rFonts w:eastAsia="Times New Roman" w:cs="Georgia"/>
          <w:color w:val="575656"/>
          <w:spacing w:val="-8"/>
          <w:w w:val="105"/>
          <w:sz w:val="18"/>
        </w:rPr>
        <w:t xml:space="preserve"> </w:t>
      </w:r>
      <w:r w:rsidRPr="00561742">
        <w:rPr>
          <w:rFonts w:eastAsia="Times New Roman" w:cs="Georgia"/>
          <w:color w:val="575656"/>
          <w:w w:val="105"/>
          <w:sz w:val="18"/>
        </w:rPr>
        <w:t>Enabel</w:t>
      </w:r>
      <w:r w:rsidRPr="00561742">
        <w:rPr>
          <w:rFonts w:eastAsia="Times New Roman" w:cs="Georgia"/>
          <w:color w:val="575656"/>
          <w:spacing w:val="-7"/>
          <w:w w:val="105"/>
          <w:sz w:val="18"/>
        </w:rPr>
        <w:t xml:space="preserve"> </w:t>
      </w:r>
      <w:r w:rsidRPr="00561742">
        <w:rPr>
          <w:rFonts w:eastAsia="Times New Roman" w:cs="Georgia"/>
          <w:color w:val="575656"/>
          <w:w w:val="105"/>
          <w:sz w:val="18"/>
        </w:rPr>
        <w:t>en</w:t>
      </w:r>
      <w:r w:rsidRPr="00561742">
        <w:rPr>
          <w:rFonts w:eastAsia="Times New Roman" w:cs="Georgia"/>
          <w:color w:val="575656"/>
          <w:spacing w:val="-8"/>
          <w:w w:val="105"/>
          <w:sz w:val="18"/>
        </w:rPr>
        <w:t xml:space="preserve"> </w:t>
      </w:r>
      <w:r w:rsidRPr="00561742">
        <w:rPr>
          <w:rFonts w:eastAsia="Times New Roman" w:cs="Georgia"/>
          <w:color w:val="575656"/>
          <w:w w:val="105"/>
          <w:sz w:val="18"/>
        </w:rPr>
        <w:t>raison</w:t>
      </w:r>
      <w:r w:rsidRPr="00561742">
        <w:rPr>
          <w:rFonts w:eastAsia="Times New Roman" w:cs="Georgia"/>
          <w:color w:val="575656"/>
          <w:spacing w:val="-10"/>
          <w:w w:val="105"/>
          <w:sz w:val="18"/>
        </w:rPr>
        <w:t xml:space="preserve"> </w:t>
      </w:r>
      <w:r w:rsidRPr="00561742">
        <w:rPr>
          <w:rFonts w:eastAsia="Times New Roman" w:cs="Georgia"/>
          <w:color w:val="575656"/>
          <w:w w:val="105"/>
          <w:sz w:val="18"/>
        </w:rPr>
        <w:t>d’un tel acte/convention/entente est considérée comme élément suffisamment plausible.</w:t>
      </w:r>
    </w:p>
    <w:p w14:paraId="484930B5" w14:textId="77777777" w:rsidR="00775124" w:rsidRPr="00561742" w:rsidRDefault="00775124" w:rsidP="00775124">
      <w:pPr>
        <w:widowControl w:val="0"/>
        <w:autoSpaceDE w:val="0"/>
        <w:autoSpaceDN w:val="0"/>
        <w:spacing w:after="0" w:line="240" w:lineRule="auto"/>
        <w:jc w:val="both"/>
        <w:rPr>
          <w:rFonts w:eastAsia="Times New Roman" w:cs="Georgia"/>
          <w:sz w:val="18"/>
          <w:szCs w:val="20"/>
        </w:rPr>
      </w:pPr>
    </w:p>
    <w:p w14:paraId="3ADE7E0D" w14:textId="77777777" w:rsidR="00775124" w:rsidRPr="00561742" w:rsidRDefault="00775124" w:rsidP="00775124">
      <w:pPr>
        <w:widowControl w:val="0"/>
        <w:autoSpaceDE w:val="0"/>
        <w:autoSpaceDN w:val="0"/>
        <w:spacing w:before="104" w:after="0" w:line="240" w:lineRule="auto"/>
        <w:jc w:val="both"/>
        <w:rPr>
          <w:rFonts w:eastAsia="Times New Roman" w:cs="Georgia"/>
          <w:sz w:val="18"/>
          <w:szCs w:val="20"/>
        </w:rPr>
      </w:pPr>
    </w:p>
    <w:p w14:paraId="04967A97" w14:textId="77777777" w:rsidR="00775124" w:rsidRPr="00561742" w:rsidRDefault="00775124" w:rsidP="00775124">
      <w:pPr>
        <w:widowControl w:val="0"/>
        <w:autoSpaceDE w:val="0"/>
        <w:autoSpaceDN w:val="0"/>
        <w:spacing w:after="0" w:line="240" w:lineRule="auto"/>
        <w:ind w:left="792"/>
        <w:jc w:val="both"/>
        <w:rPr>
          <w:rFonts w:eastAsia="Times New Roman" w:cs="Georgia"/>
          <w:b/>
          <w:sz w:val="18"/>
        </w:rPr>
      </w:pPr>
      <w:r w:rsidRPr="00561742">
        <w:rPr>
          <w:rFonts w:eastAsia="Times New Roman" w:cs="Georgia"/>
          <w:b/>
          <w:color w:val="575656"/>
          <w:w w:val="105"/>
          <w:sz w:val="18"/>
        </w:rPr>
        <w:t>En</w:t>
      </w:r>
      <w:r w:rsidRPr="00561742">
        <w:rPr>
          <w:rFonts w:eastAsia="Times New Roman" w:cs="Georgia"/>
          <w:b/>
          <w:color w:val="575656"/>
          <w:spacing w:val="-11"/>
          <w:w w:val="105"/>
          <w:sz w:val="18"/>
        </w:rPr>
        <w:t xml:space="preserve"> </w:t>
      </w:r>
      <w:r w:rsidRPr="00561742">
        <w:rPr>
          <w:rFonts w:eastAsia="Times New Roman" w:cs="Georgia"/>
          <w:b/>
          <w:color w:val="575656"/>
          <w:w w:val="105"/>
          <w:sz w:val="18"/>
        </w:rPr>
        <w:t>matière</w:t>
      </w:r>
      <w:r w:rsidRPr="00561742">
        <w:rPr>
          <w:rFonts w:eastAsia="Times New Roman" w:cs="Georgia"/>
          <w:b/>
          <w:color w:val="575656"/>
          <w:spacing w:val="-10"/>
          <w:w w:val="105"/>
          <w:sz w:val="18"/>
        </w:rPr>
        <w:t xml:space="preserve"> </w:t>
      </w:r>
      <w:r w:rsidRPr="00561742">
        <w:rPr>
          <w:rFonts w:eastAsia="Times New Roman" w:cs="Georgia"/>
          <w:b/>
          <w:color w:val="575656"/>
          <w:w w:val="105"/>
          <w:sz w:val="18"/>
        </w:rPr>
        <w:t>de</w:t>
      </w:r>
      <w:r w:rsidRPr="00561742">
        <w:rPr>
          <w:rFonts w:eastAsia="Times New Roman" w:cs="Georgia"/>
          <w:b/>
          <w:color w:val="575656"/>
          <w:spacing w:val="-10"/>
          <w:w w:val="105"/>
          <w:sz w:val="18"/>
        </w:rPr>
        <w:t xml:space="preserve"> </w:t>
      </w:r>
      <w:r w:rsidRPr="00561742">
        <w:rPr>
          <w:rFonts w:eastAsia="Times New Roman" w:cs="Georgia"/>
          <w:b/>
          <w:color w:val="575656"/>
          <w:w w:val="105"/>
          <w:sz w:val="18"/>
        </w:rPr>
        <w:t>conflit</w:t>
      </w:r>
      <w:r w:rsidRPr="00561742">
        <w:rPr>
          <w:rFonts w:eastAsia="Times New Roman" w:cs="Georgia"/>
          <w:b/>
          <w:color w:val="575656"/>
          <w:spacing w:val="-9"/>
          <w:w w:val="105"/>
          <w:sz w:val="18"/>
        </w:rPr>
        <w:t xml:space="preserve"> </w:t>
      </w:r>
      <w:r w:rsidRPr="00561742">
        <w:rPr>
          <w:rFonts w:eastAsia="Times New Roman" w:cs="Georgia"/>
          <w:b/>
          <w:color w:val="575656"/>
          <w:w w:val="105"/>
          <w:sz w:val="18"/>
        </w:rPr>
        <w:t>d’intérêts</w:t>
      </w:r>
      <w:r w:rsidRPr="00561742">
        <w:rPr>
          <w:rFonts w:eastAsia="Times New Roman" w:cs="Georgia"/>
          <w:b/>
          <w:color w:val="575656"/>
          <w:spacing w:val="-11"/>
          <w:w w:val="105"/>
          <w:sz w:val="18"/>
        </w:rPr>
        <w:t xml:space="preserve"> </w:t>
      </w:r>
      <w:r w:rsidRPr="00561742">
        <w:rPr>
          <w:rFonts w:eastAsia="Times New Roman" w:cs="Georgia"/>
          <w:b/>
          <w:color w:val="575656"/>
          <w:spacing w:val="-10"/>
          <w:w w:val="105"/>
          <w:sz w:val="18"/>
        </w:rPr>
        <w:t>:</w:t>
      </w:r>
    </w:p>
    <w:p w14:paraId="1BE9995F" w14:textId="77777777" w:rsidR="00775124" w:rsidRPr="00561742" w:rsidRDefault="00775124" w:rsidP="00775124">
      <w:pPr>
        <w:widowControl w:val="0"/>
        <w:autoSpaceDE w:val="0"/>
        <w:autoSpaceDN w:val="0"/>
        <w:spacing w:before="163" w:after="0" w:line="240" w:lineRule="auto"/>
        <w:ind w:left="792"/>
        <w:jc w:val="both"/>
        <w:rPr>
          <w:rFonts w:eastAsia="Times New Roman" w:cs="Georgia"/>
          <w:i/>
          <w:sz w:val="18"/>
        </w:rPr>
      </w:pPr>
      <w:r w:rsidRPr="00561742">
        <w:rPr>
          <w:rFonts w:eastAsia="Times New Roman" w:cs="Georgia"/>
          <w:i/>
          <w:sz w:val="18"/>
        </w:rPr>
        <w:t>Veuillez</w:t>
      </w:r>
      <w:r w:rsidRPr="00561742">
        <w:rPr>
          <w:rFonts w:eastAsia="Times New Roman" w:cs="Georgia"/>
          <w:i/>
          <w:spacing w:val="17"/>
          <w:sz w:val="18"/>
        </w:rPr>
        <w:t xml:space="preserve"> </w:t>
      </w:r>
      <w:r w:rsidRPr="00561742">
        <w:rPr>
          <w:rFonts w:eastAsia="Times New Roman" w:cs="Georgia"/>
          <w:i/>
          <w:sz w:val="18"/>
        </w:rPr>
        <w:t>cocher</w:t>
      </w:r>
      <w:r w:rsidRPr="00561742">
        <w:rPr>
          <w:rFonts w:eastAsia="Times New Roman" w:cs="Georgia"/>
          <w:i/>
          <w:spacing w:val="17"/>
          <w:sz w:val="18"/>
        </w:rPr>
        <w:t xml:space="preserve"> </w:t>
      </w:r>
      <w:r w:rsidRPr="00561742">
        <w:rPr>
          <w:rFonts w:eastAsia="Times New Roman" w:cs="Georgia"/>
          <w:i/>
          <w:sz w:val="18"/>
        </w:rPr>
        <w:t>la</w:t>
      </w:r>
      <w:r w:rsidRPr="00561742">
        <w:rPr>
          <w:rFonts w:eastAsia="Times New Roman" w:cs="Georgia"/>
          <w:i/>
          <w:spacing w:val="22"/>
          <w:sz w:val="18"/>
        </w:rPr>
        <w:t xml:space="preserve"> </w:t>
      </w:r>
      <w:r w:rsidRPr="00561742">
        <w:rPr>
          <w:rFonts w:eastAsia="Times New Roman" w:cs="Georgia"/>
          <w:i/>
          <w:sz w:val="18"/>
        </w:rPr>
        <w:t>situation</w:t>
      </w:r>
      <w:r w:rsidRPr="00561742">
        <w:rPr>
          <w:rFonts w:eastAsia="Times New Roman" w:cs="Georgia"/>
          <w:i/>
          <w:spacing w:val="16"/>
          <w:sz w:val="18"/>
        </w:rPr>
        <w:t xml:space="preserve"> </w:t>
      </w:r>
      <w:r w:rsidRPr="00561742">
        <w:rPr>
          <w:rFonts w:eastAsia="Times New Roman" w:cs="Georgia"/>
          <w:i/>
          <w:spacing w:val="-2"/>
          <w:sz w:val="18"/>
        </w:rPr>
        <w:t>applicable</w:t>
      </w:r>
    </w:p>
    <w:p w14:paraId="6BAD92EC" w14:textId="77777777" w:rsidR="00775124" w:rsidRPr="00561742" w:rsidRDefault="00775124" w:rsidP="00775124">
      <w:pPr>
        <w:widowControl w:val="0"/>
        <w:autoSpaceDE w:val="0"/>
        <w:autoSpaceDN w:val="0"/>
        <w:spacing w:before="170" w:after="0" w:line="240" w:lineRule="auto"/>
        <w:jc w:val="both"/>
        <w:rPr>
          <w:rFonts w:eastAsia="Times New Roman" w:cs="Georgia"/>
          <w:i/>
          <w:sz w:val="18"/>
          <w:szCs w:val="20"/>
        </w:rPr>
      </w:pPr>
    </w:p>
    <w:p w14:paraId="7CEA5786" w14:textId="77777777" w:rsidR="00775124" w:rsidRPr="00561742" w:rsidRDefault="00775124" w:rsidP="00F20CED">
      <w:pPr>
        <w:widowControl w:val="0"/>
        <w:numPr>
          <w:ilvl w:val="0"/>
          <w:numId w:val="95"/>
        </w:numPr>
        <w:tabs>
          <w:tab w:val="left" w:pos="1795"/>
        </w:tabs>
        <w:autoSpaceDE w:val="0"/>
        <w:autoSpaceDN w:val="0"/>
        <w:spacing w:after="0" w:line="249" w:lineRule="auto"/>
        <w:ind w:right="86"/>
        <w:jc w:val="both"/>
        <w:rPr>
          <w:rFonts w:eastAsia="Times New Roman" w:cs="Georgia"/>
          <w:sz w:val="18"/>
        </w:rPr>
      </w:pPr>
      <w:r w:rsidRPr="00561742">
        <w:rPr>
          <w:rFonts w:eastAsia="Times New Roman" w:cs="Georgia"/>
          <w:color w:val="575656"/>
          <w:w w:val="105"/>
          <w:sz w:val="18"/>
        </w:rPr>
        <w:t>la contrepartie ou un de ses dirigeants ne se trouve dans aucune situation actuelle ou potentielle de conflit d’intérêts et n’ entretien de relation d'affaires ou familiale, réelle ou potentielle, et ne paraît pas raisonnablement comme telle, avec un membre du conseil d'administration</w:t>
      </w:r>
      <w:r w:rsidRPr="00561742">
        <w:rPr>
          <w:rFonts w:eastAsia="Times New Roman" w:cs="Georgia"/>
          <w:color w:val="575656"/>
          <w:spacing w:val="-1"/>
          <w:w w:val="105"/>
          <w:sz w:val="18"/>
        </w:rPr>
        <w:t xml:space="preserve"> </w:t>
      </w:r>
      <w:r w:rsidRPr="00561742">
        <w:rPr>
          <w:rFonts w:eastAsia="Times New Roman" w:cs="Georgia"/>
          <w:color w:val="575656"/>
          <w:w w:val="105"/>
          <w:sz w:val="18"/>
        </w:rPr>
        <w:t>d’Enabel</w:t>
      </w:r>
      <w:r w:rsidRPr="00561742">
        <w:rPr>
          <w:rFonts w:eastAsia="Times New Roman" w:cs="Georgia"/>
          <w:color w:val="575656"/>
          <w:spacing w:val="-2"/>
          <w:w w:val="105"/>
          <w:sz w:val="18"/>
        </w:rPr>
        <w:t xml:space="preserve"> </w:t>
      </w:r>
      <w:r w:rsidRPr="00561742">
        <w:rPr>
          <w:rFonts w:eastAsia="Times New Roman" w:cs="Georgia"/>
          <w:color w:val="575656"/>
          <w:w w:val="105"/>
          <w:sz w:val="18"/>
        </w:rPr>
        <w:t>ou</w:t>
      </w:r>
      <w:r w:rsidRPr="00561742">
        <w:rPr>
          <w:rFonts w:eastAsia="Times New Roman" w:cs="Georgia"/>
          <w:color w:val="575656"/>
          <w:spacing w:val="-5"/>
          <w:w w:val="105"/>
          <w:sz w:val="18"/>
        </w:rPr>
        <w:t xml:space="preserve"> </w:t>
      </w:r>
      <w:r w:rsidRPr="00561742">
        <w:rPr>
          <w:rFonts w:eastAsia="Times New Roman" w:cs="Georgia"/>
          <w:color w:val="575656"/>
          <w:w w:val="105"/>
          <w:sz w:val="18"/>
        </w:rPr>
        <w:t>d’un</w:t>
      </w:r>
      <w:r w:rsidRPr="00561742">
        <w:rPr>
          <w:rFonts w:eastAsia="Times New Roman" w:cs="Georgia"/>
          <w:color w:val="575656"/>
          <w:spacing w:val="-4"/>
          <w:w w:val="105"/>
          <w:sz w:val="18"/>
        </w:rPr>
        <w:t xml:space="preserve"> </w:t>
      </w:r>
      <w:r w:rsidRPr="00561742">
        <w:rPr>
          <w:rFonts w:eastAsia="Times New Roman" w:cs="Georgia"/>
          <w:color w:val="575656"/>
          <w:w w:val="105"/>
          <w:sz w:val="18"/>
        </w:rPr>
        <w:t>membre</w:t>
      </w:r>
      <w:r w:rsidRPr="00561742">
        <w:rPr>
          <w:rFonts w:eastAsia="Times New Roman" w:cs="Georgia"/>
          <w:color w:val="575656"/>
          <w:spacing w:val="-4"/>
          <w:w w:val="105"/>
          <w:sz w:val="18"/>
        </w:rPr>
        <w:t xml:space="preserve"> </w:t>
      </w:r>
      <w:r w:rsidRPr="00561742">
        <w:rPr>
          <w:rFonts w:eastAsia="Times New Roman" w:cs="Georgia"/>
          <w:color w:val="575656"/>
          <w:w w:val="105"/>
          <w:sz w:val="18"/>
        </w:rPr>
        <w:t>de</w:t>
      </w:r>
      <w:r w:rsidRPr="00561742">
        <w:rPr>
          <w:rFonts w:eastAsia="Times New Roman" w:cs="Georgia"/>
          <w:color w:val="575656"/>
          <w:spacing w:val="-1"/>
          <w:w w:val="105"/>
          <w:sz w:val="18"/>
        </w:rPr>
        <w:t xml:space="preserve"> </w:t>
      </w:r>
      <w:r w:rsidRPr="00561742">
        <w:rPr>
          <w:rFonts w:eastAsia="Times New Roman" w:cs="Georgia"/>
          <w:color w:val="575656"/>
          <w:w w:val="105"/>
          <w:sz w:val="18"/>
        </w:rPr>
        <w:t>son</w:t>
      </w:r>
      <w:r w:rsidRPr="00561742">
        <w:rPr>
          <w:rFonts w:eastAsia="Times New Roman" w:cs="Georgia"/>
          <w:color w:val="575656"/>
          <w:spacing w:val="-1"/>
          <w:w w:val="105"/>
          <w:sz w:val="18"/>
        </w:rPr>
        <w:t xml:space="preserve"> </w:t>
      </w:r>
      <w:r w:rsidRPr="00561742">
        <w:rPr>
          <w:rFonts w:eastAsia="Times New Roman" w:cs="Georgia"/>
          <w:color w:val="575656"/>
          <w:w w:val="105"/>
          <w:sz w:val="18"/>
        </w:rPr>
        <w:t>personnel,</w:t>
      </w:r>
      <w:r w:rsidRPr="00561742">
        <w:rPr>
          <w:rFonts w:eastAsia="Times New Roman" w:cs="Georgia"/>
          <w:color w:val="575656"/>
          <w:spacing w:val="-5"/>
          <w:w w:val="105"/>
          <w:sz w:val="18"/>
        </w:rPr>
        <w:t xml:space="preserve"> </w:t>
      </w:r>
      <w:r w:rsidRPr="00561742">
        <w:rPr>
          <w:rFonts w:eastAsia="Times New Roman" w:cs="Georgia"/>
          <w:color w:val="575656"/>
          <w:w w:val="105"/>
          <w:sz w:val="18"/>
        </w:rPr>
        <w:t>ou toute</w:t>
      </w:r>
      <w:r w:rsidRPr="00561742">
        <w:rPr>
          <w:rFonts w:eastAsia="Times New Roman" w:cs="Georgia"/>
          <w:color w:val="575656"/>
          <w:spacing w:val="-3"/>
          <w:w w:val="105"/>
          <w:sz w:val="18"/>
        </w:rPr>
        <w:t xml:space="preserve"> </w:t>
      </w:r>
      <w:r w:rsidRPr="00561742">
        <w:rPr>
          <w:rFonts w:eastAsia="Times New Roman" w:cs="Georgia"/>
          <w:color w:val="575656"/>
          <w:w w:val="105"/>
          <w:sz w:val="18"/>
        </w:rPr>
        <w:t>autre</w:t>
      </w:r>
      <w:r w:rsidRPr="00561742">
        <w:rPr>
          <w:rFonts w:eastAsia="Times New Roman" w:cs="Georgia"/>
          <w:color w:val="575656"/>
          <w:spacing w:val="-1"/>
          <w:w w:val="105"/>
          <w:sz w:val="18"/>
        </w:rPr>
        <w:t xml:space="preserve"> </w:t>
      </w:r>
      <w:r w:rsidRPr="00561742">
        <w:rPr>
          <w:rFonts w:eastAsia="Times New Roman" w:cs="Georgia"/>
          <w:color w:val="575656"/>
          <w:w w:val="105"/>
          <w:sz w:val="18"/>
        </w:rPr>
        <w:t>personne qui a</w:t>
      </w:r>
      <w:r w:rsidRPr="00561742">
        <w:rPr>
          <w:rFonts w:eastAsia="Times New Roman" w:cs="Georgia"/>
          <w:color w:val="575656"/>
          <w:spacing w:val="-5"/>
          <w:w w:val="105"/>
          <w:sz w:val="18"/>
        </w:rPr>
        <w:t xml:space="preserve"> </w:t>
      </w:r>
      <w:r w:rsidRPr="00561742">
        <w:rPr>
          <w:rFonts w:eastAsia="Times New Roman" w:cs="Georgia"/>
          <w:color w:val="575656"/>
          <w:w w:val="105"/>
          <w:sz w:val="18"/>
        </w:rPr>
        <w:t>été</w:t>
      </w:r>
      <w:r w:rsidRPr="00561742">
        <w:rPr>
          <w:rFonts w:eastAsia="Times New Roman" w:cs="Georgia"/>
          <w:color w:val="575656"/>
          <w:spacing w:val="-5"/>
          <w:w w:val="105"/>
          <w:sz w:val="18"/>
        </w:rPr>
        <w:t xml:space="preserve"> </w:t>
      </w:r>
      <w:r w:rsidRPr="00561742">
        <w:rPr>
          <w:rFonts w:eastAsia="Times New Roman" w:cs="Georgia"/>
          <w:color w:val="575656"/>
          <w:w w:val="105"/>
          <w:sz w:val="18"/>
        </w:rPr>
        <w:t>ou</w:t>
      </w:r>
      <w:r w:rsidRPr="00561742">
        <w:rPr>
          <w:rFonts w:eastAsia="Times New Roman" w:cs="Georgia"/>
          <w:color w:val="575656"/>
          <w:spacing w:val="-4"/>
          <w:w w:val="105"/>
          <w:sz w:val="18"/>
        </w:rPr>
        <w:t xml:space="preserve"> </w:t>
      </w:r>
      <w:r w:rsidRPr="00561742">
        <w:rPr>
          <w:rFonts w:eastAsia="Times New Roman" w:cs="Georgia"/>
          <w:color w:val="575656"/>
          <w:w w:val="105"/>
          <w:sz w:val="18"/>
        </w:rPr>
        <w:t>pourrait</w:t>
      </w:r>
      <w:r w:rsidRPr="00561742">
        <w:rPr>
          <w:rFonts w:eastAsia="Times New Roman" w:cs="Georgia"/>
          <w:color w:val="575656"/>
          <w:spacing w:val="-8"/>
          <w:w w:val="105"/>
          <w:sz w:val="18"/>
        </w:rPr>
        <w:t xml:space="preserve"> </w:t>
      </w:r>
      <w:r w:rsidRPr="00561742">
        <w:rPr>
          <w:rFonts w:eastAsia="Times New Roman" w:cs="Georgia"/>
          <w:color w:val="575656"/>
          <w:w w:val="105"/>
          <w:sz w:val="18"/>
        </w:rPr>
        <w:t>raisonnablement</w:t>
      </w:r>
      <w:r w:rsidRPr="00561742">
        <w:rPr>
          <w:rFonts w:eastAsia="Times New Roman" w:cs="Georgia"/>
          <w:color w:val="575656"/>
          <w:spacing w:val="-5"/>
          <w:w w:val="105"/>
          <w:sz w:val="18"/>
        </w:rPr>
        <w:t xml:space="preserve"> </w:t>
      </w:r>
      <w:r w:rsidRPr="00561742">
        <w:rPr>
          <w:rFonts w:eastAsia="Times New Roman" w:cs="Georgia"/>
          <w:color w:val="575656"/>
          <w:w w:val="105"/>
          <w:sz w:val="18"/>
        </w:rPr>
        <w:t>être</w:t>
      </w:r>
      <w:r w:rsidRPr="00561742">
        <w:rPr>
          <w:rFonts w:eastAsia="Times New Roman" w:cs="Georgia"/>
          <w:color w:val="575656"/>
          <w:spacing w:val="-5"/>
          <w:w w:val="105"/>
          <w:sz w:val="18"/>
        </w:rPr>
        <w:t xml:space="preserve"> </w:t>
      </w:r>
      <w:r w:rsidRPr="00561742">
        <w:rPr>
          <w:rFonts w:eastAsia="Times New Roman" w:cs="Georgia"/>
          <w:color w:val="575656"/>
          <w:w w:val="105"/>
          <w:sz w:val="18"/>
        </w:rPr>
        <w:t>directement</w:t>
      </w:r>
      <w:r w:rsidRPr="00561742">
        <w:rPr>
          <w:rFonts w:eastAsia="Times New Roman" w:cs="Georgia"/>
          <w:color w:val="575656"/>
          <w:spacing w:val="-7"/>
          <w:w w:val="105"/>
          <w:sz w:val="18"/>
        </w:rPr>
        <w:t xml:space="preserve"> </w:t>
      </w:r>
      <w:r w:rsidRPr="00561742">
        <w:rPr>
          <w:rFonts w:eastAsia="Times New Roman" w:cs="Georgia"/>
          <w:color w:val="575656"/>
          <w:w w:val="105"/>
          <w:sz w:val="18"/>
        </w:rPr>
        <w:t>ou</w:t>
      </w:r>
      <w:r w:rsidRPr="00561742">
        <w:rPr>
          <w:rFonts w:eastAsia="Times New Roman" w:cs="Georgia"/>
          <w:color w:val="575656"/>
          <w:spacing w:val="-5"/>
          <w:w w:val="105"/>
          <w:sz w:val="18"/>
        </w:rPr>
        <w:t xml:space="preserve"> </w:t>
      </w:r>
      <w:r w:rsidRPr="00561742">
        <w:rPr>
          <w:rFonts w:eastAsia="Times New Roman" w:cs="Georgia"/>
          <w:color w:val="575656"/>
          <w:w w:val="105"/>
          <w:sz w:val="18"/>
        </w:rPr>
        <w:t>indirectement</w:t>
      </w:r>
      <w:r w:rsidRPr="00561742">
        <w:rPr>
          <w:rFonts w:eastAsia="Times New Roman" w:cs="Georgia"/>
          <w:color w:val="575656"/>
          <w:spacing w:val="-7"/>
          <w:w w:val="105"/>
          <w:sz w:val="18"/>
        </w:rPr>
        <w:t xml:space="preserve"> </w:t>
      </w:r>
      <w:r w:rsidRPr="00561742">
        <w:rPr>
          <w:rFonts w:eastAsia="Times New Roman" w:cs="Georgia"/>
          <w:color w:val="575656"/>
          <w:w w:val="105"/>
          <w:sz w:val="18"/>
        </w:rPr>
        <w:t>impliquée</w:t>
      </w:r>
      <w:r w:rsidRPr="00561742">
        <w:rPr>
          <w:rFonts w:eastAsia="Times New Roman" w:cs="Georgia"/>
          <w:color w:val="575656"/>
          <w:spacing w:val="-7"/>
          <w:w w:val="105"/>
          <w:sz w:val="18"/>
        </w:rPr>
        <w:t xml:space="preserve"> </w:t>
      </w:r>
      <w:r w:rsidRPr="00561742">
        <w:rPr>
          <w:rFonts w:eastAsia="Times New Roman" w:cs="Georgia"/>
          <w:color w:val="575656"/>
          <w:w w:val="105"/>
          <w:sz w:val="18"/>
        </w:rPr>
        <w:t>dans</w:t>
      </w:r>
      <w:r w:rsidRPr="00561742">
        <w:rPr>
          <w:rFonts w:eastAsia="Times New Roman" w:cs="Georgia"/>
          <w:color w:val="575656"/>
          <w:spacing w:val="-8"/>
          <w:w w:val="105"/>
          <w:sz w:val="18"/>
        </w:rPr>
        <w:t xml:space="preserve"> </w:t>
      </w:r>
      <w:r w:rsidRPr="00561742">
        <w:rPr>
          <w:rFonts w:eastAsia="Times New Roman" w:cs="Georgia"/>
          <w:color w:val="575656"/>
          <w:w w:val="105"/>
          <w:sz w:val="18"/>
        </w:rPr>
        <w:t>(i)</w:t>
      </w:r>
      <w:r w:rsidRPr="00561742">
        <w:rPr>
          <w:rFonts w:eastAsia="Times New Roman" w:cs="Georgia"/>
          <w:color w:val="575656"/>
          <w:spacing w:val="-8"/>
          <w:w w:val="105"/>
          <w:sz w:val="18"/>
        </w:rPr>
        <w:t xml:space="preserve"> </w:t>
      </w:r>
      <w:r w:rsidRPr="00561742">
        <w:rPr>
          <w:rFonts w:eastAsia="Times New Roman" w:cs="Georgia"/>
          <w:color w:val="575656"/>
          <w:w w:val="105"/>
          <w:sz w:val="18"/>
        </w:rPr>
        <w:t>la préparation</w:t>
      </w:r>
      <w:r w:rsidRPr="00561742">
        <w:rPr>
          <w:rFonts w:eastAsia="Times New Roman" w:cs="Georgia"/>
          <w:color w:val="575656"/>
          <w:spacing w:val="-1"/>
          <w:w w:val="105"/>
          <w:sz w:val="18"/>
        </w:rPr>
        <w:t xml:space="preserve"> </w:t>
      </w:r>
      <w:r w:rsidRPr="00561742">
        <w:rPr>
          <w:rFonts w:eastAsia="Times New Roman" w:cs="Georgia"/>
          <w:color w:val="575656"/>
          <w:w w:val="105"/>
          <w:sz w:val="18"/>
        </w:rPr>
        <w:t>du dossier</w:t>
      </w:r>
      <w:r w:rsidRPr="00561742">
        <w:rPr>
          <w:rFonts w:eastAsia="Times New Roman" w:cs="Georgia"/>
          <w:color w:val="575656"/>
          <w:spacing w:val="-1"/>
          <w:w w:val="105"/>
          <w:sz w:val="18"/>
        </w:rPr>
        <w:t xml:space="preserve"> </w:t>
      </w:r>
      <w:r w:rsidRPr="00561742">
        <w:rPr>
          <w:rFonts w:eastAsia="Times New Roman" w:cs="Georgia"/>
          <w:color w:val="575656"/>
          <w:w w:val="105"/>
          <w:sz w:val="18"/>
        </w:rPr>
        <w:t>d'appel d'offres,</w:t>
      </w:r>
      <w:r w:rsidRPr="00561742">
        <w:rPr>
          <w:rFonts w:eastAsia="Times New Roman" w:cs="Georgia"/>
          <w:color w:val="575656"/>
          <w:spacing w:val="-2"/>
          <w:w w:val="105"/>
          <w:sz w:val="18"/>
        </w:rPr>
        <w:t xml:space="preserve"> </w:t>
      </w:r>
      <w:r w:rsidRPr="00561742">
        <w:rPr>
          <w:rFonts w:eastAsia="Times New Roman" w:cs="Georgia"/>
          <w:color w:val="575656"/>
          <w:w w:val="105"/>
          <w:sz w:val="18"/>
        </w:rPr>
        <w:t>d’appel à</w:t>
      </w:r>
      <w:r w:rsidRPr="00561742">
        <w:rPr>
          <w:rFonts w:eastAsia="Times New Roman" w:cs="Georgia"/>
          <w:color w:val="575656"/>
          <w:spacing w:val="-1"/>
          <w:w w:val="105"/>
          <w:sz w:val="18"/>
        </w:rPr>
        <w:t xml:space="preserve"> </w:t>
      </w:r>
      <w:r w:rsidRPr="00561742">
        <w:rPr>
          <w:rFonts w:eastAsia="Times New Roman" w:cs="Georgia"/>
          <w:color w:val="575656"/>
          <w:w w:val="105"/>
          <w:sz w:val="18"/>
        </w:rPr>
        <w:t>proposition</w:t>
      </w:r>
      <w:r w:rsidRPr="00561742">
        <w:rPr>
          <w:rFonts w:eastAsia="Times New Roman" w:cs="Georgia"/>
          <w:color w:val="575656"/>
          <w:spacing w:val="-1"/>
          <w:w w:val="105"/>
          <w:sz w:val="18"/>
        </w:rPr>
        <w:t xml:space="preserve"> </w:t>
      </w:r>
      <w:r w:rsidRPr="00561742">
        <w:rPr>
          <w:rFonts w:eastAsia="Times New Roman" w:cs="Georgia"/>
          <w:color w:val="575656"/>
          <w:w w:val="105"/>
          <w:sz w:val="18"/>
        </w:rPr>
        <w:t>ou</w:t>
      </w:r>
      <w:r w:rsidRPr="00561742">
        <w:rPr>
          <w:rFonts w:eastAsia="Times New Roman" w:cs="Georgia"/>
          <w:color w:val="575656"/>
          <w:spacing w:val="-1"/>
          <w:w w:val="105"/>
          <w:sz w:val="18"/>
        </w:rPr>
        <w:t xml:space="preserve"> </w:t>
      </w:r>
      <w:r w:rsidRPr="00561742">
        <w:rPr>
          <w:rFonts w:eastAsia="Times New Roman" w:cs="Georgia"/>
          <w:color w:val="575656"/>
          <w:w w:val="105"/>
          <w:sz w:val="18"/>
        </w:rPr>
        <w:t>de</w:t>
      </w:r>
      <w:r w:rsidRPr="00561742">
        <w:rPr>
          <w:rFonts w:eastAsia="Times New Roman" w:cs="Georgia"/>
          <w:color w:val="575656"/>
          <w:spacing w:val="-1"/>
          <w:w w:val="105"/>
          <w:sz w:val="18"/>
        </w:rPr>
        <w:t xml:space="preserve"> </w:t>
      </w:r>
      <w:r w:rsidRPr="00561742">
        <w:rPr>
          <w:rFonts w:eastAsia="Times New Roman" w:cs="Georgia"/>
          <w:color w:val="575656"/>
          <w:w w:val="105"/>
          <w:sz w:val="18"/>
        </w:rPr>
        <w:t>tout autre contrat,</w:t>
      </w:r>
      <w:r w:rsidRPr="00561742">
        <w:rPr>
          <w:rFonts w:eastAsia="Times New Roman" w:cs="Georgia"/>
          <w:color w:val="575656"/>
          <w:spacing w:val="-2"/>
          <w:w w:val="105"/>
          <w:sz w:val="18"/>
        </w:rPr>
        <w:t xml:space="preserve"> </w:t>
      </w:r>
      <w:r w:rsidRPr="00561742">
        <w:rPr>
          <w:rFonts w:eastAsia="Times New Roman" w:cs="Georgia"/>
          <w:color w:val="575656"/>
          <w:w w:val="105"/>
          <w:sz w:val="18"/>
        </w:rPr>
        <w:t>(ii) la procédure de sélection, ou (iii) l'exécution du marché, du subside ou du contrat.</w:t>
      </w:r>
    </w:p>
    <w:p w14:paraId="452CB02F" w14:textId="77777777" w:rsidR="00775124" w:rsidRPr="00561742" w:rsidRDefault="00775124" w:rsidP="00775124">
      <w:pPr>
        <w:widowControl w:val="0"/>
        <w:autoSpaceDE w:val="0"/>
        <w:autoSpaceDN w:val="0"/>
        <w:spacing w:before="152" w:after="0" w:line="240" w:lineRule="auto"/>
        <w:ind w:left="792"/>
        <w:jc w:val="both"/>
        <w:rPr>
          <w:rFonts w:eastAsia="Times New Roman" w:cs="Georgia"/>
          <w:b/>
          <w:sz w:val="18"/>
        </w:rPr>
      </w:pPr>
      <w:proofErr w:type="gramStart"/>
      <w:r w:rsidRPr="00561742">
        <w:rPr>
          <w:rFonts w:eastAsia="Times New Roman" w:cs="Georgia"/>
          <w:b/>
          <w:spacing w:val="-5"/>
          <w:w w:val="105"/>
          <w:sz w:val="18"/>
        </w:rPr>
        <w:t>ou</w:t>
      </w:r>
      <w:proofErr w:type="gramEnd"/>
    </w:p>
    <w:p w14:paraId="5E6FC254" w14:textId="77777777" w:rsidR="00775124" w:rsidRPr="00561742" w:rsidRDefault="00775124" w:rsidP="00F20CED">
      <w:pPr>
        <w:widowControl w:val="0"/>
        <w:numPr>
          <w:ilvl w:val="0"/>
          <w:numId w:val="95"/>
        </w:numPr>
        <w:tabs>
          <w:tab w:val="left" w:pos="1795"/>
        </w:tabs>
        <w:autoSpaceDE w:val="0"/>
        <w:autoSpaceDN w:val="0"/>
        <w:spacing w:before="163" w:after="0" w:line="249" w:lineRule="auto"/>
        <w:ind w:right="86"/>
        <w:jc w:val="both"/>
        <w:rPr>
          <w:rFonts w:eastAsia="Times New Roman" w:cs="Georgia"/>
          <w:sz w:val="18"/>
        </w:rPr>
      </w:pPr>
      <w:proofErr w:type="gramStart"/>
      <w:r w:rsidRPr="00561742">
        <w:rPr>
          <w:rFonts w:eastAsia="Times New Roman" w:cs="Georgia"/>
          <w:color w:val="575656"/>
          <w:w w:val="105"/>
          <w:sz w:val="18"/>
        </w:rPr>
        <w:t>la</w:t>
      </w:r>
      <w:proofErr w:type="gramEnd"/>
      <w:r w:rsidRPr="00561742">
        <w:rPr>
          <w:rFonts w:eastAsia="Times New Roman" w:cs="Georgia"/>
          <w:color w:val="575656"/>
          <w:w w:val="105"/>
          <w:sz w:val="18"/>
        </w:rPr>
        <w:t xml:space="preserve"> contrepartie informe Enabel de tout conflit d'intérêts réels, potentiels ou raisonnablement perçus, susceptible d’affecter, ou pouvant raisonnablement être perçu comme susceptible d’affecter, l’impartialité dans le cadre de la procédure de passation de marché,</w:t>
      </w:r>
      <w:r w:rsidRPr="00561742">
        <w:rPr>
          <w:rFonts w:eastAsia="Times New Roman" w:cs="Georgia"/>
          <w:color w:val="575656"/>
          <w:spacing w:val="-8"/>
          <w:w w:val="105"/>
          <w:sz w:val="18"/>
        </w:rPr>
        <w:t xml:space="preserve"> </w:t>
      </w:r>
      <w:r w:rsidRPr="00561742">
        <w:rPr>
          <w:rFonts w:eastAsia="Times New Roman" w:cs="Georgia"/>
          <w:color w:val="575656"/>
          <w:w w:val="105"/>
          <w:sz w:val="18"/>
        </w:rPr>
        <w:t>d’octroi</w:t>
      </w:r>
      <w:r w:rsidRPr="00561742">
        <w:rPr>
          <w:rFonts w:eastAsia="Times New Roman" w:cs="Georgia"/>
          <w:color w:val="575656"/>
          <w:spacing w:val="-8"/>
          <w:w w:val="105"/>
          <w:sz w:val="18"/>
        </w:rPr>
        <w:t xml:space="preserve"> </w:t>
      </w:r>
      <w:r w:rsidRPr="00561742">
        <w:rPr>
          <w:rFonts w:eastAsia="Times New Roman" w:cs="Georgia"/>
          <w:color w:val="575656"/>
          <w:w w:val="105"/>
          <w:sz w:val="18"/>
        </w:rPr>
        <w:t>d’un</w:t>
      </w:r>
      <w:r w:rsidRPr="00561742">
        <w:rPr>
          <w:rFonts w:eastAsia="Times New Roman" w:cs="Georgia"/>
          <w:color w:val="575656"/>
          <w:spacing w:val="-3"/>
          <w:w w:val="105"/>
          <w:sz w:val="18"/>
        </w:rPr>
        <w:t xml:space="preserve"> </w:t>
      </w:r>
      <w:r w:rsidRPr="00561742">
        <w:rPr>
          <w:rFonts w:eastAsia="Times New Roman" w:cs="Georgia"/>
          <w:color w:val="575656"/>
          <w:w w:val="105"/>
          <w:sz w:val="18"/>
        </w:rPr>
        <w:t>subside</w:t>
      </w:r>
      <w:r w:rsidRPr="00561742">
        <w:rPr>
          <w:rFonts w:eastAsia="Times New Roman" w:cs="Georgia"/>
          <w:color w:val="575656"/>
          <w:spacing w:val="-7"/>
          <w:w w:val="105"/>
          <w:sz w:val="18"/>
        </w:rPr>
        <w:t xml:space="preserve"> </w:t>
      </w:r>
      <w:r w:rsidRPr="00561742">
        <w:rPr>
          <w:rFonts w:eastAsia="Times New Roman" w:cs="Georgia"/>
          <w:color w:val="575656"/>
          <w:w w:val="105"/>
          <w:sz w:val="18"/>
        </w:rPr>
        <w:t>ou</w:t>
      </w:r>
      <w:r w:rsidRPr="00561742">
        <w:rPr>
          <w:rFonts w:eastAsia="Times New Roman" w:cs="Georgia"/>
          <w:color w:val="575656"/>
          <w:spacing w:val="-7"/>
          <w:w w:val="105"/>
          <w:sz w:val="18"/>
        </w:rPr>
        <w:t xml:space="preserve"> </w:t>
      </w:r>
      <w:r w:rsidRPr="00561742">
        <w:rPr>
          <w:rFonts w:eastAsia="Times New Roman" w:cs="Georgia"/>
          <w:color w:val="575656"/>
          <w:w w:val="105"/>
          <w:sz w:val="18"/>
        </w:rPr>
        <w:t>de</w:t>
      </w:r>
      <w:r w:rsidRPr="00561742">
        <w:rPr>
          <w:rFonts w:eastAsia="Times New Roman" w:cs="Georgia"/>
          <w:color w:val="575656"/>
          <w:spacing w:val="-4"/>
          <w:w w:val="105"/>
          <w:sz w:val="18"/>
        </w:rPr>
        <w:t xml:space="preserve"> </w:t>
      </w:r>
      <w:r w:rsidRPr="00561742">
        <w:rPr>
          <w:rFonts w:eastAsia="Times New Roman" w:cs="Georgia"/>
          <w:color w:val="575656"/>
          <w:w w:val="105"/>
          <w:sz w:val="18"/>
        </w:rPr>
        <w:t>tout</w:t>
      </w:r>
      <w:r w:rsidRPr="00561742">
        <w:rPr>
          <w:rFonts w:eastAsia="Times New Roman" w:cs="Georgia"/>
          <w:color w:val="575656"/>
          <w:spacing w:val="-2"/>
          <w:w w:val="105"/>
          <w:sz w:val="18"/>
        </w:rPr>
        <w:t xml:space="preserve"> </w:t>
      </w:r>
      <w:r w:rsidRPr="00561742">
        <w:rPr>
          <w:rFonts w:eastAsia="Times New Roman" w:cs="Georgia"/>
          <w:color w:val="575656"/>
          <w:w w:val="105"/>
          <w:sz w:val="18"/>
        </w:rPr>
        <w:t>autre</w:t>
      </w:r>
      <w:r w:rsidRPr="00561742">
        <w:rPr>
          <w:rFonts w:eastAsia="Times New Roman" w:cs="Georgia"/>
          <w:color w:val="575656"/>
          <w:spacing w:val="-2"/>
          <w:w w:val="105"/>
          <w:sz w:val="18"/>
        </w:rPr>
        <w:t xml:space="preserve"> </w:t>
      </w:r>
      <w:r w:rsidRPr="00561742">
        <w:rPr>
          <w:rFonts w:eastAsia="Times New Roman" w:cs="Georgia"/>
          <w:color w:val="575656"/>
          <w:w w:val="105"/>
          <w:sz w:val="18"/>
        </w:rPr>
        <w:t>contrat,</w:t>
      </w:r>
      <w:r w:rsidRPr="00561742">
        <w:rPr>
          <w:rFonts w:eastAsia="Times New Roman" w:cs="Georgia"/>
          <w:color w:val="575656"/>
          <w:spacing w:val="-7"/>
          <w:w w:val="105"/>
          <w:sz w:val="18"/>
        </w:rPr>
        <w:t xml:space="preserve"> </w:t>
      </w:r>
      <w:r w:rsidRPr="00561742">
        <w:rPr>
          <w:rFonts w:eastAsia="Times New Roman" w:cs="Georgia"/>
          <w:color w:val="575656"/>
          <w:w w:val="105"/>
          <w:sz w:val="18"/>
        </w:rPr>
        <w:t>y</w:t>
      </w:r>
      <w:r w:rsidRPr="00561742">
        <w:rPr>
          <w:rFonts w:eastAsia="Times New Roman" w:cs="Georgia"/>
          <w:color w:val="575656"/>
          <w:spacing w:val="-7"/>
          <w:w w:val="105"/>
          <w:sz w:val="18"/>
        </w:rPr>
        <w:t xml:space="preserve"> </w:t>
      </w:r>
      <w:r w:rsidRPr="00561742">
        <w:rPr>
          <w:rFonts w:eastAsia="Times New Roman" w:cs="Georgia"/>
          <w:color w:val="575656"/>
          <w:w w:val="105"/>
          <w:sz w:val="18"/>
        </w:rPr>
        <w:t>compris</w:t>
      </w:r>
      <w:r w:rsidRPr="00561742">
        <w:rPr>
          <w:rFonts w:eastAsia="Times New Roman" w:cs="Georgia"/>
          <w:color w:val="575656"/>
          <w:spacing w:val="-7"/>
          <w:w w:val="105"/>
          <w:sz w:val="18"/>
        </w:rPr>
        <w:t xml:space="preserve"> </w:t>
      </w:r>
      <w:r w:rsidRPr="00561742">
        <w:rPr>
          <w:rFonts w:eastAsia="Times New Roman" w:cs="Georgia"/>
          <w:color w:val="575656"/>
          <w:w w:val="105"/>
          <w:sz w:val="18"/>
        </w:rPr>
        <w:t>la</w:t>
      </w:r>
      <w:r w:rsidRPr="00561742">
        <w:rPr>
          <w:rFonts w:eastAsia="Times New Roman" w:cs="Georgia"/>
          <w:color w:val="575656"/>
          <w:spacing w:val="-4"/>
          <w:w w:val="105"/>
          <w:sz w:val="18"/>
        </w:rPr>
        <w:t xml:space="preserve"> </w:t>
      </w:r>
      <w:r w:rsidRPr="00561742">
        <w:rPr>
          <w:rFonts w:eastAsia="Times New Roman" w:cs="Georgia"/>
          <w:color w:val="575656"/>
          <w:w w:val="105"/>
          <w:sz w:val="18"/>
        </w:rPr>
        <w:t>procédure</w:t>
      </w:r>
      <w:r w:rsidRPr="00561742">
        <w:rPr>
          <w:rFonts w:eastAsia="Times New Roman" w:cs="Georgia"/>
          <w:color w:val="575656"/>
          <w:spacing w:val="-8"/>
          <w:w w:val="105"/>
          <w:sz w:val="18"/>
        </w:rPr>
        <w:t xml:space="preserve"> </w:t>
      </w:r>
      <w:r w:rsidRPr="00561742">
        <w:rPr>
          <w:rFonts w:eastAsia="Times New Roman" w:cs="Georgia"/>
          <w:color w:val="575656"/>
          <w:w w:val="105"/>
          <w:sz w:val="18"/>
        </w:rPr>
        <w:t>de</w:t>
      </w:r>
      <w:r w:rsidRPr="00561742">
        <w:rPr>
          <w:rFonts w:eastAsia="Times New Roman" w:cs="Georgia"/>
          <w:color w:val="575656"/>
          <w:spacing w:val="-5"/>
          <w:w w:val="105"/>
          <w:sz w:val="18"/>
        </w:rPr>
        <w:t xml:space="preserve"> </w:t>
      </w:r>
      <w:r w:rsidRPr="00561742">
        <w:rPr>
          <w:rFonts w:eastAsia="Times New Roman" w:cs="Georgia"/>
          <w:color w:val="575656"/>
          <w:w w:val="105"/>
          <w:sz w:val="18"/>
        </w:rPr>
        <w:t>sélection et l’exécution de ceux-</w:t>
      </w:r>
      <w:proofErr w:type="gramStart"/>
      <w:r w:rsidRPr="00561742">
        <w:rPr>
          <w:rFonts w:eastAsia="Times New Roman" w:cs="Georgia"/>
          <w:color w:val="575656"/>
          <w:w w:val="105"/>
          <w:sz w:val="18"/>
        </w:rPr>
        <w:t>ci..</w:t>
      </w:r>
      <w:proofErr w:type="gramEnd"/>
    </w:p>
    <w:p w14:paraId="007F06C2" w14:textId="77777777" w:rsidR="00775124" w:rsidRPr="00561742" w:rsidRDefault="00775124" w:rsidP="00775124">
      <w:pPr>
        <w:widowControl w:val="0"/>
        <w:autoSpaceDE w:val="0"/>
        <w:autoSpaceDN w:val="0"/>
        <w:spacing w:after="0" w:line="240" w:lineRule="auto"/>
        <w:jc w:val="both"/>
        <w:rPr>
          <w:rFonts w:eastAsia="Times New Roman" w:cs="Georgia"/>
          <w:sz w:val="18"/>
          <w:szCs w:val="20"/>
        </w:rPr>
      </w:pPr>
    </w:p>
    <w:p w14:paraId="2432E5B8" w14:textId="77777777" w:rsidR="00775124" w:rsidRPr="00561742" w:rsidRDefault="00775124" w:rsidP="00F20CED">
      <w:pPr>
        <w:widowControl w:val="0"/>
        <w:numPr>
          <w:ilvl w:val="1"/>
          <w:numId w:val="95"/>
        </w:numPr>
        <w:tabs>
          <w:tab w:val="left" w:pos="2133"/>
        </w:tabs>
        <w:autoSpaceDE w:val="0"/>
        <w:autoSpaceDN w:val="0"/>
        <w:spacing w:after="0" w:line="240" w:lineRule="auto"/>
        <w:ind w:right="85"/>
        <w:jc w:val="both"/>
        <w:rPr>
          <w:rFonts w:eastAsia="Times New Roman" w:cs="Georgia"/>
          <w:i/>
          <w:sz w:val="17"/>
        </w:rPr>
      </w:pPr>
      <w:r w:rsidRPr="00561742">
        <w:rPr>
          <w:rFonts w:eastAsia="Times New Roman" w:cs="Georgia"/>
          <w:i/>
          <w:color w:val="575656"/>
          <w:sz w:val="17"/>
        </w:rPr>
        <w:t>Une</w:t>
      </w:r>
      <w:r w:rsidRPr="00561742">
        <w:rPr>
          <w:rFonts w:eastAsia="Times New Roman" w:cs="Georgia"/>
          <w:i/>
          <w:color w:val="575656"/>
          <w:spacing w:val="16"/>
          <w:sz w:val="17"/>
        </w:rPr>
        <w:t xml:space="preserve"> </w:t>
      </w:r>
      <w:r w:rsidRPr="00561742">
        <w:rPr>
          <w:rFonts w:eastAsia="Times New Roman" w:cs="Georgia"/>
          <w:i/>
          <w:color w:val="575656"/>
          <w:sz w:val="17"/>
        </w:rPr>
        <w:t>description</w:t>
      </w:r>
      <w:r w:rsidRPr="00561742">
        <w:rPr>
          <w:rFonts w:eastAsia="Times New Roman" w:cs="Georgia"/>
          <w:i/>
          <w:color w:val="575656"/>
          <w:spacing w:val="19"/>
          <w:sz w:val="17"/>
        </w:rPr>
        <w:t xml:space="preserve"> </w:t>
      </w:r>
      <w:r w:rsidRPr="00561742">
        <w:rPr>
          <w:rFonts w:eastAsia="Times New Roman" w:cs="Georgia"/>
          <w:i/>
          <w:color w:val="575656"/>
          <w:sz w:val="17"/>
        </w:rPr>
        <w:t>détaillée</w:t>
      </w:r>
      <w:r w:rsidRPr="00561742">
        <w:rPr>
          <w:rFonts w:eastAsia="Times New Roman" w:cs="Georgia"/>
          <w:i/>
          <w:color w:val="575656"/>
          <w:spacing w:val="16"/>
          <w:sz w:val="17"/>
        </w:rPr>
        <w:t xml:space="preserve"> </w:t>
      </w:r>
      <w:r w:rsidRPr="00561742">
        <w:rPr>
          <w:rFonts w:eastAsia="Times New Roman" w:cs="Georgia"/>
          <w:i/>
          <w:color w:val="575656"/>
          <w:sz w:val="17"/>
        </w:rPr>
        <w:t>de</w:t>
      </w:r>
      <w:r w:rsidRPr="00561742">
        <w:rPr>
          <w:rFonts w:eastAsia="Times New Roman" w:cs="Georgia"/>
          <w:i/>
          <w:color w:val="575656"/>
          <w:spacing w:val="17"/>
          <w:sz w:val="17"/>
        </w:rPr>
        <w:t xml:space="preserve"> </w:t>
      </w:r>
      <w:r w:rsidRPr="00561742">
        <w:rPr>
          <w:rFonts w:eastAsia="Times New Roman" w:cs="Georgia"/>
          <w:i/>
          <w:color w:val="575656"/>
          <w:sz w:val="17"/>
        </w:rPr>
        <w:t>tout</w:t>
      </w:r>
      <w:r w:rsidRPr="00561742">
        <w:rPr>
          <w:rFonts w:eastAsia="Times New Roman" w:cs="Georgia"/>
          <w:i/>
          <w:color w:val="575656"/>
          <w:spacing w:val="17"/>
          <w:sz w:val="17"/>
        </w:rPr>
        <w:t xml:space="preserve"> </w:t>
      </w:r>
      <w:r w:rsidRPr="00561742">
        <w:rPr>
          <w:rFonts w:eastAsia="Times New Roman" w:cs="Georgia"/>
          <w:i/>
          <w:color w:val="575656"/>
          <w:sz w:val="17"/>
        </w:rPr>
        <w:t>conflit</w:t>
      </w:r>
      <w:r w:rsidRPr="00561742">
        <w:rPr>
          <w:rFonts w:eastAsia="Times New Roman" w:cs="Georgia"/>
          <w:i/>
          <w:color w:val="575656"/>
          <w:spacing w:val="19"/>
          <w:sz w:val="17"/>
        </w:rPr>
        <w:t xml:space="preserve"> </w:t>
      </w:r>
      <w:r w:rsidRPr="00561742">
        <w:rPr>
          <w:rFonts w:eastAsia="Times New Roman" w:cs="Georgia"/>
          <w:i/>
          <w:color w:val="575656"/>
          <w:sz w:val="17"/>
        </w:rPr>
        <w:t>d'intérêts réel,</w:t>
      </w:r>
      <w:r w:rsidRPr="00561742">
        <w:rPr>
          <w:rFonts w:eastAsia="Times New Roman" w:cs="Georgia"/>
          <w:i/>
          <w:color w:val="575656"/>
          <w:spacing w:val="17"/>
          <w:sz w:val="17"/>
        </w:rPr>
        <w:t xml:space="preserve"> </w:t>
      </w:r>
      <w:r w:rsidRPr="00561742">
        <w:rPr>
          <w:rFonts w:eastAsia="Times New Roman" w:cs="Georgia"/>
          <w:i/>
          <w:color w:val="575656"/>
          <w:sz w:val="17"/>
        </w:rPr>
        <w:t>potentiel</w:t>
      </w:r>
      <w:r w:rsidRPr="00561742">
        <w:rPr>
          <w:rFonts w:eastAsia="Times New Roman" w:cs="Georgia"/>
          <w:i/>
          <w:color w:val="575656"/>
          <w:spacing w:val="16"/>
          <w:sz w:val="17"/>
        </w:rPr>
        <w:t xml:space="preserve"> </w:t>
      </w:r>
      <w:r w:rsidRPr="00561742">
        <w:rPr>
          <w:rFonts w:eastAsia="Times New Roman" w:cs="Georgia"/>
          <w:i/>
          <w:color w:val="575656"/>
          <w:sz w:val="17"/>
        </w:rPr>
        <w:t>ou</w:t>
      </w:r>
      <w:r w:rsidRPr="00561742">
        <w:rPr>
          <w:rFonts w:eastAsia="Times New Roman" w:cs="Georgia"/>
          <w:i/>
          <w:color w:val="575656"/>
          <w:spacing w:val="16"/>
          <w:sz w:val="17"/>
        </w:rPr>
        <w:t xml:space="preserve"> </w:t>
      </w:r>
      <w:r w:rsidRPr="00561742">
        <w:rPr>
          <w:rFonts w:eastAsia="Times New Roman" w:cs="Georgia"/>
          <w:i/>
          <w:color w:val="575656"/>
          <w:sz w:val="17"/>
        </w:rPr>
        <w:t>raisonnablement</w:t>
      </w:r>
      <w:r w:rsidRPr="00561742">
        <w:rPr>
          <w:rFonts w:eastAsia="Times New Roman" w:cs="Georgia"/>
          <w:i/>
          <w:color w:val="575656"/>
          <w:spacing w:val="17"/>
          <w:sz w:val="17"/>
        </w:rPr>
        <w:t xml:space="preserve"> </w:t>
      </w:r>
      <w:r w:rsidRPr="00561742">
        <w:rPr>
          <w:rFonts w:eastAsia="Times New Roman" w:cs="Georgia"/>
          <w:i/>
          <w:color w:val="575656"/>
          <w:sz w:val="17"/>
        </w:rPr>
        <w:t>perçu, incluant leur nature et les personnes impliquées, sera annexée à la présente déclaration.</w:t>
      </w:r>
    </w:p>
    <w:p w14:paraId="4FA381E3" w14:textId="77777777" w:rsidR="00775124" w:rsidRPr="00561742" w:rsidRDefault="00775124" w:rsidP="00775124">
      <w:pPr>
        <w:widowControl w:val="0"/>
        <w:autoSpaceDE w:val="0"/>
        <w:autoSpaceDN w:val="0"/>
        <w:spacing w:after="0" w:line="240" w:lineRule="auto"/>
        <w:jc w:val="both"/>
        <w:rPr>
          <w:rFonts w:eastAsia="Times New Roman" w:cs="Georgia"/>
          <w:i/>
          <w:sz w:val="18"/>
          <w:szCs w:val="20"/>
        </w:rPr>
      </w:pPr>
    </w:p>
    <w:p w14:paraId="4EBAAFBA" w14:textId="77777777" w:rsidR="00775124" w:rsidRPr="00561742" w:rsidRDefault="00775124" w:rsidP="00775124">
      <w:pPr>
        <w:widowControl w:val="0"/>
        <w:autoSpaceDE w:val="0"/>
        <w:autoSpaceDN w:val="0"/>
        <w:spacing w:before="113" w:after="0" w:line="240" w:lineRule="auto"/>
        <w:jc w:val="both"/>
        <w:rPr>
          <w:rFonts w:eastAsia="Times New Roman" w:cs="Georgia"/>
          <w:i/>
          <w:sz w:val="18"/>
          <w:szCs w:val="20"/>
        </w:rPr>
      </w:pPr>
    </w:p>
    <w:p w14:paraId="6AF45506" w14:textId="77777777" w:rsidR="00775124" w:rsidRPr="00561742" w:rsidRDefault="00775124" w:rsidP="00F20CED">
      <w:pPr>
        <w:widowControl w:val="0"/>
        <w:numPr>
          <w:ilvl w:val="0"/>
          <w:numId w:val="96"/>
        </w:numPr>
        <w:tabs>
          <w:tab w:val="left" w:pos="1130"/>
        </w:tabs>
        <w:autoSpaceDE w:val="0"/>
        <w:autoSpaceDN w:val="0"/>
        <w:spacing w:before="1" w:after="0" w:line="249" w:lineRule="auto"/>
        <w:ind w:right="85"/>
        <w:jc w:val="both"/>
        <w:rPr>
          <w:rFonts w:eastAsia="Times New Roman" w:cs="Georgia"/>
          <w:b/>
          <w:sz w:val="18"/>
        </w:rPr>
      </w:pPr>
      <w:proofErr w:type="gramStart"/>
      <w:r w:rsidRPr="00561742">
        <w:rPr>
          <w:rFonts w:eastAsia="Times New Roman" w:cs="Georgia"/>
          <w:b/>
          <w:color w:val="575656"/>
          <w:w w:val="105"/>
          <w:sz w:val="18"/>
        </w:rPr>
        <w:t>la</w:t>
      </w:r>
      <w:proofErr w:type="gramEnd"/>
      <w:r w:rsidRPr="00561742">
        <w:rPr>
          <w:rFonts w:eastAsia="Times New Roman" w:cs="Georgia"/>
          <w:b/>
          <w:color w:val="575656"/>
          <w:w w:val="105"/>
          <w:sz w:val="18"/>
        </w:rPr>
        <w:t xml:space="preserve"> contrepartie ne s’est rendue coupable d’aucune défaillance importante ou </w:t>
      </w:r>
      <w:r w:rsidRPr="00561742">
        <w:rPr>
          <w:rFonts w:eastAsia="Times New Roman" w:cs="Georgia"/>
          <w:b/>
          <w:color w:val="575656"/>
          <w:sz w:val="18"/>
        </w:rPr>
        <w:t xml:space="preserve">persistante constatée lors de l’exécution d’une obligation essentielle qui lui incombait </w:t>
      </w:r>
      <w:r w:rsidRPr="00561742">
        <w:rPr>
          <w:rFonts w:eastAsia="Times New Roman" w:cs="Georgia"/>
          <w:b/>
          <w:color w:val="575656"/>
          <w:w w:val="105"/>
          <w:sz w:val="18"/>
        </w:rPr>
        <w:t>dans le</w:t>
      </w:r>
      <w:r w:rsidRPr="00561742">
        <w:rPr>
          <w:rFonts w:eastAsia="Times New Roman" w:cs="Georgia"/>
          <w:b/>
          <w:color w:val="575656"/>
          <w:spacing w:val="-2"/>
          <w:w w:val="105"/>
          <w:sz w:val="18"/>
        </w:rPr>
        <w:t xml:space="preserve"> </w:t>
      </w:r>
      <w:r w:rsidRPr="00561742">
        <w:rPr>
          <w:rFonts w:eastAsia="Times New Roman" w:cs="Georgia"/>
          <w:b/>
          <w:color w:val="575656"/>
          <w:w w:val="105"/>
          <w:sz w:val="18"/>
        </w:rPr>
        <w:t>cadre</w:t>
      </w:r>
      <w:r w:rsidRPr="00561742">
        <w:rPr>
          <w:rFonts w:eastAsia="Times New Roman" w:cs="Georgia"/>
          <w:b/>
          <w:color w:val="575656"/>
          <w:spacing w:val="-2"/>
          <w:w w:val="105"/>
          <w:sz w:val="18"/>
        </w:rPr>
        <w:t xml:space="preserve"> </w:t>
      </w:r>
      <w:r w:rsidRPr="00561742">
        <w:rPr>
          <w:rFonts w:eastAsia="Times New Roman" w:cs="Georgia"/>
          <w:b/>
          <w:color w:val="575656"/>
          <w:w w:val="105"/>
          <w:sz w:val="18"/>
        </w:rPr>
        <w:t>d’un contrat antérieur passé avec un autre pouvoir public,</w:t>
      </w:r>
      <w:r w:rsidRPr="00561742">
        <w:rPr>
          <w:rFonts w:eastAsia="Times New Roman" w:cs="Georgia"/>
          <w:b/>
          <w:color w:val="575656"/>
          <w:spacing w:val="-2"/>
          <w:w w:val="105"/>
          <w:sz w:val="18"/>
        </w:rPr>
        <w:t xml:space="preserve"> </w:t>
      </w:r>
      <w:r w:rsidRPr="00561742">
        <w:rPr>
          <w:rFonts w:eastAsia="Times New Roman" w:cs="Georgia"/>
          <w:b/>
          <w:color w:val="575656"/>
          <w:w w:val="105"/>
          <w:sz w:val="18"/>
        </w:rPr>
        <w:t>lorsque</w:t>
      </w:r>
      <w:r w:rsidRPr="00561742">
        <w:rPr>
          <w:rFonts w:eastAsia="Times New Roman" w:cs="Georgia"/>
          <w:b/>
          <w:color w:val="575656"/>
          <w:spacing w:val="-4"/>
          <w:w w:val="105"/>
          <w:sz w:val="18"/>
        </w:rPr>
        <w:t xml:space="preserve"> </w:t>
      </w:r>
      <w:r w:rsidRPr="00561742">
        <w:rPr>
          <w:rFonts w:eastAsia="Times New Roman" w:cs="Georgia"/>
          <w:b/>
          <w:color w:val="575656"/>
          <w:w w:val="105"/>
          <w:sz w:val="18"/>
        </w:rPr>
        <w:t>ces défaillances</w:t>
      </w:r>
      <w:r w:rsidRPr="00561742">
        <w:rPr>
          <w:rFonts w:eastAsia="Times New Roman" w:cs="Georgia"/>
          <w:b/>
          <w:color w:val="575656"/>
          <w:spacing w:val="-12"/>
          <w:w w:val="105"/>
          <w:sz w:val="18"/>
        </w:rPr>
        <w:t xml:space="preserve"> </w:t>
      </w:r>
      <w:r w:rsidRPr="00561742">
        <w:rPr>
          <w:rFonts w:eastAsia="Times New Roman" w:cs="Georgia"/>
          <w:b/>
          <w:color w:val="575656"/>
          <w:w w:val="105"/>
          <w:sz w:val="18"/>
        </w:rPr>
        <w:t>ont</w:t>
      </w:r>
      <w:r w:rsidRPr="00561742">
        <w:rPr>
          <w:rFonts w:eastAsia="Times New Roman" w:cs="Georgia"/>
          <w:b/>
          <w:color w:val="575656"/>
          <w:spacing w:val="-11"/>
          <w:w w:val="105"/>
          <w:sz w:val="18"/>
        </w:rPr>
        <w:t xml:space="preserve"> </w:t>
      </w:r>
      <w:r w:rsidRPr="00561742">
        <w:rPr>
          <w:rFonts w:eastAsia="Times New Roman" w:cs="Georgia"/>
          <w:b/>
          <w:color w:val="575656"/>
          <w:w w:val="105"/>
          <w:sz w:val="18"/>
        </w:rPr>
        <w:t>donné</w:t>
      </w:r>
      <w:r w:rsidRPr="00561742">
        <w:rPr>
          <w:rFonts w:eastAsia="Times New Roman" w:cs="Georgia"/>
          <w:b/>
          <w:color w:val="575656"/>
          <w:spacing w:val="-12"/>
          <w:w w:val="105"/>
          <w:sz w:val="18"/>
        </w:rPr>
        <w:t xml:space="preserve"> </w:t>
      </w:r>
      <w:r w:rsidRPr="00561742">
        <w:rPr>
          <w:rFonts w:eastAsia="Times New Roman" w:cs="Georgia"/>
          <w:b/>
          <w:color w:val="575656"/>
          <w:w w:val="105"/>
          <w:sz w:val="18"/>
        </w:rPr>
        <w:t>lieu</w:t>
      </w:r>
      <w:r w:rsidRPr="00561742">
        <w:rPr>
          <w:rFonts w:eastAsia="Times New Roman" w:cs="Georgia"/>
          <w:b/>
          <w:color w:val="575656"/>
          <w:spacing w:val="-12"/>
          <w:w w:val="105"/>
          <w:sz w:val="18"/>
        </w:rPr>
        <w:t xml:space="preserve"> </w:t>
      </w:r>
      <w:r w:rsidRPr="00561742">
        <w:rPr>
          <w:rFonts w:eastAsia="Times New Roman" w:cs="Georgia"/>
          <w:b/>
          <w:color w:val="575656"/>
          <w:w w:val="105"/>
          <w:sz w:val="18"/>
        </w:rPr>
        <w:t>à</w:t>
      </w:r>
      <w:r w:rsidRPr="00561742">
        <w:rPr>
          <w:rFonts w:eastAsia="Times New Roman" w:cs="Georgia"/>
          <w:b/>
          <w:color w:val="575656"/>
          <w:spacing w:val="-11"/>
          <w:w w:val="105"/>
          <w:sz w:val="18"/>
        </w:rPr>
        <w:t xml:space="preserve"> </w:t>
      </w:r>
      <w:r w:rsidRPr="00561742">
        <w:rPr>
          <w:rFonts w:eastAsia="Times New Roman" w:cs="Georgia"/>
          <w:b/>
          <w:color w:val="575656"/>
          <w:w w:val="105"/>
          <w:sz w:val="18"/>
        </w:rPr>
        <w:t>des</w:t>
      </w:r>
      <w:r w:rsidRPr="00561742">
        <w:rPr>
          <w:rFonts w:eastAsia="Times New Roman" w:cs="Georgia"/>
          <w:b/>
          <w:color w:val="575656"/>
          <w:spacing w:val="-9"/>
          <w:w w:val="105"/>
          <w:sz w:val="18"/>
        </w:rPr>
        <w:t xml:space="preserve"> </w:t>
      </w:r>
      <w:r w:rsidRPr="00561742">
        <w:rPr>
          <w:rFonts w:eastAsia="Times New Roman" w:cs="Georgia"/>
          <w:b/>
          <w:color w:val="575656"/>
          <w:w w:val="105"/>
          <w:sz w:val="18"/>
        </w:rPr>
        <w:t>mesures</w:t>
      </w:r>
      <w:r w:rsidRPr="00561742">
        <w:rPr>
          <w:rFonts w:eastAsia="Times New Roman" w:cs="Georgia"/>
          <w:b/>
          <w:color w:val="575656"/>
          <w:spacing w:val="-12"/>
          <w:w w:val="105"/>
          <w:sz w:val="18"/>
        </w:rPr>
        <w:t xml:space="preserve"> </w:t>
      </w:r>
      <w:r w:rsidRPr="00561742">
        <w:rPr>
          <w:rFonts w:eastAsia="Times New Roman" w:cs="Georgia"/>
          <w:b/>
          <w:color w:val="575656"/>
          <w:w w:val="105"/>
          <w:sz w:val="18"/>
        </w:rPr>
        <w:t>d’office,</w:t>
      </w:r>
      <w:r w:rsidRPr="00561742">
        <w:rPr>
          <w:rFonts w:eastAsia="Times New Roman" w:cs="Georgia"/>
          <w:b/>
          <w:color w:val="575656"/>
          <w:spacing w:val="-9"/>
          <w:w w:val="105"/>
          <w:sz w:val="18"/>
        </w:rPr>
        <w:t xml:space="preserve"> </w:t>
      </w:r>
      <w:r w:rsidRPr="00561742">
        <w:rPr>
          <w:rFonts w:eastAsia="Times New Roman" w:cs="Georgia"/>
          <w:b/>
          <w:color w:val="575656"/>
          <w:w w:val="105"/>
          <w:sz w:val="18"/>
        </w:rPr>
        <w:t>des</w:t>
      </w:r>
      <w:r w:rsidRPr="00561742">
        <w:rPr>
          <w:rFonts w:eastAsia="Times New Roman" w:cs="Georgia"/>
          <w:b/>
          <w:color w:val="575656"/>
          <w:spacing w:val="-12"/>
          <w:w w:val="105"/>
          <w:sz w:val="18"/>
        </w:rPr>
        <w:t xml:space="preserve"> </w:t>
      </w:r>
      <w:r w:rsidRPr="00561742">
        <w:rPr>
          <w:rFonts w:eastAsia="Times New Roman" w:cs="Georgia"/>
          <w:b/>
          <w:color w:val="575656"/>
          <w:w w:val="105"/>
          <w:sz w:val="18"/>
        </w:rPr>
        <w:t>dommages</w:t>
      </w:r>
      <w:r w:rsidRPr="00561742">
        <w:rPr>
          <w:rFonts w:eastAsia="Times New Roman" w:cs="Georgia"/>
          <w:b/>
          <w:color w:val="575656"/>
          <w:spacing w:val="-10"/>
          <w:w w:val="105"/>
          <w:sz w:val="18"/>
        </w:rPr>
        <w:t xml:space="preserve"> </w:t>
      </w:r>
      <w:r w:rsidRPr="00561742">
        <w:rPr>
          <w:rFonts w:eastAsia="Times New Roman" w:cs="Georgia"/>
          <w:b/>
          <w:color w:val="575656"/>
          <w:w w:val="105"/>
          <w:sz w:val="18"/>
        </w:rPr>
        <w:t>et</w:t>
      </w:r>
      <w:r w:rsidRPr="00561742">
        <w:rPr>
          <w:rFonts w:eastAsia="Times New Roman" w:cs="Georgia"/>
          <w:b/>
          <w:color w:val="575656"/>
          <w:spacing w:val="-12"/>
          <w:w w:val="105"/>
          <w:sz w:val="18"/>
        </w:rPr>
        <w:t xml:space="preserve"> </w:t>
      </w:r>
      <w:r w:rsidRPr="00561742">
        <w:rPr>
          <w:rFonts w:eastAsia="Times New Roman" w:cs="Georgia"/>
          <w:b/>
          <w:color w:val="575656"/>
          <w:w w:val="105"/>
          <w:sz w:val="18"/>
        </w:rPr>
        <w:t>intérêts</w:t>
      </w:r>
      <w:r w:rsidRPr="00561742">
        <w:rPr>
          <w:rFonts w:eastAsia="Times New Roman" w:cs="Georgia"/>
          <w:b/>
          <w:color w:val="575656"/>
          <w:spacing w:val="-11"/>
          <w:w w:val="105"/>
          <w:sz w:val="18"/>
        </w:rPr>
        <w:t xml:space="preserve"> </w:t>
      </w:r>
      <w:r w:rsidRPr="00561742">
        <w:rPr>
          <w:rFonts w:eastAsia="Times New Roman" w:cs="Georgia"/>
          <w:b/>
          <w:color w:val="575656"/>
          <w:w w:val="105"/>
          <w:sz w:val="18"/>
        </w:rPr>
        <w:t>ou</w:t>
      </w:r>
      <w:r w:rsidRPr="00561742">
        <w:rPr>
          <w:rFonts w:eastAsia="Times New Roman" w:cs="Georgia"/>
          <w:b/>
          <w:color w:val="575656"/>
          <w:spacing w:val="-9"/>
          <w:w w:val="105"/>
          <w:sz w:val="18"/>
        </w:rPr>
        <w:t xml:space="preserve"> </w:t>
      </w:r>
      <w:r w:rsidRPr="00561742">
        <w:rPr>
          <w:rFonts w:eastAsia="Times New Roman" w:cs="Georgia"/>
          <w:b/>
          <w:color w:val="575656"/>
          <w:w w:val="105"/>
          <w:sz w:val="18"/>
        </w:rPr>
        <w:t>à</w:t>
      </w:r>
      <w:r w:rsidRPr="00561742">
        <w:rPr>
          <w:rFonts w:eastAsia="Times New Roman" w:cs="Georgia"/>
          <w:b/>
          <w:color w:val="575656"/>
          <w:spacing w:val="-12"/>
          <w:w w:val="105"/>
          <w:sz w:val="18"/>
        </w:rPr>
        <w:t xml:space="preserve"> </w:t>
      </w:r>
      <w:r w:rsidRPr="00561742">
        <w:rPr>
          <w:rFonts w:eastAsia="Times New Roman" w:cs="Georgia"/>
          <w:b/>
          <w:color w:val="575656"/>
          <w:w w:val="105"/>
          <w:sz w:val="18"/>
        </w:rPr>
        <w:t>une autre sanction comparable.</w:t>
      </w:r>
    </w:p>
    <w:p w14:paraId="3A6EBAF2" w14:textId="77777777" w:rsidR="00775124" w:rsidRPr="00561742" w:rsidRDefault="00775124" w:rsidP="00775124">
      <w:pPr>
        <w:widowControl w:val="0"/>
        <w:autoSpaceDE w:val="0"/>
        <w:autoSpaceDN w:val="0"/>
        <w:spacing w:before="111" w:after="0" w:line="240" w:lineRule="auto"/>
        <w:jc w:val="both"/>
        <w:rPr>
          <w:rFonts w:eastAsia="Times New Roman" w:cs="Georgia"/>
          <w:b/>
          <w:sz w:val="18"/>
          <w:szCs w:val="20"/>
        </w:rPr>
      </w:pPr>
    </w:p>
    <w:p w14:paraId="4506A1D1" w14:textId="77777777" w:rsidR="00775124" w:rsidRPr="00561742" w:rsidRDefault="00775124" w:rsidP="00F20CED">
      <w:pPr>
        <w:widowControl w:val="0"/>
        <w:numPr>
          <w:ilvl w:val="0"/>
          <w:numId w:val="96"/>
        </w:numPr>
        <w:tabs>
          <w:tab w:val="left" w:pos="1130"/>
        </w:tabs>
        <w:autoSpaceDE w:val="0"/>
        <w:autoSpaceDN w:val="0"/>
        <w:spacing w:after="0" w:line="249" w:lineRule="auto"/>
        <w:ind w:right="85"/>
        <w:jc w:val="both"/>
        <w:rPr>
          <w:rFonts w:eastAsia="Times New Roman" w:cs="Georgia"/>
          <w:b/>
          <w:sz w:val="18"/>
        </w:rPr>
      </w:pPr>
      <w:proofErr w:type="gramStart"/>
      <w:r w:rsidRPr="00561742">
        <w:rPr>
          <w:rFonts w:eastAsia="Times New Roman" w:cs="Georgia"/>
          <w:b/>
          <w:color w:val="575656"/>
          <w:w w:val="105"/>
          <w:sz w:val="18"/>
        </w:rPr>
        <w:t>la</w:t>
      </w:r>
      <w:proofErr w:type="gramEnd"/>
      <w:r w:rsidRPr="00561742">
        <w:rPr>
          <w:rFonts w:eastAsia="Times New Roman" w:cs="Georgia"/>
          <w:b/>
          <w:color w:val="575656"/>
          <w:w w:val="105"/>
          <w:sz w:val="18"/>
        </w:rPr>
        <w:t xml:space="preserve"> contrepartie atteste qu’aucune mesure restrictive n’a été prise à l’encontre de la contrepartie dans l’objectif de mettre fin aux violations de la paix et sécurité internationales comme le terrorisme, les violations des droits de l’homme, la déstabilisation des États souverains et la prolifération d’armes de destruction </w:t>
      </w:r>
      <w:r w:rsidRPr="00561742">
        <w:rPr>
          <w:rFonts w:eastAsia="Times New Roman" w:cs="Georgia"/>
          <w:b/>
          <w:color w:val="575656"/>
          <w:spacing w:val="-2"/>
          <w:w w:val="105"/>
          <w:sz w:val="18"/>
        </w:rPr>
        <w:t>massive.</w:t>
      </w:r>
    </w:p>
    <w:p w14:paraId="2A7AA8D7" w14:textId="77777777" w:rsidR="00775124" w:rsidRPr="00561742" w:rsidRDefault="00775124" w:rsidP="00775124">
      <w:pPr>
        <w:widowControl w:val="0"/>
        <w:autoSpaceDE w:val="0"/>
        <w:autoSpaceDN w:val="0"/>
        <w:spacing w:before="11" w:after="0" w:line="240" w:lineRule="auto"/>
        <w:jc w:val="both"/>
        <w:rPr>
          <w:rFonts w:eastAsia="Times New Roman" w:cs="Georgia"/>
          <w:b/>
          <w:sz w:val="18"/>
          <w:szCs w:val="20"/>
        </w:rPr>
      </w:pPr>
    </w:p>
    <w:p w14:paraId="3EAC18BF" w14:textId="77777777" w:rsidR="00775124" w:rsidRPr="00561742" w:rsidRDefault="00775124" w:rsidP="00F20CED">
      <w:pPr>
        <w:widowControl w:val="0"/>
        <w:numPr>
          <w:ilvl w:val="0"/>
          <w:numId w:val="96"/>
        </w:numPr>
        <w:tabs>
          <w:tab w:val="left" w:pos="1130"/>
        </w:tabs>
        <w:autoSpaceDE w:val="0"/>
        <w:autoSpaceDN w:val="0"/>
        <w:spacing w:before="1" w:after="0" w:line="249" w:lineRule="auto"/>
        <w:ind w:right="86"/>
        <w:jc w:val="both"/>
        <w:rPr>
          <w:rFonts w:eastAsia="Times New Roman" w:cs="Georgia"/>
          <w:b/>
          <w:sz w:val="18"/>
        </w:rPr>
      </w:pPr>
      <w:proofErr w:type="gramStart"/>
      <w:r w:rsidRPr="00561742">
        <w:rPr>
          <w:rFonts w:eastAsia="Times New Roman" w:cs="Georgia"/>
          <w:b/>
          <w:color w:val="575656"/>
          <w:w w:val="105"/>
          <w:sz w:val="18"/>
        </w:rPr>
        <w:t>la</w:t>
      </w:r>
      <w:proofErr w:type="gramEnd"/>
      <w:r w:rsidRPr="00561742">
        <w:rPr>
          <w:rFonts w:eastAsia="Times New Roman" w:cs="Georgia"/>
          <w:b/>
          <w:color w:val="575656"/>
          <w:w w:val="105"/>
          <w:sz w:val="18"/>
        </w:rPr>
        <w:t xml:space="preserve"> contrepartie ne figure pas sur une liste de personnes, de groupes ou d’entités soumises par les Nations-Unies, l’Union européenne, la Belgique et la </w:t>
      </w:r>
      <w:r w:rsidRPr="00561742">
        <w:rPr>
          <w:rFonts w:eastAsia="Times New Roman" w:cs="Georgia"/>
          <w:b/>
          <w:color w:val="575656"/>
          <w:w w:val="105"/>
          <w:sz w:val="18"/>
          <w:highlight w:val="yellow"/>
        </w:rPr>
        <w:t>France à</w:t>
      </w:r>
      <w:r w:rsidRPr="00561742">
        <w:rPr>
          <w:rFonts w:eastAsia="Times New Roman" w:cs="Georgia"/>
          <w:b/>
          <w:color w:val="575656"/>
          <w:w w:val="105"/>
          <w:sz w:val="18"/>
        </w:rPr>
        <w:t xml:space="preserve"> des sanctions financières :</w:t>
      </w:r>
    </w:p>
    <w:p w14:paraId="6B3E2CA7" w14:textId="77777777" w:rsidR="00775124" w:rsidRPr="00561742" w:rsidRDefault="00775124" w:rsidP="00775124">
      <w:pPr>
        <w:widowControl w:val="0"/>
        <w:autoSpaceDE w:val="0"/>
        <w:autoSpaceDN w:val="0"/>
        <w:spacing w:before="153" w:after="0" w:line="249" w:lineRule="auto"/>
        <w:ind w:left="2124" w:right="560"/>
        <w:jc w:val="both"/>
        <w:rPr>
          <w:rFonts w:eastAsia="Times New Roman" w:cs="Georgia"/>
          <w:sz w:val="18"/>
        </w:rPr>
      </w:pPr>
      <w:r w:rsidRPr="00561742">
        <w:rPr>
          <w:rFonts w:eastAsia="Times New Roman" w:cs="Georgia"/>
          <w:color w:val="575656"/>
          <w:w w:val="105"/>
          <w:sz w:val="18"/>
        </w:rPr>
        <w:t>Pour</w:t>
      </w:r>
      <w:r w:rsidRPr="00561742">
        <w:rPr>
          <w:rFonts w:eastAsia="Times New Roman" w:cs="Georgia"/>
          <w:color w:val="575656"/>
          <w:spacing w:val="-6"/>
          <w:w w:val="105"/>
          <w:sz w:val="18"/>
        </w:rPr>
        <w:t xml:space="preserve"> </w:t>
      </w:r>
      <w:r w:rsidRPr="00561742">
        <w:rPr>
          <w:rFonts w:eastAsia="Times New Roman" w:cs="Georgia"/>
          <w:b/>
          <w:color w:val="575656"/>
          <w:w w:val="105"/>
          <w:sz w:val="18"/>
        </w:rPr>
        <w:t>les</w:t>
      </w:r>
      <w:r w:rsidRPr="00561742">
        <w:rPr>
          <w:rFonts w:eastAsia="Times New Roman" w:cs="Georgia"/>
          <w:b/>
          <w:color w:val="575656"/>
          <w:spacing w:val="-8"/>
          <w:w w:val="105"/>
          <w:sz w:val="18"/>
        </w:rPr>
        <w:t xml:space="preserve"> </w:t>
      </w:r>
      <w:r w:rsidRPr="00561742">
        <w:rPr>
          <w:rFonts w:eastAsia="Times New Roman" w:cs="Georgia"/>
          <w:b/>
          <w:color w:val="575656"/>
          <w:w w:val="105"/>
          <w:sz w:val="18"/>
        </w:rPr>
        <w:t>Nations</w:t>
      </w:r>
      <w:r w:rsidRPr="00561742">
        <w:rPr>
          <w:rFonts w:eastAsia="Times New Roman" w:cs="Georgia"/>
          <w:b/>
          <w:color w:val="575656"/>
          <w:spacing w:val="-8"/>
          <w:w w:val="105"/>
          <w:sz w:val="18"/>
        </w:rPr>
        <w:t xml:space="preserve"> </w:t>
      </w:r>
      <w:r w:rsidRPr="00561742">
        <w:rPr>
          <w:rFonts w:eastAsia="Times New Roman" w:cs="Georgia"/>
          <w:b/>
          <w:color w:val="575656"/>
          <w:w w:val="105"/>
          <w:sz w:val="18"/>
        </w:rPr>
        <w:t>Unies,</w:t>
      </w:r>
      <w:r w:rsidRPr="00561742">
        <w:rPr>
          <w:rFonts w:eastAsia="Times New Roman" w:cs="Georgia"/>
          <w:b/>
          <w:color w:val="575656"/>
          <w:spacing w:val="-10"/>
          <w:w w:val="105"/>
          <w:sz w:val="18"/>
        </w:rPr>
        <w:t xml:space="preserve"> </w:t>
      </w:r>
      <w:r w:rsidRPr="00561742">
        <w:rPr>
          <w:rFonts w:eastAsia="Times New Roman" w:cs="Georgia"/>
          <w:color w:val="575656"/>
          <w:w w:val="105"/>
          <w:sz w:val="18"/>
        </w:rPr>
        <w:t>les</w:t>
      </w:r>
      <w:r w:rsidRPr="00561742">
        <w:rPr>
          <w:rFonts w:eastAsia="Times New Roman" w:cs="Georgia"/>
          <w:color w:val="575656"/>
          <w:spacing w:val="-6"/>
          <w:w w:val="105"/>
          <w:sz w:val="18"/>
        </w:rPr>
        <w:t xml:space="preserve"> </w:t>
      </w:r>
      <w:r w:rsidRPr="00561742">
        <w:rPr>
          <w:rFonts w:eastAsia="Times New Roman" w:cs="Georgia"/>
          <w:color w:val="575656"/>
          <w:w w:val="105"/>
          <w:sz w:val="18"/>
        </w:rPr>
        <w:t>listes</w:t>
      </w:r>
      <w:r w:rsidRPr="00561742">
        <w:rPr>
          <w:rFonts w:eastAsia="Times New Roman" w:cs="Georgia"/>
          <w:color w:val="575656"/>
          <w:spacing w:val="-6"/>
          <w:w w:val="105"/>
          <w:sz w:val="18"/>
        </w:rPr>
        <w:t xml:space="preserve"> </w:t>
      </w:r>
      <w:r w:rsidRPr="00561742">
        <w:rPr>
          <w:rFonts w:eastAsia="Times New Roman" w:cs="Georgia"/>
          <w:color w:val="575656"/>
          <w:w w:val="105"/>
          <w:sz w:val="18"/>
        </w:rPr>
        <w:t>peuvent</w:t>
      </w:r>
      <w:r w:rsidRPr="00561742">
        <w:rPr>
          <w:rFonts w:eastAsia="Times New Roman" w:cs="Georgia"/>
          <w:color w:val="575656"/>
          <w:spacing w:val="-6"/>
          <w:w w:val="105"/>
          <w:sz w:val="18"/>
        </w:rPr>
        <w:t xml:space="preserve"> </w:t>
      </w:r>
      <w:r w:rsidRPr="00561742">
        <w:rPr>
          <w:rFonts w:eastAsia="Times New Roman" w:cs="Georgia"/>
          <w:color w:val="575656"/>
          <w:w w:val="105"/>
          <w:sz w:val="18"/>
        </w:rPr>
        <w:t>être</w:t>
      </w:r>
      <w:r w:rsidRPr="00561742">
        <w:rPr>
          <w:rFonts w:eastAsia="Times New Roman" w:cs="Georgia"/>
          <w:color w:val="575656"/>
          <w:spacing w:val="-6"/>
          <w:w w:val="105"/>
          <w:sz w:val="18"/>
        </w:rPr>
        <w:t xml:space="preserve"> </w:t>
      </w:r>
      <w:r w:rsidRPr="00561742">
        <w:rPr>
          <w:rFonts w:eastAsia="Times New Roman" w:cs="Georgia"/>
          <w:color w:val="575656"/>
          <w:w w:val="105"/>
          <w:sz w:val="18"/>
        </w:rPr>
        <w:t>consultées</w:t>
      </w:r>
      <w:r w:rsidRPr="00561742">
        <w:rPr>
          <w:rFonts w:eastAsia="Times New Roman" w:cs="Georgia"/>
          <w:color w:val="575656"/>
          <w:spacing w:val="-10"/>
          <w:w w:val="105"/>
          <w:sz w:val="18"/>
        </w:rPr>
        <w:t xml:space="preserve"> </w:t>
      </w:r>
      <w:r w:rsidRPr="00561742">
        <w:rPr>
          <w:rFonts w:eastAsia="Times New Roman" w:cs="Georgia"/>
          <w:color w:val="575656"/>
          <w:w w:val="105"/>
          <w:sz w:val="18"/>
        </w:rPr>
        <w:t>à</w:t>
      </w:r>
      <w:r w:rsidRPr="00561742">
        <w:rPr>
          <w:rFonts w:eastAsia="Times New Roman" w:cs="Georgia"/>
          <w:color w:val="575656"/>
          <w:spacing w:val="-6"/>
          <w:w w:val="105"/>
          <w:sz w:val="18"/>
        </w:rPr>
        <w:t xml:space="preserve"> </w:t>
      </w:r>
      <w:r w:rsidRPr="00561742">
        <w:rPr>
          <w:rFonts w:eastAsia="Times New Roman" w:cs="Georgia"/>
          <w:color w:val="575656"/>
          <w:w w:val="105"/>
          <w:sz w:val="18"/>
        </w:rPr>
        <w:t>l’adresse</w:t>
      </w:r>
      <w:r w:rsidRPr="00561742">
        <w:rPr>
          <w:rFonts w:eastAsia="Times New Roman" w:cs="Georgia"/>
          <w:color w:val="575656"/>
          <w:spacing w:val="-9"/>
          <w:w w:val="105"/>
          <w:sz w:val="18"/>
        </w:rPr>
        <w:t xml:space="preserve"> </w:t>
      </w:r>
      <w:r w:rsidRPr="00561742">
        <w:rPr>
          <w:rFonts w:eastAsia="Times New Roman" w:cs="Georgia"/>
          <w:color w:val="575656"/>
          <w:w w:val="105"/>
          <w:sz w:val="18"/>
        </w:rPr>
        <w:t>suivante</w:t>
      </w:r>
      <w:r w:rsidRPr="00561742">
        <w:rPr>
          <w:rFonts w:eastAsia="Times New Roman" w:cs="Georgia"/>
          <w:color w:val="575656"/>
          <w:spacing w:val="-7"/>
          <w:w w:val="105"/>
          <w:sz w:val="18"/>
        </w:rPr>
        <w:t xml:space="preserve"> </w:t>
      </w:r>
      <w:r w:rsidRPr="00561742">
        <w:rPr>
          <w:rFonts w:eastAsia="Times New Roman" w:cs="Georgia"/>
          <w:color w:val="575656"/>
          <w:w w:val="105"/>
          <w:sz w:val="18"/>
        </w:rPr>
        <w:t xml:space="preserve">: </w:t>
      </w:r>
      <w:r w:rsidRPr="00561742">
        <w:rPr>
          <w:rFonts w:eastAsia="Times New Roman" w:cs="Georgia"/>
          <w:color w:val="0562C1"/>
          <w:spacing w:val="-2"/>
          <w:w w:val="105"/>
          <w:sz w:val="18"/>
          <w:u w:val="single" w:color="0562C1"/>
        </w:rPr>
        <w:t>https://finances.belgium.be/fr/tresorerie/sanctions-financieres/sanctions-</w:t>
      </w:r>
      <w:r w:rsidRPr="00561742">
        <w:rPr>
          <w:rFonts w:eastAsia="Times New Roman" w:cs="Georgia"/>
          <w:color w:val="0562C1"/>
          <w:spacing w:val="-2"/>
          <w:w w:val="105"/>
          <w:sz w:val="18"/>
        </w:rPr>
        <w:t xml:space="preserve"> </w:t>
      </w:r>
      <w:r w:rsidRPr="00561742">
        <w:rPr>
          <w:rFonts w:eastAsia="Times New Roman" w:cs="Georgia"/>
          <w:color w:val="0562C1"/>
          <w:spacing w:val="-2"/>
          <w:w w:val="105"/>
          <w:sz w:val="18"/>
          <w:u w:val="single" w:color="0562C1"/>
        </w:rPr>
        <w:t>internationales-nations-unies</w:t>
      </w:r>
    </w:p>
    <w:p w14:paraId="4B43F7A1" w14:textId="77777777" w:rsidR="00775124" w:rsidRDefault="00775124" w:rsidP="00775124">
      <w:pPr>
        <w:widowControl w:val="0"/>
        <w:autoSpaceDE w:val="0"/>
        <w:autoSpaceDN w:val="0"/>
        <w:spacing w:before="154" w:after="0" w:line="249" w:lineRule="auto"/>
        <w:ind w:left="2124" w:right="324"/>
        <w:jc w:val="both"/>
        <w:rPr>
          <w:rFonts w:eastAsia="Times New Roman" w:cs="Georgia"/>
          <w:color w:val="0562C1"/>
          <w:spacing w:val="-2"/>
          <w:w w:val="105"/>
          <w:sz w:val="18"/>
          <w:u w:val="single" w:color="0562C1"/>
        </w:rPr>
      </w:pPr>
      <w:r w:rsidRPr="00561742">
        <w:rPr>
          <w:rFonts w:eastAsia="Times New Roman" w:cs="Georgia"/>
          <w:color w:val="575656"/>
          <w:w w:val="105"/>
          <w:sz w:val="18"/>
        </w:rPr>
        <w:t>Pour</w:t>
      </w:r>
      <w:r w:rsidRPr="00561742">
        <w:rPr>
          <w:rFonts w:eastAsia="Times New Roman" w:cs="Georgia"/>
          <w:color w:val="575656"/>
          <w:spacing w:val="-6"/>
          <w:w w:val="105"/>
          <w:sz w:val="18"/>
        </w:rPr>
        <w:t xml:space="preserve"> </w:t>
      </w:r>
      <w:r w:rsidRPr="00561742">
        <w:rPr>
          <w:rFonts w:eastAsia="Times New Roman" w:cs="Georgia"/>
          <w:b/>
          <w:color w:val="575656"/>
          <w:w w:val="105"/>
          <w:sz w:val="18"/>
        </w:rPr>
        <w:t>l’Union</w:t>
      </w:r>
      <w:r w:rsidRPr="00561742">
        <w:rPr>
          <w:rFonts w:eastAsia="Times New Roman" w:cs="Georgia"/>
          <w:b/>
          <w:color w:val="575656"/>
          <w:spacing w:val="-8"/>
          <w:w w:val="105"/>
          <w:sz w:val="18"/>
        </w:rPr>
        <w:t xml:space="preserve"> </w:t>
      </w:r>
      <w:r w:rsidRPr="00561742">
        <w:rPr>
          <w:rFonts w:eastAsia="Times New Roman" w:cs="Georgia"/>
          <w:b/>
          <w:color w:val="575656"/>
          <w:w w:val="105"/>
          <w:sz w:val="18"/>
        </w:rPr>
        <w:t>européenne</w:t>
      </w:r>
      <w:r w:rsidRPr="00561742">
        <w:rPr>
          <w:rFonts w:eastAsia="Times New Roman" w:cs="Georgia"/>
          <w:color w:val="575656"/>
          <w:w w:val="105"/>
          <w:sz w:val="18"/>
        </w:rPr>
        <w:t>,</w:t>
      </w:r>
      <w:r w:rsidRPr="00561742">
        <w:rPr>
          <w:rFonts w:eastAsia="Times New Roman" w:cs="Georgia"/>
          <w:color w:val="575656"/>
          <w:spacing w:val="-10"/>
          <w:w w:val="105"/>
          <w:sz w:val="18"/>
        </w:rPr>
        <w:t xml:space="preserve"> </w:t>
      </w:r>
      <w:r w:rsidRPr="00561742">
        <w:rPr>
          <w:rFonts w:eastAsia="Times New Roman" w:cs="Georgia"/>
          <w:color w:val="575656"/>
          <w:w w:val="105"/>
          <w:sz w:val="18"/>
        </w:rPr>
        <w:t>les</w:t>
      </w:r>
      <w:r w:rsidRPr="00561742">
        <w:rPr>
          <w:rFonts w:eastAsia="Times New Roman" w:cs="Georgia"/>
          <w:color w:val="575656"/>
          <w:spacing w:val="-6"/>
          <w:w w:val="105"/>
          <w:sz w:val="18"/>
        </w:rPr>
        <w:t xml:space="preserve"> </w:t>
      </w:r>
      <w:r w:rsidRPr="00561742">
        <w:rPr>
          <w:rFonts w:eastAsia="Times New Roman" w:cs="Georgia"/>
          <w:color w:val="575656"/>
          <w:w w:val="105"/>
          <w:sz w:val="18"/>
        </w:rPr>
        <w:t>listes</w:t>
      </w:r>
      <w:r w:rsidRPr="00561742">
        <w:rPr>
          <w:rFonts w:eastAsia="Times New Roman" w:cs="Georgia"/>
          <w:color w:val="575656"/>
          <w:spacing w:val="-6"/>
          <w:w w:val="105"/>
          <w:sz w:val="18"/>
        </w:rPr>
        <w:t xml:space="preserve"> </w:t>
      </w:r>
      <w:r w:rsidRPr="00561742">
        <w:rPr>
          <w:rFonts w:eastAsia="Times New Roman" w:cs="Georgia"/>
          <w:color w:val="575656"/>
          <w:w w:val="105"/>
          <w:sz w:val="18"/>
        </w:rPr>
        <w:t>peuvent</w:t>
      </w:r>
      <w:r w:rsidRPr="00561742">
        <w:rPr>
          <w:rFonts w:eastAsia="Times New Roman" w:cs="Georgia"/>
          <w:color w:val="575656"/>
          <w:spacing w:val="-7"/>
          <w:w w:val="105"/>
          <w:sz w:val="18"/>
        </w:rPr>
        <w:t xml:space="preserve"> </w:t>
      </w:r>
      <w:r w:rsidRPr="00561742">
        <w:rPr>
          <w:rFonts w:eastAsia="Times New Roman" w:cs="Georgia"/>
          <w:color w:val="575656"/>
          <w:w w:val="105"/>
          <w:sz w:val="18"/>
        </w:rPr>
        <w:t>être</w:t>
      </w:r>
      <w:r w:rsidRPr="00561742">
        <w:rPr>
          <w:rFonts w:eastAsia="Times New Roman" w:cs="Georgia"/>
          <w:color w:val="575656"/>
          <w:spacing w:val="-7"/>
          <w:w w:val="105"/>
          <w:sz w:val="18"/>
        </w:rPr>
        <w:t xml:space="preserve"> </w:t>
      </w:r>
      <w:r w:rsidRPr="00561742">
        <w:rPr>
          <w:rFonts w:eastAsia="Times New Roman" w:cs="Georgia"/>
          <w:color w:val="575656"/>
          <w:w w:val="105"/>
          <w:sz w:val="18"/>
        </w:rPr>
        <w:t>consultées</w:t>
      </w:r>
      <w:r w:rsidRPr="00561742">
        <w:rPr>
          <w:rFonts w:eastAsia="Times New Roman" w:cs="Georgia"/>
          <w:color w:val="575656"/>
          <w:spacing w:val="-10"/>
          <w:w w:val="105"/>
          <w:sz w:val="18"/>
        </w:rPr>
        <w:t xml:space="preserve"> </w:t>
      </w:r>
      <w:r w:rsidRPr="00561742">
        <w:rPr>
          <w:rFonts w:eastAsia="Times New Roman" w:cs="Georgia"/>
          <w:color w:val="575656"/>
          <w:w w:val="105"/>
          <w:sz w:val="18"/>
        </w:rPr>
        <w:t>à</w:t>
      </w:r>
      <w:r w:rsidRPr="00561742">
        <w:rPr>
          <w:rFonts w:eastAsia="Times New Roman" w:cs="Georgia"/>
          <w:color w:val="575656"/>
          <w:spacing w:val="-5"/>
          <w:w w:val="105"/>
          <w:sz w:val="18"/>
        </w:rPr>
        <w:t xml:space="preserve"> </w:t>
      </w:r>
      <w:r w:rsidRPr="00561742">
        <w:rPr>
          <w:rFonts w:eastAsia="Times New Roman" w:cs="Georgia"/>
          <w:color w:val="575656"/>
          <w:w w:val="105"/>
          <w:sz w:val="18"/>
        </w:rPr>
        <w:t>l’adresse</w:t>
      </w:r>
      <w:r w:rsidRPr="00561742">
        <w:rPr>
          <w:rFonts w:eastAsia="Times New Roman" w:cs="Georgia"/>
          <w:color w:val="575656"/>
          <w:spacing w:val="-10"/>
          <w:w w:val="105"/>
          <w:sz w:val="18"/>
        </w:rPr>
        <w:t xml:space="preserve"> </w:t>
      </w:r>
      <w:r w:rsidRPr="00561742">
        <w:rPr>
          <w:rFonts w:eastAsia="Times New Roman" w:cs="Georgia"/>
          <w:color w:val="575656"/>
          <w:w w:val="105"/>
          <w:sz w:val="18"/>
        </w:rPr>
        <w:t>suivante</w:t>
      </w:r>
      <w:r w:rsidRPr="00561742">
        <w:rPr>
          <w:rFonts w:eastAsia="Times New Roman" w:cs="Georgia"/>
          <w:color w:val="575656"/>
          <w:spacing w:val="-9"/>
          <w:w w:val="105"/>
          <w:sz w:val="18"/>
        </w:rPr>
        <w:t xml:space="preserve"> </w:t>
      </w:r>
      <w:r w:rsidRPr="00561742">
        <w:rPr>
          <w:rFonts w:eastAsia="Times New Roman" w:cs="Georgia"/>
          <w:color w:val="575656"/>
          <w:w w:val="105"/>
          <w:sz w:val="18"/>
        </w:rPr>
        <w:t xml:space="preserve">: </w:t>
      </w:r>
      <w:r w:rsidRPr="00561742">
        <w:rPr>
          <w:rFonts w:eastAsia="Times New Roman" w:cs="Georgia"/>
          <w:color w:val="0562C1"/>
          <w:spacing w:val="-2"/>
          <w:w w:val="105"/>
          <w:sz w:val="18"/>
          <w:u w:val="single" w:color="0562C1"/>
        </w:rPr>
        <w:t>https://finances.belgium.be/fr/tresorerie/sanctions-financieres/sanctions-</w:t>
      </w:r>
      <w:r w:rsidRPr="00561742">
        <w:rPr>
          <w:rFonts w:eastAsia="Times New Roman" w:cs="Georgia"/>
          <w:color w:val="0562C1"/>
          <w:spacing w:val="-2"/>
          <w:w w:val="105"/>
          <w:sz w:val="18"/>
        </w:rPr>
        <w:t xml:space="preserve"> </w:t>
      </w:r>
      <w:r w:rsidRPr="00561742">
        <w:rPr>
          <w:rFonts w:eastAsia="Times New Roman" w:cs="Georgia"/>
          <w:color w:val="0562C1"/>
          <w:spacing w:val="-2"/>
          <w:w w:val="105"/>
          <w:sz w:val="18"/>
          <w:u w:val="single" w:color="0562C1"/>
        </w:rPr>
        <w:t>europ%C3%A9ennes-ue</w:t>
      </w:r>
    </w:p>
    <w:p w14:paraId="067B453D" w14:textId="77777777" w:rsidR="00775124" w:rsidRPr="00561742" w:rsidRDefault="00775124" w:rsidP="00775124">
      <w:pPr>
        <w:widowControl w:val="0"/>
        <w:autoSpaceDE w:val="0"/>
        <w:autoSpaceDN w:val="0"/>
        <w:spacing w:before="81" w:after="0" w:line="249" w:lineRule="auto"/>
        <w:ind w:left="2124" w:right="603"/>
        <w:jc w:val="both"/>
        <w:rPr>
          <w:rFonts w:eastAsia="Times New Roman" w:cs="Georgia"/>
          <w:sz w:val="18"/>
        </w:rPr>
      </w:pPr>
      <w:proofErr w:type="gramStart"/>
      <w:r w:rsidRPr="00561742">
        <w:rPr>
          <w:rFonts w:eastAsia="Times New Roman" w:cs="Georgia"/>
          <w:color w:val="0562C1"/>
          <w:spacing w:val="-2"/>
          <w:sz w:val="18"/>
          <w:u w:val="single" w:color="0562C1"/>
        </w:rPr>
        <w:lastRenderedPageBreak/>
        <w:t>https://data.europa.eu/data/datasets/consolidated-list-of-persons-groups-and-</w:t>
      </w:r>
      <w:r w:rsidRPr="00561742">
        <w:rPr>
          <w:rFonts w:eastAsia="Times New Roman" w:cs="Georgia"/>
          <w:color w:val="0562C1"/>
          <w:spacing w:val="80"/>
          <w:w w:val="150"/>
          <w:sz w:val="18"/>
        </w:rPr>
        <w:t xml:space="preserve">  </w:t>
      </w:r>
      <w:proofErr w:type="spellStart"/>
      <w:r w:rsidRPr="00561742">
        <w:rPr>
          <w:rFonts w:eastAsia="Times New Roman" w:cs="Georgia"/>
          <w:color w:val="0562C1"/>
          <w:spacing w:val="-2"/>
          <w:w w:val="105"/>
          <w:sz w:val="18"/>
          <w:u w:val="single" w:color="0562C1"/>
        </w:rPr>
        <w:t>entities</w:t>
      </w:r>
      <w:proofErr w:type="gramEnd"/>
      <w:r w:rsidRPr="00561742">
        <w:rPr>
          <w:rFonts w:eastAsia="Times New Roman" w:cs="Georgia"/>
          <w:color w:val="0562C1"/>
          <w:spacing w:val="-2"/>
          <w:w w:val="105"/>
          <w:sz w:val="18"/>
          <w:u w:val="single" w:color="0562C1"/>
        </w:rPr>
        <w:t>-subject-to-eu-financial-</w:t>
      </w:r>
      <w:proofErr w:type="gramStart"/>
      <w:r w:rsidRPr="00561742">
        <w:rPr>
          <w:rFonts w:eastAsia="Times New Roman" w:cs="Georgia"/>
          <w:color w:val="0562C1"/>
          <w:spacing w:val="-2"/>
          <w:w w:val="105"/>
          <w:sz w:val="18"/>
          <w:u w:val="single" w:color="0562C1"/>
        </w:rPr>
        <w:t>sanctions?</w:t>
      </w:r>
      <w:proofErr w:type="gramEnd"/>
      <w:r w:rsidRPr="00561742">
        <w:rPr>
          <w:rFonts w:eastAsia="Times New Roman" w:cs="Georgia"/>
          <w:color w:val="0562C1"/>
          <w:spacing w:val="-2"/>
          <w:w w:val="105"/>
          <w:sz w:val="18"/>
          <w:u w:val="single" w:color="0562C1"/>
        </w:rPr>
        <w:t>locale</w:t>
      </w:r>
      <w:proofErr w:type="spellEnd"/>
      <w:r w:rsidRPr="00561742">
        <w:rPr>
          <w:rFonts w:eastAsia="Times New Roman" w:cs="Georgia"/>
          <w:color w:val="0562C1"/>
          <w:spacing w:val="-2"/>
          <w:w w:val="105"/>
          <w:sz w:val="18"/>
          <w:u w:val="single" w:color="0562C1"/>
        </w:rPr>
        <w:t>=</w:t>
      </w:r>
      <w:proofErr w:type="spellStart"/>
      <w:r w:rsidRPr="00561742">
        <w:rPr>
          <w:rFonts w:eastAsia="Times New Roman" w:cs="Georgia"/>
          <w:color w:val="0562C1"/>
          <w:spacing w:val="-2"/>
          <w:w w:val="105"/>
          <w:sz w:val="18"/>
          <w:u w:val="single" w:color="0562C1"/>
        </w:rPr>
        <w:t>fr</w:t>
      </w:r>
      <w:proofErr w:type="spellEnd"/>
    </w:p>
    <w:p w14:paraId="421BED6E" w14:textId="77777777" w:rsidR="00775124" w:rsidRPr="00561742" w:rsidRDefault="00775124" w:rsidP="00775124">
      <w:pPr>
        <w:widowControl w:val="0"/>
        <w:autoSpaceDE w:val="0"/>
        <w:autoSpaceDN w:val="0"/>
        <w:spacing w:before="151" w:after="0" w:line="424" w:lineRule="auto"/>
        <w:ind w:left="2124" w:right="646"/>
        <w:jc w:val="both"/>
        <w:rPr>
          <w:rFonts w:eastAsia="Times New Roman" w:cs="Georgia"/>
          <w:sz w:val="18"/>
        </w:rPr>
      </w:pPr>
      <w:proofErr w:type="gramStart"/>
      <w:r w:rsidRPr="00561742">
        <w:rPr>
          <w:rFonts w:eastAsia="Times New Roman" w:cs="Georgia"/>
          <w:color w:val="0562C1"/>
          <w:spacing w:val="-2"/>
          <w:sz w:val="18"/>
          <w:u w:val="single" w:color="0562C1"/>
        </w:rPr>
        <w:t>https://eeas.europa.eu/sites/eeas/files/restrictive_measures-2017-01-17-clean.pdf</w:t>
      </w:r>
      <w:r w:rsidRPr="00561742">
        <w:rPr>
          <w:rFonts w:eastAsia="Times New Roman" w:cs="Georgia"/>
          <w:color w:val="0562C1"/>
          <w:spacing w:val="80"/>
          <w:w w:val="150"/>
          <w:sz w:val="18"/>
        </w:rPr>
        <w:t xml:space="preserve">  </w:t>
      </w:r>
      <w:r w:rsidRPr="00561742">
        <w:rPr>
          <w:rFonts w:eastAsia="Times New Roman" w:cs="Georgia"/>
          <w:color w:val="575656"/>
          <w:w w:val="105"/>
          <w:sz w:val="18"/>
        </w:rPr>
        <w:t>Pour</w:t>
      </w:r>
      <w:proofErr w:type="gramEnd"/>
      <w:r w:rsidRPr="00561742">
        <w:rPr>
          <w:rFonts w:eastAsia="Times New Roman" w:cs="Georgia"/>
          <w:color w:val="575656"/>
          <w:w w:val="105"/>
          <w:sz w:val="18"/>
        </w:rPr>
        <w:t xml:space="preserve"> la </w:t>
      </w:r>
      <w:r w:rsidRPr="00561742">
        <w:rPr>
          <w:rFonts w:eastAsia="Times New Roman" w:cs="Georgia"/>
          <w:b/>
          <w:color w:val="575656"/>
          <w:w w:val="105"/>
          <w:sz w:val="18"/>
        </w:rPr>
        <w:t xml:space="preserve">Belgique </w:t>
      </w:r>
      <w:r w:rsidRPr="00561742">
        <w:rPr>
          <w:rFonts w:eastAsia="Times New Roman" w:cs="Georgia"/>
          <w:color w:val="575656"/>
          <w:w w:val="105"/>
          <w:sz w:val="18"/>
        </w:rPr>
        <w:t>:</w:t>
      </w:r>
    </w:p>
    <w:p w14:paraId="44707E9C" w14:textId="77777777" w:rsidR="00775124" w:rsidRPr="00561742" w:rsidRDefault="00775124" w:rsidP="00775124">
      <w:pPr>
        <w:widowControl w:val="0"/>
        <w:autoSpaceDE w:val="0"/>
        <w:autoSpaceDN w:val="0"/>
        <w:spacing w:before="5" w:after="0" w:line="247" w:lineRule="auto"/>
        <w:ind w:left="2124" w:right="994"/>
        <w:jc w:val="both"/>
        <w:rPr>
          <w:rFonts w:eastAsia="Times New Roman" w:cs="Georgia"/>
          <w:sz w:val="18"/>
        </w:rPr>
      </w:pPr>
      <w:proofErr w:type="gramStart"/>
      <w:r w:rsidRPr="00561742">
        <w:rPr>
          <w:rFonts w:eastAsia="Times New Roman" w:cs="Georgia"/>
          <w:color w:val="0562C1"/>
          <w:spacing w:val="-2"/>
          <w:sz w:val="18"/>
          <w:u w:val="single" w:color="0562C1"/>
        </w:rPr>
        <w:t>https://finances.belgium.be/fr/tresorerie/sanctions-financieres/sanctions-</w:t>
      </w:r>
      <w:r w:rsidRPr="00561742">
        <w:rPr>
          <w:rFonts w:eastAsia="Times New Roman" w:cs="Georgia"/>
          <w:color w:val="0562C1"/>
          <w:spacing w:val="80"/>
          <w:w w:val="105"/>
          <w:sz w:val="18"/>
        </w:rPr>
        <w:t xml:space="preserve">  </w:t>
      </w:r>
      <w:r w:rsidRPr="00561742">
        <w:rPr>
          <w:rFonts w:eastAsia="Times New Roman" w:cs="Georgia"/>
          <w:color w:val="0562C1"/>
          <w:spacing w:val="-2"/>
          <w:w w:val="105"/>
          <w:sz w:val="18"/>
          <w:u w:val="single" w:color="0562C1"/>
        </w:rPr>
        <w:t>financi</w:t>
      </w:r>
      <w:proofErr w:type="gramEnd"/>
      <w:r w:rsidRPr="00561742">
        <w:rPr>
          <w:rFonts w:eastAsia="Times New Roman" w:cs="Georgia"/>
          <w:color w:val="0562C1"/>
          <w:spacing w:val="-2"/>
          <w:w w:val="105"/>
          <w:sz w:val="18"/>
          <w:u w:val="single" w:color="0562C1"/>
        </w:rPr>
        <w:t>%C3%A8res-nationales-%C2%AB-la-liste-nationale-%C2%BB</w:t>
      </w:r>
    </w:p>
    <w:p w14:paraId="2AB604DC" w14:textId="77777777" w:rsidR="00775124" w:rsidRPr="00561742" w:rsidRDefault="00775124" w:rsidP="00775124">
      <w:pPr>
        <w:widowControl w:val="0"/>
        <w:autoSpaceDE w:val="0"/>
        <w:autoSpaceDN w:val="0"/>
        <w:spacing w:before="155" w:after="0" w:line="240" w:lineRule="auto"/>
        <w:ind w:left="2124"/>
        <w:jc w:val="both"/>
        <w:rPr>
          <w:rFonts w:eastAsia="Times New Roman" w:cs="Georgia"/>
          <w:sz w:val="18"/>
        </w:rPr>
      </w:pPr>
      <w:proofErr w:type="gramStart"/>
      <w:r w:rsidRPr="00561742">
        <w:rPr>
          <w:rFonts w:eastAsia="Times New Roman" w:cs="Georgia"/>
          <w:color w:val="575656"/>
          <w:w w:val="105"/>
          <w:sz w:val="18"/>
          <w:highlight w:val="yellow"/>
        </w:rPr>
        <w:t>[</w:t>
      </w:r>
      <w:r w:rsidRPr="00561742">
        <w:rPr>
          <w:rFonts w:eastAsia="Times New Roman" w:cs="Georgia"/>
          <w:color w:val="575656"/>
          <w:spacing w:val="-12"/>
          <w:w w:val="105"/>
          <w:sz w:val="18"/>
          <w:highlight w:val="yellow"/>
        </w:rPr>
        <w:t xml:space="preserve"> </w:t>
      </w:r>
      <w:r w:rsidRPr="00561742">
        <w:rPr>
          <w:rFonts w:eastAsia="Times New Roman" w:cs="Georgia"/>
          <w:color w:val="575656"/>
          <w:w w:val="105"/>
          <w:sz w:val="18"/>
          <w:highlight w:val="yellow"/>
        </w:rPr>
        <w:t>ajouter</w:t>
      </w:r>
      <w:proofErr w:type="gramEnd"/>
      <w:r w:rsidRPr="00561742">
        <w:rPr>
          <w:rFonts w:eastAsia="Times New Roman" w:cs="Georgia"/>
          <w:color w:val="575656"/>
          <w:spacing w:val="-11"/>
          <w:w w:val="105"/>
          <w:sz w:val="18"/>
          <w:highlight w:val="yellow"/>
        </w:rPr>
        <w:t xml:space="preserve"> </w:t>
      </w:r>
      <w:r w:rsidRPr="00561742">
        <w:rPr>
          <w:rFonts w:eastAsia="Times New Roman" w:cs="Georgia"/>
          <w:color w:val="575656"/>
          <w:w w:val="105"/>
          <w:sz w:val="18"/>
          <w:highlight w:val="yellow"/>
        </w:rPr>
        <w:t>en</w:t>
      </w:r>
      <w:r w:rsidRPr="00561742">
        <w:rPr>
          <w:rFonts w:eastAsia="Times New Roman" w:cs="Georgia"/>
          <w:color w:val="575656"/>
          <w:spacing w:val="-10"/>
          <w:w w:val="105"/>
          <w:sz w:val="18"/>
          <w:highlight w:val="yellow"/>
        </w:rPr>
        <w:t xml:space="preserve"> </w:t>
      </w:r>
      <w:r w:rsidRPr="00561742">
        <w:rPr>
          <w:rFonts w:eastAsia="Times New Roman" w:cs="Georgia"/>
          <w:color w:val="575656"/>
          <w:w w:val="105"/>
          <w:sz w:val="18"/>
          <w:highlight w:val="yellow"/>
        </w:rPr>
        <w:t>fonction</w:t>
      </w:r>
      <w:r w:rsidRPr="00561742">
        <w:rPr>
          <w:rFonts w:eastAsia="Times New Roman" w:cs="Georgia"/>
          <w:color w:val="575656"/>
          <w:spacing w:val="-10"/>
          <w:w w:val="105"/>
          <w:sz w:val="18"/>
          <w:highlight w:val="yellow"/>
        </w:rPr>
        <w:t xml:space="preserve"> </w:t>
      </w:r>
      <w:r w:rsidRPr="00561742">
        <w:rPr>
          <w:rFonts w:eastAsia="Times New Roman" w:cs="Georgia"/>
          <w:color w:val="575656"/>
          <w:w w:val="105"/>
          <w:sz w:val="18"/>
          <w:highlight w:val="yellow"/>
        </w:rPr>
        <w:t>des</w:t>
      </w:r>
      <w:r w:rsidRPr="00561742">
        <w:rPr>
          <w:rFonts w:eastAsia="Times New Roman" w:cs="Georgia"/>
          <w:color w:val="575656"/>
          <w:spacing w:val="-8"/>
          <w:w w:val="105"/>
          <w:sz w:val="18"/>
          <w:highlight w:val="yellow"/>
        </w:rPr>
        <w:t xml:space="preserve"> </w:t>
      </w:r>
      <w:r w:rsidRPr="00561742">
        <w:rPr>
          <w:rFonts w:eastAsia="Times New Roman" w:cs="Georgia"/>
          <w:color w:val="575656"/>
          <w:w w:val="105"/>
          <w:sz w:val="18"/>
          <w:highlight w:val="yellow"/>
        </w:rPr>
        <w:t>exigences</w:t>
      </w:r>
      <w:r w:rsidRPr="00561742">
        <w:rPr>
          <w:rFonts w:eastAsia="Times New Roman" w:cs="Georgia"/>
          <w:color w:val="575656"/>
          <w:spacing w:val="-11"/>
          <w:w w:val="105"/>
          <w:sz w:val="18"/>
          <w:highlight w:val="yellow"/>
        </w:rPr>
        <w:t xml:space="preserve"> </w:t>
      </w:r>
      <w:r w:rsidRPr="00561742">
        <w:rPr>
          <w:rFonts w:eastAsia="Times New Roman" w:cs="Georgia"/>
          <w:color w:val="575656"/>
          <w:w w:val="105"/>
          <w:sz w:val="18"/>
          <w:highlight w:val="yellow"/>
        </w:rPr>
        <w:t>supplémentaires</w:t>
      </w:r>
      <w:r w:rsidRPr="00561742">
        <w:rPr>
          <w:rFonts w:eastAsia="Times New Roman" w:cs="Georgia"/>
          <w:color w:val="575656"/>
          <w:spacing w:val="-10"/>
          <w:w w:val="105"/>
          <w:sz w:val="18"/>
          <w:highlight w:val="yellow"/>
        </w:rPr>
        <w:t xml:space="preserve"> </w:t>
      </w:r>
      <w:r w:rsidRPr="00561742">
        <w:rPr>
          <w:rFonts w:eastAsia="Times New Roman" w:cs="Georgia"/>
          <w:color w:val="575656"/>
          <w:w w:val="105"/>
          <w:sz w:val="18"/>
          <w:highlight w:val="yellow"/>
        </w:rPr>
        <w:t>éventuelles</w:t>
      </w:r>
      <w:r w:rsidRPr="00561742">
        <w:rPr>
          <w:rFonts w:eastAsia="Times New Roman" w:cs="Georgia"/>
          <w:color w:val="575656"/>
          <w:spacing w:val="-9"/>
          <w:w w:val="105"/>
          <w:sz w:val="18"/>
          <w:highlight w:val="yellow"/>
        </w:rPr>
        <w:t xml:space="preserve"> </w:t>
      </w:r>
      <w:r w:rsidRPr="00561742">
        <w:rPr>
          <w:rFonts w:eastAsia="Times New Roman" w:cs="Georgia"/>
          <w:color w:val="575656"/>
          <w:w w:val="105"/>
          <w:sz w:val="18"/>
          <w:highlight w:val="yellow"/>
        </w:rPr>
        <w:t>du</w:t>
      </w:r>
      <w:r w:rsidRPr="00561742">
        <w:rPr>
          <w:rFonts w:eastAsia="Times New Roman" w:cs="Georgia"/>
          <w:color w:val="575656"/>
          <w:spacing w:val="-9"/>
          <w:w w:val="105"/>
          <w:sz w:val="18"/>
          <w:highlight w:val="yellow"/>
        </w:rPr>
        <w:t xml:space="preserve"> </w:t>
      </w:r>
      <w:r w:rsidRPr="00561742">
        <w:rPr>
          <w:rFonts w:eastAsia="Times New Roman" w:cs="Georgia"/>
          <w:color w:val="575656"/>
          <w:spacing w:val="-2"/>
          <w:w w:val="105"/>
          <w:sz w:val="18"/>
          <w:highlight w:val="yellow"/>
        </w:rPr>
        <w:t>bailleur]</w:t>
      </w:r>
    </w:p>
    <w:p w14:paraId="23E52BC3" w14:textId="77777777" w:rsidR="00775124" w:rsidRPr="00561742" w:rsidRDefault="00775124" w:rsidP="00775124">
      <w:pPr>
        <w:widowControl w:val="0"/>
        <w:autoSpaceDE w:val="0"/>
        <w:autoSpaceDN w:val="0"/>
        <w:spacing w:after="0" w:line="240" w:lineRule="auto"/>
        <w:jc w:val="both"/>
        <w:rPr>
          <w:rFonts w:eastAsia="Times New Roman" w:cs="Georgia"/>
          <w:sz w:val="20"/>
          <w:szCs w:val="20"/>
        </w:rPr>
      </w:pPr>
    </w:p>
    <w:p w14:paraId="29CCA864" w14:textId="77777777" w:rsidR="00775124" w:rsidRPr="00561742" w:rsidRDefault="00775124" w:rsidP="00775124">
      <w:pPr>
        <w:widowControl w:val="0"/>
        <w:autoSpaceDE w:val="0"/>
        <w:autoSpaceDN w:val="0"/>
        <w:spacing w:before="62" w:after="0" w:line="240" w:lineRule="auto"/>
        <w:jc w:val="both"/>
        <w:rPr>
          <w:rFonts w:eastAsia="Times New Roman" w:cs="Georgia"/>
          <w:sz w:val="20"/>
          <w:szCs w:val="20"/>
        </w:rPr>
      </w:pPr>
    </w:p>
    <w:p w14:paraId="2B64C1EC" w14:textId="77777777" w:rsidR="00775124" w:rsidRPr="00561742" w:rsidRDefault="00775124" w:rsidP="00775124">
      <w:pPr>
        <w:widowControl w:val="0"/>
        <w:autoSpaceDE w:val="0"/>
        <w:autoSpaceDN w:val="0"/>
        <w:spacing w:after="0" w:line="240" w:lineRule="auto"/>
        <w:ind w:left="792" w:right="84"/>
        <w:jc w:val="both"/>
        <w:rPr>
          <w:rFonts w:eastAsia="Times New Roman" w:cs="Georgia"/>
          <w:b/>
          <w:sz w:val="20"/>
        </w:rPr>
      </w:pPr>
      <w:r w:rsidRPr="00561742">
        <w:rPr>
          <w:rFonts w:eastAsia="Times New Roman" w:cs="Georgia"/>
          <w:b/>
          <w:color w:val="575656"/>
          <w:sz w:val="20"/>
          <w:highlight w:val="yellow"/>
        </w:rPr>
        <w:t>[Je m’engage/ Nous nous engageons</w:t>
      </w:r>
      <w:r w:rsidRPr="00561742">
        <w:rPr>
          <w:rFonts w:eastAsia="Times New Roman" w:cs="Georgia"/>
          <w:b/>
          <w:color w:val="575656"/>
          <w:sz w:val="20"/>
        </w:rPr>
        <w:t xml:space="preserve">] à communiquer sans délai à Enabel tout changement de situation au regard des points qui précèdent, y compris en cas de toute mesure de sanction ou d’embargo adoptée par les Nations Unies, l'Union européenne et/ou la Belgique et </w:t>
      </w:r>
      <w:r w:rsidRPr="00561742">
        <w:rPr>
          <w:rFonts w:eastAsia="Times New Roman" w:cs="Georgia"/>
          <w:b/>
          <w:color w:val="575656"/>
          <w:sz w:val="20"/>
          <w:highlight w:val="yellow"/>
        </w:rPr>
        <w:t>la France</w:t>
      </w:r>
      <w:r w:rsidRPr="00561742">
        <w:rPr>
          <w:rFonts w:eastAsia="Times New Roman" w:cs="Georgia"/>
          <w:b/>
          <w:color w:val="575656"/>
          <w:sz w:val="20"/>
        </w:rPr>
        <w:t xml:space="preserve"> intervenu </w:t>
      </w:r>
      <w:proofErr w:type="gramStart"/>
      <w:r w:rsidRPr="00561742">
        <w:rPr>
          <w:rFonts w:eastAsia="Times New Roman" w:cs="Georgia"/>
          <w:b/>
          <w:color w:val="575656"/>
          <w:sz w:val="20"/>
        </w:rPr>
        <w:t>suite à</w:t>
      </w:r>
      <w:proofErr w:type="gramEnd"/>
      <w:r w:rsidRPr="00561742">
        <w:rPr>
          <w:rFonts w:eastAsia="Times New Roman" w:cs="Georgia"/>
          <w:b/>
          <w:color w:val="575656"/>
          <w:sz w:val="20"/>
        </w:rPr>
        <w:t xml:space="preserve"> notre signature de la présente Déclaration.</w:t>
      </w:r>
    </w:p>
    <w:p w14:paraId="53703A0C" w14:textId="77777777" w:rsidR="00775124" w:rsidRPr="00561742" w:rsidRDefault="00775124" w:rsidP="00775124">
      <w:pPr>
        <w:widowControl w:val="0"/>
        <w:autoSpaceDE w:val="0"/>
        <w:autoSpaceDN w:val="0"/>
        <w:spacing w:after="0" w:line="240" w:lineRule="auto"/>
        <w:jc w:val="both"/>
        <w:rPr>
          <w:rFonts w:eastAsia="Times New Roman" w:cs="Georgia"/>
          <w:b/>
          <w:sz w:val="20"/>
          <w:szCs w:val="20"/>
        </w:rPr>
      </w:pPr>
    </w:p>
    <w:p w14:paraId="136FCADC" w14:textId="77777777" w:rsidR="00775124" w:rsidRPr="00561742" w:rsidRDefault="00775124" w:rsidP="00775124">
      <w:pPr>
        <w:widowControl w:val="0"/>
        <w:autoSpaceDE w:val="0"/>
        <w:autoSpaceDN w:val="0"/>
        <w:spacing w:after="0" w:line="240" w:lineRule="auto"/>
        <w:rPr>
          <w:rFonts w:eastAsia="Times New Roman" w:cs="Georgia"/>
          <w:b/>
          <w:sz w:val="20"/>
          <w:szCs w:val="20"/>
        </w:rPr>
      </w:pPr>
    </w:p>
    <w:p w14:paraId="42C60DFF" w14:textId="77777777" w:rsidR="00775124" w:rsidRPr="00561742" w:rsidRDefault="00775124" w:rsidP="00775124">
      <w:pPr>
        <w:widowControl w:val="0"/>
        <w:autoSpaceDE w:val="0"/>
        <w:autoSpaceDN w:val="0"/>
        <w:spacing w:before="139" w:after="0" w:line="240" w:lineRule="auto"/>
        <w:rPr>
          <w:rFonts w:eastAsia="Times New Roman" w:cs="Georgia"/>
          <w:b/>
          <w:sz w:val="20"/>
          <w:szCs w:val="20"/>
        </w:rPr>
      </w:pPr>
    </w:p>
    <w:p w14:paraId="4313D2B1" w14:textId="77777777" w:rsidR="00775124" w:rsidRPr="00561742" w:rsidRDefault="00775124" w:rsidP="00775124">
      <w:pPr>
        <w:widowControl w:val="0"/>
        <w:autoSpaceDE w:val="0"/>
        <w:autoSpaceDN w:val="0"/>
        <w:spacing w:after="0" w:line="240" w:lineRule="auto"/>
        <w:ind w:left="792"/>
        <w:jc w:val="both"/>
        <w:rPr>
          <w:rFonts w:eastAsia="Times New Roman" w:cs="Georgia"/>
          <w:sz w:val="18"/>
        </w:rPr>
      </w:pPr>
      <w:r w:rsidRPr="00561742">
        <w:rPr>
          <w:rFonts w:eastAsia="Times New Roman" w:cs="Georgia"/>
          <w:color w:val="575656"/>
          <w:w w:val="105"/>
          <w:sz w:val="18"/>
        </w:rPr>
        <w:t>Fait</w:t>
      </w:r>
      <w:r w:rsidRPr="00561742">
        <w:rPr>
          <w:rFonts w:eastAsia="Times New Roman" w:cs="Georgia"/>
          <w:color w:val="575656"/>
          <w:spacing w:val="-8"/>
          <w:w w:val="105"/>
          <w:sz w:val="18"/>
        </w:rPr>
        <w:t xml:space="preserve"> </w:t>
      </w:r>
      <w:r w:rsidRPr="00561742">
        <w:rPr>
          <w:rFonts w:eastAsia="Times New Roman" w:cs="Georgia"/>
          <w:color w:val="575656"/>
          <w:w w:val="105"/>
          <w:sz w:val="18"/>
        </w:rPr>
        <w:t>à</w:t>
      </w:r>
      <w:r w:rsidRPr="00561742">
        <w:rPr>
          <w:rFonts w:eastAsia="Times New Roman" w:cs="Georgia"/>
          <w:color w:val="575656"/>
          <w:spacing w:val="-6"/>
          <w:w w:val="105"/>
          <w:sz w:val="18"/>
        </w:rPr>
        <w:t xml:space="preserve"> </w:t>
      </w:r>
      <w:r w:rsidRPr="00561742">
        <w:rPr>
          <w:rFonts w:eastAsia="Times New Roman" w:cs="Georgia"/>
          <w:color w:val="575656"/>
          <w:w w:val="105"/>
          <w:sz w:val="18"/>
        </w:rPr>
        <w:t>[indiquer</w:t>
      </w:r>
      <w:r w:rsidRPr="00561742">
        <w:rPr>
          <w:rFonts w:eastAsia="Times New Roman" w:cs="Georgia"/>
          <w:color w:val="575656"/>
          <w:spacing w:val="-6"/>
          <w:w w:val="105"/>
          <w:sz w:val="18"/>
        </w:rPr>
        <w:t xml:space="preserve"> </w:t>
      </w:r>
      <w:r w:rsidRPr="00561742">
        <w:rPr>
          <w:rFonts w:eastAsia="Times New Roman" w:cs="Georgia"/>
          <w:color w:val="575656"/>
          <w:w w:val="105"/>
          <w:sz w:val="18"/>
        </w:rPr>
        <w:t>le</w:t>
      </w:r>
      <w:r w:rsidRPr="00561742">
        <w:rPr>
          <w:rFonts w:eastAsia="Times New Roman" w:cs="Georgia"/>
          <w:color w:val="575656"/>
          <w:spacing w:val="-6"/>
          <w:w w:val="105"/>
          <w:sz w:val="18"/>
        </w:rPr>
        <w:t xml:space="preserve"> </w:t>
      </w:r>
      <w:r w:rsidRPr="00561742">
        <w:rPr>
          <w:rFonts w:eastAsia="Times New Roman" w:cs="Georgia"/>
          <w:color w:val="575656"/>
          <w:w w:val="105"/>
          <w:sz w:val="18"/>
        </w:rPr>
        <w:t>lieu],</w:t>
      </w:r>
      <w:r w:rsidRPr="00561742">
        <w:rPr>
          <w:rFonts w:eastAsia="Times New Roman" w:cs="Georgia"/>
          <w:color w:val="575656"/>
          <w:spacing w:val="-7"/>
          <w:w w:val="105"/>
          <w:sz w:val="18"/>
        </w:rPr>
        <w:t xml:space="preserve"> </w:t>
      </w:r>
      <w:r w:rsidRPr="00561742">
        <w:rPr>
          <w:rFonts w:eastAsia="Times New Roman" w:cs="Georgia"/>
          <w:color w:val="575656"/>
          <w:w w:val="105"/>
          <w:sz w:val="18"/>
        </w:rPr>
        <w:t>le</w:t>
      </w:r>
      <w:r w:rsidRPr="00561742">
        <w:rPr>
          <w:rFonts w:eastAsia="Times New Roman" w:cs="Georgia"/>
          <w:color w:val="575656"/>
          <w:spacing w:val="-3"/>
          <w:w w:val="105"/>
          <w:sz w:val="18"/>
        </w:rPr>
        <w:t xml:space="preserve"> </w:t>
      </w:r>
      <w:r w:rsidRPr="00561742">
        <w:rPr>
          <w:rFonts w:eastAsia="Times New Roman" w:cs="Georgia"/>
          <w:color w:val="575656"/>
          <w:spacing w:val="-2"/>
          <w:w w:val="105"/>
          <w:sz w:val="18"/>
        </w:rPr>
        <w:t>[DATE]</w:t>
      </w:r>
    </w:p>
    <w:p w14:paraId="6A86AF15" w14:textId="77777777" w:rsidR="00775124" w:rsidRPr="00561742" w:rsidRDefault="00775124" w:rsidP="00775124">
      <w:pPr>
        <w:widowControl w:val="0"/>
        <w:autoSpaceDE w:val="0"/>
        <w:autoSpaceDN w:val="0"/>
        <w:spacing w:after="0" w:line="240" w:lineRule="auto"/>
        <w:rPr>
          <w:rFonts w:eastAsia="Times New Roman" w:cs="Georgia"/>
          <w:sz w:val="18"/>
          <w:szCs w:val="20"/>
        </w:rPr>
      </w:pPr>
    </w:p>
    <w:p w14:paraId="4BF7B037" w14:textId="77777777" w:rsidR="00775124" w:rsidRPr="00561742" w:rsidRDefault="00775124" w:rsidP="00775124">
      <w:pPr>
        <w:widowControl w:val="0"/>
        <w:autoSpaceDE w:val="0"/>
        <w:autoSpaceDN w:val="0"/>
        <w:spacing w:before="116" w:after="0" w:line="240" w:lineRule="auto"/>
        <w:rPr>
          <w:rFonts w:eastAsia="Times New Roman" w:cs="Georgia"/>
          <w:sz w:val="18"/>
          <w:szCs w:val="20"/>
        </w:rPr>
      </w:pPr>
    </w:p>
    <w:p w14:paraId="783003EC" w14:textId="77777777" w:rsidR="00775124" w:rsidRPr="00561742" w:rsidRDefault="00775124" w:rsidP="00775124">
      <w:pPr>
        <w:widowControl w:val="0"/>
        <w:autoSpaceDE w:val="0"/>
        <w:autoSpaceDN w:val="0"/>
        <w:spacing w:after="0" w:line="240" w:lineRule="auto"/>
        <w:ind w:left="792"/>
        <w:jc w:val="both"/>
        <w:rPr>
          <w:rFonts w:eastAsia="Times New Roman" w:cs="Georgia"/>
          <w:sz w:val="18"/>
        </w:rPr>
      </w:pPr>
      <w:r w:rsidRPr="00561742">
        <w:rPr>
          <w:rFonts w:eastAsia="Times New Roman" w:cs="Georgia"/>
          <w:color w:val="575656"/>
          <w:w w:val="105"/>
          <w:sz w:val="18"/>
        </w:rPr>
        <w:t>Nom(s)</w:t>
      </w:r>
      <w:r w:rsidRPr="00561742">
        <w:rPr>
          <w:rFonts w:eastAsia="Times New Roman" w:cs="Georgia"/>
          <w:color w:val="575656"/>
          <w:spacing w:val="-11"/>
          <w:w w:val="105"/>
          <w:sz w:val="18"/>
        </w:rPr>
        <w:t xml:space="preserve"> </w:t>
      </w:r>
      <w:r w:rsidRPr="00561742">
        <w:rPr>
          <w:rFonts w:eastAsia="Times New Roman" w:cs="Georgia"/>
          <w:color w:val="575656"/>
          <w:w w:val="105"/>
          <w:sz w:val="18"/>
        </w:rPr>
        <w:t>du</w:t>
      </w:r>
      <w:r w:rsidRPr="00561742">
        <w:rPr>
          <w:rFonts w:eastAsia="Times New Roman" w:cs="Georgia"/>
          <w:color w:val="575656"/>
          <w:spacing w:val="-7"/>
          <w:w w:val="105"/>
          <w:sz w:val="18"/>
        </w:rPr>
        <w:t xml:space="preserve"> </w:t>
      </w:r>
      <w:r w:rsidRPr="00561742">
        <w:rPr>
          <w:rFonts w:eastAsia="Times New Roman" w:cs="Georgia"/>
          <w:color w:val="575656"/>
          <w:w w:val="105"/>
          <w:sz w:val="18"/>
        </w:rPr>
        <w:t>(des)</w:t>
      </w:r>
      <w:r w:rsidRPr="00561742">
        <w:rPr>
          <w:rFonts w:eastAsia="Times New Roman" w:cs="Georgia"/>
          <w:color w:val="575656"/>
          <w:spacing w:val="-8"/>
          <w:w w:val="105"/>
          <w:sz w:val="18"/>
        </w:rPr>
        <w:t xml:space="preserve"> </w:t>
      </w:r>
      <w:r w:rsidRPr="00561742">
        <w:rPr>
          <w:rFonts w:eastAsia="Times New Roman" w:cs="Georgia"/>
          <w:color w:val="575656"/>
          <w:w w:val="105"/>
          <w:sz w:val="18"/>
        </w:rPr>
        <w:t>soussigné(s)</w:t>
      </w:r>
      <w:r w:rsidRPr="00561742">
        <w:rPr>
          <w:rFonts w:eastAsia="Times New Roman" w:cs="Georgia"/>
          <w:color w:val="575656"/>
          <w:spacing w:val="-10"/>
          <w:w w:val="105"/>
          <w:sz w:val="18"/>
        </w:rPr>
        <w:t xml:space="preserve"> </w:t>
      </w:r>
      <w:r w:rsidRPr="00561742">
        <w:rPr>
          <w:rFonts w:eastAsia="Times New Roman" w:cs="Georgia"/>
          <w:color w:val="575656"/>
          <w:w w:val="105"/>
          <w:sz w:val="18"/>
        </w:rPr>
        <w:t>et</w:t>
      </w:r>
      <w:r w:rsidRPr="00561742">
        <w:rPr>
          <w:rFonts w:eastAsia="Times New Roman" w:cs="Georgia"/>
          <w:color w:val="575656"/>
          <w:spacing w:val="-8"/>
          <w:w w:val="105"/>
          <w:sz w:val="18"/>
        </w:rPr>
        <w:t xml:space="preserve"> </w:t>
      </w:r>
      <w:r w:rsidRPr="00561742">
        <w:rPr>
          <w:rFonts w:eastAsia="Times New Roman" w:cs="Georgia"/>
          <w:color w:val="575656"/>
          <w:spacing w:val="-2"/>
          <w:w w:val="105"/>
          <w:sz w:val="18"/>
        </w:rPr>
        <w:t>signature(s)</w:t>
      </w:r>
    </w:p>
    <w:p w14:paraId="65135BAF" w14:textId="77777777" w:rsidR="00775124" w:rsidRDefault="00775124" w:rsidP="00775124"/>
    <w:p w14:paraId="32B13898" w14:textId="77777777" w:rsidR="00775124" w:rsidRPr="007B7B1F" w:rsidRDefault="00775124" w:rsidP="00775124">
      <w:pPr>
        <w:spacing w:after="0" w:line="240" w:lineRule="auto"/>
        <w:jc w:val="both"/>
        <w:textAlignment w:val="baseline"/>
        <w:rPr>
          <w:rFonts w:ascii="Times New Roman" w:eastAsia="Times New Roman" w:hAnsi="Times New Roman" w:cs="Segoe UI"/>
          <w:sz w:val="20"/>
          <w:szCs w:val="20"/>
          <w:lang w:eastAsia="fr-BE"/>
        </w:rPr>
      </w:pPr>
    </w:p>
    <w:p w14:paraId="53D4E7E6" w14:textId="77777777" w:rsidR="00775124" w:rsidRDefault="00775124" w:rsidP="00775124">
      <w:pPr>
        <w:ind w:left="360"/>
        <w:rPr>
          <w:rFonts w:eastAsia="Times New Roman" w:cs="Segoe UI"/>
          <w:sz w:val="20"/>
          <w:szCs w:val="20"/>
          <w:lang w:val="fr-FR" w:eastAsia="nl-BE"/>
        </w:rPr>
      </w:pPr>
    </w:p>
    <w:p w14:paraId="29D143BD" w14:textId="77777777" w:rsidR="00775124" w:rsidRDefault="00775124" w:rsidP="00775124">
      <w:pPr>
        <w:ind w:left="360"/>
        <w:rPr>
          <w:rFonts w:eastAsia="Times New Roman" w:cs="Segoe UI"/>
          <w:sz w:val="20"/>
          <w:szCs w:val="20"/>
          <w:lang w:val="fr-FR" w:eastAsia="nl-BE"/>
        </w:rPr>
      </w:pPr>
    </w:p>
    <w:p w14:paraId="5C2073B0" w14:textId="77777777" w:rsidR="00775124" w:rsidRDefault="00775124" w:rsidP="00775124">
      <w:pPr>
        <w:ind w:left="360"/>
        <w:rPr>
          <w:rFonts w:eastAsia="Times New Roman" w:cs="Segoe UI"/>
          <w:sz w:val="20"/>
          <w:szCs w:val="20"/>
          <w:lang w:val="fr-FR" w:eastAsia="nl-BE"/>
        </w:rPr>
      </w:pPr>
    </w:p>
    <w:p w14:paraId="64031275" w14:textId="77777777" w:rsidR="00775124" w:rsidRDefault="00775124" w:rsidP="00775124">
      <w:pPr>
        <w:ind w:left="360"/>
        <w:rPr>
          <w:rFonts w:eastAsia="Times New Roman" w:cs="Segoe UI"/>
          <w:sz w:val="20"/>
          <w:szCs w:val="20"/>
          <w:lang w:val="fr-FR" w:eastAsia="nl-BE"/>
        </w:rPr>
      </w:pPr>
    </w:p>
    <w:p w14:paraId="64E80571" w14:textId="77777777" w:rsidR="00775124" w:rsidRDefault="00775124" w:rsidP="00775124">
      <w:pPr>
        <w:ind w:left="360"/>
        <w:rPr>
          <w:rFonts w:eastAsia="Times New Roman" w:cs="Segoe UI"/>
          <w:sz w:val="20"/>
          <w:szCs w:val="20"/>
          <w:lang w:val="fr-FR" w:eastAsia="nl-BE"/>
        </w:rPr>
      </w:pPr>
    </w:p>
    <w:p w14:paraId="3425B251" w14:textId="77777777" w:rsidR="00775124" w:rsidRDefault="00775124" w:rsidP="00775124">
      <w:pPr>
        <w:ind w:left="360"/>
        <w:rPr>
          <w:rFonts w:eastAsia="Times New Roman" w:cs="Segoe UI"/>
          <w:sz w:val="20"/>
          <w:szCs w:val="20"/>
          <w:lang w:val="fr-FR" w:eastAsia="nl-BE"/>
        </w:rPr>
      </w:pPr>
    </w:p>
    <w:p w14:paraId="2536A757" w14:textId="77777777" w:rsidR="00775124" w:rsidRDefault="00775124" w:rsidP="00775124">
      <w:pPr>
        <w:ind w:left="360"/>
        <w:rPr>
          <w:rFonts w:eastAsia="Times New Roman" w:cs="Segoe UI"/>
          <w:sz w:val="20"/>
          <w:szCs w:val="20"/>
          <w:lang w:val="fr-FR" w:eastAsia="nl-BE"/>
        </w:rPr>
      </w:pPr>
    </w:p>
    <w:p w14:paraId="3CBE8D3F" w14:textId="77777777" w:rsidR="00775124" w:rsidRDefault="00775124" w:rsidP="00775124">
      <w:pPr>
        <w:ind w:left="360"/>
        <w:rPr>
          <w:rFonts w:eastAsia="Times New Roman" w:cs="Segoe UI"/>
          <w:sz w:val="20"/>
          <w:szCs w:val="20"/>
          <w:lang w:val="fr-FR" w:eastAsia="nl-BE"/>
        </w:rPr>
      </w:pPr>
    </w:p>
    <w:p w14:paraId="753D7F27" w14:textId="77777777" w:rsidR="00775124" w:rsidRDefault="00775124" w:rsidP="00775124">
      <w:pPr>
        <w:ind w:left="360"/>
        <w:rPr>
          <w:rFonts w:eastAsia="Times New Roman" w:cs="Segoe UI"/>
          <w:sz w:val="20"/>
          <w:szCs w:val="20"/>
          <w:lang w:val="fr-FR" w:eastAsia="nl-BE"/>
        </w:rPr>
      </w:pPr>
    </w:p>
    <w:p w14:paraId="5343F021" w14:textId="77777777" w:rsidR="00775124" w:rsidRDefault="00775124" w:rsidP="00775124">
      <w:pPr>
        <w:ind w:left="360"/>
        <w:rPr>
          <w:rFonts w:eastAsia="Times New Roman" w:cs="Segoe UI"/>
          <w:sz w:val="20"/>
          <w:szCs w:val="20"/>
          <w:lang w:val="fr-FR" w:eastAsia="nl-BE"/>
        </w:rPr>
      </w:pPr>
    </w:p>
    <w:p w14:paraId="706010A8" w14:textId="77777777" w:rsidR="00775124" w:rsidRDefault="00775124" w:rsidP="00775124">
      <w:pPr>
        <w:ind w:left="360"/>
        <w:rPr>
          <w:rFonts w:eastAsia="Times New Roman" w:cs="Segoe UI"/>
          <w:sz w:val="20"/>
          <w:szCs w:val="20"/>
          <w:lang w:val="fr-FR" w:eastAsia="nl-BE"/>
        </w:rPr>
      </w:pPr>
    </w:p>
    <w:p w14:paraId="306BE1BC" w14:textId="77777777" w:rsidR="00775124" w:rsidRDefault="00775124" w:rsidP="00775124">
      <w:pPr>
        <w:ind w:left="360"/>
        <w:rPr>
          <w:rFonts w:eastAsia="Times New Roman" w:cs="Segoe UI"/>
          <w:sz w:val="20"/>
          <w:szCs w:val="20"/>
          <w:lang w:val="fr-FR" w:eastAsia="nl-BE"/>
        </w:rPr>
      </w:pPr>
    </w:p>
    <w:p w14:paraId="35BFC7EF" w14:textId="77777777" w:rsidR="00775124" w:rsidRDefault="00775124" w:rsidP="00775124">
      <w:pPr>
        <w:ind w:left="360"/>
        <w:rPr>
          <w:rFonts w:eastAsia="Times New Roman" w:cs="Segoe UI"/>
          <w:sz w:val="20"/>
          <w:szCs w:val="20"/>
          <w:lang w:val="fr-FR" w:eastAsia="nl-BE"/>
        </w:rPr>
      </w:pPr>
    </w:p>
    <w:p w14:paraId="1965DF1D" w14:textId="77777777" w:rsidR="00775124" w:rsidRDefault="00775124" w:rsidP="00775124">
      <w:pPr>
        <w:ind w:left="360"/>
        <w:rPr>
          <w:rFonts w:eastAsia="Times New Roman" w:cs="Segoe UI"/>
          <w:sz w:val="20"/>
          <w:szCs w:val="20"/>
          <w:lang w:val="fr-FR" w:eastAsia="nl-BE"/>
        </w:rPr>
      </w:pPr>
    </w:p>
    <w:p w14:paraId="742D135B" w14:textId="77777777" w:rsidR="00775124" w:rsidRDefault="00775124" w:rsidP="00775124">
      <w:pPr>
        <w:ind w:left="360"/>
        <w:rPr>
          <w:rFonts w:eastAsia="Times New Roman" w:cs="Segoe UI"/>
          <w:sz w:val="20"/>
          <w:szCs w:val="20"/>
          <w:lang w:val="fr-FR" w:eastAsia="nl-BE"/>
        </w:rPr>
      </w:pPr>
    </w:p>
    <w:p w14:paraId="004C7044" w14:textId="77777777" w:rsidR="00775124" w:rsidRDefault="00775124" w:rsidP="00775124">
      <w:pPr>
        <w:ind w:left="360"/>
        <w:rPr>
          <w:rFonts w:eastAsia="Times New Roman" w:cs="Segoe UI"/>
          <w:sz w:val="20"/>
          <w:szCs w:val="20"/>
          <w:lang w:val="fr-FR" w:eastAsia="nl-BE"/>
        </w:rPr>
      </w:pPr>
    </w:p>
    <w:p w14:paraId="0F7B8AE4" w14:textId="77777777" w:rsidR="00775124" w:rsidRDefault="00775124" w:rsidP="00775124">
      <w:pPr>
        <w:ind w:left="360"/>
        <w:rPr>
          <w:rFonts w:eastAsia="Times New Roman" w:cs="Segoe UI"/>
          <w:sz w:val="20"/>
          <w:szCs w:val="20"/>
          <w:lang w:val="fr-FR" w:eastAsia="nl-BE"/>
        </w:rPr>
      </w:pPr>
    </w:p>
    <w:p w14:paraId="118C0A6C" w14:textId="77777777" w:rsidR="00775124" w:rsidRDefault="00775124" w:rsidP="00775124">
      <w:pPr>
        <w:ind w:left="360"/>
        <w:rPr>
          <w:rFonts w:eastAsia="Times New Roman" w:cs="Segoe UI"/>
          <w:sz w:val="20"/>
          <w:szCs w:val="20"/>
          <w:lang w:val="fr-FR" w:eastAsia="nl-BE"/>
        </w:rPr>
      </w:pPr>
    </w:p>
    <w:p w14:paraId="44789EEB" w14:textId="77777777" w:rsidR="00775124" w:rsidRPr="003305F5" w:rsidRDefault="00775124" w:rsidP="003305F5">
      <w:pPr>
        <w:pStyle w:val="Titre2"/>
      </w:pPr>
      <w:bookmarkStart w:id="190" w:name="_Toc225777684"/>
      <w:r w:rsidRPr="00AF561A">
        <w:lastRenderedPageBreak/>
        <w:t>Déclaration intégrité soumissionnaires</w:t>
      </w:r>
      <w:bookmarkEnd w:id="190"/>
      <w:r w:rsidRPr="00AF561A">
        <w:t xml:space="preserve"> </w:t>
      </w:r>
    </w:p>
    <w:p w14:paraId="6275668E" w14:textId="77777777" w:rsidR="00775124" w:rsidRPr="00B733A1" w:rsidRDefault="00775124" w:rsidP="00775124">
      <w:pPr>
        <w:pStyle w:val="Paragraphedeliste"/>
        <w:autoSpaceDE w:val="0"/>
        <w:autoSpaceDN w:val="0"/>
        <w:adjustRightInd w:val="0"/>
        <w:spacing w:after="0" w:line="240" w:lineRule="auto"/>
        <w:ind w:left="1080"/>
        <w:jc w:val="both"/>
        <w:rPr>
          <w:rFonts w:cs="Georgia"/>
          <w:color w:val="EE0000"/>
          <w:sz w:val="24"/>
          <w:szCs w:val="24"/>
          <w:lang w:eastAsia="fr-BE"/>
        </w:rPr>
      </w:pPr>
    </w:p>
    <w:p w14:paraId="4CEC490D" w14:textId="77777777" w:rsidR="00775124" w:rsidRDefault="00775124" w:rsidP="00775124">
      <w:pPr>
        <w:autoSpaceDE w:val="0"/>
        <w:autoSpaceDN w:val="0"/>
        <w:adjustRightInd w:val="0"/>
        <w:spacing w:after="0" w:line="240" w:lineRule="auto"/>
        <w:jc w:val="both"/>
        <w:rPr>
          <w:rFonts w:cs="Georgia"/>
          <w:color w:val="575655"/>
          <w:sz w:val="20"/>
          <w:szCs w:val="20"/>
          <w:lang w:eastAsia="fr-BE"/>
        </w:rPr>
      </w:pPr>
      <w:r w:rsidRPr="00050C4B">
        <w:rPr>
          <w:rFonts w:cs="Georgia"/>
          <w:color w:val="575655"/>
          <w:sz w:val="20"/>
          <w:szCs w:val="20"/>
          <w:lang w:eastAsia="fr-BE"/>
        </w:rPr>
        <w:t>Par la présente, je / nous, agissant en ma/notre qualité de représentant(s) légal/légaux du soumissionnaire précité, déclare/</w:t>
      </w:r>
      <w:proofErr w:type="spellStart"/>
      <w:r w:rsidRPr="00050C4B">
        <w:rPr>
          <w:rFonts w:cs="Georgia"/>
          <w:color w:val="575655"/>
          <w:sz w:val="20"/>
          <w:szCs w:val="20"/>
          <w:lang w:eastAsia="fr-BE"/>
        </w:rPr>
        <w:t>rons</w:t>
      </w:r>
      <w:proofErr w:type="spellEnd"/>
      <w:r w:rsidRPr="00050C4B">
        <w:rPr>
          <w:rFonts w:cs="Georgia"/>
          <w:color w:val="575655"/>
          <w:sz w:val="20"/>
          <w:szCs w:val="20"/>
          <w:lang w:eastAsia="fr-BE"/>
        </w:rPr>
        <w:t xml:space="preserve"> ce qui suit :</w:t>
      </w:r>
    </w:p>
    <w:p w14:paraId="1FBB4E0B" w14:textId="77777777" w:rsidR="00775124" w:rsidRPr="00050C4B" w:rsidRDefault="00775124" w:rsidP="00775124">
      <w:pPr>
        <w:autoSpaceDE w:val="0"/>
        <w:autoSpaceDN w:val="0"/>
        <w:adjustRightInd w:val="0"/>
        <w:spacing w:after="0" w:line="240" w:lineRule="auto"/>
        <w:jc w:val="both"/>
        <w:rPr>
          <w:rFonts w:cs="Georgia"/>
          <w:color w:val="000000"/>
          <w:sz w:val="20"/>
          <w:szCs w:val="20"/>
          <w:lang w:eastAsia="fr-BE"/>
        </w:rPr>
      </w:pPr>
      <w:r w:rsidRPr="00050C4B">
        <w:rPr>
          <w:rFonts w:cs="Georgia"/>
          <w:color w:val="575655"/>
          <w:sz w:val="20"/>
          <w:szCs w:val="20"/>
          <w:lang w:eastAsia="fr-BE"/>
        </w:rPr>
        <w:t xml:space="preserve"> </w:t>
      </w:r>
    </w:p>
    <w:p w14:paraId="6FADB90F" w14:textId="77777777" w:rsidR="00775124" w:rsidRPr="00E0397F" w:rsidRDefault="00775124" w:rsidP="00F20CED">
      <w:pPr>
        <w:pStyle w:val="Paragraphedeliste"/>
        <w:numPr>
          <w:ilvl w:val="0"/>
          <w:numId w:val="99"/>
        </w:numPr>
        <w:autoSpaceDE w:val="0"/>
        <w:autoSpaceDN w:val="0"/>
        <w:adjustRightInd w:val="0"/>
        <w:spacing w:after="61" w:line="240" w:lineRule="auto"/>
        <w:jc w:val="both"/>
        <w:rPr>
          <w:rFonts w:cs="Georgia"/>
          <w:color w:val="000000"/>
          <w:sz w:val="20"/>
          <w:szCs w:val="20"/>
          <w:lang w:eastAsia="fr-BE"/>
        </w:rPr>
      </w:pPr>
      <w:r w:rsidRPr="00E0397F">
        <w:rPr>
          <w:rFonts w:cs="Georgia"/>
          <w:color w:val="575655"/>
          <w:sz w:val="20"/>
          <w:szCs w:val="20"/>
          <w:lang w:eastAsia="fr-BE"/>
        </w:rPr>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 </w:t>
      </w:r>
    </w:p>
    <w:p w14:paraId="76A17612" w14:textId="77777777" w:rsidR="00775124" w:rsidRPr="00E0397F" w:rsidRDefault="00775124" w:rsidP="00F20CED">
      <w:pPr>
        <w:pStyle w:val="Paragraphedeliste"/>
        <w:numPr>
          <w:ilvl w:val="0"/>
          <w:numId w:val="99"/>
        </w:numPr>
        <w:autoSpaceDE w:val="0"/>
        <w:autoSpaceDN w:val="0"/>
        <w:adjustRightInd w:val="0"/>
        <w:spacing w:after="61" w:line="240" w:lineRule="auto"/>
        <w:jc w:val="both"/>
        <w:rPr>
          <w:rFonts w:cs="Georgia"/>
          <w:color w:val="000000"/>
          <w:sz w:val="20"/>
          <w:szCs w:val="20"/>
          <w:lang w:eastAsia="fr-BE"/>
        </w:rPr>
      </w:pPr>
      <w:r w:rsidRPr="00E0397F">
        <w:rPr>
          <w:rFonts w:cs="Georgia"/>
          <w:color w:val="575655"/>
          <w:sz w:val="20"/>
          <w:szCs w:val="20"/>
          <w:lang w:eastAsia="fr-BE"/>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B3B9A09" w14:textId="77777777" w:rsidR="00775124" w:rsidRPr="00E0397F" w:rsidRDefault="00775124" w:rsidP="00F20CED">
      <w:pPr>
        <w:pStyle w:val="Paragraphedeliste"/>
        <w:numPr>
          <w:ilvl w:val="0"/>
          <w:numId w:val="99"/>
        </w:numPr>
        <w:autoSpaceDE w:val="0"/>
        <w:autoSpaceDN w:val="0"/>
        <w:adjustRightInd w:val="0"/>
        <w:spacing w:after="0" w:line="240" w:lineRule="auto"/>
        <w:jc w:val="both"/>
        <w:rPr>
          <w:rFonts w:cs="Georgia"/>
          <w:color w:val="000000"/>
          <w:sz w:val="20"/>
          <w:szCs w:val="20"/>
          <w:lang w:eastAsia="fr-BE"/>
        </w:rPr>
      </w:pPr>
      <w:r w:rsidRPr="00E0397F">
        <w:rPr>
          <w:rFonts w:cs="Georgia"/>
          <w:color w:val="575655"/>
          <w:sz w:val="20"/>
          <w:szCs w:val="20"/>
          <w:lang w:eastAsia="fr-BE"/>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E0397F">
        <w:rPr>
          <w:rFonts w:cs="Georgia"/>
          <w:color w:val="575655"/>
          <w:sz w:val="20"/>
          <w:szCs w:val="20"/>
          <w:lang w:eastAsia="fr-BE"/>
        </w:rPr>
        <w:t>rons</w:t>
      </w:r>
      <w:proofErr w:type="spellEnd"/>
      <w:r w:rsidRPr="00E0397F">
        <w:rPr>
          <w:rFonts w:cs="Georgia"/>
          <w:color w:val="575655"/>
          <w:sz w:val="20"/>
          <w:szCs w:val="20"/>
          <w:lang w:eastAsia="fr-BE"/>
        </w:rPr>
        <w:t xml:space="preserve"> souscrire et respecter entièrement ces articles. </w:t>
      </w:r>
    </w:p>
    <w:p w14:paraId="28910ABC" w14:textId="77777777" w:rsidR="00775124" w:rsidRPr="00050C4B" w:rsidRDefault="00775124" w:rsidP="00775124">
      <w:pPr>
        <w:autoSpaceDE w:val="0"/>
        <w:autoSpaceDN w:val="0"/>
        <w:adjustRightInd w:val="0"/>
        <w:spacing w:after="0" w:line="240" w:lineRule="auto"/>
        <w:jc w:val="both"/>
        <w:rPr>
          <w:rFonts w:cs="Georgia"/>
          <w:color w:val="000000"/>
          <w:sz w:val="20"/>
          <w:szCs w:val="20"/>
          <w:lang w:eastAsia="fr-BE"/>
        </w:rPr>
      </w:pPr>
    </w:p>
    <w:p w14:paraId="5F55A25D" w14:textId="77777777" w:rsidR="00775124" w:rsidRDefault="00775124" w:rsidP="00775124">
      <w:pPr>
        <w:autoSpaceDE w:val="0"/>
        <w:autoSpaceDN w:val="0"/>
        <w:adjustRightInd w:val="0"/>
        <w:spacing w:after="0" w:line="240" w:lineRule="auto"/>
        <w:jc w:val="both"/>
        <w:rPr>
          <w:rFonts w:cs="Georgia"/>
          <w:color w:val="575655"/>
          <w:sz w:val="20"/>
          <w:szCs w:val="20"/>
          <w:lang w:eastAsia="fr-BE"/>
        </w:rPr>
      </w:pPr>
      <w:r w:rsidRPr="00050C4B">
        <w:rPr>
          <w:rFonts w:cs="Georgia"/>
          <w:color w:val="575655"/>
          <w:sz w:val="20"/>
          <w:szCs w:val="20"/>
          <w:lang w:eastAsia="fr-BE"/>
        </w:rPr>
        <w:t>Si le marché précité devait être attribué au soumissionnaire, je/nous déclare/</w:t>
      </w:r>
      <w:proofErr w:type="spellStart"/>
      <w:r w:rsidRPr="00050C4B">
        <w:rPr>
          <w:rFonts w:cs="Georgia"/>
          <w:color w:val="575655"/>
          <w:sz w:val="20"/>
          <w:szCs w:val="20"/>
          <w:lang w:eastAsia="fr-BE"/>
        </w:rPr>
        <w:t>rons</w:t>
      </w:r>
      <w:proofErr w:type="spellEnd"/>
      <w:r w:rsidRPr="00050C4B">
        <w:rPr>
          <w:rFonts w:cs="Georgia"/>
          <w:color w:val="575655"/>
          <w:sz w:val="20"/>
          <w:szCs w:val="20"/>
          <w:lang w:eastAsia="fr-BE"/>
        </w:rPr>
        <w:t xml:space="preserve">, par ailleurs, marquer mon/notre accord avec les dispositions suivantes : </w:t>
      </w:r>
    </w:p>
    <w:p w14:paraId="7342C258" w14:textId="77777777" w:rsidR="00775124" w:rsidRPr="00050C4B" w:rsidRDefault="00775124" w:rsidP="00775124">
      <w:pPr>
        <w:autoSpaceDE w:val="0"/>
        <w:autoSpaceDN w:val="0"/>
        <w:adjustRightInd w:val="0"/>
        <w:spacing w:after="0" w:line="240" w:lineRule="auto"/>
        <w:jc w:val="both"/>
        <w:rPr>
          <w:rFonts w:cs="Georgia"/>
          <w:color w:val="000000"/>
          <w:sz w:val="20"/>
          <w:szCs w:val="20"/>
          <w:lang w:eastAsia="fr-BE"/>
        </w:rPr>
      </w:pPr>
    </w:p>
    <w:p w14:paraId="63268DC5" w14:textId="77777777" w:rsidR="00775124" w:rsidRPr="00E0397F" w:rsidRDefault="00775124" w:rsidP="00F20CED">
      <w:pPr>
        <w:pStyle w:val="Paragraphedeliste"/>
        <w:numPr>
          <w:ilvl w:val="0"/>
          <w:numId w:val="98"/>
        </w:numPr>
        <w:autoSpaceDE w:val="0"/>
        <w:autoSpaceDN w:val="0"/>
        <w:adjustRightInd w:val="0"/>
        <w:spacing w:after="59" w:line="240" w:lineRule="auto"/>
        <w:jc w:val="both"/>
        <w:rPr>
          <w:rFonts w:cs="Georgia"/>
          <w:color w:val="000000"/>
          <w:sz w:val="20"/>
          <w:szCs w:val="20"/>
          <w:lang w:eastAsia="fr-BE"/>
        </w:rPr>
      </w:pPr>
      <w:r w:rsidRPr="00E0397F">
        <w:rPr>
          <w:rFonts w:cs="Georgia"/>
          <w:color w:val="575655"/>
          <w:sz w:val="20"/>
          <w:szCs w:val="20"/>
          <w:lang w:eastAsia="fr-BE"/>
        </w:rP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 </w:t>
      </w:r>
    </w:p>
    <w:p w14:paraId="5919BCAB" w14:textId="77777777" w:rsidR="00775124" w:rsidRPr="0055485C" w:rsidRDefault="00775124" w:rsidP="00F20CED">
      <w:pPr>
        <w:pStyle w:val="Paragraphedeliste"/>
        <w:numPr>
          <w:ilvl w:val="0"/>
          <w:numId w:val="97"/>
        </w:numPr>
        <w:autoSpaceDE w:val="0"/>
        <w:autoSpaceDN w:val="0"/>
        <w:adjustRightInd w:val="0"/>
        <w:spacing w:after="59" w:line="240" w:lineRule="auto"/>
        <w:jc w:val="both"/>
        <w:rPr>
          <w:rFonts w:cs="Georgia"/>
          <w:color w:val="000000"/>
          <w:sz w:val="20"/>
          <w:szCs w:val="20"/>
          <w:lang w:eastAsia="fr-BE"/>
        </w:rPr>
      </w:pPr>
      <w:r w:rsidRPr="0055485C">
        <w:rPr>
          <w:rFonts w:cs="Georgia"/>
          <w:color w:val="575655"/>
          <w:sz w:val="20"/>
          <w:szCs w:val="20"/>
          <w:lang w:eastAsia="fr-BE"/>
        </w:rPr>
        <w:t xml:space="preserve">Tout contrat (marché public) sera résilié, dès lors qu’il s’avérerait que l’attribution du contrat ou son exécution aurait donné lieu à l’obtention ou l’offre des avantages appréciables en argent précités. </w:t>
      </w:r>
    </w:p>
    <w:p w14:paraId="4B67E0DC" w14:textId="77777777" w:rsidR="00775124" w:rsidRPr="0055485C" w:rsidRDefault="00775124" w:rsidP="00F20CED">
      <w:pPr>
        <w:pStyle w:val="Paragraphedeliste"/>
        <w:numPr>
          <w:ilvl w:val="0"/>
          <w:numId w:val="97"/>
        </w:numPr>
        <w:autoSpaceDE w:val="0"/>
        <w:autoSpaceDN w:val="0"/>
        <w:adjustRightInd w:val="0"/>
        <w:spacing w:after="0" w:line="240" w:lineRule="auto"/>
        <w:jc w:val="both"/>
        <w:rPr>
          <w:rFonts w:cs="Georgia"/>
          <w:color w:val="000000"/>
          <w:sz w:val="20"/>
          <w:szCs w:val="20"/>
          <w:lang w:eastAsia="fr-BE"/>
        </w:rPr>
      </w:pPr>
      <w:r w:rsidRPr="0055485C">
        <w:rPr>
          <w:rFonts w:cs="Georgia"/>
          <w:color w:val="575655"/>
          <w:sz w:val="20"/>
          <w:szCs w:val="20"/>
          <w:lang w:eastAsia="fr-BE"/>
        </w:rPr>
        <w:t xml:space="preserve">Tout manquement à se conformer à une ou plusieurs des clauses déontologiques aboutira à l’exclusion du contractant du présent marché et d’autres marchés publics pour Enabel. </w:t>
      </w:r>
    </w:p>
    <w:p w14:paraId="6B2A319C" w14:textId="77777777" w:rsidR="00775124" w:rsidRPr="00050C4B" w:rsidRDefault="00775124" w:rsidP="00775124">
      <w:pPr>
        <w:autoSpaceDE w:val="0"/>
        <w:autoSpaceDN w:val="0"/>
        <w:adjustRightInd w:val="0"/>
        <w:spacing w:after="0" w:line="240" w:lineRule="auto"/>
        <w:jc w:val="both"/>
        <w:rPr>
          <w:rFonts w:cs="Georgia"/>
          <w:color w:val="000000"/>
          <w:sz w:val="20"/>
          <w:szCs w:val="20"/>
          <w:lang w:eastAsia="fr-BE"/>
        </w:rPr>
      </w:pPr>
    </w:p>
    <w:p w14:paraId="4CBE17C5" w14:textId="77777777" w:rsidR="00775124" w:rsidRDefault="00775124" w:rsidP="00775124">
      <w:pPr>
        <w:jc w:val="both"/>
        <w:rPr>
          <w:rFonts w:eastAsia="Times New Roman" w:cs="Segoe UI"/>
          <w:sz w:val="20"/>
          <w:szCs w:val="20"/>
          <w:lang w:val="fr-FR" w:eastAsia="nl-BE"/>
        </w:rPr>
      </w:pPr>
      <w:r w:rsidRPr="00050C4B">
        <w:rPr>
          <w:rFonts w:cs="Georgia"/>
          <w:color w:val="575655"/>
          <w:sz w:val="20"/>
          <w:szCs w:val="20"/>
          <w:lang w:eastAsia="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33A2C233" w14:textId="77777777" w:rsidR="00775124" w:rsidRDefault="00775124" w:rsidP="00775124">
      <w:pPr>
        <w:ind w:left="360"/>
        <w:jc w:val="both"/>
        <w:rPr>
          <w:rFonts w:eastAsia="Times New Roman" w:cs="Segoe UI"/>
          <w:sz w:val="20"/>
          <w:szCs w:val="20"/>
          <w:lang w:val="fr-FR" w:eastAsia="nl-BE"/>
        </w:rPr>
      </w:pPr>
    </w:p>
    <w:p w14:paraId="0600EC02" w14:textId="77777777" w:rsidR="00775124" w:rsidRPr="00AF392D" w:rsidRDefault="00775124" w:rsidP="00775124">
      <w:pPr>
        <w:autoSpaceDE w:val="0"/>
        <w:autoSpaceDN w:val="0"/>
        <w:adjustRightInd w:val="0"/>
        <w:spacing w:after="0" w:line="240" w:lineRule="auto"/>
        <w:jc w:val="both"/>
        <w:rPr>
          <w:rFonts w:cs="Georgia"/>
          <w:b/>
          <w:bCs/>
          <w:color w:val="575655"/>
          <w:sz w:val="20"/>
          <w:szCs w:val="20"/>
          <w:lang w:eastAsia="fr-BE"/>
        </w:rPr>
      </w:pPr>
      <w:r w:rsidRPr="00AF392D">
        <w:rPr>
          <w:rFonts w:cs="Georgia"/>
          <w:b/>
          <w:bCs/>
          <w:color w:val="575655"/>
          <w:sz w:val="20"/>
          <w:szCs w:val="20"/>
          <w:lang w:eastAsia="fr-BE"/>
        </w:rPr>
        <w:t>Date</w:t>
      </w:r>
    </w:p>
    <w:p w14:paraId="6C6AB528" w14:textId="77777777" w:rsidR="00775124" w:rsidRPr="00AF392D" w:rsidRDefault="00775124" w:rsidP="00775124">
      <w:pPr>
        <w:autoSpaceDE w:val="0"/>
        <w:autoSpaceDN w:val="0"/>
        <w:adjustRightInd w:val="0"/>
        <w:spacing w:after="0" w:line="240" w:lineRule="auto"/>
        <w:jc w:val="both"/>
        <w:rPr>
          <w:rFonts w:cs="Georgia"/>
          <w:b/>
          <w:bCs/>
          <w:color w:val="575655"/>
          <w:sz w:val="20"/>
          <w:szCs w:val="20"/>
          <w:lang w:eastAsia="fr-BE"/>
        </w:rPr>
      </w:pPr>
    </w:p>
    <w:p w14:paraId="54B4B4B8" w14:textId="77777777" w:rsidR="00775124" w:rsidRPr="00AF392D" w:rsidRDefault="00775124" w:rsidP="00775124">
      <w:pPr>
        <w:autoSpaceDE w:val="0"/>
        <w:autoSpaceDN w:val="0"/>
        <w:adjustRightInd w:val="0"/>
        <w:spacing w:after="0" w:line="240" w:lineRule="auto"/>
        <w:jc w:val="both"/>
        <w:rPr>
          <w:rFonts w:cs="Georgia"/>
          <w:b/>
          <w:bCs/>
          <w:color w:val="575655"/>
          <w:sz w:val="20"/>
          <w:szCs w:val="20"/>
          <w:lang w:eastAsia="fr-BE"/>
        </w:rPr>
      </w:pPr>
      <w:r w:rsidRPr="00AF392D">
        <w:rPr>
          <w:rFonts w:cs="Georgia"/>
          <w:b/>
          <w:bCs/>
          <w:color w:val="575655"/>
          <w:sz w:val="20"/>
          <w:szCs w:val="20"/>
          <w:lang w:eastAsia="fr-BE"/>
        </w:rPr>
        <w:t>Localisation</w:t>
      </w:r>
    </w:p>
    <w:p w14:paraId="3385D3FB" w14:textId="77777777" w:rsidR="00775124" w:rsidRPr="00AF392D" w:rsidRDefault="00775124" w:rsidP="00775124">
      <w:pPr>
        <w:autoSpaceDE w:val="0"/>
        <w:autoSpaceDN w:val="0"/>
        <w:adjustRightInd w:val="0"/>
        <w:spacing w:after="0" w:line="240" w:lineRule="auto"/>
        <w:jc w:val="both"/>
        <w:rPr>
          <w:rFonts w:cs="Georgia"/>
          <w:b/>
          <w:bCs/>
          <w:color w:val="575655"/>
          <w:sz w:val="20"/>
          <w:szCs w:val="20"/>
          <w:lang w:eastAsia="fr-BE"/>
        </w:rPr>
      </w:pPr>
      <w:r w:rsidRPr="00AF392D">
        <w:rPr>
          <w:rFonts w:cs="Georgia"/>
          <w:b/>
          <w:bCs/>
          <w:color w:val="575655"/>
          <w:sz w:val="20"/>
          <w:szCs w:val="20"/>
          <w:lang w:eastAsia="fr-BE"/>
        </w:rPr>
        <w:t xml:space="preserve"> </w:t>
      </w:r>
    </w:p>
    <w:p w14:paraId="3022158F" w14:textId="77777777" w:rsidR="00775124" w:rsidRPr="00AF392D" w:rsidRDefault="00775124" w:rsidP="00775124">
      <w:pPr>
        <w:jc w:val="both"/>
        <w:rPr>
          <w:rFonts w:eastAsia="Times New Roman" w:cs="Segoe UI"/>
          <w:b/>
          <w:bCs/>
          <w:sz w:val="20"/>
          <w:szCs w:val="20"/>
          <w:lang w:val="fr-FR" w:eastAsia="nl-BE"/>
        </w:rPr>
      </w:pPr>
      <w:r w:rsidRPr="00AF392D">
        <w:rPr>
          <w:rFonts w:cs="Georgia"/>
          <w:b/>
          <w:bCs/>
          <w:color w:val="575655"/>
          <w:sz w:val="20"/>
          <w:szCs w:val="20"/>
          <w:lang w:eastAsia="fr-BE"/>
        </w:rPr>
        <w:t>Signature</w:t>
      </w:r>
    </w:p>
    <w:p w14:paraId="26A1CC78" w14:textId="77777777" w:rsidR="00775124" w:rsidRDefault="00775124" w:rsidP="00775124">
      <w:pPr>
        <w:ind w:left="360"/>
        <w:jc w:val="both"/>
        <w:rPr>
          <w:rFonts w:eastAsia="Times New Roman" w:cs="Segoe UI"/>
          <w:sz w:val="20"/>
          <w:szCs w:val="20"/>
          <w:lang w:val="fr-FR" w:eastAsia="nl-BE"/>
        </w:rPr>
      </w:pPr>
    </w:p>
    <w:p w14:paraId="282DCFF1" w14:textId="77777777" w:rsidR="00775124" w:rsidRDefault="00775124" w:rsidP="00775124">
      <w:pPr>
        <w:rPr>
          <w:rFonts w:eastAsia="Times New Roman" w:cs="Segoe UI"/>
          <w:sz w:val="20"/>
          <w:szCs w:val="20"/>
          <w:lang w:val="fr-FR" w:eastAsia="nl-BE"/>
        </w:rPr>
      </w:pPr>
    </w:p>
    <w:p w14:paraId="008F1ACF" w14:textId="77777777" w:rsidR="00775124" w:rsidRDefault="00775124" w:rsidP="00775124">
      <w:pPr>
        <w:jc w:val="both"/>
        <w:rPr>
          <w:rFonts w:eastAsia="Times New Roman" w:cs="Segoe UI"/>
          <w:sz w:val="20"/>
          <w:szCs w:val="20"/>
          <w:lang w:val="fr-FR" w:eastAsia="nl-BE"/>
        </w:rPr>
      </w:pPr>
    </w:p>
    <w:p w14:paraId="0D042AE7" w14:textId="77777777" w:rsidR="00775124" w:rsidRPr="00CE5486" w:rsidRDefault="00775124" w:rsidP="00775124">
      <w:pPr>
        <w:jc w:val="both"/>
        <w:rPr>
          <w:rStyle w:val="eop"/>
          <w:rFonts w:eastAsia="Times New Roman" w:cs="Segoe UI"/>
          <w:color w:val="auto"/>
          <w:sz w:val="20"/>
          <w:szCs w:val="20"/>
          <w:lang w:val="fr-FR" w:eastAsia="nl-BE"/>
        </w:rPr>
      </w:pPr>
    </w:p>
    <w:p w14:paraId="1BC1D051" w14:textId="77777777" w:rsidR="00182A40" w:rsidRPr="00182A40" w:rsidRDefault="00182A40" w:rsidP="00182A40"/>
    <w:p w14:paraId="20AB3E9C" w14:textId="77777777" w:rsidR="00231C76" w:rsidRDefault="00231C76" w:rsidP="00231C76">
      <w:pPr>
        <w:pStyle w:val="Titre2"/>
      </w:pPr>
      <w:bookmarkStart w:id="191" w:name="_Toc51592073"/>
      <w:bookmarkStart w:id="192" w:name="_Toc52268505"/>
      <w:bookmarkStart w:id="193" w:name="_Toc225777685"/>
      <w:r>
        <w:lastRenderedPageBreak/>
        <w:t>Dossier de sélection – capacité économique</w:t>
      </w:r>
      <w:bookmarkEnd w:id="191"/>
      <w:bookmarkEnd w:id="192"/>
      <w:bookmarkEnd w:id="193"/>
      <w:r>
        <w:t xml:space="preserve">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5"/>
        <w:gridCol w:w="24"/>
        <w:gridCol w:w="2693"/>
      </w:tblGrid>
      <w:tr w:rsidR="00231C76" w:rsidRPr="00A4592E" w14:paraId="2798F2E4" w14:textId="77777777" w:rsidTr="00D52972">
        <w:trPr>
          <w:cantSplit/>
          <w:trHeight w:val="373"/>
        </w:trPr>
        <w:tc>
          <w:tcPr>
            <w:tcW w:w="8642" w:type="dxa"/>
            <w:gridSpan w:val="3"/>
            <w:tcBorders>
              <w:top w:val="single" w:sz="4" w:space="0" w:color="auto"/>
              <w:left w:val="single" w:sz="4" w:space="0" w:color="auto"/>
              <w:bottom w:val="single" w:sz="4" w:space="0" w:color="auto"/>
              <w:right w:val="single" w:sz="4" w:space="0" w:color="auto"/>
            </w:tcBorders>
            <w:hideMark/>
          </w:tcPr>
          <w:p w14:paraId="648D9BA5" w14:textId="562D2DCD" w:rsidR="00231C76" w:rsidRPr="00442C30" w:rsidRDefault="00231C76" w:rsidP="001A6C2A">
            <w:pPr>
              <w:spacing w:after="200"/>
              <w:rPr>
                <w:rFonts w:cs="Arial"/>
                <w:b/>
                <w:bCs/>
                <w:sz w:val="20"/>
                <w:lang w:val="fr-FR"/>
              </w:rPr>
            </w:pPr>
            <w:r w:rsidRPr="00442C30">
              <w:rPr>
                <w:rFonts w:cs="Arial"/>
                <w:b/>
                <w:bCs/>
                <w:sz w:val="20"/>
                <w:szCs w:val="20"/>
              </w:rPr>
              <w:t xml:space="preserve">Capacité économique et financière – voir art. 67 de l’A.R. </w:t>
            </w:r>
            <w:r w:rsidR="00DE56B1" w:rsidRPr="00442C30">
              <w:rPr>
                <w:rFonts w:cs="Arial"/>
                <w:b/>
                <w:bCs/>
                <w:sz w:val="20"/>
                <w:szCs w:val="20"/>
              </w:rPr>
              <w:t>du 18</w:t>
            </w:r>
            <w:r w:rsidRPr="00442C30">
              <w:rPr>
                <w:rFonts w:cs="Arial"/>
                <w:b/>
                <w:bCs/>
                <w:sz w:val="20"/>
                <w:szCs w:val="20"/>
              </w:rPr>
              <w:t>.04.2017</w:t>
            </w:r>
          </w:p>
        </w:tc>
      </w:tr>
      <w:tr w:rsidR="00231C76" w:rsidRPr="00442C30" w14:paraId="447BE730" w14:textId="77777777" w:rsidTr="00D52972">
        <w:trPr>
          <w:cantSplit/>
          <w:trHeight w:val="373"/>
        </w:trPr>
        <w:tc>
          <w:tcPr>
            <w:tcW w:w="5925" w:type="dxa"/>
            <w:tcBorders>
              <w:top w:val="single" w:sz="4" w:space="0" w:color="auto"/>
              <w:left w:val="single" w:sz="4" w:space="0" w:color="auto"/>
              <w:bottom w:val="single" w:sz="4" w:space="0" w:color="auto"/>
              <w:right w:val="single" w:sz="4" w:space="0" w:color="auto"/>
            </w:tcBorders>
          </w:tcPr>
          <w:p w14:paraId="7EB84706" w14:textId="56AA9704" w:rsidR="00F61E5E" w:rsidRDefault="00231C76" w:rsidP="001A6C2A">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 xml:space="preserve">Le soumissionnaire doit avoir réalisé au cours d’un des trois derniers exercices un chiffre d’affaires total au moins égal à </w:t>
            </w:r>
            <w:r w:rsidR="00F61E5E" w:rsidRPr="00E5779B">
              <w:rPr>
                <w:rFonts w:ascii="Georgia" w:eastAsia="Calibri" w:hAnsi="Georgia"/>
                <w:b/>
                <w:bCs/>
                <w:kern w:val="18"/>
                <w:sz w:val="21"/>
                <w:szCs w:val="21"/>
                <w:highlight w:val="cyan"/>
              </w:rPr>
              <w:t>300.000</w:t>
            </w:r>
            <w:r w:rsidRPr="00E5779B">
              <w:rPr>
                <w:rFonts w:ascii="Georgia" w:eastAsia="Calibri" w:hAnsi="Georgia"/>
                <w:b/>
                <w:bCs/>
                <w:kern w:val="18"/>
                <w:sz w:val="21"/>
                <w:szCs w:val="21"/>
                <w:highlight w:val="cyan"/>
              </w:rPr>
              <w:t xml:space="preserve"> </w:t>
            </w:r>
            <w:r w:rsidR="00F61E5E" w:rsidRPr="00E5779B">
              <w:rPr>
                <w:rFonts w:ascii="Georgia" w:eastAsia="Calibri" w:hAnsi="Georgia"/>
                <w:b/>
                <w:bCs/>
                <w:kern w:val="18"/>
                <w:sz w:val="21"/>
                <w:szCs w:val="21"/>
                <w:highlight w:val="cyan"/>
              </w:rPr>
              <w:t>EUROS</w:t>
            </w:r>
            <w:r w:rsidR="00F61E5E" w:rsidRPr="00442C30">
              <w:rPr>
                <w:rFonts w:ascii="Georgia" w:eastAsia="Calibri" w:hAnsi="Georgia"/>
                <w:color w:val="585756"/>
                <w:kern w:val="18"/>
                <w:sz w:val="21"/>
                <w:szCs w:val="21"/>
              </w:rPr>
              <w:t>.</w:t>
            </w:r>
            <w:r w:rsidRPr="00442C30">
              <w:rPr>
                <w:rFonts w:ascii="Georgia" w:eastAsia="Calibri" w:hAnsi="Georgia"/>
                <w:color w:val="585756"/>
                <w:kern w:val="18"/>
                <w:sz w:val="21"/>
                <w:szCs w:val="21"/>
              </w:rPr>
              <w:t xml:space="preserve"> </w:t>
            </w:r>
            <w:r w:rsidR="008145E2" w:rsidRPr="00DE56B1">
              <w:rPr>
                <w:rFonts w:ascii="Georgia" w:eastAsia="Calibri" w:hAnsi="Georgia"/>
                <w:color w:val="585756"/>
                <w:kern w:val="18"/>
                <w:sz w:val="21"/>
                <w:szCs w:val="21"/>
                <w:highlight w:val="lightGray"/>
              </w:rPr>
              <w:t>(2022,</w:t>
            </w:r>
            <w:r w:rsidR="00ED239C">
              <w:rPr>
                <w:rFonts w:ascii="Georgia" w:eastAsia="Calibri" w:hAnsi="Georgia"/>
                <w:color w:val="585756"/>
                <w:kern w:val="18"/>
                <w:sz w:val="21"/>
                <w:szCs w:val="21"/>
                <w:highlight w:val="lightGray"/>
              </w:rPr>
              <w:t xml:space="preserve"> </w:t>
            </w:r>
            <w:r w:rsidR="008145E2" w:rsidRPr="00DE56B1">
              <w:rPr>
                <w:rFonts w:ascii="Georgia" w:eastAsia="Calibri" w:hAnsi="Georgia"/>
                <w:color w:val="585756"/>
                <w:kern w:val="18"/>
                <w:sz w:val="21"/>
                <w:szCs w:val="21"/>
                <w:highlight w:val="lightGray"/>
              </w:rPr>
              <w:t>2023,</w:t>
            </w:r>
            <w:r w:rsidR="00ED239C">
              <w:rPr>
                <w:rFonts w:ascii="Georgia" w:eastAsia="Calibri" w:hAnsi="Georgia"/>
                <w:color w:val="585756"/>
                <w:kern w:val="18"/>
                <w:sz w:val="21"/>
                <w:szCs w:val="21"/>
                <w:highlight w:val="lightGray"/>
              </w:rPr>
              <w:t xml:space="preserve"> </w:t>
            </w:r>
            <w:r w:rsidR="008145E2" w:rsidRPr="00DE56B1">
              <w:rPr>
                <w:rFonts w:ascii="Georgia" w:eastAsia="Calibri" w:hAnsi="Georgia"/>
                <w:color w:val="585756"/>
                <w:kern w:val="18"/>
                <w:sz w:val="21"/>
                <w:szCs w:val="21"/>
                <w:highlight w:val="lightGray"/>
              </w:rPr>
              <w:t>2024) 2025 peut être accepté</w:t>
            </w:r>
          </w:p>
          <w:p w14:paraId="04A73267" w14:textId="00BA1B5C" w:rsidR="00231C76" w:rsidRPr="00442C30" w:rsidRDefault="00231C76" w:rsidP="001A6C2A">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p w14:paraId="0578CC51" w14:textId="4D1612AB" w:rsidR="00231C76" w:rsidRPr="00442C30" w:rsidRDefault="00231C76" w:rsidP="001A6C2A">
            <w:pPr>
              <w:pStyle w:val="BTCtextCTB"/>
              <w:rPr>
                <w:rFonts w:ascii="Georgia" w:hAnsi="Georgia" w:cs="Arial"/>
                <w:sz w:val="20"/>
                <w:lang w:val="fr-FR"/>
              </w:rPr>
            </w:pPr>
          </w:p>
        </w:tc>
        <w:tc>
          <w:tcPr>
            <w:tcW w:w="2717" w:type="dxa"/>
            <w:gridSpan w:val="2"/>
            <w:tcBorders>
              <w:top w:val="single" w:sz="4" w:space="0" w:color="auto"/>
              <w:left w:val="single" w:sz="4" w:space="0" w:color="auto"/>
              <w:bottom w:val="single" w:sz="4" w:space="0" w:color="auto"/>
              <w:right w:val="single" w:sz="4" w:space="0" w:color="auto"/>
            </w:tcBorders>
          </w:tcPr>
          <w:p w14:paraId="0642F90D" w14:textId="77777777" w:rsidR="00231C76" w:rsidRPr="00442C30" w:rsidRDefault="00231C76" w:rsidP="001A6C2A">
            <w:pPr>
              <w:pStyle w:val="BTCtextCTB"/>
              <w:rPr>
                <w:rFonts w:ascii="Georgia" w:hAnsi="Georgia" w:cs="Arial"/>
                <w:sz w:val="20"/>
                <w:lang w:val="fr-FR"/>
              </w:rPr>
            </w:pPr>
          </w:p>
          <w:p w14:paraId="52590EFC" w14:textId="77777777" w:rsidR="00231C76" w:rsidRPr="00442C30" w:rsidRDefault="00231C76" w:rsidP="001A6C2A">
            <w:pPr>
              <w:pStyle w:val="BTCtextCTB"/>
              <w:rPr>
                <w:rFonts w:ascii="Georgia" w:hAnsi="Georgia" w:cs="Arial"/>
                <w:sz w:val="20"/>
                <w:lang w:val="fr-FR"/>
              </w:rPr>
            </w:pPr>
          </w:p>
          <w:p w14:paraId="3DA0BA48" w14:textId="77777777" w:rsidR="00231C76" w:rsidRPr="00442C30" w:rsidRDefault="00231C76" w:rsidP="001A6C2A">
            <w:pPr>
              <w:pStyle w:val="BTCtextCTB"/>
              <w:rPr>
                <w:rFonts w:ascii="Georgia" w:hAnsi="Georgia" w:cs="Arial"/>
                <w:sz w:val="20"/>
                <w:lang w:val="fr-FR"/>
              </w:rPr>
            </w:pPr>
          </w:p>
          <w:p w14:paraId="5A1722BD" w14:textId="77777777" w:rsidR="00231C76" w:rsidRPr="00442C30" w:rsidRDefault="00231C76" w:rsidP="001A6C2A">
            <w:pPr>
              <w:pStyle w:val="BTCtextCTB"/>
              <w:rPr>
                <w:rFonts w:ascii="Georgia" w:hAnsi="Georgia" w:cs="Arial"/>
                <w:sz w:val="20"/>
                <w:lang w:val="fr-FR"/>
              </w:rPr>
            </w:pPr>
          </w:p>
          <w:p w14:paraId="449C8A8C" w14:textId="697053E9" w:rsidR="00231C76" w:rsidRPr="00442C30" w:rsidRDefault="00121E22" w:rsidP="001A6C2A">
            <w:pPr>
              <w:pStyle w:val="BTCtextCTB"/>
              <w:rPr>
                <w:rFonts w:ascii="Georgia" w:hAnsi="Georgia" w:cs="Arial"/>
                <w:sz w:val="20"/>
                <w:lang w:val="fr-FR"/>
              </w:rPr>
            </w:pPr>
            <w:r w:rsidRPr="009E3665">
              <w:rPr>
                <w:rFonts w:ascii="Georgia" w:hAnsi="Georgia" w:cs="Arial"/>
                <w:sz w:val="20"/>
                <w:lang w:val="fr-FR"/>
              </w:rPr>
              <w:t>Déclaration du chiffre d’affaires total (202</w:t>
            </w:r>
            <w:r>
              <w:rPr>
                <w:rFonts w:ascii="Georgia" w:hAnsi="Georgia" w:cs="Arial"/>
                <w:sz w:val="20"/>
                <w:lang w:val="fr-FR"/>
              </w:rPr>
              <w:t>2</w:t>
            </w:r>
            <w:r w:rsidRPr="009E3665">
              <w:rPr>
                <w:rFonts w:ascii="Georgia" w:hAnsi="Georgia" w:cs="Arial"/>
                <w:sz w:val="20"/>
                <w:lang w:val="fr-FR"/>
              </w:rPr>
              <w:t xml:space="preserve"> ;202</w:t>
            </w:r>
            <w:r>
              <w:rPr>
                <w:rFonts w:ascii="Georgia" w:hAnsi="Georgia" w:cs="Arial"/>
                <w:sz w:val="20"/>
                <w:lang w:val="fr-FR"/>
              </w:rPr>
              <w:t>3</w:t>
            </w:r>
            <w:r w:rsidRPr="009E3665">
              <w:rPr>
                <w:rFonts w:ascii="Georgia" w:hAnsi="Georgia" w:cs="Arial"/>
                <w:sz w:val="20"/>
                <w:lang w:val="fr-FR"/>
              </w:rPr>
              <w:t xml:space="preserve"> et 202</w:t>
            </w:r>
            <w:r>
              <w:rPr>
                <w:rFonts w:ascii="Georgia" w:hAnsi="Georgia" w:cs="Arial"/>
                <w:sz w:val="20"/>
                <w:lang w:val="fr-FR"/>
              </w:rPr>
              <w:t>4</w:t>
            </w:r>
            <w:r w:rsidR="00DE56B1" w:rsidRPr="009E3665">
              <w:rPr>
                <w:rFonts w:ascii="Georgia" w:hAnsi="Georgia" w:cs="Arial"/>
                <w:sz w:val="20"/>
                <w:lang w:val="fr-FR"/>
              </w:rPr>
              <w:t>)</w:t>
            </w:r>
            <w:r w:rsidR="00DE56B1">
              <w:rPr>
                <w:rFonts w:ascii="Georgia" w:hAnsi="Georgia" w:cs="Arial"/>
                <w:sz w:val="20"/>
                <w:lang w:val="fr-FR"/>
              </w:rPr>
              <w:t xml:space="preserve"> </w:t>
            </w:r>
            <w:r w:rsidR="00DE56B1" w:rsidRPr="009E3665">
              <w:rPr>
                <w:rFonts w:ascii="Georgia" w:hAnsi="Georgia" w:cs="Arial"/>
                <w:sz w:val="20"/>
                <w:lang w:val="fr-FR"/>
              </w:rPr>
              <w:t>à</w:t>
            </w:r>
            <w:r w:rsidRPr="009E3665">
              <w:rPr>
                <w:rFonts w:ascii="Georgia" w:hAnsi="Georgia" w:cs="Arial"/>
                <w:sz w:val="20"/>
                <w:lang w:val="fr-FR"/>
              </w:rPr>
              <w:t xml:space="preserve"> l’entité compétente du pays du soumissionnaire</w:t>
            </w:r>
            <w:r w:rsidR="00ED239C">
              <w:rPr>
                <w:rFonts w:ascii="Georgia" w:hAnsi="Georgia" w:cs="Arial"/>
                <w:sz w:val="20"/>
                <w:lang w:val="fr-FR"/>
              </w:rPr>
              <w:t>.</w:t>
            </w:r>
          </w:p>
        </w:tc>
      </w:tr>
      <w:tr w:rsidR="00231C76" w:rsidRPr="00442C30" w14:paraId="0C0FD403" w14:textId="77777777" w:rsidTr="00D52972">
        <w:trPr>
          <w:cantSplit/>
          <w:trHeight w:val="373"/>
        </w:trPr>
        <w:tc>
          <w:tcPr>
            <w:tcW w:w="5949" w:type="dxa"/>
            <w:gridSpan w:val="2"/>
            <w:tcBorders>
              <w:top w:val="single" w:sz="4" w:space="0" w:color="auto"/>
              <w:left w:val="single" w:sz="4" w:space="0" w:color="auto"/>
              <w:bottom w:val="single" w:sz="4" w:space="0" w:color="auto"/>
              <w:right w:val="single" w:sz="4" w:space="0" w:color="auto"/>
            </w:tcBorders>
          </w:tcPr>
          <w:p w14:paraId="6060FD78" w14:textId="6CF3AF38" w:rsidR="00231C76" w:rsidRPr="00442C30" w:rsidRDefault="00231C76" w:rsidP="001A6C2A">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 xml:space="preserve">Le soumissionnaire doit également prouver sa solvabilité financière. </w:t>
            </w:r>
          </w:p>
          <w:p w14:paraId="03E8C70E" w14:textId="77777777" w:rsidR="00231C76" w:rsidRPr="00442C30" w:rsidRDefault="00231C76" w:rsidP="001A6C2A">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 xml:space="preserve">Cette capacité financière sera jugée sur base des comptes annuels approuvés </w:t>
            </w:r>
            <w:proofErr w:type="gramStart"/>
            <w:r w:rsidRPr="00442C30">
              <w:rPr>
                <w:rFonts w:ascii="Georgia" w:eastAsia="Calibri" w:hAnsi="Georgia"/>
                <w:color w:val="585756"/>
                <w:kern w:val="18"/>
                <w:sz w:val="21"/>
                <w:szCs w:val="21"/>
              </w:rPr>
              <w:t>des trois dernières années déposés</w:t>
            </w:r>
            <w:proofErr w:type="gramEnd"/>
            <w:r w:rsidRPr="00442C30">
              <w:rPr>
                <w:rFonts w:ascii="Georgia" w:eastAsia="Calibri" w:hAnsi="Georgia"/>
                <w:color w:val="585756"/>
                <w:kern w:val="18"/>
                <w:sz w:val="21"/>
                <w:szCs w:val="21"/>
              </w:rPr>
              <w:t xml:space="preserve"> auprès de la Banque Nationale de Belgique. Les soumissionnaires qui ont déposé les comptes annuels approuvés auprès de la Banque Nationale de Belgique, ne sont pas tenus de les joindre à leur offre, étant donné que le pouvoir adjudicateur est à même de les consulter via le guichet électronique de l’autorité fédérale </w:t>
            </w:r>
          </w:p>
          <w:p w14:paraId="14290B20" w14:textId="77777777" w:rsidR="00231C76" w:rsidRPr="00442C30" w:rsidRDefault="00231C76" w:rsidP="001A6C2A">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Les soumissionnaires qui n’ont pas déposé les comptes annuels approuvés des trois dernières années comptables auprès de la Banque Nationale de Belgique, sont tenus de les joindre à leur offre.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des offres). Au cas où l’entreprise n’a pas encore publié de compte annuel, un bilan intermédiaire certifié conforme par le comptable IEC ou par le réviseur d’entreprise suffit.</w:t>
            </w:r>
          </w:p>
          <w:p w14:paraId="6344B316" w14:textId="53F0ACF9" w:rsidR="00231C76" w:rsidRPr="00442C30" w:rsidRDefault="00231C76" w:rsidP="001A6C2A">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Les entreprises étrangères doivent joindre également à leur offre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tc>
        <w:tc>
          <w:tcPr>
            <w:tcW w:w="2693" w:type="dxa"/>
            <w:tcBorders>
              <w:top w:val="single" w:sz="4" w:space="0" w:color="auto"/>
              <w:left w:val="single" w:sz="4" w:space="0" w:color="auto"/>
              <w:bottom w:val="single" w:sz="4" w:space="0" w:color="auto"/>
              <w:right w:val="single" w:sz="4" w:space="0" w:color="auto"/>
            </w:tcBorders>
          </w:tcPr>
          <w:p w14:paraId="5D972FC0" w14:textId="31D09187" w:rsidR="00231C76" w:rsidRPr="00442C30" w:rsidRDefault="00DE56B1" w:rsidP="001A6C2A">
            <w:pPr>
              <w:pStyle w:val="BTCtextCTB"/>
              <w:rPr>
                <w:rFonts w:ascii="Georgia" w:hAnsi="Georgia" w:cs="Arial"/>
                <w:sz w:val="20"/>
                <w:lang w:val="fr-FR"/>
              </w:rPr>
            </w:pPr>
            <w:r>
              <w:rPr>
                <w:rFonts w:ascii="Georgia" w:hAnsi="Georgia" w:cs="Arial"/>
                <w:sz w:val="20"/>
                <w:lang w:val="fr-FR"/>
              </w:rPr>
              <w:t>Comptes annuels approuvés</w:t>
            </w:r>
          </w:p>
        </w:tc>
      </w:tr>
      <w:tr w:rsidR="00231C76" w:rsidRPr="00442C30" w14:paraId="09A6B0F9" w14:textId="77777777" w:rsidTr="00D52972">
        <w:trPr>
          <w:cantSplit/>
          <w:trHeight w:val="2637"/>
        </w:trPr>
        <w:tc>
          <w:tcPr>
            <w:tcW w:w="5949" w:type="dxa"/>
            <w:gridSpan w:val="2"/>
            <w:tcBorders>
              <w:top w:val="single" w:sz="4" w:space="0" w:color="auto"/>
              <w:left w:val="single" w:sz="4" w:space="0" w:color="auto"/>
              <w:bottom w:val="single" w:sz="4" w:space="0" w:color="auto"/>
              <w:right w:val="single" w:sz="4" w:space="0" w:color="auto"/>
            </w:tcBorders>
          </w:tcPr>
          <w:p w14:paraId="250FEDE2" w14:textId="77777777" w:rsidR="00231C76" w:rsidRPr="00442C30" w:rsidRDefault="00231C76" w:rsidP="001A6C2A">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lastRenderedPageBreak/>
              <w:t>Un soumissionnaire peut, le cas échéant et pour un marché déterminé, faire valoir les capacités d’autres entités, quelle que soit la nature juridique des liens existant entre lui-même et ces entités. Les règles suivantes sont alors d’application :</w:t>
            </w:r>
          </w:p>
          <w:p w14:paraId="6F25B092" w14:textId="77777777" w:rsidR="00231C76" w:rsidRPr="00442C30" w:rsidRDefault="00231C76" w:rsidP="00F20CED">
            <w:pPr>
              <w:pStyle w:val="BTCtextCTB"/>
              <w:numPr>
                <w:ilvl w:val="0"/>
                <w:numId w:val="5"/>
              </w:numPr>
              <w:rPr>
                <w:rFonts w:ascii="Georgia" w:eastAsia="Calibri" w:hAnsi="Georgia"/>
                <w:color w:val="585756"/>
                <w:kern w:val="18"/>
                <w:sz w:val="21"/>
                <w:szCs w:val="21"/>
              </w:rPr>
            </w:pPr>
            <w:r w:rsidRPr="00442C30">
              <w:rPr>
                <w:rFonts w:ascii="Georgia" w:eastAsia="Calibri" w:hAnsi="Georgia"/>
                <w:color w:val="585756"/>
                <w:kern w:val="18"/>
                <w:sz w:val="21"/>
                <w:szCs w:val="21"/>
              </w:rPr>
              <w:t>Si un opérateur économique souhaite recourir aux capacités d’autres entités, il apporte au pouvoir adjudicateur la preuve qu’il disposera des moyens nécessaires, notamment en produisant l’engagement de ces entités à cet effet.</w:t>
            </w:r>
          </w:p>
          <w:p w14:paraId="13F3B718" w14:textId="77777777" w:rsidR="00231C76" w:rsidRPr="00442C30" w:rsidRDefault="00231C76" w:rsidP="00F20CED">
            <w:pPr>
              <w:pStyle w:val="BTCtextCTB"/>
              <w:numPr>
                <w:ilvl w:val="0"/>
                <w:numId w:val="5"/>
              </w:numPr>
              <w:rPr>
                <w:rFonts w:ascii="Georgia" w:eastAsia="Calibri" w:hAnsi="Georgia"/>
                <w:color w:val="585756"/>
                <w:kern w:val="18"/>
                <w:sz w:val="21"/>
                <w:szCs w:val="21"/>
              </w:rPr>
            </w:pPr>
            <w:r w:rsidRPr="00442C30">
              <w:rPr>
                <w:rFonts w:ascii="Georgia" w:eastAsia="Calibri" w:hAnsi="Georgia"/>
                <w:color w:val="585756"/>
                <w:kern w:val="18"/>
                <w:sz w:val="21"/>
                <w:szCs w:val="21"/>
              </w:rPr>
              <w:t>Le pouvoir adjudicateur vérifiera, si les entités à la capacité desquelles l’opérateur économique entend avoir recours remplissent les critères de sélection et s’il existe des motifs d’exclusion dans leur chef.</w:t>
            </w:r>
          </w:p>
          <w:p w14:paraId="07C3D67C" w14:textId="77777777" w:rsidR="00231C76" w:rsidRPr="00442C30" w:rsidRDefault="00231C76" w:rsidP="00F20CED">
            <w:pPr>
              <w:pStyle w:val="BTCtextCTB"/>
              <w:numPr>
                <w:ilvl w:val="0"/>
                <w:numId w:val="5"/>
              </w:numPr>
              <w:rPr>
                <w:rFonts w:ascii="Georgia" w:eastAsia="Calibri" w:hAnsi="Georgia"/>
                <w:color w:val="585756"/>
                <w:kern w:val="18"/>
                <w:sz w:val="21"/>
                <w:szCs w:val="21"/>
              </w:rPr>
            </w:pPr>
            <w:r w:rsidRPr="00442C30">
              <w:rPr>
                <w:rFonts w:ascii="Georgia" w:eastAsia="Calibri" w:hAnsi="Georgia"/>
                <w:color w:val="585756"/>
                <w:kern w:val="18"/>
                <w:sz w:val="21"/>
                <w:szCs w:val="21"/>
              </w:rPr>
              <w:t xml:space="preserve"> (FACULTATIF) Lorsqu’un opérateur économique a recours aux capacités d’autres entités en ce qui concerne des critères ayant trait à la capacité économique et financière, le pouvoir adjudicateur peut exiger que l’opérateur économique et ces entités en question soient solidairement responsables de l’exécution du marché</w:t>
            </w:r>
          </w:p>
          <w:p w14:paraId="7F080073" w14:textId="77777777" w:rsidR="00231C76" w:rsidRPr="00442C30" w:rsidRDefault="00231C76" w:rsidP="00F20CED">
            <w:pPr>
              <w:pStyle w:val="BTCtextCTB"/>
              <w:numPr>
                <w:ilvl w:val="0"/>
                <w:numId w:val="5"/>
              </w:numPr>
              <w:rPr>
                <w:rFonts w:ascii="Georgia" w:eastAsia="Calibri" w:hAnsi="Georgia"/>
                <w:color w:val="585756"/>
                <w:kern w:val="18"/>
                <w:sz w:val="21"/>
                <w:szCs w:val="21"/>
              </w:rPr>
            </w:pPr>
            <w:r w:rsidRPr="00442C30">
              <w:rPr>
                <w:rFonts w:ascii="Georgia" w:eastAsia="Calibri" w:hAnsi="Georgia"/>
                <w:color w:val="585756"/>
                <w:kern w:val="18"/>
                <w:sz w:val="21"/>
                <w:szCs w:val="21"/>
              </w:rPr>
              <w:t>(FACULTATIF) le pouvoir adjudicateur peut exiger que certaines tâches essentielles soient effectuées directement par le soumissionnaire lui-même ou, si l’offre est soumise par un groupement d’opérateurs économiques par un participant dudit groupement.</w:t>
            </w:r>
          </w:p>
          <w:p w14:paraId="71063ED3" w14:textId="77777777" w:rsidR="00231C76" w:rsidRPr="00442C30" w:rsidRDefault="00231C76" w:rsidP="001A6C2A">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Dans les mêmes conditions, un groupement de candidats ou de soumissionnaires peut faire valoir les capacités des participants au groupement ou celles d’autres entités.</w:t>
            </w:r>
          </w:p>
          <w:p w14:paraId="17A51905" w14:textId="77777777" w:rsidR="00231C76" w:rsidRPr="00442C30" w:rsidRDefault="00231C76" w:rsidP="001A6C2A">
            <w:pPr>
              <w:pStyle w:val="BTCtextCTB"/>
              <w:rPr>
                <w:rFonts w:ascii="Georgia" w:eastAsia="Calibri" w:hAnsi="Georgia"/>
                <w:color w:val="585756"/>
                <w:kern w:val="18"/>
                <w:sz w:val="21"/>
                <w:szCs w:val="21"/>
              </w:rPr>
            </w:pPr>
          </w:p>
        </w:tc>
        <w:tc>
          <w:tcPr>
            <w:tcW w:w="2693" w:type="dxa"/>
            <w:tcBorders>
              <w:top w:val="single" w:sz="4" w:space="0" w:color="auto"/>
              <w:left w:val="single" w:sz="4" w:space="0" w:color="auto"/>
              <w:bottom w:val="single" w:sz="4" w:space="0" w:color="auto"/>
              <w:right w:val="single" w:sz="4" w:space="0" w:color="auto"/>
            </w:tcBorders>
          </w:tcPr>
          <w:p w14:paraId="33BD8BBD" w14:textId="77777777" w:rsidR="00231C76" w:rsidRPr="00442C30" w:rsidRDefault="00231C76" w:rsidP="001A6C2A">
            <w:pPr>
              <w:pStyle w:val="BTCtextCTB"/>
              <w:rPr>
                <w:rFonts w:ascii="Georgia" w:hAnsi="Georgia" w:cs="Arial"/>
                <w:sz w:val="20"/>
                <w:lang w:val="fr-FR"/>
              </w:rPr>
            </w:pPr>
          </w:p>
        </w:tc>
      </w:tr>
    </w:tbl>
    <w:p w14:paraId="5ADFF5BB" w14:textId="77777777" w:rsidR="00231C76" w:rsidRPr="006542C5" w:rsidRDefault="00231C76" w:rsidP="00231C76"/>
    <w:p w14:paraId="5CE2E664" w14:textId="77777777" w:rsidR="00231C76" w:rsidRDefault="00231C76" w:rsidP="00231C76">
      <w:pPr>
        <w:pStyle w:val="Titre2"/>
      </w:pPr>
      <w:bookmarkStart w:id="194" w:name="_Toc51592074"/>
      <w:bookmarkStart w:id="195" w:name="_Toc52268506"/>
      <w:bookmarkStart w:id="196" w:name="_Toc225777686"/>
      <w:r>
        <w:t>Dossier de sélection – aptitude technique</w:t>
      </w:r>
      <w:bookmarkEnd w:id="194"/>
      <w:bookmarkEnd w:id="195"/>
      <w:bookmarkEnd w:id="196"/>
    </w:p>
    <w:tbl>
      <w:tblPr>
        <w:tblW w:w="7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5"/>
        <w:gridCol w:w="2237"/>
      </w:tblGrid>
      <w:tr w:rsidR="00231C76" w:rsidRPr="00962495" w14:paraId="24443C23" w14:textId="77777777" w:rsidTr="00492865">
        <w:trPr>
          <w:cantSplit/>
          <w:trHeight w:val="493"/>
        </w:trPr>
        <w:tc>
          <w:tcPr>
            <w:tcW w:w="7992" w:type="dxa"/>
            <w:gridSpan w:val="2"/>
            <w:tcBorders>
              <w:top w:val="single" w:sz="4" w:space="0" w:color="auto"/>
              <w:left w:val="single" w:sz="4" w:space="0" w:color="auto"/>
              <w:bottom w:val="single" w:sz="4" w:space="0" w:color="auto"/>
              <w:right w:val="single" w:sz="4" w:space="0" w:color="auto"/>
            </w:tcBorders>
            <w:hideMark/>
          </w:tcPr>
          <w:p w14:paraId="07AD73E8" w14:textId="0D4EB196" w:rsidR="00231C76" w:rsidRPr="00962495" w:rsidRDefault="00231C76" w:rsidP="001A6C2A">
            <w:pPr>
              <w:pStyle w:val="BTCtextCTB"/>
              <w:rPr>
                <w:rFonts w:ascii="Georgia" w:hAnsi="Georgia" w:cs="Arial"/>
                <w:sz w:val="20"/>
                <w:lang w:val="fr-FR"/>
              </w:rPr>
            </w:pPr>
            <w:r w:rsidRPr="00962495">
              <w:rPr>
                <w:rFonts w:ascii="Georgia" w:eastAsia="Calibri" w:hAnsi="Georgia" w:cs="Arial"/>
                <w:b/>
                <w:bCs/>
                <w:color w:val="585756"/>
                <w:sz w:val="20"/>
              </w:rPr>
              <w:t xml:space="preserve">Aptitude technique : voir art. </w:t>
            </w:r>
            <w:r w:rsidR="00492865" w:rsidRPr="00962495">
              <w:rPr>
                <w:rFonts w:ascii="Georgia" w:eastAsia="Calibri" w:hAnsi="Georgia" w:cs="Arial"/>
                <w:b/>
                <w:bCs/>
                <w:color w:val="585756"/>
                <w:sz w:val="20"/>
              </w:rPr>
              <w:t>68 de</w:t>
            </w:r>
            <w:r w:rsidRPr="00962495">
              <w:rPr>
                <w:rFonts w:ascii="Georgia" w:eastAsia="Calibri" w:hAnsi="Georgia" w:cs="Arial"/>
                <w:b/>
                <w:bCs/>
                <w:color w:val="585756"/>
                <w:sz w:val="20"/>
              </w:rPr>
              <w:t xml:space="preserve"> l’A.R. du 18.04.2017</w:t>
            </w:r>
          </w:p>
        </w:tc>
      </w:tr>
      <w:tr w:rsidR="00231C76" w:rsidRPr="00962495" w14:paraId="116BDC59" w14:textId="77777777" w:rsidTr="00492865">
        <w:trPr>
          <w:cantSplit/>
          <w:trHeight w:val="493"/>
        </w:trPr>
        <w:tc>
          <w:tcPr>
            <w:tcW w:w="5755" w:type="dxa"/>
            <w:tcBorders>
              <w:top w:val="single" w:sz="4" w:space="0" w:color="auto"/>
              <w:left w:val="single" w:sz="4" w:space="0" w:color="auto"/>
              <w:bottom w:val="single" w:sz="4" w:space="0" w:color="auto"/>
              <w:right w:val="single" w:sz="4" w:space="0" w:color="auto"/>
            </w:tcBorders>
          </w:tcPr>
          <w:p w14:paraId="1E272A3C" w14:textId="25B5DA46" w:rsidR="00A737D8" w:rsidRDefault="00231C76" w:rsidP="001A6C2A">
            <w:pPr>
              <w:pStyle w:val="BTCtextCTB"/>
              <w:rPr>
                <w:rFonts w:ascii="Georgia" w:hAnsi="Georgia" w:cs="Arial"/>
                <w:color w:val="404040"/>
                <w:sz w:val="21"/>
                <w:szCs w:val="21"/>
                <w:lang w:val="fr-FR"/>
              </w:rPr>
            </w:pPr>
            <w:r w:rsidRPr="006F2F65">
              <w:rPr>
                <w:rFonts w:ascii="Georgia" w:hAnsi="Georgia" w:cs="Arial"/>
                <w:color w:val="404040"/>
                <w:sz w:val="21"/>
                <w:szCs w:val="21"/>
                <w:highlight w:val="lightGray"/>
                <w:lang w:val="fr-FR"/>
              </w:rPr>
              <w:t xml:space="preserve">Le soumissionnaire doit disposer </w:t>
            </w:r>
            <w:r w:rsidR="00C9184E" w:rsidRPr="006F2F65">
              <w:rPr>
                <w:rFonts w:ascii="Georgia" w:hAnsi="Georgia" w:cs="Arial"/>
                <w:color w:val="404040"/>
                <w:sz w:val="21"/>
                <w:szCs w:val="21"/>
                <w:highlight w:val="lightGray"/>
                <w:lang w:val="fr-FR"/>
              </w:rPr>
              <w:t xml:space="preserve">au moins </w:t>
            </w:r>
            <w:r w:rsidR="00C9184E" w:rsidRPr="006F2F65">
              <w:rPr>
                <w:rFonts w:ascii="Georgia" w:hAnsi="Georgia" w:cs="Arial"/>
                <w:b/>
                <w:bCs/>
                <w:color w:val="404040"/>
                <w:sz w:val="21"/>
                <w:szCs w:val="21"/>
                <w:highlight w:val="lightGray"/>
                <w:lang w:val="fr-FR"/>
              </w:rPr>
              <w:t xml:space="preserve">une </w:t>
            </w:r>
            <w:r w:rsidR="00C9184E" w:rsidRPr="006F2F65">
              <w:rPr>
                <w:rFonts w:ascii="Georgia" w:hAnsi="Georgia"/>
                <w:b/>
                <w:color w:val="404040"/>
                <w:sz w:val="21"/>
                <w:szCs w:val="21"/>
                <w:highlight w:val="lightGray"/>
                <w:lang w:val="fr-FR"/>
              </w:rPr>
              <w:t xml:space="preserve">référence </w:t>
            </w:r>
            <w:r w:rsidRPr="006F2F65">
              <w:rPr>
                <w:rFonts w:ascii="Georgia" w:hAnsi="Georgia" w:cs="Arial"/>
                <w:color w:val="404040"/>
                <w:sz w:val="21"/>
                <w:szCs w:val="21"/>
                <w:highlight w:val="lightGray"/>
                <w:lang w:val="fr-FR"/>
              </w:rPr>
              <w:t>de livraison</w:t>
            </w:r>
            <w:r w:rsidR="00C9184E" w:rsidRPr="006F2F65">
              <w:rPr>
                <w:rFonts w:ascii="Georgia" w:hAnsi="Georgia" w:cs="Arial"/>
                <w:color w:val="404040"/>
                <w:sz w:val="21"/>
                <w:szCs w:val="21"/>
                <w:highlight w:val="lightGray"/>
                <w:lang w:val="fr-FR"/>
              </w:rPr>
              <w:t xml:space="preserve"> similaire</w:t>
            </w:r>
            <w:r w:rsidRPr="006F2F65">
              <w:rPr>
                <w:rFonts w:ascii="Georgia" w:hAnsi="Georgia" w:cs="Arial"/>
                <w:color w:val="404040"/>
                <w:sz w:val="21"/>
                <w:szCs w:val="21"/>
                <w:highlight w:val="lightGray"/>
                <w:lang w:val="fr-FR"/>
              </w:rPr>
              <w:t xml:space="preserve">, qui </w:t>
            </w:r>
            <w:r w:rsidR="00651CD6" w:rsidRPr="006F2F65">
              <w:rPr>
                <w:rFonts w:ascii="Georgia" w:hAnsi="Georgia" w:cs="Arial"/>
                <w:color w:val="404040"/>
                <w:sz w:val="21"/>
                <w:szCs w:val="21"/>
                <w:highlight w:val="lightGray"/>
                <w:lang w:val="fr-FR"/>
              </w:rPr>
              <w:t>a</w:t>
            </w:r>
            <w:r w:rsidRPr="006F2F65">
              <w:rPr>
                <w:rFonts w:ascii="Georgia" w:hAnsi="Georgia" w:cs="Arial"/>
                <w:color w:val="404040"/>
                <w:sz w:val="21"/>
                <w:szCs w:val="21"/>
                <w:highlight w:val="lightGray"/>
                <w:lang w:val="fr-FR"/>
              </w:rPr>
              <w:t xml:space="preserve"> été effectuée au cours des </w:t>
            </w:r>
            <w:r w:rsidR="00651CD6" w:rsidRPr="006F2F65">
              <w:rPr>
                <w:rFonts w:ascii="Georgia" w:hAnsi="Georgia" w:cs="Arial"/>
                <w:color w:val="404040"/>
                <w:sz w:val="21"/>
                <w:szCs w:val="21"/>
                <w:highlight w:val="lightGray"/>
                <w:lang w:val="fr-FR"/>
              </w:rPr>
              <w:t>cinq</w:t>
            </w:r>
            <w:r w:rsidR="00B239F8" w:rsidRPr="006F2F65">
              <w:rPr>
                <w:rFonts w:ascii="Georgia" w:hAnsi="Georgia" w:cs="Arial"/>
                <w:color w:val="404040"/>
                <w:sz w:val="21"/>
                <w:szCs w:val="21"/>
                <w:highlight w:val="lightGray"/>
                <w:lang w:val="fr-FR"/>
              </w:rPr>
              <w:t xml:space="preserve"> (5)</w:t>
            </w:r>
            <w:r w:rsidRPr="006F2F65">
              <w:rPr>
                <w:rFonts w:ascii="Georgia" w:hAnsi="Georgia" w:cs="Arial"/>
                <w:color w:val="404040"/>
                <w:sz w:val="21"/>
                <w:szCs w:val="21"/>
                <w:highlight w:val="lightGray"/>
                <w:lang w:val="fr-FR"/>
              </w:rPr>
              <w:t xml:space="preserve"> dernières années</w:t>
            </w:r>
            <w:r w:rsidR="00730DF8" w:rsidRPr="006F2F65">
              <w:rPr>
                <w:rFonts w:ascii="Georgia" w:hAnsi="Georgia" w:cs="Arial"/>
                <w:color w:val="404040"/>
                <w:sz w:val="21"/>
                <w:szCs w:val="21"/>
                <w:highlight w:val="lightGray"/>
                <w:lang w:val="fr-FR"/>
              </w:rPr>
              <w:t xml:space="preserve"> (de 2021 à 2025)</w:t>
            </w:r>
            <w:r w:rsidRPr="006F2F65">
              <w:rPr>
                <w:rFonts w:ascii="Georgia" w:hAnsi="Georgia" w:cs="Arial"/>
                <w:color w:val="404040"/>
                <w:sz w:val="21"/>
                <w:szCs w:val="21"/>
                <w:highlight w:val="lightGray"/>
                <w:lang w:val="fr-FR"/>
              </w:rPr>
              <w:t>.</w:t>
            </w:r>
          </w:p>
          <w:p w14:paraId="1967BA6E" w14:textId="2ED1D269" w:rsidR="00A737D8" w:rsidRPr="00962495" w:rsidRDefault="00A737D8" w:rsidP="001A6C2A">
            <w:pPr>
              <w:pStyle w:val="BTCtextCTB"/>
              <w:rPr>
                <w:rFonts w:ascii="Georgia" w:hAnsi="Georgia" w:cs="Arial"/>
                <w:color w:val="404040"/>
                <w:sz w:val="21"/>
                <w:szCs w:val="21"/>
                <w:lang w:val="fr-FR"/>
              </w:rPr>
            </w:pPr>
            <w:r>
              <w:rPr>
                <w:rFonts w:ascii="Georgia" w:hAnsi="Georgia" w:cs="Arial"/>
                <w:color w:val="404040"/>
                <w:sz w:val="21"/>
                <w:szCs w:val="21"/>
                <w:lang w:val="fr-FR"/>
              </w:rPr>
              <w:t xml:space="preserve">Les marchés similaires ont un montant </w:t>
            </w:r>
            <w:r w:rsidR="00FA2001">
              <w:rPr>
                <w:rFonts w:ascii="Georgia" w:hAnsi="Georgia" w:cs="Arial"/>
                <w:color w:val="404040"/>
                <w:sz w:val="21"/>
                <w:szCs w:val="21"/>
                <w:lang w:val="fr-FR"/>
              </w:rPr>
              <w:t xml:space="preserve">supérieur ou égal à </w:t>
            </w:r>
            <w:r w:rsidR="00FA2001" w:rsidRPr="00E85062">
              <w:rPr>
                <w:rFonts w:ascii="Georgia" w:hAnsi="Georgia" w:cs="Arial"/>
                <w:b/>
                <w:bCs/>
                <w:sz w:val="21"/>
                <w:szCs w:val="21"/>
                <w:highlight w:val="cyan"/>
                <w:lang w:val="fr-FR"/>
              </w:rPr>
              <w:t>200.000 Euro</w:t>
            </w:r>
          </w:p>
          <w:p w14:paraId="72776525" w14:textId="0EE0BF91" w:rsidR="00231C76" w:rsidRPr="00962495" w:rsidRDefault="00231C76" w:rsidP="00004BA9">
            <w:pPr>
              <w:pStyle w:val="BTCtextCTB"/>
              <w:rPr>
                <w:rFonts w:ascii="Georgia" w:hAnsi="Georgia" w:cs="Arial"/>
                <w:color w:val="404040"/>
                <w:sz w:val="21"/>
                <w:szCs w:val="21"/>
                <w:lang w:val="fr-FR"/>
              </w:rPr>
            </w:pPr>
            <w:r w:rsidRPr="00962495">
              <w:rPr>
                <w:rFonts w:ascii="Georgia" w:hAnsi="Georgia" w:cs="Arial"/>
                <w:color w:val="404040"/>
                <w:sz w:val="21"/>
                <w:szCs w:val="21"/>
                <w:lang w:val="fr-FR"/>
              </w:rPr>
              <w:t xml:space="preserve">Le soumissionnaire joint à son offre une liste reprenant les fournitures livrées les plus importants qui ont été effectués au cours des trois dernières années, avec mention du montant et de la date et les destinataires publics ou privés. Les références sont </w:t>
            </w:r>
            <w:r w:rsidR="00606587" w:rsidRPr="00962495">
              <w:rPr>
                <w:rFonts w:ascii="Georgia" w:hAnsi="Georgia" w:cs="Arial"/>
                <w:color w:val="404040"/>
                <w:sz w:val="21"/>
                <w:szCs w:val="21"/>
                <w:lang w:val="fr-FR"/>
              </w:rPr>
              <w:t>prouvées</w:t>
            </w:r>
            <w:r w:rsidRPr="00962495">
              <w:rPr>
                <w:rFonts w:ascii="Georgia" w:hAnsi="Georgia" w:cs="Arial"/>
                <w:color w:val="404040"/>
                <w:sz w:val="21"/>
                <w:szCs w:val="21"/>
                <w:lang w:val="fr-FR"/>
              </w:rPr>
              <w:t xml:space="preserve"> par des attestations émises ou contresignées par l’autorité compétente ou, lorsque le destinataire était un acheteur privé par une attestation de l’acheteur </w:t>
            </w:r>
          </w:p>
        </w:tc>
        <w:tc>
          <w:tcPr>
            <w:tcW w:w="2237" w:type="dxa"/>
            <w:tcBorders>
              <w:top w:val="single" w:sz="4" w:space="0" w:color="auto"/>
              <w:left w:val="single" w:sz="4" w:space="0" w:color="auto"/>
              <w:bottom w:val="single" w:sz="4" w:space="0" w:color="auto"/>
              <w:right w:val="single" w:sz="4" w:space="0" w:color="auto"/>
            </w:tcBorders>
          </w:tcPr>
          <w:p w14:paraId="0D790E19" w14:textId="77777777" w:rsidR="0009382B" w:rsidRPr="00950510" w:rsidRDefault="0009382B" w:rsidP="0009382B">
            <w:pPr>
              <w:pStyle w:val="BTCtextCTB"/>
              <w:rPr>
                <w:rFonts w:ascii="Georgia" w:hAnsi="Georgia" w:cs="Arial"/>
                <w:sz w:val="20"/>
                <w:lang w:val="fr-FR"/>
              </w:rPr>
            </w:pPr>
            <w:r>
              <w:rPr>
                <w:rFonts w:ascii="Georgia" w:hAnsi="Georgia" w:cs="Arial"/>
                <w:sz w:val="20"/>
                <w:lang w:val="fr-FR"/>
              </w:rPr>
              <w:t xml:space="preserve">Joindre le </w:t>
            </w:r>
            <w:r w:rsidRPr="00950510">
              <w:rPr>
                <w:rFonts w:ascii="Georgia" w:hAnsi="Georgia" w:cs="Arial"/>
                <w:sz w:val="20"/>
                <w:lang w:val="fr-FR"/>
              </w:rPr>
              <w:t xml:space="preserve">Procès-verbal de réception provisoire ou définitive, </w:t>
            </w:r>
          </w:p>
          <w:p w14:paraId="781E7E11" w14:textId="77777777" w:rsidR="0009382B" w:rsidRPr="00950510" w:rsidRDefault="0009382B" w:rsidP="0009382B">
            <w:pPr>
              <w:pStyle w:val="BTCtextCTB"/>
              <w:rPr>
                <w:rFonts w:ascii="Georgia" w:hAnsi="Georgia" w:cs="Arial"/>
                <w:sz w:val="20"/>
                <w:lang w:val="fr-FR"/>
              </w:rPr>
            </w:pPr>
          </w:p>
          <w:p w14:paraId="697039F2" w14:textId="44D739BA" w:rsidR="00231C76" w:rsidRPr="00962495" w:rsidRDefault="0009382B" w:rsidP="0009382B">
            <w:pPr>
              <w:pStyle w:val="BTCtextCTB"/>
              <w:rPr>
                <w:rFonts w:ascii="Georgia" w:hAnsi="Georgia" w:cs="Arial"/>
                <w:sz w:val="20"/>
                <w:lang w:val="fr-FR"/>
              </w:rPr>
            </w:pPr>
            <w:r w:rsidRPr="00950510">
              <w:rPr>
                <w:rFonts w:ascii="Georgia" w:hAnsi="Georgia" w:cs="Arial"/>
                <w:sz w:val="20"/>
                <w:lang w:val="fr-FR"/>
              </w:rPr>
              <w:t>Attestation de bonne exécution </w:t>
            </w:r>
            <w:r>
              <w:rPr>
                <w:rFonts w:ascii="Georgia" w:hAnsi="Georgia" w:cs="Arial"/>
                <w:sz w:val="20"/>
                <w:lang w:val="fr-FR"/>
              </w:rPr>
              <w:t>ou Bordereau de livraison démontrant que la livraison a été acceptée.</w:t>
            </w:r>
          </w:p>
        </w:tc>
      </w:tr>
      <w:tr w:rsidR="00231C76" w:rsidRPr="00962495" w14:paraId="5288D111" w14:textId="77777777" w:rsidTr="00492865">
        <w:trPr>
          <w:cantSplit/>
          <w:trHeight w:val="493"/>
        </w:trPr>
        <w:tc>
          <w:tcPr>
            <w:tcW w:w="5755" w:type="dxa"/>
            <w:tcBorders>
              <w:top w:val="single" w:sz="4" w:space="0" w:color="auto"/>
              <w:left w:val="single" w:sz="4" w:space="0" w:color="auto"/>
              <w:bottom w:val="single" w:sz="4" w:space="0" w:color="auto"/>
              <w:right w:val="single" w:sz="4" w:space="0" w:color="auto"/>
            </w:tcBorders>
            <w:hideMark/>
          </w:tcPr>
          <w:p w14:paraId="5C35945D" w14:textId="7EA1A3C7" w:rsidR="00231C76" w:rsidRPr="00962495" w:rsidRDefault="00231C76" w:rsidP="001A6C2A">
            <w:pPr>
              <w:pStyle w:val="BTCtextCTB"/>
              <w:rPr>
                <w:rFonts w:ascii="Georgia" w:hAnsi="Georgia" w:cs="Arial"/>
                <w:color w:val="404040"/>
                <w:sz w:val="21"/>
                <w:szCs w:val="21"/>
                <w:lang w:val="fr-FR"/>
              </w:rPr>
            </w:pPr>
            <w:r w:rsidRPr="00962495">
              <w:rPr>
                <w:rFonts w:ascii="Georgia" w:hAnsi="Georgia" w:cs="Arial"/>
                <w:color w:val="404040"/>
                <w:sz w:val="21"/>
                <w:szCs w:val="21"/>
                <w:lang w:val="fr-FR"/>
              </w:rPr>
              <w:t xml:space="preserve">L’indication de la part du marché que le fournisseur a éventuellement l’intention de </w:t>
            </w:r>
            <w:r w:rsidRPr="00962495">
              <w:rPr>
                <w:rFonts w:ascii="Georgia" w:hAnsi="Georgia"/>
                <w:b/>
                <w:color w:val="404040"/>
                <w:sz w:val="21"/>
                <w:szCs w:val="21"/>
                <w:lang w:val="fr-FR"/>
              </w:rPr>
              <w:t>sous-traiter.</w:t>
            </w:r>
          </w:p>
        </w:tc>
        <w:tc>
          <w:tcPr>
            <w:tcW w:w="2237" w:type="dxa"/>
            <w:tcBorders>
              <w:top w:val="single" w:sz="4" w:space="0" w:color="auto"/>
              <w:left w:val="single" w:sz="4" w:space="0" w:color="auto"/>
              <w:bottom w:val="single" w:sz="4" w:space="0" w:color="auto"/>
              <w:right w:val="single" w:sz="4" w:space="0" w:color="auto"/>
            </w:tcBorders>
          </w:tcPr>
          <w:p w14:paraId="0E89AB99" w14:textId="4A87D24B" w:rsidR="00231C76" w:rsidRPr="00962495" w:rsidRDefault="00096B9A" w:rsidP="001A6C2A">
            <w:pPr>
              <w:pStyle w:val="BTCtextCTB"/>
              <w:rPr>
                <w:rFonts w:ascii="Georgia" w:hAnsi="Georgia" w:cs="Arial"/>
                <w:sz w:val="20"/>
                <w:lang w:val="fr-FR"/>
              </w:rPr>
            </w:pPr>
            <w:r>
              <w:rPr>
                <w:rFonts w:ascii="Georgia" w:hAnsi="Georgia" w:cs="Arial"/>
                <w:sz w:val="20"/>
                <w:lang w:val="fr-FR"/>
              </w:rPr>
              <w:t>Même justificatifs que ceux du soumissionnaire</w:t>
            </w:r>
          </w:p>
        </w:tc>
      </w:tr>
      <w:tr w:rsidR="00231C76" w:rsidRPr="00962495" w14:paraId="580C076A" w14:textId="77777777" w:rsidTr="00492865">
        <w:trPr>
          <w:cantSplit/>
          <w:trHeight w:val="373"/>
        </w:trPr>
        <w:tc>
          <w:tcPr>
            <w:tcW w:w="5755" w:type="dxa"/>
            <w:tcBorders>
              <w:top w:val="single" w:sz="4" w:space="0" w:color="auto"/>
              <w:left w:val="single" w:sz="4" w:space="0" w:color="auto"/>
              <w:bottom w:val="single" w:sz="4" w:space="0" w:color="auto"/>
              <w:right w:val="single" w:sz="4" w:space="0" w:color="auto"/>
            </w:tcBorders>
            <w:hideMark/>
          </w:tcPr>
          <w:p w14:paraId="531F3562" w14:textId="77777777" w:rsidR="00231C76" w:rsidRPr="00962495" w:rsidRDefault="00231C76" w:rsidP="001A6C2A">
            <w:pPr>
              <w:pStyle w:val="BTCtextCTB"/>
              <w:rPr>
                <w:rFonts w:ascii="Georgia" w:hAnsi="Georgia" w:cs="Arial"/>
                <w:color w:val="404040"/>
                <w:sz w:val="20"/>
                <w:lang w:val="fr-FR"/>
              </w:rPr>
            </w:pPr>
            <w:r w:rsidRPr="00962495">
              <w:rPr>
                <w:rFonts w:ascii="Georgia" w:hAnsi="Georgia" w:cs="Arial"/>
                <w:color w:val="404040"/>
                <w:sz w:val="20"/>
                <w:lang w:val="fr-FR"/>
              </w:rPr>
              <w:lastRenderedPageBreak/>
              <w:t>Un soumissionnaire peut, le cas échéant et pour un marché déterminé, faire valoir les capacités d’autres entités, quelle que soit la nature juridique des liens existant entre lui-même et ces entités. Les règles suivantes sont alors d’application :</w:t>
            </w:r>
          </w:p>
          <w:p w14:paraId="6F4FD155" w14:textId="77777777" w:rsidR="00231C76" w:rsidRPr="00962495" w:rsidRDefault="00231C76" w:rsidP="00F20CED">
            <w:pPr>
              <w:pStyle w:val="BTCtextCTB"/>
              <w:numPr>
                <w:ilvl w:val="0"/>
                <w:numId w:val="5"/>
              </w:numPr>
              <w:rPr>
                <w:rFonts w:ascii="Georgia" w:hAnsi="Georgia" w:cs="Arial"/>
                <w:color w:val="404040"/>
                <w:sz w:val="20"/>
                <w:lang w:val="fr-FR"/>
              </w:rPr>
            </w:pPr>
            <w:r w:rsidRPr="00962495">
              <w:rPr>
                <w:rFonts w:ascii="Georgia" w:hAnsi="Georgia" w:cs="Arial"/>
                <w:color w:val="404040"/>
                <w:sz w:val="20"/>
                <w:lang w:val="fr-FR"/>
              </w:rPr>
              <w:t xml:space="preserve">Si un opérateur économique souhaite recourir aux capacités d’autres entités, il apporte au pouvoir adjudicateur </w:t>
            </w:r>
            <w:r w:rsidRPr="00962495">
              <w:rPr>
                <w:rFonts w:ascii="Georgia" w:hAnsi="Georgia" w:cs="Arial"/>
                <w:color w:val="404040"/>
                <w:sz w:val="20"/>
                <w:u w:val="single"/>
                <w:lang w:val="fr-FR"/>
              </w:rPr>
              <w:t>la preuve</w:t>
            </w:r>
            <w:r w:rsidRPr="00962495">
              <w:rPr>
                <w:rFonts w:ascii="Georgia" w:hAnsi="Georgia" w:cs="Arial"/>
                <w:color w:val="404040"/>
                <w:sz w:val="20"/>
                <w:lang w:val="fr-FR"/>
              </w:rPr>
              <w:t xml:space="preserve"> qu’il disposera des moyens nécessaires, notamment en produisant </w:t>
            </w:r>
            <w:r w:rsidRPr="00962495">
              <w:rPr>
                <w:rFonts w:ascii="Georgia" w:hAnsi="Georgia" w:cs="Arial"/>
                <w:color w:val="404040"/>
                <w:sz w:val="20"/>
                <w:u w:val="single"/>
                <w:lang w:val="fr-FR"/>
              </w:rPr>
              <w:t>l’engagement de ces entités à cet effet</w:t>
            </w:r>
            <w:r w:rsidRPr="00962495">
              <w:rPr>
                <w:rFonts w:ascii="Georgia" w:hAnsi="Georgia" w:cs="Arial"/>
                <w:color w:val="404040"/>
                <w:sz w:val="20"/>
                <w:lang w:val="fr-FR"/>
              </w:rPr>
              <w:t>.</w:t>
            </w:r>
          </w:p>
          <w:p w14:paraId="641E96D3" w14:textId="77777777" w:rsidR="00231C76" w:rsidRPr="00962495" w:rsidRDefault="00231C76" w:rsidP="00F20CED">
            <w:pPr>
              <w:pStyle w:val="BTCtextCTB"/>
              <w:numPr>
                <w:ilvl w:val="0"/>
                <w:numId w:val="5"/>
              </w:numPr>
              <w:rPr>
                <w:rFonts w:ascii="Georgia" w:hAnsi="Georgia" w:cs="Arial"/>
                <w:color w:val="404040"/>
                <w:sz w:val="20"/>
                <w:lang w:val="fr-FR"/>
              </w:rPr>
            </w:pPr>
            <w:r w:rsidRPr="00962495">
              <w:rPr>
                <w:rFonts w:ascii="Georgia" w:hAnsi="Georgia" w:cs="Arial"/>
                <w:color w:val="404040"/>
                <w:sz w:val="20"/>
                <w:lang w:val="fr-FR"/>
              </w:rPr>
              <w:t xml:space="preserve">Le pouvoir adjudicateur vérifiera, si les entités à la capacité desquelles l’opérateur économique entend avoir recours </w:t>
            </w:r>
            <w:r w:rsidRPr="00962495">
              <w:rPr>
                <w:rFonts w:ascii="Georgia" w:hAnsi="Georgia" w:cs="Arial"/>
                <w:color w:val="404040"/>
                <w:sz w:val="20"/>
                <w:u w:val="single"/>
                <w:lang w:val="fr-FR"/>
              </w:rPr>
              <w:t>remplissent les critères de sélection</w:t>
            </w:r>
            <w:r w:rsidRPr="00962495">
              <w:rPr>
                <w:rFonts w:ascii="Georgia" w:hAnsi="Georgia" w:cs="Arial"/>
                <w:color w:val="404040"/>
                <w:sz w:val="20"/>
                <w:lang w:val="fr-FR"/>
              </w:rPr>
              <w:t xml:space="preserve"> et s’il existe des </w:t>
            </w:r>
            <w:r w:rsidRPr="00962495">
              <w:rPr>
                <w:rFonts w:ascii="Georgia" w:hAnsi="Georgia" w:cs="Arial"/>
                <w:color w:val="404040"/>
                <w:sz w:val="20"/>
                <w:u w:val="single"/>
                <w:lang w:val="fr-FR"/>
              </w:rPr>
              <w:t>motifs d’exclusion</w:t>
            </w:r>
            <w:r w:rsidRPr="00962495">
              <w:rPr>
                <w:rFonts w:ascii="Georgia" w:hAnsi="Georgia" w:cs="Arial"/>
                <w:color w:val="404040"/>
                <w:sz w:val="20"/>
                <w:lang w:val="fr-FR"/>
              </w:rPr>
              <w:t xml:space="preserve"> dans leur chef.</w:t>
            </w:r>
          </w:p>
          <w:p w14:paraId="048CFAB1" w14:textId="77777777" w:rsidR="00231C76" w:rsidRDefault="00231C76" w:rsidP="00F20CED">
            <w:pPr>
              <w:pStyle w:val="BTCtextCTB"/>
              <w:numPr>
                <w:ilvl w:val="0"/>
                <w:numId w:val="5"/>
              </w:numPr>
              <w:rPr>
                <w:rFonts w:ascii="Georgia" w:hAnsi="Georgia" w:cs="Arial"/>
                <w:i/>
                <w:color w:val="404040"/>
                <w:sz w:val="20"/>
                <w:highlight w:val="lightGray"/>
                <w:lang w:val="fr-FR"/>
              </w:rPr>
            </w:pPr>
            <w:r>
              <w:rPr>
                <w:rFonts w:ascii="Georgia" w:hAnsi="Georgia" w:cs="Arial"/>
                <w:i/>
                <w:color w:val="404040"/>
                <w:sz w:val="20"/>
                <w:highlight w:val="lightGray"/>
                <w:lang w:val="fr-FR"/>
              </w:rPr>
              <w:t xml:space="preserve"> (FACULTATIF) le pouvoir adjudicateur peut exiger que certaines tâches essentielles soient effectuées directement par le soumissionnaire lui-même ou, si l’offre est soumise par un groupement d’opérateurs économiques par un participant dudit groupement.</w:t>
            </w:r>
          </w:p>
          <w:p w14:paraId="2F7A0A34" w14:textId="77777777" w:rsidR="00231C76" w:rsidRPr="00962495" w:rsidRDefault="00231C76" w:rsidP="001A6C2A">
            <w:pPr>
              <w:pStyle w:val="BTCtextCTB"/>
              <w:rPr>
                <w:rFonts w:ascii="Georgia" w:hAnsi="Georgia" w:cs="Arial"/>
                <w:color w:val="404040"/>
                <w:sz w:val="20"/>
                <w:lang w:val="fr-FR"/>
              </w:rPr>
            </w:pPr>
            <w:r w:rsidRPr="00962495">
              <w:rPr>
                <w:rFonts w:ascii="Georgia" w:hAnsi="Georgia" w:cs="Arial"/>
                <w:color w:val="404040"/>
                <w:sz w:val="20"/>
                <w:lang w:val="fr-FR"/>
              </w:rPr>
              <w:t>Dans les mêmes conditions, un groupement de candidats ou de soumissionnaires peut faire valoir les capacités des participants au groupement ou celles d’autres entités.</w:t>
            </w:r>
          </w:p>
        </w:tc>
        <w:tc>
          <w:tcPr>
            <w:tcW w:w="2237" w:type="dxa"/>
            <w:tcBorders>
              <w:top w:val="single" w:sz="4" w:space="0" w:color="auto"/>
              <w:left w:val="single" w:sz="4" w:space="0" w:color="auto"/>
              <w:bottom w:val="single" w:sz="4" w:space="0" w:color="auto"/>
              <w:right w:val="single" w:sz="4" w:space="0" w:color="auto"/>
            </w:tcBorders>
          </w:tcPr>
          <w:p w14:paraId="77E645AD" w14:textId="48069A98" w:rsidR="00231C76" w:rsidRPr="00962495" w:rsidRDefault="006E2CB2" w:rsidP="001A6C2A">
            <w:pPr>
              <w:pStyle w:val="BTCtextCTB"/>
              <w:rPr>
                <w:rFonts w:ascii="Georgia" w:hAnsi="Georgia" w:cs="Arial"/>
                <w:sz w:val="20"/>
                <w:lang w:val="fr-FR"/>
              </w:rPr>
            </w:pPr>
            <w:r w:rsidRPr="00A56CCF">
              <w:rPr>
                <w:rFonts w:ascii="Georgia" w:hAnsi="Georgia" w:cs="Arial"/>
                <w:sz w:val="20"/>
                <w:lang w:val="fr-FR"/>
              </w:rPr>
              <w:t>Même justificatifs que ceux du soumissionnaire</w:t>
            </w:r>
          </w:p>
        </w:tc>
      </w:tr>
    </w:tbl>
    <w:p w14:paraId="60855A3A" w14:textId="77777777" w:rsidR="00231C76" w:rsidRPr="00962495" w:rsidRDefault="00231C76" w:rsidP="00231C76"/>
    <w:p w14:paraId="76E35269" w14:textId="77777777" w:rsidR="00231C76" w:rsidRPr="00962495" w:rsidRDefault="00231C76" w:rsidP="00231C76"/>
    <w:p w14:paraId="09DD8334" w14:textId="77777777" w:rsidR="00231C76" w:rsidRDefault="00231C76" w:rsidP="00231C76">
      <w:pPr>
        <w:pStyle w:val="Corpsdetexte"/>
      </w:pPr>
      <w:r w:rsidRPr="00962495">
        <w:rPr>
          <w:rFonts w:ascii="Georgia" w:hAnsi="Georgia"/>
        </w:rPr>
        <w:br w:type="page"/>
      </w:r>
    </w:p>
    <w:p w14:paraId="11FF1B83" w14:textId="77777777" w:rsidR="00231C76" w:rsidRDefault="00231C76" w:rsidP="00231C76">
      <w:pPr>
        <w:pStyle w:val="Titre2"/>
      </w:pPr>
      <w:bookmarkStart w:id="197" w:name="_Toc51592078"/>
      <w:bookmarkStart w:id="198" w:name="_Toc52268507"/>
      <w:bookmarkStart w:id="199" w:name="_Toc225777687"/>
      <w:r>
        <w:lastRenderedPageBreak/>
        <w:t>Documents à remettre – liste exhaustive</w:t>
      </w:r>
      <w:bookmarkEnd w:id="197"/>
      <w:bookmarkEnd w:id="198"/>
      <w:bookmarkEnd w:id="199"/>
    </w:p>
    <w:p w14:paraId="0DAFDB0D" w14:textId="77777777" w:rsidR="006E2CB2" w:rsidRDefault="006E2CB2" w:rsidP="00231C76"/>
    <w:p w14:paraId="283F5847" w14:textId="77777777" w:rsidR="00DE227E" w:rsidRPr="00DF2375" w:rsidRDefault="00DE227E" w:rsidP="00F20CED">
      <w:pPr>
        <w:pStyle w:val="Titre3"/>
        <w:numPr>
          <w:ilvl w:val="2"/>
          <w:numId w:val="93"/>
        </w:numPr>
        <w:rPr>
          <w:lang w:val="fr-FR"/>
        </w:rPr>
      </w:pPr>
      <w:bookmarkStart w:id="200" w:name="_Toc225777688"/>
      <w:r w:rsidRPr="00DF2375">
        <w:rPr>
          <w:lang w:val="fr-FR"/>
        </w:rPr>
        <w:t>Canevas obligatoires pour les documents de sélection qualitative</w:t>
      </w:r>
      <w:bookmarkEnd w:id="200"/>
    </w:p>
    <w:p w14:paraId="212A726A" w14:textId="77777777" w:rsidR="00DE227E" w:rsidRPr="00CC6C5D" w:rsidRDefault="00DE227E" w:rsidP="00DE227E">
      <w:pPr>
        <w:ind w:left="576"/>
        <w:rPr>
          <w:b/>
          <w:bCs/>
        </w:rPr>
      </w:pPr>
    </w:p>
    <w:p w14:paraId="7473FF15" w14:textId="634D7BD2" w:rsidR="00DE227E" w:rsidRPr="00DF2375" w:rsidRDefault="00DE227E" w:rsidP="00F20CED">
      <w:pPr>
        <w:pStyle w:val="Titre4"/>
        <w:numPr>
          <w:ilvl w:val="3"/>
          <w:numId w:val="93"/>
        </w:numPr>
        <w:shd w:val="clear" w:color="auto" w:fill="E7E6E6" w:themeFill="background2"/>
        <w:rPr>
          <w:lang w:val="fr-FR"/>
        </w:rPr>
      </w:pPr>
      <w:bookmarkStart w:id="201" w:name="_Toc225777689"/>
      <w:r w:rsidRPr="00DF2375">
        <w:rPr>
          <w:lang w:val="fr-FR"/>
        </w:rPr>
        <w:t>Références de livraisons des équipements similaires au cours des 5 dernières années ; 202</w:t>
      </w:r>
      <w:r w:rsidR="003C1A27">
        <w:rPr>
          <w:lang w:val="fr-FR"/>
        </w:rPr>
        <w:t xml:space="preserve">6 </w:t>
      </w:r>
      <w:r w:rsidRPr="00DF2375">
        <w:rPr>
          <w:lang w:val="fr-FR"/>
        </w:rPr>
        <w:t>est aussi acceptée si la réception a eu déjà lieu</w:t>
      </w:r>
      <w:bookmarkEnd w:id="201"/>
    </w:p>
    <w:p w14:paraId="210DB9C6" w14:textId="77777777" w:rsidR="00DE227E" w:rsidRDefault="00DE227E" w:rsidP="00DE227E">
      <w:pPr>
        <w:ind w:left="576"/>
      </w:pPr>
      <w:r>
        <w:t>Date :</w:t>
      </w:r>
    </w:p>
    <w:p w14:paraId="269C9F32" w14:textId="3FA73304" w:rsidR="00DE227E" w:rsidRDefault="00DE227E" w:rsidP="00DE227E">
      <w:pPr>
        <w:ind w:left="576"/>
      </w:pPr>
      <w:r>
        <w:t>CSC N° :</w:t>
      </w:r>
      <w:r w:rsidR="00A705C0">
        <w:t xml:space="preserve"> </w:t>
      </w:r>
      <w:r>
        <w:t>……………………</w:t>
      </w:r>
    </w:p>
    <w:p w14:paraId="619418D4" w14:textId="0C5D03BD" w:rsidR="00DE227E" w:rsidRDefault="00DE227E" w:rsidP="00DE227E">
      <w:pPr>
        <w:ind w:left="576"/>
      </w:pPr>
      <w:r>
        <w:t>Nom du soumissionnaire :</w:t>
      </w:r>
      <w:r w:rsidR="00A705C0">
        <w:t xml:space="preserve"> </w:t>
      </w:r>
      <w:r>
        <w:t>……………</w:t>
      </w:r>
      <w:proofErr w:type="gramStart"/>
      <w:r>
        <w:t>…….</w:t>
      </w:r>
      <w:proofErr w:type="gramEnd"/>
      <w:r>
        <w:t>.</w:t>
      </w:r>
    </w:p>
    <w:tbl>
      <w:tblPr>
        <w:tblStyle w:val="Grilledutableau"/>
        <w:tblW w:w="8350" w:type="dxa"/>
        <w:tblInd w:w="576" w:type="dxa"/>
        <w:tblLook w:val="04A0" w:firstRow="1" w:lastRow="0" w:firstColumn="1" w:lastColumn="0" w:noHBand="0" w:noVBand="1"/>
      </w:tblPr>
      <w:tblGrid>
        <w:gridCol w:w="695"/>
        <w:gridCol w:w="2126"/>
        <w:gridCol w:w="1985"/>
        <w:gridCol w:w="3544"/>
      </w:tblGrid>
      <w:tr w:rsidR="00DE227E" w14:paraId="5F68FC83" w14:textId="77777777" w:rsidTr="002B2010">
        <w:tc>
          <w:tcPr>
            <w:tcW w:w="695" w:type="dxa"/>
            <w:shd w:val="clear" w:color="auto" w:fill="E7E6E6" w:themeFill="background2"/>
          </w:tcPr>
          <w:p w14:paraId="09896ACA" w14:textId="77777777" w:rsidR="00DE227E" w:rsidRDefault="00DE227E" w:rsidP="002B2010">
            <w:r>
              <w:t>N°</w:t>
            </w:r>
          </w:p>
        </w:tc>
        <w:tc>
          <w:tcPr>
            <w:tcW w:w="2126" w:type="dxa"/>
            <w:shd w:val="clear" w:color="auto" w:fill="E7E6E6" w:themeFill="background2"/>
          </w:tcPr>
          <w:p w14:paraId="77D27ED4" w14:textId="77777777" w:rsidR="00DE227E" w:rsidRDefault="00DE227E" w:rsidP="002B2010">
            <w:r>
              <w:t>Nature des équipements livrés</w:t>
            </w:r>
          </w:p>
        </w:tc>
        <w:tc>
          <w:tcPr>
            <w:tcW w:w="1985" w:type="dxa"/>
            <w:shd w:val="clear" w:color="auto" w:fill="E7E6E6" w:themeFill="background2"/>
          </w:tcPr>
          <w:p w14:paraId="615874BD" w14:textId="77777777" w:rsidR="00DE227E" w:rsidRDefault="00DE227E" w:rsidP="002B2010">
            <w:r>
              <w:t>Montant</w:t>
            </w:r>
          </w:p>
        </w:tc>
        <w:tc>
          <w:tcPr>
            <w:tcW w:w="3544" w:type="dxa"/>
            <w:shd w:val="clear" w:color="auto" w:fill="E7E6E6" w:themeFill="background2"/>
          </w:tcPr>
          <w:p w14:paraId="19835BE4" w14:textId="40ADD4DF" w:rsidR="00DE227E" w:rsidRDefault="00DE227E" w:rsidP="002B2010">
            <w:r>
              <w:t>PV réception/Bordereau de livraison/Attestation de bonne exécution</w:t>
            </w:r>
            <w:r w:rsidR="003C1A27">
              <w:t xml:space="preserve"> ? (</w:t>
            </w:r>
            <w:r>
              <w:t>Oui /Non</w:t>
            </w:r>
          </w:p>
        </w:tc>
      </w:tr>
      <w:tr w:rsidR="00DE227E" w14:paraId="41DFFC39" w14:textId="77777777" w:rsidTr="002B2010">
        <w:tc>
          <w:tcPr>
            <w:tcW w:w="695" w:type="dxa"/>
          </w:tcPr>
          <w:p w14:paraId="59AC20C1" w14:textId="77777777" w:rsidR="00DE227E" w:rsidRDefault="00DE227E" w:rsidP="002B2010">
            <w:r>
              <w:t>1</w:t>
            </w:r>
          </w:p>
        </w:tc>
        <w:tc>
          <w:tcPr>
            <w:tcW w:w="2126" w:type="dxa"/>
          </w:tcPr>
          <w:p w14:paraId="3B716CEC" w14:textId="77777777" w:rsidR="00DE227E" w:rsidRDefault="00DE227E" w:rsidP="002B2010"/>
        </w:tc>
        <w:tc>
          <w:tcPr>
            <w:tcW w:w="1985" w:type="dxa"/>
          </w:tcPr>
          <w:p w14:paraId="096C674A" w14:textId="77777777" w:rsidR="00DE227E" w:rsidRDefault="00DE227E" w:rsidP="002B2010"/>
        </w:tc>
        <w:tc>
          <w:tcPr>
            <w:tcW w:w="3544" w:type="dxa"/>
          </w:tcPr>
          <w:p w14:paraId="1EC33549" w14:textId="77777777" w:rsidR="00DE227E" w:rsidRDefault="00DE227E" w:rsidP="002B2010"/>
        </w:tc>
      </w:tr>
      <w:tr w:rsidR="00DE227E" w14:paraId="55F53E13" w14:textId="77777777" w:rsidTr="002B2010">
        <w:tc>
          <w:tcPr>
            <w:tcW w:w="695" w:type="dxa"/>
          </w:tcPr>
          <w:p w14:paraId="48DBF438" w14:textId="77777777" w:rsidR="00DE227E" w:rsidRDefault="00DE227E" w:rsidP="002B2010">
            <w:r>
              <w:t>2</w:t>
            </w:r>
          </w:p>
        </w:tc>
        <w:tc>
          <w:tcPr>
            <w:tcW w:w="2126" w:type="dxa"/>
          </w:tcPr>
          <w:p w14:paraId="3934D632" w14:textId="77777777" w:rsidR="00DE227E" w:rsidRDefault="00DE227E" w:rsidP="002B2010"/>
        </w:tc>
        <w:tc>
          <w:tcPr>
            <w:tcW w:w="1985" w:type="dxa"/>
          </w:tcPr>
          <w:p w14:paraId="3B0A0B70" w14:textId="77777777" w:rsidR="00DE227E" w:rsidRDefault="00DE227E" w:rsidP="002B2010"/>
        </w:tc>
        <w:tc>
          <w:tcPr>
            <w:tcW w:w="3544" w:type="dxa"/>
          </w:tcPr>
          <w:p w14:paraId="0B65A846" w14:textId="77777777" w:rsidR="00DE227E" w:rsidRDefault="00DE227E" w:rsidP="002B2010"/>
        </w:tc>
      </w:tr>
    </w:tbl>
    <w:p w14:paraId="3C5B4508" w14:textId="77777777" w:rsidR="00DE227E" w:rsidRDefault="00DE227E" w:rsidP="00DE227E">
      <w:pPr>
        <w:ind w:left="576"/>
      </w:pPr>
    </w:p>
    <w:p w14:paraId="14740D7D" w14:textId="77777777" w:rsidR="00DE227E" w:rsidRDefault="00DE227E" w:rsidP="00DE227E">
      <w:pPr>
        <w:ind w:left="576"/>
      </w:pPr>
      <w:r>
        <w:t>Signature de l’Entreprise</w:t>
      </w:r>
    </w:p>
    <w:p w14:paraId="4336361F" w14:textId="77777777" w:rsidR="00DE227E" w:rsidRDefault="00DE227E" w:rsidP="00DE227E">
      <w:pPr>
        <w:ind w:left="576"/>
      </w:pPr>
      <w:r>
        <w:t>Nom :</w:t>
      </w:r>
    </w:p>
    <w:p w14:paraId="11C72891" w14:textId="77777777" w:rsidR="00DE227E" w:rsidRDefault="00DE227E" w:rsidP="00DE227E">
      <w:pPr>
        <w:ind w:left="576"/>
      </w:pPr>
      <w:r>
        <w:t>Signature</w:t>
      </w:r>
    </w:p>
    <w:p w14:paraId="206C0C55" w14:textId="77777777" w:rsidR="00DE227E" w:rsidRDefault="00DE227E" w:rsidP="00DE227E">
      <w:pPr>
        <w:ind w:left="576"/>
      </w:pPr>
    </w:p>
    <w:p w14:paraId="6C21E18F" w14:textId="77777777" w:rsidR="00DE227E" w:rsidRDefault="00DE227E" w:rsidP="00DE227E">
      <w:pPr>
        <w:ind w:left="576"/>
      </w:pPr>
      <w:r w:rsidRPr="00253795">
        <w:rPr>
          <w:b/>
          <w:bCs/>
        </w:rPr>
        <w:t>N.B.</w:t>
      </w:r>
      <w:r>
        <w:t xml:space="preserve"> Joindre les preuves des références seulement jugées pertinentes</w:t>
      </w:r>
    </w:p>
    <w:p w14:paraId="6AD70C21" w14:textId="77777777" w:rsidR="00DE227E" w:rsidRPr="00C57F56" w:rsidRDefault="00DE227E" w:rsidP="00F20CED">
      <w:pPr>
        <w:pStyle w:val="Titre4"/>
        <w:numPr>
          <w:ilvl w:val="3"/>
          <w:numId w:val="93"/>
        </w:numPr>
        <w:shd w:val="clear" w:color="auto" w:fill="E7E6E6" w:themeFill="background2"/>
        <w:rPr>
          <w:rFonts w:ascii="Georgia" w:hAnsi="Georgia"/>
        </w:rPr>
      </w:pPr>
      <w:bookmarkStart w:id="202" w:name="_Toc225777690"/>
      <w:r w:rsidRPr="00C57F56">
        <w:rPr>
          <w:rFonts w:ascii="Georgia" w:hAnsi="Georgia"/>
        </w:rPr>
        <w:t>Déclaration du chiffre d’affaires</w:t>
      </w:r>
      <w:bookmarkEnd w:id="202"/>
    </w:p>
    <w:p w14:paraId="56F93E74" w14:textId="77777777" w:rsidR="00DE227E" w:rsidRDefault="00DE227E" w:rsidP="00DE227E">
      <w:pPr>
        <w:pStyle w:val="Paragraphedeliste"/>
        <w:ind w:left="1512"/>
      </w:pPr>
    </w:p>
    <w:p w14:paraId="32DDDAB5" w14:textId="77777777" w:rsidR="00DE227E" w:rsidRDefault="00DE227E" w:rsidP="00DE227E">
      <w:pPr>
        <w:pStyle w:val="Paragraphedeliste"/>
        <w:ind w:left="1512"/>
      </w:pPr>
      <w:r>
        <w:t>Date :</w:t>
      </w:r>
    </w:p>
    <w:p w14:paraId="041C212F" w14:textId="6765109F" w:rsidR="00DE227E" w:rsidRDefault="00DE227E" w:rsidP="00DE227E">
      <w:pPr>
        <w:pStyle w:val="Paragraphedeliste"/>
        <w:ind w:left="1512"/>
      </w:pPr>
      <w:r>
        <w:t>CSC N° :</w:t>
      </w:r>
      <w:r w:rsidR="00A705C0">
        <w:t xml:space="preserve"> </w:t>
      </w:r>
      <w:r>
        <w:t>……………………</w:t>
      </w:r>
    </w:p>
    <w:p w14:paraId="4631A9DE" w14:textId="2B3B8EFC" w:rsidR="00DE227E" w:rsidRDefault="00DE227E" w:rsidP="00DE227E">
      <w:pPr>
        <w:pStyle w:val="Paragraphedeliste"/>
        <w:ind w:left="1512"/>
      </w:pPr>
      <w:r>
        <w:t>Nom du soumissionnaire :</w:t>
      </w:r>
      <w:r w:rsidR="00A705C0">
        <w:t xml:space="preserve"> </w:t>
      </w:r>
      <w:r>
        <w:t>……………</w:t>
      </w:r>
      <w:proofErr w:type="gramStart"/>
      <w:r>
        <w:t>…….</w:t>
      </w:r>
      <w:proofErr w:type="gramEnd"/>
      <w:r>
        <w:t>.</w:t>
      </w:r>
    </w:p>
    <w:tbl>
      <w:tblPr>
        <w:tblStyle w:val="Grilledutableau"/>
        <w:tblW w:w="8350" w:type="dxa"/>
        <w:tblInd w:w="576" w:type="dxa"/>
        <w:tblLook w:val="04A0" w:firstRow="1" w:lastRow="0" w:firstColumn="1" w:lastColumn="0" w:noHBand="0" w:noVBand="1"/>
      </w:tblPr>
      <w:tblGrid>
        <w:gridCol w:w="810"/>
        <w:gridCol w:w="5272"/>
        <w:gridCol w:w="2268"/>
      </w:tblGrid>
      <w:tr w:rsidR="00DE227E" w14:paraId="45407C99" w14:textId="77777777" w:rsidTr="002B2010">
        <w:tc>
          <w:tcPr>
            <w:tcW w:w="810" w:type="dxa"/>
            <w:shd w:val="clear" w:color="auto" w:fill="E7E6E6" w:themeFill="background2"/>
          </w:tcPr>
          <w:p w14:paraId="7A4E806A" w14:textId="77777777" w:rsidR="00DE227E" w:rsidRDefault="00DE227E" w:rsidP="002B2010">
            <w:r>
              <w:t>Année</w:t>
            </w:r>
          </w:p>
        </w:tc>
        <w:tc>
          <w:tcPr>
            <w:tcW w:w="5272" w:type="dxa"/>
            <w:shd w:val="clear" w:color="auto" w:fill="E7E6E6" w:themeFill="background2"/>
          </w:tcPr>
          <w:p w14:paraId="30A14963" w14:textId="77777777" w:rsidR="00DE227E" w:rsidRDefault="00DE227E" w:rsidP="002B2010">
            <w:pPr>
              <w:jc w:val="center"/>
            </w:pPr>
            <w:r>
              <w:t>Montant du chiffre d’affaires</w:t>
            </w:r>
          </w:p>
        </w:tc>
        <w:tc>
          <w:tcPr>
            <w:tcW w:w="2268" w:type="dxa"/>
            <w:shd w:val="clear" w:color="auto" w:fill="E7E6E6" w:themeFill="background2"/>
          </w:tcPr>
          <w:p w14:paraId="36891D94" w14:textId="77777777" w:rsidR="00DE227E" w:rsidRDefault="00DE227E" w:rsidP="002B2010">
            <w:pPr>
              <w:jc w:val="both"/>
            </w:pPr>
            <w:r>
              <w:t>Monnaie</w:t>
            </w:r>
          </w:p>
        </w:tc>
      </w:tr>
      <w:tr w:rsidR="00DE227E" w14:paraId="23581AB9" w14:textId="77777777" w:rsidTr="002B2010">
        <w:tc>
          <w:tcPr>
            <w:tcW w:w="810" w:type="dxa"/>
          </w:tcPr>
          <w:p w14:paraId="55F8DE82" w14:textId="4E7C829F" w:rsidR="00DE227E" w:rsidRDefault="00DE227E" w:rsidP="002B2010">
            <w:r>
              <w:t>202</w:t>
            </w:r>
            <w:r w:rsidR="00C57F56">
              <w:t>2</w:t>
            </w:r>
          </w:p>
        </w:tc>
        <w:tc>
          <w:tcPr>
            <w:tcW w:w="5272" w:type="dxa"/>
          </w:tcPr>
          <w:p w14:paraId="477D14C4" w14:textId="77777777" w:rsidR="00DE227E" w:rsidRDefault="00DE227E" w:rsidP="002B2010"/>
        </w:tc>
        <w:tc>
          <w:tcPr>
            <w:tcW w:w="2268" w:type="dxa"/>
          </w:tcPr>
          <w:p w14:paraId="2492807E" w14:textId="77777777" w:rsidR="00DE227E" w:rsidRDefault="00DE227E" w:rsidP="002B2010"/>
        </w:tc>
      </w:tr>
      <w:tr w:rsidR="00DE227E" w14:paraId="17A7D1E3" w14:textId="77777777" w:rsidTr="002B2010">
        <w:tc>
          <w:tcPr>
            <w:tcW w:w="810" w:type="dxa"/>
          </w:tcPr>
          <w:p w14:paraId="0605E07C" w14:textId="74567FCD" w:rsidR="00DE227E" w:rsidRDefault="00DE227E" w:rsidP="002B2010">
            <w:r>
              <w:t>202</w:t>
            </w:r>
            <w:r w:rsidR="00C57F56">
              <w:t>3</w:t>
            </w:r>
          </w:p>
        </w:tc>
        <w:tc>
          <w:tcPr>
            <w:tcW w:w="5272" w:type="dxa"/>
          </w:tcPr>
          <w:p w14:paraId="2A81AE25" w14:textId="77777777" w:rsidR="00DE227E" w:rsidRDefault="00DE227E" w:rsidP="002B2010"/>
        </w:tc>
        <w:tc>
          <w:tcPr>
            <w:tcW w:w="2268" w:type="dxa"/>
          </w:tcPr>
          <w:p w14:paraId="4C0284A7" w14:textId="77777777" w:rsidR="00DE227E" w:rsidRDefault="00DE227E" w:rsidP="002B2010"/>
        </w:tc>
      </w:tr>
      <w:tr w:rsidR="00DE227E" w14:paraId="101BA8EB" w14:textId="77777777" w:rsidTr="002B2010">
        <w:tc>
          <w:tcPr>
            <w:tcW w:w="810" w:type="dxa"/>
          </w:tcPr>
          <w:p w14:paraId="1C2BB56D" w14:textId="6C27CC0A" w:rsidR="00DE227E" w:rsidRDefault="00DE227E" w:rsidP="002B2010">
            <w:r>
              <w:t>202</w:t>
            </w:r>
            <w:r w:rsidR="00C57F56">
              <w:t>4</w:t>
            </w:r>
          </w:p>
        </w:tc>
        <w:tc>
          <w:tcPr>
            <w:tcW w:w="5272" w:type="dxa"/>
          </w:tcPr>
          <w:p w14:paraId="53DBE6C5" w14:textId="77777777" w:rsidR="00DE227E" w:rsidRDefault="00DE227E" w:rsidP="002B2010"/>
        </w:tc>
        <w:tc>
          <w:tcPr>
            <w:tcW w:w="2268" w:type="dxa"/>
          </w:tcPr>
          <w:p w14:paraId="3630FB0B" w14:textId="77777777" w:rsidR="00DE227E" w:rsidRDefault="00DE227E" w:rsidP="002B2010"/>
        </w:tc>
      </w:tr>
    </w:tbl>
    <w:p w14:paraId="102C03A2" w14:textId="77777777" w:rsidR="00DE227E" w:rsidRDefault="00DE227E" w:rsidP="00DE227E">
      <w:pPr>
        <w:pStyle w:val="Paragraphedeliste"/>
        <w:ind w:left="1512"/>
      </w:pPr>
    </w:p>
    <w:p w14:paraId="0394238A" w14:textId="77777777" w:rsidR="00DE227E" w:rsidRDefault="00DE227E" w:rsidP="00DE227E">
      <w:pPr>
        <w:pStyle w:val="Paragraphedeliste"/>
        <w:ind w:left="1512"/>
      </w:pPr>
      <w:r>
        <w:t>Signature de l’Entreprise</w:t>
      </w:r>
    </w:p>
    <w:p w14:paraId="652415C2" w14:textId="77777777" w:rsidR="00DE227E" w:rsidRDefault="00DE227E" w:rsidP="00DE227E">
      <w:pPr>
        <w:pStyle w:val="Paragraphedeliste"/>
        <w:ind w:left="1512"/>
      </w:pPr>
    </w:p>
    <w:p w14:paraId="3463AF42" w14:textId="77777777" w:rsidR="00DE227E" w:rsidRDefault="00DE227E" w:rsidP="00DE227E">
      <w:pPr>
        <w:pStyle w:val="Paragraphedeliste"/>
        <w:ind w:left="1512"/>
      </w:pPr>
      <w:r>
        <w:t>Nom :</w:t>
      </w:r>
    </w:p>
    <w:p w14:paraId="6F475383" w14:textId="77777777" w:rsidR="00DE227E" w:rsidRDefault="00DE227E" w:rsidP="00DE227E">
      <w:pPr>
        <w:pStyle w:val="Paragraphedeliste"/>
        <w:ind w:left="1512"/>
      </w:pPr>
    </w:p>
    <w:p w14:paraId="1E5BAEF2" w14:textId="77777777" w:rsidR="00DE227E" w:rsidRDefault="00DE227E" w:rsidP="00DE227E">
      <w:pPr>
        <w:pStyle w:val="Paragraphedeliste"/>
        <w:ind w:left="1512"/>
      </w:pPr>
      <w:r>
        <w:t>Signature</w:t>
      </w:r>
      <w:r w:rsidRPr="00962495">
        <w:br w:type="page"/>
      </w:r>
    </w:p>
    <w:p w14:paraId="3E533230" w14:textId="77777777" w:rsidR="00DE227E" w:rsidRDefault="00DE227E" w:rsidP="00F20CED">
      <w:pPr>
        <w:pStyle w:val="Titre2"/>
        <w:numPr>
          <w:ilvl w:val="1"/>
          <w:numId w:val="93"/>
        </w:numPr>
      </w:pPr>
      <w:bookmarkStart w:id="203" w:name="_Toc187742142"/>
      <w:bookmarkStart w:id="204" w:name="_Toc225777691"/>
      <w:r>
        <w:lastRenderedPageBreak/>
        <w:t>Modèle de preuve de constitution de cautionnement</w:t>
      </w:r>
      <w:bookmarkEnd w:id="203"/>
      <w:bookmarkEnd w:id="204"/>
    </w:p>
    <w:p w14:paraId="18B91EBA" w14:textId="77777777" w:rsidR="00DE227E" w:rsidRDefault="00DE227E" w:rsidP="00DE227E">
      <w:r w:rsidRPr="000517D3">
        <w:rPr>
          <w:highlight w:val="lightGray"/>
        </w:rPr>
        <w:t>Uniquement pour l’adjudicataire :</w:t>
      </w:r>
    </w:p>
    <w:p w14:paraId="10DC7D65" w14:textId="77777777" w:rsidR="00DE227E" w:rsidRDefault="00DE227E" w:rsidP="00DE227E">
      <w:pPr>
        <w:ind w:left="576"/>
      </w:pPr>
      <w:r>
        <w:t>Banque</w:t>
      </w:r>
      <w:r w:rsidRPr="002366CC">
        <w:rPr>
          <w:b/>
          <w:bCs/>
        </w:rPr>
        <w:t xml:space="preserve"> X</w:t>
      </w:r>
    </w:p>
    <w:p w14:paraId="75C34B87" w14:textId="77777777" w:rsidR="00DE227E" w:rsidRDefault="00DE227E" w:rsidP="00DE227E">
      <w:pPr>
        <w:ind w:left="576"/>
      </w:pPr>
      <w:r>
        <w:t>Adresse</w:t>
      </w:r>
    </w:p>
    <w:p w14:paraId="603570F4" w14:textId="77777777" w:rsidR="00DE227E" w:rsidRPr="002366CC" w:rsidRDefault="00DE227E" w:rsidP="00DE227E">
      <w:pPr>
        <w:ind w:left="576"/>
        <w:jc w:val="center"/>
        <w:rPr>
          <w:b/>
          <w:bCs/>
          <w:u w:val="single"/>
        </w:rPr>
      </w:pPr>
      <w:r w:rsidRPr="002366CC">
        <w:rPr>
          <w:b/>
          <w:bCs/>
          <w:u w:val="single"/>
        </w:rPr>
        <w:t>Cautionnement n° X</w:t>
      </w:r>
    </w:p>
    <w:p w14:paraId="7D3B24AB" w14:textId="77777777" w:rsidR="00DE227E" w:rsidRPr="00027CC8" w:rsidRDefault="00DE227E" w:rsidP="00DE227E">
      <w:pPr>
        <w:ind w:left="576"/>
        <w:jc w:val="both"/>
        <w:rPr>
          <w:b/>
          <w:bCs/>
          <w:highlight w:val="lightGray"/>
        </w:rPr>
      </w:pPr>
      <w:r>
        <w:t xml:space="preserve">Ce cautionnement est émis dans le cadre de la Loi du 17 juin 2016 relative aux marchés publics et à certains marchés de travaux, de fournitures et de services, et conformément aux Règles Générales d’Exécution (RGE) de l’Arrêté Royal du 14 janvier 2013 établissant les Règles Générales d’Exécution des marchés publics et des </w:t>
      </w:r>
      <w:r w:rsidRPr="00027CC8">
        <w:rPr>
          <w:b/>
          <w:bCs/>
          <w:highlight w:val="lightGray"/>
        </w:rPr>
        <w:t>concessions de travaux publics.</w:t>
      </w:r>
    </w:p>
    <w:p w14:paraId="60FAA0C4" w14:textId="77777777" w:rsidR="00DE227E" w:rsidRDefault="00DE227E" w:rsidP="00DE227E">
      <w:pPr>
        <w:ind w:left="576"/>
        <w:jc w:val="both"/>
      </w:pPr>
      <w:r w:rsidRPr="00027CC8">
        <w:rPr>
          <w:b/>
          <w:bCs/>
          <w:highlight w:val="lightGray"/>
        </w:rPr>
        <w:t>X, adresse</w:t>
      </w:r>
      <w:r>
        <w:t xml:space="preserve"> (la « Banque »)</w:t>
      </w:r>
    </w:p>
    <w:p w14:paraId="09F667BB" w14:textId="143FA6AC" w:rsidR="00DE227E" w:rsidRDefault="00DC5A45" w:rsidP="00DE227E">
      <w:pPr>
        <w:ind w:left="576"/>
        <w:jc w:val="both"/>
      </w:pPr>
      <w:r>
        <w:t>Déclare</w:t>
      </w:r>
      <w:r w:rsidR="00DE227E">
        <w:t xml:space="preserve">, par la présente, se constituer caution à concurrence d’un montant maximum de X EURO au profit de l’Agence belge de développement, Enabel, pour les obligations de X (nom de l’adjudicataire), </w:t>
      </w:r>
      <w:r w:rsidR="00DE227E" w:rsidRPr="00027CC8">
        <w:rPr>
          <w:highlight w:val="lightGray"/>
        </w:rPr>
        <w:t>adresse</w:t>
      </w:r>
      <w:r w:rsidR="00DE227E">
        <w:t xml:space="preserve"> en vertu du marché :</w:t>
      </w:r>
    </w:p>
    <w:p w14:paraId="4CF63352" w14:textId="3B83E09D" w:rsidR="00DE227E" w:rsidRDefault="00DE227E" w:rsidP="00DE227E">
      <w:pPr>
        <w:ind w:left="576"/>
        <w:jc w:val="both"/>
      </w:pPr>
      <w:r w:rsidRPr="00A93C19">
        <w:rPr>
          <w:b/>
          <w:bCs/>
        </w:rPr>
        <w:t xml:space="preserve">Marché de fourniture et installation des équipements médicaux </w:t>
      </w:r>
      <w:r w:rsidR="00DC5A45">
        <w:rPr>
          <w:b/>
          <w:bCs/>
        </w:rPr>
        <w:t>à l’Hôpital de District de CIBITOKE</w:t>
      </w:r>
    </w:p>
    <w:p w14:paraId="1C1BA815" w14:textId="77777777" w:rsidR="00DE227E" w:rsidRDefault="00DE227E" w:rsidP="00DE227E">
      <w:pPr>
        <w:ind w:left="576"/>
        <w:jc w:val="both"/>
      </w:pPr>
      <w:r>
        <w:t xml:space="preserve">En conséquence, la Banque s’engage, sous la renonciation du bénéficiaire, à payer jusqu’à concurrence du montant maximum, tout montant dont </w:t>
      </w:r>
      <w:r w:rsidRPr="00A93C19">
        <w:rPr>
          <w:highlight w:val="lightGray"/>
        </w:rPr>
        <w:t>X</w:t>
      </w:r>
      <w:r>
        <w:t xml:space="preserve"> pourrait être redevable envers l’Agence belge de développement, Enabel au cas où </w:t>
      </w:r>
      <w:r w:rsidRPr="00A93C19">
        <w:rPr>
          <w:highlight w:val="lightGray"/>
        </w:rPr>
        <w:t>X</w:t>
      </w:r>
      <w:r>
        <w:t xml:space="preserve"> serait en défaut d’exécution du « Marché ».</w:t>
      </w:r>
    </w:p>
    <w:p w14:paraId="6C0BF88E" w14:textId="29E553C0" w:rsidR="00DE227E" w:rsidRDefault="00DE227E" w:rsidP="00DE227E">
      <w:pPr>
        <w:ind w:left="576"/>
        <w:jc w:val="both"/>
      </w:pPr>
      <w:r>
        <w:t>Cette caution est libérable conformément aux dispositions du cahier spécial des charges BDI23005-10</w:t>
      </w:r>
      <w:r w:rsidR="00E654D1">
        <w:t>292</w:t>
      </w:r>
      <w:r>
        <w:t xml:space="preserve"> et des Articles 25-33 des Règles Générales d’Exécution, et au plus tard après la réception définitive du marché.</w:t>
      </w:r>
    </w:p>
    <w:p w14:paraId="224B5201" w14:textId="2CBFF9DF" w:rsidR="00DE227E" w:rsidRDefault="00DE227E" w:rsidP="00DE227E">
      <w:pPr>
        <w:ind w:left="576"/>
        <w:jc w:val="both"/>
      </w:pPr>
      <w:r>
        <w:t xml:space="preserve">Tout appel au présent cautionnement doit être adressé par lettre à la </w:t>
      </w:r>
      <w:r w:rsidRPr="00181C17">
        <w:rPr>
          <w:highlight w:val="lightGray"/>
        </w:rPr>
        <w:t>Banque X</w:t>
      </w:r>
      <w:r>
        <w:t>, adresse avec mention de la référence BDI23005-10</w:t>
      </w:r>
      <w:r w:rsidR="00E654D1">
        <w:t>292</w:t>
      </w:r>
      <w:r>
        <w:t>.</w:t>
      </w:r>
    </w:p>
    <w:p w14:paraId="3E95B1ED" w14:textId="77777777" w:rsidR="00DE227E" w:rsidRDefault="00DE227E" w:rsidP="00DE227E">
      <w:pPr>
        <w:ind w:left="576"/>
        <w:jc w:val="both"/>
      </w:pPr>
      <w:r>
        <w:t>Tout paiement effectué en vertu du présent cautionnement réduira de plein droit le montant cautionné par la Banque.</w:t>
      </w:r>
    </w:p>
    <w:p w14:paraId="0FD7A878" w14:textId="77777777" w:rsidR="00DE227E" w:rsidRDefault="00DE227E" w:rsidP="00DE227E">
      <w:pPr>
        <w:ind w:left="576"/>
        <w:jc w:val="both"/>
      </w:pPr>
      <w:r>
        <w:t xml:space="preserve">Fait à </w:t>
      </w:r>
      <w:r w:rsidRPr="00395D39">
        <w:rPr>
          <w:highlight w:val="lightGray"/>
        </w:rPr>
        <w:t>X</w:t>
      </w:r>
      <w:r>
        <w:tab/>
      </w:r>
      <w:r>
        <w:tab/>
        <w:t xml:space="preserve">le </w:t>
      </w:r>
      <w:r w:rsidRPr="00395D39">
        <w:rPr>
          <w:highlight w:val="lightGray"/>
        </w:rPr>
        <w:t>X</w:t>
      </w:r>
    </w:p>
    <w:p w14:paraId="5F66AF20" w14:textId="77777777" w:rsidR="00DE227E" w:rsidRDefault="00DE227E" w:rsidP="00DE227E">
      <w:pPr>
        <w:ind w:left="576"/>
        <w:jc w:val="both"/>
      </w:pPr>
      <w:r>
        <w:t>Nom :</w:t>
      </w:r>
    </w:p>
    <w:p w14:paraId="01594CEC" w14:textId="77777777" w:rsidR="00DE227E" w:rsidRDefault="00DE227E" w:rsidP="00DE227E">
      <w:pPr>
        <w:ind w:left="576"/>
      </w:pPr>
      <w:r>
        <w:t>Signature :</w:t>
      </w:r>
    </w:p>
    <w:p w14:paraId="59E8BB98" w14:textId="77777777" w:rsidR="00DE227E" w:rsidRDefault="00DE227E" w:rsidP="00DE227E">
      <w:pPr>
        <w:ind w:left="576"/>
      </w:pPr>
    </w:p>
    <w:p w14:paraId="5071A975" w14:textId="77777777" w:rsidR="00DE227E" w:rsidRDefault="00DE227E" w:rsidP="00DE227E">
      <w:pPr>
        <w:ind w:left="576"/>
      </w:pPr>
    </w:p>
    <w:p w14:paraId="337EE0BF" w14:textId="77777777" w:rsidR="00DE227E" w:rsidRDefault="00DE227E" w:rsidP="00DE227E">
      <w:pPr>
        <w:ind w:left="576"/>
      </w:pPr>
    </w:p>
    <w:p w14:paraId="2580C0CD" w14:textId="77777777" w:rsidR="00DE227E" w:rsidRDefault="00DE227E" w:rsidP="00DE227E">
      <w:pPr>
        <w:ind w:left="576"/>
      </w:pPr>
    </w:p>
    <w:p w14:paraId="577141E7" w14:textId="77777777" w:rsidR="00DE227E" w:rsidRDefault="00DE227E" w:rsidP="00DE227E"/>
    <w:p w14:paraId="2EFA150F" w14:textId="77777777" w:rsidR="00DE227E" w:rsidRDefault="00DE227E" w:rsidP="00DE227E"/>
    <w:p w14:paraId="4B06A7A1" w14:textId="77777777" w:rsidR="00DE227E" w:rsidRDefault="00DE227E" w:rsidP="00DE227E">
      <w:pPr>
        <w:pStyle w:val="Paragraphedeliste"/>
        <w:ind w:left="1512"/>
      </w:pPr>
    </w:p>
    <w:p w14:paraId="5959BAC1" w14:textId="77777777" w:rsidR="00DE227E" w:rsidRDefault="00DE227E" w:rsidP="00F20CED">
      <w:pPr>
        <w:pStyle w:val="Titre2"/>
        <w:numPr>
          <w:ilvl w:val="1"/>
          <w:numId w:val="93"/>
        </w:numPr>
      </w:pPr>
      <w:bookmarkStart w:id="205" w:name="_Toc187742143"/>
      <w:bookmarkStart w:id="206" w:name="_Toc225777692"/>
      <w:r>
        <w:lastRenderedPageBreak/>
        <w:t>Documents à remettre – liste exhaustive</w:t>
      </w:r>
      <w:bookmarkEnd w:id="205"/>
      <w:bookmarkEnd w:id="206"/>
    </w:p>
    <w:p w14:paraId="625E7433" w14:textId="77777777" w:rsidR="00DE227E" w:rsidRPr="00EB7A3E" w:rsidRDefault="00DE227E" w:rsidP="00DE227E">
      <w:pPr>
        <w:ind w:left="576"/>
        <w:rPr>
          <w:b/>
          <w:bCs/>
          <w:color w:val="auto"/>
        </w:rPr>
      </w:pPr>
      <w:r w:rsidRPr="00EB7A3E">
        <w:rPr>
          <w:b/>
          <w:bCs/>
          <w:color w:val="auto"/>
        </w:rPr>
        <w:t>Pour la régularité administrative et technique :</w:t>
      </w:r>
    </w:p>
    <w:p w14:paraId="5C9CAC8E" w14:textId="77777777" w:rsidR="00DE227E" w:rsidRDefault="00DE227E" w:rsidP="00F20CED">
      <w:pPr>
        <w:pStyle w:val="Paragraphedeliste"/>
        <w:numPr>
          <w:ilvl w:val="0"/>
          <w:numId w:val="100"/>
        </w:numPr>
      </w:pPr>
      <w:r>
        <w:t>Formulaires d’identification du soumissionnaire complété et signé ;</w:t>
      </w:r>
    </w:p>
    <w:p w14:paraId="0194B03C" w14:textId="77777777" w:rsidR="00DE227E" w:rsidRDefault="00DE227E" w:rsidP="00DE227E">
      <w:pPr>
        <w:pStyle w:val="Paragraphedeliste"/>
        <w:ind w:left="1296"/>
      </w:pPr>
    </w:p>
    <w:p w14:paraId="670AAE07" w14:textId="02244495" w:rsidR="0033281A" w:rsidRDefault="00DE227E" w:rsidP="00F20CED">
      <w:pPr>
        <w:pStyle w:val="Paragraphedeliste"/>
        <w:numPr>
          <w:ilvl w:val="0"/>
          <w:numId w:val="100"/>
        </w:numPr>
        <w:spacing w:line="240" w:lineRule="auto"/>
      </w:pPr>
      <w:r>
        <w:t>Confirmation écrite habilitant le mandataire à engager la candidature du      soumissionnaire ;</w:t>
      </w:r>
    </w:p>
    <w:p w14:paraId="001A7305" w14:textId="35B21C02" w:rsidR="00DE227E" w:rsidRDefault="00DE227E" w:rsidP="00F20CED">
      <w:pPr>
        <w:pStyle w:val="Paragraphedeliste"/>
        <w:numPr>
          <w:ilvl w:val="0"/>
          <w:numId w:val="100"/>
        </w:numPr>
      </w:pPr>
      <w:r>
        <w:t>Déclaration d’intégrité du soumissionnaire avec signature précédée de la mention         manuscrite "Lu et approuvé" avec mention du nom et de la fonction du signataire</w:t>
      </w:r>
      <w:r w:rsidR="003305F5">
        <w:t xml:space="preserve"> </w:t>
      </w:r>
      <w:r w:rsidR="003305F5" w:rsidRPr="003305F5">
        <w:rPr>
          <w:b/>
          <w:bCs/>
          <w:color w:val="000000" w:themeColor="text1"/>
        </w:rPr>
        <w:t>(formulaire 7.4)</w:t>
      </w:r>
      <w:r w:rsidRPr="003305F5">
        <w:rPr>
          <w:color w:val="000000" w:themeColor="text1"/>
        </w:rPr>
        <w:t xml:space="preserve"> </w:t>
      </w:r>
      <w:r>
        <w:t>;</w:t>
      </w:r>
    </w:p>
    <w:p w14:paraId="11BB2517" w14:textId="77777777" w:rsidR="00DE227E" w:rsidRDefault="00DE227E" w:rsidP="00DE227E">
      <w:pPr>
        <w:pStyle w:val="Paragraphedeliste"/>
      </w:pPr>
    </w:p>
    <w:p w14:paraId="538AA585" w14:textId="0B9731C0" w:rsidR="00DE227E" w:rsidRDefault="00DE227E" w:rsidP="00F20CED">
      <w:pPr>
        <w:pStyle w:val="Paragraphedeliste"/>
        <w:numPr>
          <w:ilvl w:val="0"/>
          <w:numId w:val="100"/>
        </w:numPr>
      </w:pPr>
      <w:r>
        <w:t xml:space="preserve">Déclaration sur l’honneur – motifs d’exclusion avec signature précédée de la mention manuscrite "Lu et approuvé" avec mention du nom et de la fonction du signataire </w:t>
      </w:r>
      <w:r w:rsidR="003305F5" w:rsidRPr="003305F5">
        <w:rPr>
          <w:b/>
          <w:bCs/>
          <w:color w:val="000000" w:themeColor="text1"/>
        </w:rPr>
        <w:t>(formulaire 7.3) ;</w:t>
      </w:r>
    </w:p>
    <w:p w14:paraId="08FCB013" w14:textId="77777777" w:rsidR="00DE227E" w:rsidRDefault="00DE227E" w:rsidP="00DE227E">
      <w:pPr>
        <w:pStyle w:val="Paragraphedeliste"/>
      </w:pPr>
    </w:p>
    <w:p w14:paraId="60FB7CE7" w14:textId="1C9D85AD" w:rsidR="00DE227E" w:rsidRDefault="00DE227E" w:rsidP="00F20CED">
      <w:pPr>
        <w:pStyle w:val="Paragraphedeliste"/>
        <w:numPr>
          <w:ilvl w:val="0"/>
          <w:numId w:val="100"/>
        </w:numPr>
      </w:pPr>
      <w:r>
        <w:t>L’indication de la part du marché que le fournisseur a éventuellement l’intention de sous-traiter</w:t>
      </w:r>
      <w:r w:rsidR="00E85062">
        <w:t xml:space="preserve"> </w:t>
      </w:r>
      <w:r w:rsidR="00E85062" w:rsidRPr="003305F5">
        <w:rPr>
          <w:b/>
          <w:bCs/>
          <w:color w:val="000000" w:themeColor="text1"/>
        </w:rPr>
        <w:t>(formulaire 7.</w:t>
      </w:r>
      <w:r w:rsidR="00E85062">
        <w:rPr>
          <w:b/>
          <w:bCs/>
          <w:color w:val="000000" w:themeColor="text1"/>
        </w:rPr>
        <w:t>1.1</w:t>
      </w:r>
      <w:r w:rsidR="00E85062" w:rsidRPr="003305F5">
        <w:rPr>
          <w:b/>
          <w:bCs/>
          <w:color w:val="000000" w:themeColor="text1"/>
        </w:rPr>
        <w:t>)</w:t>
      </w:r>
      <w:r w:rsidR="00E85062">
        <w:t xml:space="preserve"> ;</w:t>
      </w:r>
    </w:p>
    <w:p w14:paraId="2381539E" w14:textId="77777777" w:rsidR="00987727" w:rsidRDefault="00987727" w:rsidP="00987727">
      <w:pPr>
        <w:pStyle w:val="Paragraphedeliste"/>
      </w:pPr>
    </w:p>
    <w:p w14:paraId="62AD0AB9" w14:textId="2F8AA764" w:rsidR="00987727" w:rsidRPr="00987727" w:rsidRDefault="00987727" w:rsidP="00987727">
      <w:pPr>
        <w:pStyle w:val="Paragraphedeliste"/>
        <w:numPr>
          <w:ilvl w:val="0"/>
          <w:numId w:val="100"/>
        </w:numPr>
        <w:rPr>
          <w:b/>
          <w:bCs/>
          <w:color w:val="FF0000"/>
        </w:rPr>
      </w:pPr>
      <w:r w:rsidRPr="003305F5">
        <w:rPr>
          <w:b/>
          <w:bCs/>
          <w:color w:val="FF0000"/>
        </w:rPr>
        <w:t xml:space="preserve">Dume renseigné, daté, signé et cacheté (voir modèle en annexe </w:t>
      </w:r>
      <w:r w:rsidRPr="004E1E6B">
        <w:rPr>
          <w:b/>
          <w:bCs/>
          <w:color w:val="FF0000"/>
          <w:highlight w:val="cyan"/>
        </w:rPr>
        <w:t xml:space="preserve">et la </w:t>
      </w:r>
      <w:proofErr w:type="gramStart"/>
      <w:r w:rsidRPr="004E1E6B">
        <w:rPr>
          <w:b/>
          <w:bCs/>
          <w:color w:val="FF0000"/>
          <w:highlight w:val="cyan"/>
        </w:rPr>
        <w:t>non transmission</w:t>
      </w:r>
      <w:proofErr w:type="gramEnd"/>
      <w:r w:rsidRPr="004E1E6B">
        <w:rPr>
          <w:b/>
          <w:bCs/>
          <w:color w:val="FF0000"/>
          <w:highlight w:val="cyan"/>
        </w:rPr>
        <w:t xml:space="preserve"> conduit à l’exclusion de l’offre du soumissionnaire).</w:t>
      </w:r>
    </w:p>
    <w:p w14:paraId="2AF38602" w14:textId="77777777" w:rsidR="00DE227E" w:rsidRDefault="00DE227E" w:rsidP="00DE227E">
      <w:pPr>
        <w:pStyle w:val="Paragraphedeliste"/>
      </w:pPr>
    </w:p>
    <w:p w14:paraId="5B4BA2EA" w14:textId="30A97CC6" w:rsidR="00DE227E" w:rsidRDefault="00DE227E" w:rsidP="007D655E">
      <w:pPr>
        <w:pStyle w:val="Paragraphedeliste"/>
        <w:numPr>
          <w:ilvl w:val="0"/>
          <w:numId w:val="100"/>
        </w:numPr>
      </w:pPr>
      <w:r>
        <w:t xml:space="preserve">Tableau décrivant les matériels proposés avec leurs spécifications techniques </w:t>
      </w:r>
      <w:r w:rsidR="006E198E">
        <w:t xml:space="preserve">et les fiches techniques </w:t>
      </w:r>
      <w:r>
        <w:t>;</w:t>
      </w:r>
    </w:p>
    <w:p w14:paraId="7FB5C478" w14:textId="77777777" w:rsidR="00DE227E" w:rsidRDefault="00DE227E" w:rsidP="00F20CED">
      <w:pPr>
        <w:pStyle w:val="Paragraphedeliste"/>
        <w:numPr>
          <w:ilvl w:val="0"/>
          <w:numId w:val="100"/>
        </w:numPr>
      </w:pPr>
      <w:r>
        <w:t>Attestation sur les délais de livraison ;</w:t>
      </w:r>
    </w:p>
    <w:p w14:paraId="7B3F2B26" w14:textId="77777777" w:rsidR="00DE227E" w:rsidRDefault="00DE227E" w:rsidP="00DE227E">
      <w:pPr>
        <w:pStyle w:val="Paragraphedeliste"/>
      </w:pPr>
    </w:p>
    <w:p w14:paraId="41673EE0" w14:textId="48899A98" w:rsidR="00DE227E" w:rsidRDefault="00DE227E" w:rsidP="00F20CED">
      <w:pPr>
        <w:pStyle w:val="Paragraphedeliste"/>
        <w:numPr>
          <w:ilvl w:val="0"/>
          <w:numId w:val="100"/>
        </w:numPr>
      </w:pPr>
      <w:r>
        <w:t>Attestation sur disponi</w:t>
      </w:r>
      <w:r w:rsidR="007A6384">
        <w:t>bi</w:t>
      </w:r>
      <w:r>
        <w:t>lité des pièces de rechanges ;</w:t>
      </w:r>
    </w:p>
    <w:p w14:paraId="30E3EAC5" w14:textId="77777777" w:rsidR="00DE227E" w:rsidRDefault="00DE227E" w:rsidP="00DE227E">
      <w:pPr>
        <w:pStyle w:val="Paragraphedeliste"/>
      </w:pPr>
    </w:p>
    <w:p w14:paraId="32B267C7" w14:textId="0CE93E0A" w:rsidR="00DE227E" w:rsidRDefault="00DE227E" w:rsidP="00F20CED">
      <w:pPr>
        <w:pStyle w:val="Paragraphedeliste"/>
        <w:numPr>
          <w:ilvl w:val="0"/>
          <w:numId w:val="100"/>
        </w:numPr>
      </w:pPr>
      <w:r>
        <w:t>Attestation d’engagement pour l’entretien et réparation</w:t>
      </w:r>
      <w:r w:rsidR="003305F5">
        <w:t>.</w:t>
      </w:r>
      <w:r>
        <w:t xml:space="preserve"> </w:t>
      </w:r>
    </w:p>
    <w:p w14:paraId="0143F977" w14:textId="77777777" w:rsidR="00DE227E" w:rsidRPr="00EB7A3E" w:rsidRDefault="00DE227E" w:rsidP="00DE227E">
      <w:pPr>
        <w:ind w:left="576"/>
        <w:rPr>
          <w:b/>
          <w:bCs/>
          <w:color w:val="auto"/>
        </w:rPr>
      </w:pPr>
      <w:r w:rsidRPr="00EB7A3E">
        <w:rPr>
          <w:b/>
          <w:bCs/>
          <w:color w:val="auto"/>
        </w:rPr>
        <w:t>Pour la sélection qualitative :</w:t>
      </w:r>
    </w:p>
    <w:p w14:paraId="27C5F83D" w14:textId="4DC6F37A" w:rsidR="00DE227E" w:rsidRDefault="00DE227E" w:rsidP="00F20CED">
      <w:pPr>
        <w:pStyle w:val="Paragraphedeliste"/>
        <w:numPr>
          <w:ilvl w:val="0"/>
          <w:numId w:val="101"/>
        </w:numPr>
      </w:pPr>
      <w:r>
        <w:t xml:space="preserve">Déclaration du chiffre d’affaires des trois dernières années à l’entité compétente (l’OBR pour les fournisseurs locaux) </w:t>
      </w:r>
      <w:r w:rsidR="003305F5">
        <w:t xml:space="preserve">et entité équivalente pour les soumissionnaires étrangers </w:t>
      </w:r>
      <w:r>
        <w:t>;</w:t>
      </w:r>
    </w:p>
    <w:p w14:paraId="70D103DD" w14:textId="77777777" w:rsidR="00DE227E" w:rsidRDefault="00DE227E" w:rsidP="00F20CED">
      <w:pPr>
        <w:pStyle w:val="Paragraphedeliste"/>
        <w:numPr>
          <w:ilvl w:val="0"/>
          <w:numId w:val="101"/>
        </w:numPr>
      </w:pPr>
      <w:r>
        <w:t>Liste + Attestations ou Procès-Verbal de réception, bordereau de livraison des fournitures similaires.</w:t>
      </w:r>
    </w:p>
    <w:p w14:paraId="7465F584" w14:textId="77777777" w:rsidR="00DE227E" w:rsidRDefault="00DE227E" w:rsidP="00DE227E">
      <w:pPr>
        <w:pStyle w:val="Paragraphedeliste"/>
        <w:ind w:left="1296"/>
      </w:pPr>
    </w:p>
    <w:p w14:paraId="0688C6B0" w14:textId="77777777" w:rsidR="00DE227E" w:rsidRPr="00EB7A3E" w:rsidRDefault="00DE227E" w:rsidP="00DE227E">
      <w:pPr>
        <w:ind w:left="576"/>
        <w:rPr>
          <w:b/>
          <w:bCs/>
          <w:color w:val="auto"/>
        </w:rPr>
      </w:pPr>
      <w:r w:rsidRPr="00EB7A3E">
        <w:rPr>
          <w:b/>
          <w:bCs/>
          <w:color w:val="auto"/>
        </w:rPr>
        <w:t>Pour le critère d’Attribution :</w:t>
      </w:r>
    </w:p>
    <w:p w14:paraId="483AF99F" w14:textId="77777777" w:rsidR="00DE227E" w:rsidRDefault="00DE227E" w:rsidP="00DE227E">
      <w:pPr>
        <w:ind w:left="576"/>
      </w:pPr>
      <w:r>
        <w:t>•</w:t>
      </w:r>
      <w:r>
        <w:tab/>
        <w:t>Formulaire d’offre – Prix + DQE + BPU complétés, signés et cachetés ;</w:t>
      </w:r>
    </w:p>
    <w:p w14:paraId="19871EA2" w14:textId="77777777" w:rsidR="00DE227E" w:rsidRDefault="00DE227E" w:rsidP="00DE227E">
      <w:pPr>
        <w:ind w:left="576"/>
      </w:pPr>
    </w:p>
    <w:p w14:paraId="6FAEE678" w14:textId="77777777" w:rsidR="00DE227E" w:rsidRDefault="00DE227E" w:rsidP="00DE227E">
      <w:pPr>
        <w:rPr>
          <w:b/>
          <w:bCs/>
        </w:rPr>
      </w:pPr>
      <w:r w:rsidRPr="00246F3A">
        <w:rPr>
          <w:b/>
          <w:bCs/>
          <w:highlight w:val="yellow"/>
        </w:rPr>
        <w:t>Le soumissionnaire est tenu à suivre cet ordre pour la composition de son offre. La pagination et la table des matières est de rigueur</w:t>
      </w:r>
    </w:p>
    <w:p w14:paraId="23CC7D96" w14:textId="77777777" w:rsidR="00DE227E" w:rsidRDefault="00DE227E" w:rsidP="00DE227E">
      <w:pPr>
        <w:rPr>
          <w:b/>
          <w:bCs/>
        </w:rPr>
      </w:pPr>
    </w:p>
    <w:p w14:paraId="76FA9DDC" w14:textId="77777777" w:rsidR="00DE227E" w:rsidRDefault="00DE227E" w:rsidP="00DE227E">
      <w:pPr>
        <w:rPr>
          <w:b/>
          <w:bCs/>
        </w:rPr>
      </w:pPr>
    </w:p>
    <w:p w14:paraId="16A421FE" w14:textId="77777777" w:rsidR="006E2CB2" w:rsidRPr="00F406DB" w:rsidRDefault="006E2CB2" w:rsidP="00231C76"/>
    <w:p w14:paraId="6392A4B6" w14:textId="77777777" w:rsidR="00231C76" w:rsidRDefault="00231C76" w:rsidP="00231C76">
      <w:pPr>
        <w:pStyle w:val="Titre2"/>
      </w:pPr>
      <w:bookmarkStart w:id="207" w:name="_Toc51592079"/>
      <w:bookmarkStart w:id="208" w:name="_Toc52268508"/>
      <w:bookmarkStart w:id="209" w:name="_Toc225777693"/>
      <w:r>
        <w:lastRenderedPageBreak/>
        <w:t>Annexes</w:t>
      </w:r>
      <w:bookmarkEnd w:id="207"/>
      <w:bookmarkEnd w:id="208"/>
      <w:bookmarkEnd w:id="209"/>
    </w:p>
    <w:p w14:paraId="0BC5C712" w14:textId="75F203A6" w:rsidR="00231C76" w:rsidRDefault="00231C76" w:rsidP="00231C76">
      <w:pPr>
        <w:pStyle w:val="Titre3"/>
        <w:rPr>
          <w:lang w:val="fr-BE"/>
        </w:rPr>
      </w:pPr>
      <w:bookmarkStart w:id="210" w:name="_Toc51592080"/>
      <w:bookmarkStart w:id="211" w:name="_Toc52268509"/>
      <w:bookmarkStart w:id="212" w:name="_Toc225777694"/>
      <w:r w:rsidRPr="2D88A2E9">
        <w:rPr>
          <w:lang w:val="fr-BE"/>
        </w:rPr>
        <w:t>&lt;&lt; Clause GDPR (en cas de prestataire de service qui va traiter des données personnelles)</w:t>
      </w:r>
      <w:bookmarkEnd w:id="210"/>
      <w:bookmarkEnd w:id="211"/>
      <w:bookmarkEnd w:id="212"/>
    </w:p>
    <w:p w14:paraId="3ADD5EB5" w14:textId="5A000A4A" w:rsidR="00662111" w:rsidRPr="00662111" w:rsidRDefault="00662111" w:rsidP="007A6384">
      <w:pPr>
        <w:jc w:val="both"/>
        <w:rPr>
          <w:i/>
          <w:iCs/>
          <w:lang w:val="fr-FR"/>
        </w:rPr>
      </w:pPr>
      <w:r w:rsidRPr="00662111">
        <w:rPr>
          <w:i/>
          <w:iCs/>
          <w:lang w:val="fr-FR"/>
        </w:rPr>
        <w:t>Cette annexe est à utiliser lorsque l’adjudicataire est un sous-traitant au sens de la législation RGPD, c’est-à- dire personne physique ou morale, qui traite des données à caractère personnel pour le compte de Enabel.</w:t>
      </w:r>
    </w:p>
    <w:p w14:paraId="59870704" w14:textId="77777777" w:rsidR="00662111" w:rsidRPr="00662111" w:rsidRDefault="00662111" w:rsidP="007A6384">
      <w:pPr>
        <w:jc w:val="both"/>
        <w:rPr>
          <w:i/>
          <w:iCs/>
          <w:lang w:val="fr-FR"/>
        </w:rPr>
      </w:pPr>
      <w:r w:rsidRPr="00662111">
        <w:rPr>
          <w:i/>
          <w:iCs/>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236FE715" w14:textId="77777777" w:rsidR="00662111" w:rsidRPr="00662111" w:rsidRDefault="00662111" w:rsidP="007A6384">
      <w:pPr>
        <w:jc w:val="both"/>
        <w:rPr>
          <w:lang w:val="fr-FR"/>
        </w:rPr>
      </w:pPr>
    </w:p>
    <w:p w14:paraId="1700D710" w14:textId="77777777" w:rsidR="00662111" w:rsidRPr="00662111" w:rsidRDefault="00662111" w:rsidP="007A6384">
      <w:pPr>
        <w:jc w:val="both"/>
        <w:rPr>
          <w:lang w:val="fr-FR"/>
        </w:rPr>
      </w:pPr>
      <w:r w:rsidRPr="00662111">
        <w:rPr>
          <w:lang w:val="fr-FR"/>
        </w:rPr>
        <w:t xml:space="preserve">CONVENTION </w:t>
      </w:r>
      <w:proofErr w:type="spellStart"/>
      <w:r w:rsidRPr="00662111">
        <w:rPr>
          <w:lang w:val="fr-FR"/>
        </w:rPr>
        <w:t>relatiVE</w:t>
      </w:r>
      <w:proofErr w:type="spellEnd"/>
      <w:r w:rsidRPr="00662111">
        <w:rPr>
          <w:lang w:val="fr-FR"/>
        </w:rPr>
        <w:t xml:space="preserve"> aux traitements de données à caractère personnel (RGPD)</w:t>
      </w:r>
    </w:p>
    <w:p w14:paraId="164750C4" w14:textId="77777777" w:rsidR="00662111" w:rsidRPr="00662111" w:rsidRDefault="00662111" w:rsidP="007A6384">
      <w:pPr>
        <w:jc w:val="both"/>
        <w:rPr>
          <w:b/>
          <w:bCs/>
          <w:lang w:val="fr-FR"/>
        </w:rPr>
      </w:pPr>
    </w:p>
    <w:p w14:paraId="48F21B69" w14:textId="77777777" w:rsidR="00662111" w:rsidRPr="00662111" w:rsidRDefault="00662111" w:rsidP="007A6384">
      <w:pPr>
        <w:jc w:val="both"/>
        <w:rPr>
          <w:b/>
          <w:bCs/>
          <w:lang w:val="fr-FR"/>
        </w:rPr>
      </w:pPr>
      <w:r w:rsidRPr="00662111">
        <w:rPr>
          <w:b/>
          <w:bCs/>
          <w:lang w:val="fr-FR"/>
        </w:rPr>
        <w:t xml:space="preserve">ENTRE :  </w:t>
      </w:r>
    </w:p>
    <w:p w14:paraId="5CB01E18" w14:textId="77777777" w:rsidR="00662111" w:rsidRPr="00662111" w:rsidRDefault="00662111" w:rsidP="007A6384">
      <w:pPr>
        <w:jc w:val="both"/>
        <w:rPr>
          <w:lang w:val="fr-FR"/>
        </w:rPr>
      </w:pPr>
    </w:p>
    <w:p w14:paraId="6B7F7554" w14:textId="77777777" w:rsidR="00662111" w:rsidRPr="00662111" w:rsidRDefault="00662111" w:rsidP="007A6384">
      <w:pPr>
        <w:jc w:val="both"/>
        <w:rPr>
          <w:b/>
          <w:lang w:val="fr-FR"/>
        </w:rPr>
      </w:pPr>
      <w:r w:rsidRPr="00662111">
        <w:rPr>
          <w:b/>
          <w:lang w:val="fr-FR"/>
        </w:rPr>
        <w:t>Le pouvoir adjudicateur : Enabel, A</w:t>
      </w:r>
      <w:proofErr w:type="spellStart"/>
      <w:r w:rsidRPr="00662111">
        <w:rPr>
          <w:b/>
        </w:rPr>
        <w:t>gence</w:t>
      </w:r>
      <w:proofErr w:type="spellEnd"/>
      <w:r w:rsidRPr="00662111">
        <w:rPr>
          <w:b/>
        </w:rPr>
        <w:t xml:space="preserve"> belge de développement</w:t>
      </w:r>
      <w:r w:rsidRPr="00662111">
        <w:t>, société anonyme de droit public à finalité sociale, dont le siège social est établi à 147, rue Haute, 1000 Bruxelles (numéro d’entreprise 0264.814.354, RPM Bruxelles).</w:t>
      </w:r>
    </w:p>
    <w:p w14:paraId="13C505F7" w14:textId="77777777" w:rsidR="00662111" w:rsidRPr="00662111" w:rsidRDefault="00662111" w:rsidP="007A6384">
      <w:pPr>
        <w:jc w:val="both"/>
        <w:rPr>
          <w:lang w:val="fr-FR"/>
        </w:rPr>
      </w:pPr>
    </w:p>
    <w:p w14:paraId="08827E52" w14:textId="77777777" w:rsidR="00662111" w:rsidRPr="00662111" w:rsidRDefault="00662111" w:rsidP="007A6384">
      <w:pPr>
        <w:jc w:val="both"/>
        <w:rPr>
          <w:lang w:val="fr-FR"/>
        </w:rPr>
      </w:pPr>
      <w:r w:rsidRPr="00662111">
        <w:rPr>
          <w:lang w:val="fr-FR"/>
        </w:rPr>
        <w:t>Représentée par : […………………………………………………………………</w:t>
      </w:r>
      <w:proofErr w:type="gramStart"/>
      <w:r w:rsidRPr="00662111">
        <w:rPr>
          <w:lang w:val="fr-FR"/>
        </w:rPr>
        <w:t>…….</w:t>
      </w:r>
      <w:proofErr w:type="gramEnd"/>
      <w:r w:rsidRPr="00662111">
        <w:rPr>
          <w:lang w:val="fr-FR"/>
        </w:rPr>
        <w:t>.……</w:t>
      </w:r>
      <w:proofErr w:type="gramStart"/>
      <w:r w:rsidRPr="00662111">
        <w:rPr>
          <w:lang w:val="fr-FR"/>
        </w:rPr>
        <w:t>……..….</w:t>
      </w:r>
      <w:proofErr w:type="gramEnd"/>
      <w:r w:rsidRPr="00662111">
        <w:rPr>
          <w:lang w:val="fr-FR"/>
        </w:rPr>
        <w:t>],</w:t>
      </w:r>
    </w:p>
    <w:p w14:paraId="1134BC00" w14:textId="77777777" w:rsidR="00662111" w:rsidRPr="00662111" w:rsidRDefault="00662111" w:rsidP="007A6384">
      <w:pPr>
        <w:jc w:val="both"/>
        <w:rPr>
          <w:lang w:val="fr-FR"/>
        </w:rPr>
      </w:pPr>
    </w:p>
    <w:p w14:paraId="2F1D05EC" w14:textId="77777777" w:rsidR="00662111" w:rsidRPr="00662111" w:rsidRDefault="00662111" w:rsidP="007A6384">
      <w:pPr>
        <w:jc w:val="both"/>
        <w:rPr>
          <w:lang w:val="fr-FR"/>
        </w:rPr>
      </w:pPr>
      <w:r w:rsidRPr="00662111">
        <w:rPr>
          <w:lang w:val="fr-FR"/>
        </w:rPr>
        <w:t>Ci-après dénommée « le pouvoir adjudicateur » ou « PA » ou « Responsable du traitement ».</w:t>
      </w:r>
    </w:p>
    <w:p w14:paraId="45E3C843" w14:textId="78EF2076" w:rsidR="00662111" w:rsidRPr="007A6384" w:rsidRDefault="00662111" w:rsidP="007A6384">
      <w:pPr>
        <w:jc w:val="both"/>
        <w:rPr>
          <w:lang w:val="fr-FR"/>
        </w:rPr>
      </w:pPr>
      <w:r w:rsidRPr="00662111">
        <w:rPr>
          <w:b/>
          <w:bCs/>
          <w:lang w:val="fr-FR"/>
        </w:rPr>
        <w:t xml:space="preserve">ET </w:t>
      </w:r>
      <w:r w:rsidRPr="00662111">
        <w:rPr>
          <w:lang w:val="fr-FR"/>
        </w:rPr>
        <w:t xml:space="preserve">: </w:t>
      </w:r>
      <w:r w:rsidRPr="00662111">
        <w:rPr>
          <w:lang w:val="fr-FR"/>
        </w:rPr>
        <w:tab/>
      </w:r>
    </w:p>
    <w:p w14:paraId="4E867A6C" w14:textId="77777777" w:rsidR="00662111" w:rsidRPr="00662111" w:rsidRDefault="00662111" w:rsidP="007A6384">
      <w:pPr>
        <w:jc w:val="both"/>
        <w:rPr>
          <w:b/>
          <w:bCs/>
          <w:lang w:val="fr-FR"/>
        </w:rPr>
      </w:pPr>
    </w:p>
    <w:p w14:paraId="18135109" w14:textId="77777777" w:rsidR="00662111" w:rsidRPr="00662111" w:rsidRDefault="00662111" w:rsidP="007A6384">
      <w:pPr>
        <w:jc w:val="both"/>
        <w:rPr>
          <w:lang w:val="fr-FR"/>
        </w:rPr>
      </w:pPr>
      <w:r w:rsidRPr="00662111">
        <w:rPr>
          <w:b/>
          <w:lang w:val="fr-FR"/>
        </w:rPr>
        <w:t xml:space="preserve">L’adjudicataire : </w:t>
      </w:r>
      <w:r w:rsidRPr="00662111">
        <w:rPr>
          <w:lang w:val="fr-FR"/>
        </w:rPr>
        <w:t>[………………………………………………………………………………</w:t>
      </w:r>
      <w:proofErr w:type="gramStart"/>
      <w:r w:rsidRPr="00662111">
        <w:rPr>
          <w:lang w:val="fr-FR"/>
        </w:rPr>
        <w:t>……..….</w:t>
      </w:r>
      <w:proofErr w:type="gramEnd"/>
      <w:r w:rsidRPr="00662111">
        <w:rPr>
          <w:lang w:val="fr-FR"/>
        </w:rPr>
        <w:t>], dont le siège social est établi à [………………………………………………………………………………………</w:t>
      </w:r>
      <w:proofErr w:type="gramStart"/>
      <w:r w:rsidRPr="00662111">
        <w:rPr>
          <w:lang w:val="fr-FR"/>
        </w:rPr>
        <w:t>…….</w:t>
      </w:r>
      <w:proofErr w:type="gramEnd"/>
      <w:r w:rsidRPr="00662111">
        <w:rPr>
          <w:lang w:val="fr-FR"/>
        </w:rPr>
        <w:t>……………</w:t>
      </w:r>
      <w:proofErr w:type="gramStart"/>
      <w:r w:rsidRPr="00662111">
        <w:rPr>
          <w:lang w:val="fr-FR"/>
        </w:rPr>
        <w:t>…….</w:t>
      </w:r>
      <w:proofErr w:type="gramEnd"/>
      <w:r w:rsidRPr="00662111">
        <w:rPr>
          <w:lang w:val="fr-FR"/>
        </w:rPr>
        <w:t xml:space="preserve">…...] </w:t>
      </w:r>
      <w:proofErr w:type="gramStart"/>
      <w:r w:rsidRPr="00662111">
        <w:rPr>
          <w:lang w:val="fr-FR"/>
        </w:rPr>
        <w:t>et</w:t>
      </w:r>
      <w:proofErr w:type="gramEnd"/>
      <w:r w:rsidRPr="00662111">
        <w:rPr>
          <w:lang w:val="fr-FR"/>
        </w:rPr>
        <w:t xml:space="preserve"> immatriculée à la BCE sous le n° [………………………………………</w:t>
      </w:r>
      <w:proofErr w:type="gramStart"/>
      <w:r w:rsidRPr="00662111">
        <w:rPr>
          <w:lang w:val="fr-FR"/>
        </w:rPr>
        <w:t>…….</w:t>
      </w:r>
      <w:proofErr w:type="gramEnd"/>
      <w:r w:rsidRPr="00662111">
        <w:rPr>
          <w:lang w:val="fr-FR"/>
        </w:rPr>
        <w:t>………</w:t>
      </w:r>
      <w:proofErr w:type="gramStart"/>
      <w:r w:rsidRPr="00662111">
        <w:rPr>
          <w:lang w:val="fr-FR"/>
        </w:rPr>
        <w:t>…….</w:t>
      </w:r>
      <w:proofErr w:type="gramEnd"/>
      <w:r w:rsidRPr="00662111">
        <w:rPr>
          <w:lang w:val="fr-FR"/>
        </w:rPr>
        <w:t>….],</w:t>
      </w:r>
    </w:p>
    <w:p w14:paraId="38188AE8" w14:textId="77777777" w:rsidR="00662111" w:rsidRPr="00662111" w:rsidRDefault="00662111" w:rsidP="007A6384">
      <w:pPr>
        <w:jc w:val="both"/>
        <w:rPr>
          <w:lang w:val="fr-FR"/>
        </w:rPr>
      </w:pPr>
    </w:p>
    <w:p w14:paraId="2095A872" w14:textId="77777777" w:rsidR="00662111" w:rsidRPr="00662111" w:rsidRDefault="00662111" w:rsidP="007A6384">
      <w:pPr>
        <w:jc w:val="both"/>
        <w:rPr>
          <w:lang w:val="fr-FR"/>
        </w:rPr>
      </w:pPr>
      <w:r w:rsidRPr="00662111">
        <w:rPr>
          <w:lang w:val="fr-FR"/>
        </w:rPr>
        <w:t>Représenté(e) par : [……………………………………………………………………………………...],</w:t>
      </w:r>
    </w:p>
    <w:p w14:paraId="286BDFCD" w14:textId="77777777" w:rsidR="00662111" w:rsidRPr="00662111" w:rsidRDefault="00662111" w:rsidP="007A6384">
      <w:pPr>
        <w:jc w:val="both"/>
        <w:rPr>
          <w:lang w:val="fr-FR"/>
        </w:rPr>
      </w:pPr>
      <w:proofErr w:type="gramStart"/>
      <w:r w:rsidRPr="00662111">
        <w:rPr>
          <w:lang w:val="fr-FR"/>
        </w:rPr>
        <w:t>conformément</w:t>
      </w:r>
      <w:proofErr w:type="gramEnd"/>
      <w:r w:rsidRPr="00662111">
        <w:rPr>
          <w:lang w:val="fr-FR"/>
        </w:rPr>
        <w:t xml:space="preserve"> à l’article […………………………………</w:t>
      </w:r>
      <w:proofErr w:type="gramStart"/>
      <w:r w:rsidRPr="00662111">
        <w:rPr>
          <w:lang w:val="fr-FR"/>
        </w:rPr>
        <w:t>…….</w:t>
      </w:r>
      <w:proofErr w:type="gramEnd"/>
      <w:r w:rsidRPr="00662111">
        <w:rPr>
          <w:lang w:val="fr-FR"/>
        </w:rPr>
        <w:t>…………………………</w:t>
      </w:r>
      <w:proofErr w:type="gramStart"/>
      <w:r w:rsidRPr="00662111">
        <w:rPr>
          <w:lang w:val="fr-FR"/>
        </w:rPr>
        <w:t>…….…….</w:t>
      </w:r>
      <w:proofErr w:type="gramEnd"/>
      <w:r w:rsidRPr="00662111">
        <w:rPr>
          <w:lang w:val="fr-FR"/>
        </w:rPr>
        <w:t>] des statuts de la société,</w:t>
      </w:r>
    </w:p>
    <w:p w14:paraId="4D7592C3" w14:textId="77777777" w:rsidR="00662111" w:rsidRPr="00662111" w:rsidRDefault="00662111" w:rsidP="007A6384">
      <w:pPr>
        <w:jc w:val="both"/>
        <w:rPr>
          <w:lang w:val="fr-FR"/>
        </w:rPr>
      </w:pPr>
    </w:p>
    <w:p w14:paraId="47B8C867" w14:textId="5CC33D91" w:rsidR="00662111" w:rsidRPr="00662111" w:rsidRDefault="00662111" w:rsidP="007A6384">
      <w:pPr>
        <w:jc w:val="both"/>
        <w:rPr>
          <w:lang w:val="fr-FR"/>
        </w:rPr>
      </w:pPr>
      <w:r w:rsidRPr="00662111">
        <w:rPr>
          <w:lang w:val="fr-FR"/>
        </w:rPr>
        <w:t>Ci-après dénommé(e) « l’adjudicataire » ou « sous-traitant ».</w:t>
      </w:r>
    </w:p>
    <w:p w14:paraId="16ECFF45" w14:textId="77777777" w:rsidR="00662111" w:rsidRPr="00662111" w:rsidRDefault="00662111" w:rsidP="007A6384">
      <w:pPr>
        <w:jc w:val="both"/>
        <w:rPr>
          <w:lang w:val="fr-FR"/>
        </w:rPr>
      </w:pPr>
      <w:r w:rsidRPr="00662111">
        <w:rPr>
          <w:lang w:val="fr-FR"/>
        </w:rPr>
        <w:t>Le pouvoir adjudicateur et l’adjudicataire sont dénommés individuellement une « Partie » et ensemble les « Parties ».</w:t>
      </w:r>
      <w:r w:rsidRPr="00662111">
        <w:rPr>
          <w:lang w:val="fr-FR"/>
        </w:rPr>
        <w:tab/>
      </w:r>
    </w:p>
    <w:p w14:paraId="1D09CA78" w14:textId="77777777" w:rsidR="00662111" w:rsidRPr="00662111" w:rsidRDefault="00662111" w:rsidP="007A6384">
      <w:pPr>
        <w:jc w:val="both"/>
        <w:rPr>
          <w:b/>
          <w:bCs/>
          <w:lang w:val="fr-FR"/>
        </w:rPr>
      </w:pPr>
      <w:r w:rsidRPr="00662111">
        <w:rPr>
          <w:b/>
          <w:bCs/>
          <w:lang w:val="fr-FR"/>
        </w:rPr>
        <w:lastRenderedPageBreak/>
        <w:t>Préambule</w:t>
      </w:r>
    </w:p>
    <w:p w14:paraId="3F6E17CF" w14:textId="67763C08" w:rsidR="00662111" w:rsidRPr="00662111" w:rsidRDefault="00662111" w:rsidP="007A6384">
      <w:pPr>
        <w:jc w:val="both"/>
        <w:rPr>
          <w:lang w:val="fr-FR"/>
        </w:rPr>
      </w:pPr>
      <w:r w:rsidRPr="00662111">
        <w:rPr>
          <w:lang w:val="fr-FR"/>
        </w:rPr>
        <w:t>Par décision du [……………</w:t>
      </w:r>
      <w:proofErr w:type="gramStart"/>
      <w:r w:rsidRPr="00662111">
        <w:rPr>
          <w:lang w:val="fr-FR"/>
        </w:rPr>
        <w:t>…….</w:t>
      </w:r>
      <w:proofErr w:type="gramEnd"/>
      <w:r w:rsidRPr="00662111">
        <w:rPr>
          <w:lang w:val="fr-FR"/>
        </w:rPr>
        <w:t>…...], l’adjudicataire s’est vu attribuer un marché conformément au cahier spécial des charges n° [……………………...].</w:t>
      </w:r>
    </w:p>
    <w:p w14:paraId="3772A69D" w14:textId="6ABAC962" w:rsidR="00662111" w:rsidRPr="00662111" w:rsidRDefault="00662111" w:rsidP="007A6384">
      <w:pPr>
        <w:jc w:val="both"/>
        <w:rPr>
          <w:lang w:val="fr-FR"/>
        </w:rPr>
      </w:pPr>
      <w:r w:rsidRPr="00662111">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6149864F" w14:textId="5EA49536" w:rsidR="00662111" w:rsidRPr="00662111" w:rsidRDefault="00662111" w:rsidP="007A6384">
      <w:pPr>
        <w:jc w:val="both"/>
        <w:rPr>
          <w:lang w:val="fr-FR"/>
        </w:rPr>
      </w:pPr>
      <w:r w:rsidRPr="00662111">
        <w:rPr>
          <w:lang w:val="fr-FR"/>
        </w:rPr>
        <w:t>L’objet de cet avenant est de conformer les documents de marché aux exigences de l’article 28 du RGPD.</w:t>
      </w:r>
    </w:p>
    <w:p w14:paraId="5CB27504" w14:textId="77777777" w:rsidR="00662111" w:rsidRPr="00662111" w:rsidRDefault="00662111" w:rsidP="007A6384">
      <w:pPr>
        <w:jc w:val="both"/>
        <w:rPr>
          <w:lang w:val="fr-FR"/>
        </w:rPr>
      </w:pPr>
      <w:r w:rsidRPr="00662111">
        <w:rPr>
          <w:lang w:val="fr-FR"/>
        </w:rPr>
        <w:t>Il n’est pas autrement dérogé aux conditions du marché, notamment quant au délai et à la valeur du marché attribué.</w:t>
      </w:r>
    </w:p>
    <w:p w14:paraId="453FFF02" w14:textId="77777777" w:rsidR="00662111" w:rsidRPr="00662111" w:rsidRDefault="00662111" w:rsidP="007A6384">
      <w:pPr>
        <w:jc w:val="both"/>
        <w:rPr>
          <w:b/>
          <w:bCs/>
          <w:lang w:val="fr-FR"/>
        </w:rPr>
      </w:pPr>
      <w:r w:rsidRPr="00662111">
        <w:rPr>
          <w:b/>
          <w:bCs/>
          <w:lang w:val="fr-FR"/>
        </w:rPr>
        <w:t>Article 1 : Définitions</w:t>
      </w:r>
    </w:p>
    <w:p w14:paraId="4326C06D" w14:textId="77777777" w:rsidR="00662111" w:rsidRPr="00662111" w:rsidRDefault="00662111" w:rsidP="007A6384">
      <w:pPr>
        <w:numPr>
          <w:ilvl w:val="1"/>
          <w:numId w:val="14"/>
        </w:numPr>
        <w:jc w:val="both"/>
        <w:rPr>
          <w:lang w:val="fr-FR"/>
        </w:rPr>
      </w:pPr>
      <w:r w:rsidRPr="00662111">
        <w:rPr>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662111">
        <w:t>ci-après RGPD</w:t>
      </w:r>
      <w:r w:rsidRPr="00662111">
        <w:rPr>
          <w:lang w:val="fr-FR"/>
        </w:rPr>
        <w:t>) et la loi belge du 30 juillet 2018 relative à la protection des personnes physiques à l’égard des traitements de données à caractère personnel.</w:t>
      </w:r>
    </w:p>
    <w:p w14:paraId="5CB9660F" w14:textId="43032F04" w:rsidR="00662111" w:rsidRPr="007A6384" w:rsidRDefault="00662111" w:rsidP="007A6384">
      <w:pPr>
        <w:jc w:val="both"/>
        <w:rPr>
          <w:b/>
          <w:bCs/>
          <w:lang w:val="fr-FR"/>
        </w:rPr>
      </w:pPr>
      <w:r w:rsidRPr="00662111">
        <w:rPr>
          <w:b/>
          <w:bCs/>
          <w:lang w:val="fr-FR"/>
        </w:rPr>
        <w:t>Article 2 : Objet de la Convention</w:t>
      </w:r>
    </w:p>
    <w:p w14:paraId="7811920E" w14:textId="5A9B21F5" w:rsidR="00662111" w:rsidRPr="007A6384" w:rsidRDefault="00662111" w:rsidP="007A6384">
      <w:pPr>
        <w:numPr>
          <w:ilvl w:val="1"/>
          <w:numId w:val="11"/>
        </w:numPr>
        <w:jc w:val="both"/>
        <w:rPr>
          <w:lang w:val="fr-FR"/>
        </w:rPr>
      </w:pPr>
      <w:r w:rsidRPr="00662111">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5AD3F490" w14:textId="7FEEFD3B" w:rsidR="00662111" w:rsidRPr="007A6384" w:rsidRDefault="00662111" w:rsidP="007A6384">
      <w:pPr>
        <w:numPr>
          <w:ilvl w:val="1"/>
          <w:numId w:val="11"/>
        </w:numPr>
        <w:jc w:val="both"/>
        <w:rPr>
          <w:lang w:val="fr-FR"/>
        </w:rPr>
      </w:pPr>
      <w:r w:rsidRPr="00662111">
        <w:rPr>
          <w:lang w:val="fr-FR"/>
        </w:rPr>
        <w:t>L’adjudicataire exécute le marché conformément aux dispositions de la présente Convention.</w:t>
      </w:r>
    </w:p>
    <w:p w14:paraId="69A55D47" w14:textId="4427C434" w:rsidR="00662111" w:rsidRPr="007A6384" w:rsidRDefault="00662111" w:rsidP="007A6384">
      <w:pPr>
        <w:numPr>
          <w:ilvl w:val="1"/>
          <w:numId w:val="11"/>
        </w:numPr>
        <w:jc w:val="both"/>
        <w:rPr>
          <w:lang w:val="fr-FR"/>
        </w:rPr>
      </w:pPr>
      <w:r w:rsidRPr="00662111">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07F8667B" w14:textId="77777777" w:rsidR="00662111" w:rsidRPr="00662111" w:rsidRDefault="00662111" w:rsidP="007A6384">
      <w:pPr>
        <w:numPr>
          <w:ilvl w:val="1"/>
          <w:numId w:val="11"/>
        </w:numPr>
        <w:jc w:val="both"/>
        <w:rPr>
          <w:lang w:val="fr-FR"/>
        </w:rPr>
      </w:pPr>
      <w:r w:rsidRPr="00662111">
        <w:rPr>
          <w:lang w:val="fr-FR"/>
        </w:rPr>
        <w:t xml:space="preserve">Les éléments compris dans le traitement sont inclus et précisés plus amplement dans l’Annexe 1 de cette Convention. Les éléments suivants sont particulièrement inclus dans ladite Annexe : </w:t>
      </w:r>
    </w:p>
    <w:p w14:paraId="5F802F8F" w14:textId="77777777" w:rsidR="00662111" w:rsidRPr="00662111" w:rsidRDefault="00662111" w:rsidP="007A6384">
      <w:pPr>
        <w:jc w:val="both"/>
        <w:rPr>
          <w:lang w:val="fr-FR"/>
        </w:rPr>
      </w:pPr>
    </w:p>
    <w:p w14:paraId="53AD679A" w14:textId="77777777" w:rsidR="00662111" w:rsidRPr="00662111" w:rsidRDefault="00662111" w:rsidP="007A6384">
      <w:pPr>
        <w:numPr>
          <w:ilvl w:val="0"/>
          <w:numId w:val="16"/>
        </w:numPr>
        <w:jc w:val="both"/>
        <w:rPr>
          <w:lang w:val="fr-FR"/>
        </w:rPr>
      </w:pPr>
      <w:r w:rsidRPr="00662111">
        <w:rPr>
          <w:lang w:val="fr-FR"/>
        </w:rPr>
        <w:t>Les activités de traitements de données à caractère personnel ;</w:t>
      </w:r>
    </w:p>
    <w:p w14:paraId="3E6C52F1" w14:textId="77777777" w:rsidR="00662111" w:rsidRPr="00662111" w:rsidRDefault="00662111" w:rsidP="007A6384">
      <w:pPr>
        <w:numPr>
          <w:ilvl w:val="0"/>
          <w:numId w:val="16"/>
        </w:numPr>
        <w:jc w:val="both"/>
        <w:rPr>
          <w:lang w:val="fr-FR"/>
        </w:rPr>
      </w:pPr>
      <w:r w:rsidRPr="00662111">
        <w:rPr>
          <w:lang w:val="fr-FR"/>
        </w:rPr>
        <w:t>Les catégories de données à caractère personnel traitées ;</w:t>
      </w:r>
    </w:p>
    <w:p w14:paraId="5CB6B2C7" w14:textId="77777777" w:rsidR="00662111" w:rsidRPr="00662111" w:rsidRDefault="00662111" w:rsidP="007A6384">
      <w:pPr>
        <w:numPr>
          <w:ilvl w:val="0"/>
          <w:numId w:val="16"/>
        </w:numPr>
        <w:jc w:val="both"/>
        <w:rPr>
          <w:lang w:val="fr-FR"/>
        </w:rPr>
      </w:pPr>
      <w:r w:rsidRPr="00662111">
        <w:rPr>
          <w:lang w:val="fr-FR"/>
        </w:rPr>
        <w:t>Les catégories d’intéressés auxquelles se rapportent les données à caractère personnel du pouvoir adjudicateur ;</w:t>
      </w:r>
    </w:p>
    <w:p w14:paraId="67F56437" w14:textId="77777777" w:rsidR="00662111" w:rsidRPr="00662111" w:rsidRDefault="00662111" w:rsidP="007A6384">
      <w:pPr>
        <w:numPr>
          <w:ilvl w:val="0"/>
          <w:numId w:val="16"/>
        </w:numPr>
        <w:jc w:val="both"/>
        <w:rPr>
          <w:lang w:val="fr-FR"/>
        </w:rPr>
      </w:pPr>
      <w:r w:rsidRPr="00662111">
        <w:rPr>
          <w:lang w:val="fr-FR"/>
        </w:rPr>
        <w:lastRenderedPageBreak/>
        <w:t xml:space="preserve">Les finalités du traitement. </w:t>
      </w:r>
    </w:p>
    <w:p w14:paraId="7F200B03" w14:textId="78274A53" w:rsidR="00662111" w:rsidRPr="007A6384" w:rsidRDefault="00662111" w:rsidP="007A6384">
      <w:pPr>
        <w:numPr>
          <w:ilvl w:val="1"/>
          <w:numId w:val="11"/>
        </w:numPr>
        <w:jc w:val="both"/>
        <w:rPr>
          <w:lang w:val="fr-FR"/>
        </w:rPr>
      </w:pPr>
      <w:r w:rsidRPr="00662111">
        <w:rPr>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0B536063" w14:textId="77777777" w:rsidR="00662111" w:rsidRPr="00662111" w:rsidRDefault="00662111" w:rsidP="007A6384">
      <w:pPr>
        <w:numPr>
          <w:ilvl w:val="1"/>
          <w:numId w:val="11"/>
        </w:numPr>
        <w:jc w:val="both"/>
        <w:rPr>
          <w:lang w:val="fr-FR"/>
        </w:rPr>
      </w:pPr>
      <w:r w:rsidRPr="00662111">
        <w:rPr>
          <w:lang w:val="fr-FR"/>
        </w:rPr>
        <w:t>Les deux Parties s'engagent à adopter des mesures appropriées pour s'assurer que les données à caractère personnel ne sont pas utilisées abusivement ou acquises par un tiers non autorisé.</w:t>
      </w:r>
    </w:p>
    <w:p w14:paraId="18A577D4" w14:textId="77777777" w:rsidR="00662111" w:rsidRPr="00662111" w:rsidRDefault="00662111" w:rsidP="007A6384">
      <w:pPr>
        <w:numPr>
          <w:ilvl w:val="1"/>
          <w:numId w:val="11"/>
        </w:numPr>
        <w:jc w:val="both"/>
        <w:rPr>
          <w:lang w:val="fr-FR"/>
        </w:rPr>
      </w:pPr>
      <w:r w:rsidRPr="00662111">
        <w:rPr>
          <w:lang w:val="fr-FR"/>
        </w:rPr>
        <w:t>En cas de conflit entre les dispositions de la présente Convention et celles du Cahier spécial des charges, les dispositions de la présente Convention prévaudront.</w:t>
      </w:r>
    </w:p>
    <w:p w14:paraId="1EF2CCE5" w14:textId="77777777" w:rsidR="00662111" w:rsidRPr="00662111" w:rsidRDefault="00662111" w:rsidP="007A6384">
      <w:pPr>
        <w:jc w:val="both"/>
        <w:rPr>
          <w:lang w:val="fr-FR"/>
        </w:rPr>
      </w:pPr>
    </w:p>
    <w:p w14:paraId="63AB2E9A" w14:textId="77777777" w:rsidR="00662111" w:rsidRPr="00662111" w:rsidRDefault="00662111" w:rsidP="007A6384">
      <w:pPr>
        <w:jc w:val="both"/>
        <w:rPr>
          <w:b/>
          <w:bCs/>
          <w:lang w:val="fr-FR"/>
        </w:rPr>
      </w:pPr>
      <w:r w:rsidRPr="00662111">
        <w:rPr>
          <w:b/>
          <w:bCs/>
          <w:lang w:val="fr-FR"/>
        </w:rPr>
        <w:t>Article 3 : Instructions du pouvoir adjudicateur</w:t>
      </w:r>
    </w:p>
    <w:p w14:paraId="440D61CD" w14:textId="64637FBB" w:rsidR="00662111" w:rsidRPr="007A6384" w:rsidRDefault="00662111" w:rsidP="007A6384">
      <w:pPr>
        <w:numPr>
          <w:ilvl w:val="1"/>
          <w:numId w:val="18"/>
        </w:numPr>
        <w:jc w:val="both"/>
        <w:rPr>
          <w:lang w:val="fr-FR"/>
        </w:rPr>
      </w:pPr>
      <w:r w:rsidRPr="00662111">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1CEB41F0" w14:textId="282F05DD" w:rsidR="00662111" w:rsidRPr="007A6384" w:rsidRDefault="00662111" w:rsidP="007A6384">
      <w:pPr>
        <w:numPr>
          <w:ilvl w:val="1"/>
          <w:numId w:val="18"/>
        </w:numPr>
        <w:jc w:val="both"/>
        <w:rPr>
          <w:lang w:val="fr-FR"/>
        </w:rPr>
      </w:pPr>
      <w:r w:rsidRPr="00662111">
        <w:rPr>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1BFEC5AD" w14:textId="58A98A3E" w:rsidR="00662111" w:rsidRPr="007A6384" w:rsidRDefault="00662111" w:rsidP="007A6384">
      <w:pPr>
        <w:numPr>
          <w:ilvl w:val="1"/>
          <w:numId w:val="18"/>
        </w:numPr>
        <w:jc w:val="both"/>
        <w:rPr>
          <w:lang w:val="fr-FR"/>
        </w:rPr>
      </w:pPr>
      <w:r w:rsidRPr="00662111">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17F24422" w14:textId="77777777" w:rsidR="00662111" w:rsidRPr="00662111" w:rsidRDefault="00662111" w:rsidP="007A6384">
      <w:pPr>
        <w:numPr>
          <w:ilvl w:val="1"/>
          <w:numId w:val="18"/>
        </w:numPr>
        <w:jc w:val="both"/>
        <w:rPr>
          <w:lang w:val="fr-FR"/>
        </w:rPr>
      </w:pPr>
      <w:r w:rsidRPr="00662111">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442C8E5D" w14:textId="77777777" w:rsidR="00662111" w:rsidRPr="00662111" w:rsidRDefault="00662111" w:rsidP="007A6384">
      <w:pPr>
        <w:jc w:val="both"/>
        <w:rPr>
          <w:b/>
          <w:bCs/>
          <w:lang w:val="fr-FR"/>
        </w:rPr>
      </w:pPr>
      <w:r w:rsidRPr="00662111">
        <w:rPr>
          <w:b/>
          <w:bCs/>
          <w:lang w:val="fr-FR"/>
        </w:rPr>
        <w:t xml:space="preserve">Article 4 : Assistance au pouvoir adjudicateur </w:t>
      </w:r>
    </w:p>
    <w:p w14:paraId="4BACAD1D" w14:textId="44434BA7" w:rsidR="00662111" w:rsidRPr="007A6384" w:rsidRDefault="00662111" w:rsidP="007A6384">
      <w:pPr>
        <w:numPr>
          <w:ilvl w:val="1"/>
          <w:numId w:val="19"/>
        </w:numPr>
        <w:jc w:val="both"/>
        <w:rPr>
          <w:lang w:val="fr-FR"/>
        </w:rPr>
      </w:pPr>
      <w:r w:rsidRPr="00662111">
        <w:rPr>
          <w:b/>
          <w:lang w:val="fr-FR"/>
        </w:rPr>
        <w:t>Conformité à la législation</w:t>
      </w:r>
      <w:r w:rsidRPr="00662111">
        <w:rPr>
          <w:lang w:val="fr-FR"/>
        </w:rPr>
        <w:t>. L’adjudicataire assiste le pouvoir adjudicateur dans le respect des obligations qui lui incombent en vertu du Règlement, en tenant compte de la nature du traitement et des informations dont dispose l’adjudicataire.</w:t>
      </w:r>
    </w:p>
    <w:p w14:paraId="7A7D0C3B" w14:textId="123208DA" w:rsidR="00662111" w:rsidRPr="007A6384" w:rsidRDefault="00662111" w:rsidP="007A6384">
      <w:pPr>
        <w:numPr>
          <w:ilvl w:val="1"/>
          <w:numId w:val="19"/>
        </w:numPr>
        <w:jc w:val="both"/>
        <w:rPr>
          <w:lang w:val="fr-FR"/>
        </w:rPr>
      </w:pPr>
      <w:r w:rsidRPr="00662111">
        <w:rPr>
          <w:b/>
          <w:lang w:val="fr-FR"/>
        </w:rPr>
        <w:t>Violation des Données à caractère personnel</w:t>
      </w:r>
      <w:r w:rsidRPr="00662111">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2A4B1A03" w14:textId="77777777" w:rsidR="00662111" w:rsidRPr="00662111" w:rsidRDefault="00662111" w:rsidP="007A6384">
      <w:pPr>
        <w:jc w:val="both"/>
        <w:rPr>
          <w:lang w:val="fr-FR"/>
        </w:rPr>
      </w:pPr>
      <w:r w:rsidRPr="00662111">
        <w:rPr>
          <w:lang w:val="fr-FR"/>
        </w:rPr>
        <w:lastRenderedPageBreak/>
        <w:t>Cette notification devra à tout le moins comporter les informations suivantes :</w:t>
      </w:r>
    </w:p>
    <w:p w14:paraId="1E31B232" w14:textId="77777777" w:rsidR="00662111" w:rsidRPr="00662111" w:rsidRDefault="00662111" w:rsidP="007A6384">
      <w:pPr>
        <w:numPr>
          <w:ilvl w:val="0"/>
          <w:numId w:val="17"/>
        </w:numPr>
        <w:jc w:val="both"/>
        <w:rPr>
          <w:lang w:val="fr-FR"/>
        </w:rPr>
      </w:pPr>
      <w:r w:rsidRPr="00662111">
        <w:rPr>
          <w:lang w:val="fr-FR"/>
        </w:rPr>
        <w:t xml:space="preserve">La nature de la violation de données à caractère personnel ; </w:t>
      </w:r>
    </w:p>
    <w:p w14:paraId="738DD81E" w14:textId="77777777" w:rsidR="00662111" w:rsidRPr="00662111" w:rsidRDefault="00662111" w:rsidP="007A6384">
      <w:pPr>
        <w:numPr>
          <w:ilvl w:val="0"/>
          <w:numId w:val="17"/>
        </w:numPr>
        <w:jc w:val="both"/>
        <w:rPr>
          <w:lang w:val="fr-FR"/>
        </w:rPr>
      </w:pPr>
      <w:r w:rsidRPr="00662111">
        <w:rPr>
          <w:lang w:val="fr-FR"/>
        </w:rPr>
        <w:t>Les catégories de données à caractère personnel ;</w:t>
      </w:r>
    </w:p>
    <w:p w14:paraId="23A8DA55" w14:textId="77777777" w:rsidR="00662111" w:rsidRPr="00662111" w:rsidRDefault="00662111" w:rsidP="007A6384">
      <w:pPr>
        <w:numPr>
          <w:ilvl w:val="0"/>
          <w:numId w:val="17"/>
        </w:numPr>
        <w:jc w:val="both"/>
        <w:rPr>
          <w:lang w:val="fr-FR"/>
        </w:rPr>
      </w:pPr>
      <w:r w:rsidRPr="00662111">
        <w:rPr>
          <w:lang w:val="fr-FR"/>
        </w:rPr>
        <w:t>Les catégories et le nombre approximatif de personnes concernées ;</w:t>
      </w:r>
    </w:p>
    <w:p w14:paraId="1FCCA3DB" w14:textId="77777777" w:rsidR="00662111" w:rsidRPr="00662111" w:rsidRDefault="00662111" w:rsidP="007A6384">
      <w:pPr>
        <w:numPr>
          <w:ilvl w:val="0"/>
          <w:numId w:val="17"/>
        </w:numPr>
        <w:jc w:val="both"/>
        <w:rPr>
          <w:lang w:val="fr-FR"/>
        </w:rPr>
      </w:pPr>
      <w:r w:rsidRPr="00662111">
        <w:rPr>
          <w:lang w:val="fr-FR"/>
        </w:rPr>
        <w:t xml:space="preserve">Les catégories et le nombre approximatif d'enregistrements de données à caractère personnel concernées ; </w:t>
      </w:r>
    </w:p>
    <w:p w14:paraId="08B6CC26" w14:textId="77777777" w:rsidR="00662111" w:rsidRPr="00662111" w:rsidRDefault="00662111" w:rsidP="007A6384">
      <w:pPr>
        <w:numPr>
          <w:ilvl w:val="0"/>
          <w:numId w:val="17"/>
        </w:numPr>
        <w:jc w:val="both"/>
        <w:rPr>
          <w:lang w:val="fr-FR"/>
        </w:rPr>
      </w:pPr>
      <w:r w:rsidRPr="00662111">
        <w:rPr>
          <w:lang w:val="fr-FR"/>
        </w:rPr>
        <w:t>Les conséquences probables de la violation de données à caractère personnel ;</w:t>
      </w:r>
    </w:p>
    <w:p w14:paraId="2AFAC36F" w14:textId="1BB266FF" w:rsidR="00662111" w:rsidRPr="007A6384" w:rsidRDefault="00662111" w:rsidP="007A6384">
      <w:pPr>
        <w:numPr>
          <w:ilvl w:val="0"/>
          <w:numId w:val="17"/>
        </w:numPr>
        <w:jc w:val="both"/>
        <w:rPr>
          <w:lang w:val="fr-FR"/>
        </w:rPr>
      </w:pPr>
      <w:r w:rsidRPr="00662111">
        <w:rPr>
          <w:lang w:val="fr-FR"/>
        </w:rPr>
        <w:t xml:space="preserve">Les mesures prises ou envisagées par l’adjudicataire pour remédier </w:t>
      </w:r>
      <w:proofErr w:type="spellStart"/>
      <w:r w:rsidRPr="00662111">
        <w:rPr>
          <w:lang w:val="fr-FR"/>
        </w:rPr>
        <w:t>a</w:t>
      </w:r>
      <w:proofErr w:type="spellEnd"/>
      <w:r w:rsidRPr="00662111">
        <w:rPr>
          <w:lang w:val="fr-FR"/>
        </w:rPr>
        <w:t>̀ la violation de données à caractère personnel, y compris, le cas échéant, les mesures pour en atténuer les éventuelles conséquences négatives.</w:t>
      </w:r>
    </w:p>
    <w:p w14:paraId="059ED660" w14:textId="6012DB48" w:rsidR="00662111" w:rsidRPr="007A6384" w:rsidRDefault="00662111" w:rsidP="007A6384">
      <w:pPr>
        <w:jc w:val="both"/>
        <w:rPr>
          <w:bCs/>
          <w:lang w:val="fr-FR"/>
        </w:rPr>
      </w:pPr>
      <w:r w:rsidRPr="00662111">
        <w:rPr>
          <w:bCs/>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3992D613" w14:textId="77777777" w:rsidR="00662111" w:rsidRPr="00662111" w:rsidRDefault="00662111" w:rsidP="007A6384">
      <w:pPr>
        <w:numPr>
          <w:ilvl w:val="1"/>
          <w:numId w:val="19"/>
        </w:numPr>
        <w:jc w:val="both"/>
        <w:rPr>
          <w:lang w:val="fr-FR"/>
        </w:rPr>
      </w:pPr>
      <w:r w:rsidRPr="00662111">
        <w:rPr>
          <w:b/>
          <w:lang w:val="fr-FR"/>
        </w:rPr>
        <w:t>Évaluation de l'impact du traitement des données.</w:t>
      </w:r>
      <w:r w:rsidRPr="00662111">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512B6F64" w14:textId="77777777" w:rsidR="00662111" w:rsidRPr="00662111" w:rsidRDefault="00662111" w:rsidP="007A6384">
      <w:pPr>
        <w:jc w:val="both"/>
        <w:rPr>
          <w:b/>
          <w:bCs/>
          <w:lang w:val="fr-FR"/>
        </w:rPr>
      </w:pPr>
      <w:r w:rsidRPr="00662111">
        <w:rPr>
          <w:b/>
          <w:bCs/>
          <w:lang w:val="fr-FR"/>
        </w:rPr>
        <w:t>Article 5 : Obligations de l’adjudicataire</w:t>
      </w:r>
    </w:p>
    <w:p w14:paraId="35FAE606" w14:textId="1D64E601" w:rsidR="00662111" w:rsidRPr="007A6384" w:rsidRDefault="00662111" w:rsidP="007A6384">
      <w:pPr>
        <w:numPr>
          <w:ilvl w:val="1"/>
          <w:numId w:val="20"/>
        </w:numPr>
        <w:jc w:val="both"/>
        <w:rPr>
          <w:lang w:val="fr-FR"/>
        </w:rPr>
      </w:pPr>
      <w:r w:rsidRPr="00662111">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2E98A72D" w14:textId="64D29E49" w:rsidR="00662111" w:rsidRPr="007A6384" w:rsidRDefault="00662111" w:rsidP="007A6384">
      <w:pPr>
        <w:numPr>
          <w:ilvl w:val="1"/>
          <w:numId w:val="20"/>
        </w:numPr>
        <w:jc w:val="both"/>
        <w:rPr>
          <w:lang w:val="fr-FR"/>
        </w:rPr>
      </w:pPr>
      <w:r w:rsidRPr="00662111">
        <w:rPr>
          <w:lang w:val="fr-FR"/>
        </w:rPr>
        <w:t xml:space="preserve">L’adjudicataire garantit qu'il n'existe aucune obligation découlant de toute législation applicable qui rend impossible le respect des obligations de la présente Convention. </w:t>
      </w:r>
    </w:p>
    <w:p w14:paraId="5E775044" w14:textId="3D1F8381" w:rsidR="00662111" w:rsidRPr="007A6384" w:rsidRDefault="00662111" w:rsidP="007A6384">
      <w:pPr>
        <w:numPr>
          <w:ilvl w:val="1"/>
          <w:numId w:val="20"/>
        </w:numPr>
        <w:jc w:val="both"/>
        <w:rPr>
          <w:bCs/>
          <w:lang w:val="fr-FR"/>
        </w:rPr>
      </w:pPr>
      <w:r w:rsidRPr="00662111">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511BA843" w14:textId="6092D3FF" w:rsidR="00662111" w:rsidRPr="007A6384" w:rsidRDefault="00662111" w:rsidP="007A6384">
      <w:pPr>
        <w:numPr>
          <w:ilvl w:val="1"/>
          <w:numId w:val="20"/>
        </w:numPr>
        <w:jc w:val="both"/>
        <w:rPr>
          <w:lang w:val="fr-FR"/>
        </w:rPr>
      </w:pPr>
      <w:r w:rsidRPr="00662111">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48B0E141" w14:textId="44B78A01" w:rsidR="00662111" w:rsidRPr="007A6384" w:rsidRDefault="00662111" w:rsidP="007A6384">
      <w:pPr>
        <w:numPr>
          <w:ilvl w:val="1"/>
          <w:numId w:val="20"/>
        </w:numPr>
        <w:jc w:val="both"/>
        <w:rPr>
          <w:lang w:val="fr-FR"/>
        </w:rPr>
      </w:pPr>
      <w:r w:rsidRPr="00662111">
        <w:rPr>
          <w:lang w:val="fr-FR"/>
        </w:rPr>
        <w:t>L’adjudicataire informera sans délai le pouvoir adjudicateur s'il estime qu'une instruction du pouvoir adjudicateur viole la législation applicable en matière de protection des données.</w:t>
      </w:r>
    </w:p>
    <w:p w14:paraId="56B1C12E" w14:textId="216E877E" w:rsidR="00662111" w:rsidRPr="007A6384" w:rsidRDefault="00662111" w:rsidP="007A6384">
      <w:pPr>
        <w:numPr>
          <w:ilvl w:val="1"/>
          <w:numId w:val="20"/>
        </w:numPr>
        <w:jc w:val="both"/>
        <w:rPr>
          <w:lang w:val="fr-FR"/>
        </w:rPr>
      </w:pPr>
      <w:r w:rsidRPr="00662111">
        <w:rPr>
          <w:lang w:val="fr-FR"/>
        </w:rPr>
        <w:lastRenderedPageBreak/>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2CA6555A" w14:textId="39EEA779" w:rsidR="00662111" w:rsidRPr="007A6384" w:rsidRDefault="00662111" w:rsidP="007A6384">
      <w:pPr>
        <w:numPr>
          <w:ilvl w:val="1"/>
          <w:numId w:val="20"/>
        </w:numPr>
        <w:jc w:val="both"/>
        <w:rPr>
          <w:lang w:val="fr-FR"/>
        </w:rPr>
      </w:pPr>
      <w:r w:rsidRPr="00662111">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0425270E" w14:textId="77777777" w:rsidR="00662111" w:rsidRPr="00662111" w:rsidRDefault="00662111" w:rsidP="007A6384">
      <w:pPr>
        <w:numPr>
          <w:ilvl w:val="1"/>
          <w:numId w:val="20"/>
        </w:numPr>
        <w:jc w:val="both"/>
        <w:rPr>
          <w:lang w:val="fr-FR"/>
        </w:rPr>
      </w:pPr>
      <w:r w:rsidRPr="00662111">
        <w:rPr>
          <w:lang w:val="fr-FR"/>
        </w:rPr>
        <w:t xml:space="preserve">Si l’adjudicataire enfreint le présent marché et le RGPD en déterminant les finalités et les moyens du traitement, il devra être considéré comme responsable du traitement dans le cadre de ce traitement. </w:t>
      </w:r>
    </w:p>
    <w:p w14:paraId="2057F0E5" w14:textId="77777777" w:rsidR="00662111" w:rsidRPr="00662111" w:rsidRDefault="00662111" w:rsidP="007A6384">
      <w:pPr>
        <w:jc w:val="both"/>
        <w:rPr>
          <w:lang w:val="fr-FR"/>
        </w:rPr>
      </w:pPr>
    </w:p>
    <w:p w14:paraId="68C14C7E" w14:textId="77777777" w:rsidR="00662111" w:rsidRPr="00662111" w:rsidRDefault="00662111" w:rsidP="007A6384">
      <w:pPr>
        <w:jc w:val="both"/>
        <w:rPr>
          <w:b/>
          <w:bCs/>
          <w:lang w:val="fr-FR"/>
        </w:rPr>
      </w:pPr>
      <w:r w:rsidRPr="00662111">
        <w:rPr>
          <w:b/>
          <w:bCs/>
          <w:lang w:val="fr-FR"/>
        </w:rPr>
        <w:t>Article 6 : Obligations du pouvoir adjudicateur</w:t>
      </w:r>
    </w:p>
    <w:p w14:paraId="5775AF5E" w14:textId="434363A9" w:rsidR="00662111" w:rsidRPr="007A6384" w:rsidRDefault="00662111" w:rsidP="007A6384">
      <w:pPr>
        <w:numPr>
          <w:ilvl w:val="1"/>
          <w:numId w:val="21"/>
        </w:numPr>
        <w:jc w:val="both"/>
        <w:rPr>
          <w:lang w:val="fr-FR"/>
        </w:rPr>
      </w:pPr>
      <w:r w:rsidRPr="00662111">
        <w:rPr>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58D57B6B" w14:textId="77777777" w:rsidR="00662111" w:rsidRPr="00662111" w:rsidRDefault="00662111" w:rsidP="007A6384">
      <w:pPr>
        <w:numPr>
          <w:ilvl w:val="1"/>
          <w:numId w:val="21"/>
        </w:numPr>
        <w:jc w:val="both"/>
        <w:rPr>
          <w:lang w:val="fr-FR"/>
        </w:rPr>
      </w:pPr>
      <w:r w:rsidRPr="00662111">
        <w:rPr>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10ECA2A6" w14:textId="77777777" w:rsidR="00662111" w:rsidRPr="00662111" w:rsidRDefault="00662111" w:rsidP="007A6384">
      <w:pPr>
        <w:jc w:val="both"/>
        <w:rPr>
          <w:lang w:val="fr-FR"/>
        </w:rPr>
      </w:pPr>
    </w:p>
    <w:p w14:paraId="6128678F" w14:textId="77777777" w:rsidR="00662111" w:rsidRPr="00662111" w:rsidRDefault="00662111" w:rsidP="007A6384">
      <w:pPr>
        <w:jc w:val="both"/>
        <w:rPr>
          <w:bCs/>
          <w:lang w:val="fr-FR"/>
        </w:rPr>
      </w:pPr>
      <w:r w:rsidRPr="00662111">
        <w:rPr>
          <w:lang w:val="fr-FR"/>
        </w:rPr>
        <w:t xml:space="preserve">Le point de contact du pouvoir adjudicateur est : </w:t>
      </w:r>
      <w:hyperlink r:id="rId43" w:history="1">
        <w:r w:rsidRPr="00662111">
          <w:rPr>
            <w:rStyle w:val="Lienhypertexte"/>
            <w:bCs/>
            <w:lang w:val="fr-FR"/>
          </w:rPr>
          <w:t>dpo@enabel.be</w:t>
        </w:r>
      </w:hyperlink>
      <w:r w:rsidRPr="00662111">
        <w:rPr>
          <w:bCs/>
          <w:lang w:val="fr-FR"/>
        </w:rPr>
        <w:t xml:space="preserve"> </w:t>
      </w:r>
    </w:p>
    <w:p w14:paraId="6619CE0F" w14:textId="77777777" w:rsidR="00662111" w:rsidRPr="00662111" w:rsidRDefault="00662111" w:rsidP="007A6384">
      <w:pPr>
        <w:jc w:val="both"/>
        <w:rPr>
          <w:lang w:val="fr-FR"/>
        </w:rPr>
      </w:pPr>
    </w:p>
    <w:p w14:paraId="1BD59FAE" w14:textId="0418FF2E" w:rsidR="00662111" w:rsidRPr="007A6384" w:rsidRDefault="00662111" w:rsidP="007A6384">
      <w:pPr>
        <w:numPr>
          <w:ilvl w:val="1"/>
          <w:numId w:val="21"/>
        </w:numPr>
        <w:jc w:val="both"/>
        <w:rPr>
          <w:lang w:val="fr-FR"/>
        </w:rPr>
      </w:pPr>
      <w:r w:rsidRPr="00662111">
        <w:rPr>
          <w:lang w:val="fr-FR"/>
        </w:rPr>
        <w:t>Le pouvoir adjudicateur garantit qu'il n'émettra aucune instruction, direction ou demande à l’adjudicataire qui ne respecte pas les dispositions du Règlement.</w:t>
      </w:r>
    </w:p>
    <w:p w14:paraId="6D30C5ED" w14:textId="7DB9807D" w:rsidR="00662111" w:rsidRPr="007A6384" w:rsidRDefault="00662111" w:rsidP="007A6384">
      <w:pPr>
        <w:numPr>
          <w:ilvl w:val="1"/>
          <w:numId w:val="21"/>
        </w:numPr>
        <w:jc w:val="both"/>
        <w:rPr>
          <w:lang w:val="fr-FR"/>
        </w:rPr>
      </w:pPr>
      <w:r w:rsidRPr="00662111">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620FB623" w14:textId="6B4C2DCA" w:rsidR="00662111" w:rsidRPr="007A6384" w:rsidRDefault="00662111" w:rsidP="007A6384">
      <w:pPr>
        <w:numPr>
          <w:ilvl w:val="1"/>
          <w:numId w:val="21"/>
        </w:numPr>
        <w:jc w:val="both"/>
        <w:rPr>
          <w:lang w:val="fr-FR"/>
        </w:rPr>
      </w:pPr>
      <w:r w:rsidRPr="00662111">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0FCB57C1" w14:textId="77777777" w:rsidR="00662111" w:rsidRPr="00662111" w:rsidRDefault="00662111" w:rsidP="007A6384">
      <w:pPr>
        <w:numPr>
          <w:ilvl w:val="1"/>
          <w:numId w:val="21"/>
        </w:numPr>
        <w:jc w:val="both"/>
        <w:rPr>
          <w:lang w:val="fr-FR"/>
        </w:rPr>
      </w:pPr>
      <w:r w:rsidRPr="00662111">
        <w:rPr>
          <w:lang w:val="fr-FR"/>
        </w:rPr>
        <w:lastRenderedPageBreak/>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06F234F9" w14:textId="77777777" w:rsidR="00662111" w:rsidRPr="00662111" w:rsidRDefault="00662111" w:rsidP="007A6384">
      <w:pPr>
        <w:jc w:val="both"/>
        <w:rPr>
          <w:b/>
          <w:bCs/>
          <w:lang w:val="fr-FR"/>
        </w:rPr>
      </w:pPr>
      <w:r w:rsidRPr="00662111">
        <w:rPr>
          <w:b/>
          <w:bCs/>
          <w:lang w:val="fr-FR"/>
        </w:rPr>
        <w:t>Article 7 : Utilisation de Sous-traitants subséquents</w:t>
      </w:r>
    </w:p>
    <w:p w14:paraId="7A4E02A1" w14:textId="75154B53" w:rsidR="00662111" w:rsidRPr="007A6384" w:rsidRDefault="00662111" w:rsidP="007A6384">
      <w:pPr>
        <w:numPr>
          <w:ilvl w:val="1"/>
          <w:numId w:val="22"/>
        </w:numPr>
        <w:jc w:val="both"/>
        <w:rPr>
          <w:lang w:val="fr-FR"/>
        </w:rPr>
      </w:pPr>
      <w:r w:rsidRPr="00662111">
        <w:rPr>
          <w:lang w:val="fr-FR"/>
        </w:rPr>
        <w:t>Conformément au cahier spécial des charges, l’adjudicataire peut faire appel à la capacité d’un tiers pour répondre au présent marché, ce qui constitue une sous-traitance ultérieure au sens de l’article 28 du RGPD</w:t>
      </w:r>
      <w:r w:rsidRPr="00662111">
        <w:rPr>
          <w:vertAlign w:val="superscript"/>
          <w:lang w:val="fr-FR"/>
        </w:rPr>
        <w:footnoteReference w:id="10"/>
      </w:r>
      <w:r w:rsidRPr="00662111">
        <w:rPr>
          <w:lang w:val="fr-FR"/>
        </w:rPr>
        <w:t>.</w:t>
      </w:r>
    </w:p>
    <w:p w14:paraId="16E9CC61" w14:textId="39A60270" w:rsidR="00662111" w:rsidRPr="007A6384" w:rsidRDefault="00662111" w:rsidP="007A6384">
      <w:pPr>
        <w:numPr>
          <w:ilvl w:val="1"/>
          <w:numId w:val="22"/>
        </w:numPr>
        <w:jc w:val="both"/>
        <w:rPr>
          <w:lang w:val="fr-FR"/>
        </w:rPr>
      </w:pPr>
      <w:r w:rsidRPr="00662111">
        <w:rPr>
          <w:lang w:val="fr-FR"/>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662111">
        <w:rPr>
          <w:lang w:val="fr-FR"/>
        </w:rPr>
        <w:t>jous</w:t>
      </w:r>
      <w:proofErr w:type="spellEnd"/>
      <w:r w:rsidRPr="00662111">
        <w:rPr>
          <w:lang w:val="fr-FR"/>
        </w:rPr>
        <w:t xml:space="preserve"> à compter de la date de réception de cette information pour présenter ses objections. Cette sous-traitance subséquente ne peut être effectuée que si le pouvoir adjudicateur n'a pas émis d'objection pendant le délai convenu.</w:t>
      </w:r>
    </w:p>
    <w:p w14:paraId="4CBA8F4C" w14:textId="4AA7DD24" w:rsidR="00662111" w:rsidRPr="007A6384" w:rsidRDefault="00662111" w:rsidP="007A6384">
      <w:pPr>
        <w:numPr>
          <w:ilvl w:val="1"/>
          <w:numId w:val="22"/>
        </w:numPr>
        <w:jc w:val="both"/>
        <w:rPr>
          <w:lang w:val="fr-FR"/>
        </w:rPr>
      </w:pPr>
      <w:r w:rsidRPr="00662111">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2C183BC4" w14:textId="77777777" w:rsidR="00662111" w:rsidRPr="00662111" w:rsidRDefault="00662111" w:rsidP="007A6384">
      <w:pPr>
        <w:numPr>
          <w:ilvl w:val="1"/>
          <w:numId w:val="22"/>
        </w:numPr>
        <w:jc w:val="both"/>
        <w:rPr>
          <w:lang w:val="fr-FR"/>
        </w:rPr>
      </w:pPr>
      <w:r w:rsidRPr="00662111">
        <w:rPr>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40ECF3A8" w14:textId="7DDC7C58" w:rsidR="00662111" w:rsidRPr="00662111" w:rsidRDefault="00662111" w:rsidP="007A6384">
      <w:pPr>
        <w:jc w:val="both"/>
        <w:rPr>
          <w:lang w:val="fr-FR"/>
        </w:rPr>
      </w:pPr>
      <w:r w:rsidRPr="00662111">
        <w:rPr>
          <w:lang w:val="fr-FR"/>
        </w:rPr>
        <w:t>Les accords passés avec le sous-traitant subséquent sont établis par écrit. Sur demande, l’adjudicataire devra fournir au PA une copie de ce (ces) contrats.</w:t>
      </w:r>
    </w:p>
    <w:p w14:paraId="54512A4D" w14:textId="21496622" w:rsidR="00662111" w:rsidRPr="007A6384" w:rsidRDefault="00662111" w:rsidP="007A6384">
      <w:pPr>
        <w:numPr>
          <w:ilvl w:val="1"/>
          <w:numId w:val="22"/>
        </w:numPr>
        <w:jc w:val="both"/>
        <w:rPr>
          <w:lang w:val="fr-FR"/>
        </w:rPr>
      </w:pPr>
      <w:r w:rsidRPr="00662111">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48D0BA58" w14:textId="77777777" w:rsidR="00662111" w:rsidRPr="00662111" w:rsidRDefault="00662111" w:rsidP="007A6384">
      <w:pPr>
        <w:numPr>
          <w:ilvl w:val="1"/>
          <w:numId w:val="22"/>
        </w:numPr>
        <w:jc w:val="both"/>
        <w:rPr>
          <w:lang w:val="fr-FR"/>
        </w:rPr>
      </w:pPr>
      <w:r w:rsidRPr="00662111">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0A898ACD" w14:textId="77777777" w:rsidR="00662111" w:rsidRPr="00662111" w:rsidRDefault="00662111" w:rsidP="007A6384">
      <w:pPr>
        <w:jc w:val="both"/>
        <w:rPr>
          <w:lang w:val="fr-FR"/>
        </w:rPr>
      </w:pPr>
    </w:p>
    <w:p w14:paraId="599EA33A" w14:textId="77777777" w:rsidR="00662111" w:rsidRPr="00662111" w:rsidRDefault="00662111" w:rsidP="007A6384">
      <w:pPr>
        <w:jc w:val="both"/>
        <w:rPr>
          <w:b/>
          <w:bCs/>
          <w:lang w:val="fr-FR"/>
        </w:rPr>
      </w:pPr>
      <w:r w:rsidRPr="00662111">
        <w:rPr>
          <w:b/>
          <w:bCs/>
          <w:lang w:val="fr-FR"/>
        </w:rPr>
        <w:t xml:space="preserve">Article 8 : Droits des personnes concernées </w:t>
      </w:r>
    </w:p>
    <w:p w14:paraId="3F88E09E" w14:textId="4C24C4E6" w:rsidR="00662111" w:rsidRPr="007A6384" w:rsidRDefault="00662111" w:rsidP="007A6384">
      <w:pPr>
        <w:numPr>
          <w:ilvl w:val="1"/>
          <w:numId w:val="23"/>
        </w:numPr>
        <w:jc w:val="both"/>
        <w:rPr>
          <w:lang w:val="fr-FR"/>
        </w:rPr>
      </w:pPr>
      <w:r w:rsidRPr="00662111">
        <w:rPr>
          <w:lang w:val="fr-FR"/>
        </w:rPr>
        <w:t xml:space="preserve">Dans la mesure du possible, en tenant compte de la nature du traitement et au moyen de mesures techniques et organisationnelles appropriées, l’adjudicataire s’engage à </w:t>
      </w:r>
      <w:r w:rsidRPr="00662111">
        <w:rPr>
          <w:lang w:val="fr-FR"/>
        </w:rPr>
        <w:lastRenderedPageBreak/>
        <w:t>aider le pouvoir adjudicateur à s’acquitter de son obligation de donner suite aux demandes d’exercice des droits des personnes concernées conformément au Chapitre III du Règlement.</w:t>
      </w:r>
    </w:p>
    <w:p w14:paraId="7031E3E0" w14:textId="3B77D606" w:rsidR="00662111" w:rsidRPr="007A6384" w:rsidRDefault="00662111" w:rsidP="007A6384">
      <w:pPr>
        <w:numPr>
          <w:ilvl w:val="1"/>
          <w:numId w:val="23"/>
        </w:numPr>
        <w:jc w:val="both"/>
        <w:rPr>
          <w:lang w:val="fr-FR"/>
        </w:rPr>
      </w:pPr>
      <w:r w:rsidRPr="00662111">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2DE88C62" w14:textId="65E6AB17" w:rsidR="00662111" w:rsidRPr="007A6384" w:rsidRDefault="00662111" w:rsidP="007A6384">
      <w:pPr>
        <w:numPr>
          <w:ilvl w:val="0"/>
          <w:numId w:val="10"/>
        </w:numPr>
        <w:jc w:val="both"/>
        <w:rPr>
          <w:lang w:val="fr-FR"/>
        </w:rPr>
      </w:pPr>
      <w:r w:rsidRPr="00662111">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366CB3FF" w14:textId="7812BC8E" w:rsidR="00662111" w:rsidRPr="007A6384" w:rsidRDefault="00662111" w:rsidP="007A6384">
      <w:pPr>
        <w:numPr>
          <w:ilvl w:val="0"/>
          <w:numId w:val="10"/>
        </w:numPr>
        <w:jc w:val="both"/>
        <w:rPr>
          <w:lang w:val="fr-FR"/>
        </w:rPr>
      </w:pPr>
      <w:r w:rsidRPr="00662111">
        <w:rPr>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16697914" w14:textId="324F2D97" w:rsidR="00662111" w:rsidRPr="007A6384" w:rsidRDefault="00662111" w:rsidP="007A6384">
      <w:pPr>
        <w:numPr>
          <w:ilvl w:val="0"/>
          <w:numId w:val="10"/>
        </w:numPr>
        <w:jc w:val="both"/>
        <w:rPr>
          <w:lang w:val="fr-FR"/>
        </w:rPr>
      </w:pPr>
      <w:r w:rsidRPr="00662111">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6756A62B" w14:textId="77777777" w:rsidR="00662111" w:rsidRPr="00662111" w:rsidRDefault="00662111" w:rsidP="007A6384">
      <w:pPr>
        <w:numPr>
          <w:ilvl w:val="1"/>
          <w:numId w:val="23"/>
        </w:numPr>
        <w:jc w:val="both"/>
        <w:rPr>
          <w:lang w:val="fr-FR"/>
        </w:rPr>
      </w:pPr>
      <w:r w:rsidRPr="00662111">
        <w:rPr>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0231AF6B" w14:textId="77777777" w:rsidR="00662111" w:rsidRPr="00662111" w:rsidRDefault="00662111" w:rsidP="007A6384">
      <w:pPr>
        <w:jc w:val="both"/>
        <w:rPr>
          <w:b/>
          <w:bCs/>
          <w:lang w:val="fr-FR"/>
        </w:rPr>
      </w:pPr>
      <w:r w:rsidRPr="00662111">
        <w:rPr>
          <w:b/>
          <w:bCs/>
          <w:lang w:val="fr-FR"/>
        </w:rPr>
        <w:t xml:space="preserve">Article 9 : Mesures de sécurité </w:t>
      </w:r>
    </w:p>
    <w:p w14:paraId="30B35A7D" w14:textId="205B05B8" w:rsidR="00662111" w:rsidRPr="007A6384" w:rsidRDefault="00662111" w:rsidP="007A6384">
      <w:pPr>
        <w:numPr>
          <w:ilvl w:val="1"/>
          <w:numId w:val="24"/>
        </w:numPr>
        <w:jc w:val="both"/>
        <w:rPr>
          <w:lang w:val="fr-FR"/>
        </w:rPr>
      </w:pPr>
      <w:r w:rsidRPr="00662111">
        <w:rPr>
          <w:lang w:val="fr-FR"/>
        </w:rPr>
        <w:t xml:space="preserve">Pendant toute la durée de la présente Convention, l’adjudicataire doit avoir mis en place et maintenir des mesures techniques et organisationnelles appropriées </w:t>
      </w:r>
      <w:proofErr w:type="gramStart"/>
      <w:r w:rsidRPr="00662111">
        <w:rPr>
          <w:lang w:val="fr-FR"/>
        </w:rPr>
        <w:t>de manière à ce</w:t>
      </w:r>
      <w:proofErr w:type="gramEnd"/>
      <w:r w:rsidRPr="00662111">
        <w:rPr>
          <w:lang w:val="fr-FR"/>
        </w:rPr>
        <w:t xml:space="preserve"> que le traitement réponde aux exigences du Règlement et garantisse la protection des droits des personnes concernées. </w:t>
      </w:r>
    </w:p>
    <w:p w14:paraId="72DA0972" w14:textId="06B89196" w:rsidR="00662111" w:rsidRPr="007A6384" w:rsidRDefault="00662111" w:rsidP="007A6384">
      <w:pPr>
        <w:numPr>
          <w:ilvl w:val="1"/>
          <w:numId w:val="24"/>
        </w:numPr>
        <w:jc w:val="both"/>
        <w:rPr>
          <w:lang w:val="fr-FR"/>
        </w:rPr>
      </w:pPr>
      <w:r w:rsidRPr="00662111">
        <w:rPr>
          <w:lang w:val="fr-FR"/>
        </w:rPr>
        <w:t xml:space="preserve">L’adjudicataire s’engage à mettre en œuvre les mesures techniques et organisationnelles appropriées pour assurer un niveau de sécurité approprié au risque, conformément à l'article 32 du Règlement. </w:t>
      </w:r>
    </w:p>
    <w:p w14:paraId="44EFE038" w14:textId="4F41C1BE" w:rsidR="00662111" w:rsidRPr="007A6384" w:rsidRDefault="00662111" w:rsidP="007A6384">
      <w:pPr>
        <w:numPr>
          <w:ilvl w:val="1"/>
          <w:numId w:val="24"/>
        </w:numPr>
        <w:jc w:val="both"/>
        <w:rPr>
          <w:lang w:val="fr-FR"/>
        </w:rPr>
      </w:pPr>
      <w:r w:rsidRPr="00662111">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7345D0C4" w14:textId="53E536CB" w:rsidR="00662111" w:rsidRPr="007A6384" w:rsidRDefault="00662111" w:rsidP="007A6384">
      <w:pPr>
        <w:numPr>
          <w:ilvl w:val="1"/>
          <w:numId w:val="24"/>
        </w:numPr>
        <w:jc w:val="both"/>
        <w:rPr>
          <w:lang w:val="fr-FR"/>
        </w:rPr>
      </w:pPr>
      <w:r w:rsidRPr="00662111">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004E96B5" w14:textId="498E3F2F" w:rsidR="00662111" w:rsidRPr="007A6384" w:rsidRDefault="00662111" w:rsidP="007A6384">
      <w:pPr>
        <w:numPr>
          <w:ilvl w:val="1"/>
          <w:numId w:val="24"/>
        </w:numPr>
        <w:jc w:val="both"/>
        <w:rPr>
          <w:lang w:val="fr-FR"/>
        </w:rPr>
      </w:pPr>
      <w:r w:rsidRPr="00662111">
        <w:rPr>
          <w:lang w:val="fr-FR"/>
        </w:rPr>
        <w:lastRenderedPageBreak/>
        <w:t>L’adjudicataire fournit au pouvoir adjudicateur une description complète et claire, de manière transparente et compréhensible, de la manière dont il traite les données à caractère personnel de celui-ci (Annexe 3).</w:t>
      </w:r>
    </w:p>
    <w:p w14:paraId="0D963E84" w14:textId="6E7770C4" w:rsidR="00662111" w:rsidRPr="007A6384" w:rsidRDefault="00662111" w:rsidP="007A6384">
      <w:pPr>
        <w:numPr>
          <w:ilvl w:val="1"/>
          <w:numId w:val="24"/>
        </w:numPr>
        <w:jc w:val="both"/>
        <w:rPr>
          <w:lang w:val="fr-FR"/>
        </w:rPr>
      </w:pPr>
      <w:r w:rsidRPr="00662111">
        <w:rPr>
          <w:lang w:val="fr-FR"/>
        </w:rPr>
        <w:t>Dans le cas où l’adjudicataire viendrait à modifier les mesures de sécurité appliquées, l’adjudicataire s’engage à le notifier immédiatement au pouvoir adjudicateur ;</w:t>
      </w:r>
    </w:p>
    <w:p w14:paraId="57E90EB1" w14:textId="77777777" w:rsidR="00662111" w:rsidRPr="00662111" w:rsidRDefault="00662111" w:rsidP="007A6384">
      <w:pPr>
        <w:numPr>
          <w:ilvl w:val="1"/>
          <w:numId w:val="24"/>
        </w:numPr>
        <w:jc w:val="both"/>
        <w:rPr>
          <w:lang w:val="fr-FR"/>
        </w:rPr>
      </w:pPr>
      <w:r w:rsidRPr="00662111">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22E573BF" w14:textId="77777777" w:rsidR="00662111" w:rsidRPr="00662111" w:rsidRDefault="00662111" w:rsidP="007A6384">
      <w:pPr>
        <w:jc w:val="both"/>
        <w:rPr>
          <w:lang w:val="fr-FR"/>
        </w:rPr>
      </w:pPr>
    </w:p>
    <w:p w14:paraId="579618E3" w14:textId="77777777" w:rsidR="00662111" w:rsidRPr="00662111" w:rsidRDefault="00662111" w:rsidP="007A6384">
      <w:pPr>
        <w:jc w:val="both"/>
        <w:rPr>
          <w:b/>
          <w:bCs/>
          <w:lang w:val="fr-FR"/>
        </w:rPr>
      </w:pPr>
      <w:r w:rsidRPr="00662111">
        <w:rPr>
          <w:b/>
          <w:bCs/>
          <w:lang w:val="fr-FR"/>
        </w:rPr>
        <w:t xml:space="preserve">Article 10 : Audit </w:t>
      </w:r>
    </w:p>
    <w:p w14:paraId="6F16A3D0" w14:textId="38FFEC60" w:rsidR="00662111" w:rsidRPr="007A6384" w:rsidRDefault="00662111" w:rsidP="007A6384">
      <w:pPr>
        <w:numPr>
          <w:ilvl w:val="1"/>
          <w:numId w:val="25"/>
        </w:numPr>
        <w:jc w:val="both"/>
        <w:rPr>
          <w:lang w:val="fr-FR"/>
        </w:rPr>
      </w:pPr>
      <w:r w:rsidRPr="00662111">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123C6768" w14:textId="50FFF387" w:rsidR="00662111" w:rsidRPr="007A6384" w:rsidRDefault="00662111" w:rsidP="007A6384">
      <w:pPr>
        <w:numPr>
          <w:ilvl w:val="1"/>
          <w:numId w:val="25"/>
        </w:numPr>
        <w:jc w:val="both"/>
        <w:rPr>
          <w:lang w:val="fr-FR"/>
        </w:rPr>
      </w:pPr>
      <w:r w:rsidRPr="00662111">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6888C6B5" w14:textId="6AC16042" w:rsidR="00662111" w:rsidRPr="007A6384" w:rsidRDefault="00662111" w:rsidP="007A6384">
      <w:pPr>
        <w:numPr>
          <w:ilvl w:val="1"/>
          <w:numId w:val="25"/>
        </w:numPr>
        <w:jc w:val="both"/>
        <w:rPr>
          <w:lang w:val="fr-FR"/>
        </w:rPr>
      </w:pPr>
      <w:r w:rsidRPr="00662111">
        <w:rPr>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3401AC69" w14:textId="5A650DA0" w:rsidR="00662111" w:rsidRPr="007A6384" w:rsidRDefault="00662111" w:rsidP="007A6384">
      <w:pPr>
        <w:numPr>
          <w:ilvl w:val="1"/>
          <w:numId w:val="25"/>
        </w:numPr>
        <w:jc w:val="both"/>
        <w:rPr>
          <w:lang w:val="fr-FR"/>
        </w:rPr>
      </w:pPr>
      <w:r w:rsidRPr="00662111">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1771E88F" w14:textId="53FE82EB" w:rsidR="00662111" w:rsidRPr="007A6384" w:rsidRDefault="00662111" w:rsidP="007A6384">
      <w:pPr>
        <w:numPr>
          <w:ilvl w:val="1"/>
          <w:numId w:val="25"/>
        </w:numPr>
        <w:jc w:val="both"/>
        <w:rPr>
          <w:lang w:val="fr-FR"/>
        </w:rPr>
      </w:pPr>
      <w:r w:rsidRPr="00662111">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07F37318" w14:textId="77777777" w:rsidR="00662111" w:rsidRPr="00662111" w:rsidRDefault="00662111" w:rsidP="007A6384">
      <w:pPr>
        <w:numPr>
          <w:ilvl w:val="1"/>
          <w:numId w:val="25"/>
        </w:numPr>
        <w:jc w:val="both"/>
        <w:rPr>
          <w:lang w:val="fr-FR"/>
        </w:rPr>
      </w:pPr>
      <w:r w:rsidRPr="00662111">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21931B97" w14:textId="77777777" w:rsidR="00662111" w:rsidRPr="00662111" w:rsidRDefault="00662111" w:rsidP="007A6384">
      <w:pPr>
        <w:jc w:val="both"/>
        <w:rPr>
          <w:b/>
          <w:bCs/>
          <w:lang w:val="fr-FR"/>
        </w:rPr>
      </w:pPr>
      <w:r w:rsidRPr="00662111">
        <w:rPr>
          <w:b/>
          <w:bCs/>
          <w:lang w:val="fr-FR"/>
        </w:rPr>
        <w:lastRenderedPageBreak/>
        <w:t xml:space="preserve">Article 11 : Transfert à des tiers </w:t>
      </w:r>
    </w:p>
    <w:p w14:paraId="5296DCE3" w14:textId="32C3E2DE" w:rsidR="00662111" w:rsidRPr="007A6384" w:rsidRDefault="00662111" w:rsidP="007A6384">
      <w:pPr>
        <w:numPr>
          <w:ilvl w:val="1"/>
          <w:numId w:val="26"/>
        </w:numPr>
        <w:jc w:val="both"/>
        <w:rPr>
          <w:lang w:val="fr-FR"/>
        </w:rPr>
      </w:pPr>
      <w:r w:rsidRPr="00662111">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00A4C24A" w14:textId="77777777" w:rsidR="00662111" w:rsidRPr="00662111" w:rsidRDefault="00662111" w:rsidP="007A6384">
      <w:pPr>
        <w:numPr>
          <w:ilvl w:val="1"/>
          <w:numId w:val="26"/>
        </w:numPr>
        <w:jc w:val="both"/>
        <w:rPr>
          <w:lang w:val="fr-FR"/>
        </w:rPr>
      </w:pPr>
      <w:r w:rsidRPr="00662111">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4BBE51D8" w14:textId="77777777" w:rsidR="00662111" w:rsidRPr="00662111" w:rsidRDefault="00662111" w:rsidP="007A6384">
      <w:pPr>
        <w:jc w:val="both"/>
        <w:rPr>
          <w:b/>
          <w:bCs/>
          <w:lang w:val="fr-FR"/>
        </w:rPr>
      </w:pPr>
      <w:r w:rsidRPr="00662111">
        <w:rPr>
          <w:b/>
          <w:bCs/>
          <w:lang w:val="fr-FR"/>
        </w:rPr>
        <w:t>Article 12 : Transfert en dehors de l'EEE</w:t>
      </w:r>
    </w:p>
    <w:p w14:paraId="1CD6A4E5" w14:textId="650471F3" w:rsidR="00662111" w:rsidRPr="007A6384" w:rsidRDefault="00662111" w:rsidP="007A6384">
      <w:pPr>
        <w:numPr>
          <w:ilvl w:val="1"/>
          <w:numId w:val="27"/>
        </w:numPr>
        <w:jc w:val="both"/>
        <w:rPr>
          <w:lang w:val="fr-FR"/>
        </w:rPr>
      </w:pPr>
      <w:r w:rsidRPr="00662111">
        <w:rPr>
          <w:lang w:val="fr-FR"/>
        </w:rPr>
        <w:t xml:space="preserve"> L’adjudicataire traitera les données à caractère personnel du pouvoir adjudicateur uniquement dans un lieu situé dans l'EEE.</w:t>
      </w:r>
    </w:p>
    <w:p w14:paraId="6ED7D97F" w14:textId="0E65DEB8" w:rsidR="00662111" w:rsidRPr="007A6384" w:rsidRDefault="00662111" w:rsidP="007A6384">
      <w:pPr>
        <w:numPr>
          <w:ilvl w:val="1"/>
          <w:numId w:val="27"/>
        </w:numPr>
        <w:jc w:val="both"/>
        <w:rPr>
          <w:lang w:val="fr-FR"/>
        </w:rPr>
      </w:pPr>
      <w:r w:rsidRPr="00662111">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69BFC85B" w14:textId="77777777" w:rsidR="00662111" w:rsidRPr="00662111" w:rsidRDefault="00662111" w:rsidP="007A6384">
      <w:pPr>
        <w:jc w:val="both"/>
        <w:rPr>
          <w:lang w:val="fr-FR"/>
        </w:rPr>
      </w:pPr>
      <w:r w:rsidRPr="00662111">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7D76488F" w14:textId="77777777" w:rsidR="00662111" w:rsidRPr="00662111" w:rsidRDefault="00662111" w:rsidP="007A6384">
      <w:pPr>
        <w:jc w:val="both"/>
        <w:rPr>
          <w:b/>
          <w:bCs/>
          <w:lang w:val="fr-FR"/>
        </w:rPr>
      </w:pPr>
      <w:r w:rsidRPr="00662111">
        <w:rPr>
          <w:b/>
          <w:bCs/>
          <w:lang w:val="fr-FR"/>
        </w:rPr>
        <w:t>Article 13 : Comportement à l'égard des autorités gouvernementales et judiciaires nationales</w:t>
      </w:r>
    </w:p>
    <w:p w14:paraId="3DCA9FAB" w14:textId="77777777" w:rsidR="00662111" w:rsidRPr="00662111" w:rsidRDefault="00662111" w:rsidP="007A6384">
      <w:pPr>
        <w:numPr>
          <w:ilvl w:val="1"/>
          <w:numId w:val="28"/>
        </w:numPr>
        <w:jc w:val="both"/>
        <w:rPr>
          <w:lang w:val="fr-FR"/>
        </w:rPr>
      </w:pPr>
      <w:r w:rsidRPr="00662111">
        <w:rPr>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215C3791" w14:textId="77777777" w:rsidR="00662111" w:rsidRPr="00662111" w:rsidRDefault="00662111" w:rsidP="007A6384">
      <w:pPr>
        <w:jc w:val="both"/>
        <w:rPr>
          <w:b/>
          <w:bCs/>
          <w:lang w:val="fr-FR"/>
        </w:rPr>
      </w:pPr>
      <w:r w:rsidRPr="00662111">
        <w:rPr>
          <w:b/>
          <w:bCs/>
          <w:lang w:val="fr-FR"/>
        </w:rPr>
        <w:t xml:space="preserve">Article 14 : Droits de propriété intellectuelle </w:t>
      </w:r>
    </w:p>
    <w:p w14:paraId="69CC8459" w14:textId="77777777" w:rsidR="00662111" w:rsidRPr="00662111" w:rsidRDefault="00662111" w:rsidP="007A6384">
      <w:pPr>
        <w:jc w:val="both"/>
        <w:rPr>
          <w:lang w:val="fr-FR"/>
        </w:rPr>
      </w:pPr>
      <w:r w:rsidRPr="00662111">
        <w:rPr>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65FE3FE4" w14:textId="77777777" w:rsidR="00662111" w:rsidRPr="00662111" w:rsidRDefault="00662111" w:rsidP="007A6384">
      <w:pPr>
        <w:jc w:val="both"/>
        <w:rPr>
          <w:b/>
          <w:bCs/>
          <w:lang w:val="fr-FR"/>
        </w:rPr>
      </w:pPr>
      <w:r w:rsidRPr="00662111">
        <w:rPr>
          <w:b/>
          <w:bCs/>
          <w:lang w:val="fr-FR"/>
        </w:rPr>
        <w:t xml:space="preserve">Article 15 : Confidentialité </w:t>
      </w:r>
    </w:p>
    <w:p w14:paraId="45AC7AF7" w14:textId="55E2C7BF" w:rsidR="00662111" w:rsidRPr="007A6384" w:rsidRDefault="00662111" w:rsidP="007A6384">
      <w:pPr>
        <w:numPr>
          <w:ilvl w:val="1"/>
          <w:numId w:val="29"/>
        </w:numPr>
        <w:jc w:val="both"/>
        <w:rPr>
          <w:bCs/>
          <w:lang w:val="fr-FR"/>
        </w:rPr>
      </w:pPr>
      <w:r w:rsidRPr="00662111">
        <w:rPr>
          <w:bCs/>
          <w:lang w:val="fr-FR"/>
        </w:rPr>
        <w:t>L’adjudicataire s’engage à garantir la confidentialité des données à caractère personnel ainsi que leur traitement.</w:t>
      </w:r>
    </w:p>
    <w:p w14:paraId="04F63B7D" w14:textId="77777777" w:rsidR="00662111" w:rsidRPr="00662111" w:rsidRDefault="00662111" w:rsidP="007A6384">
      <w:pPr>
        <w:numPr>
          <w:ilvl w:val="1"/>
          <w:numId w:val="29"/>
        </w:numPr>
        <w:jc w:val="both"/>
        <w:rPr>
          <w:b/>
          <w:lang w:val="fr-FR"/>
        </w:rPr>
      </w:pPr>
      <w:r w:rsidRPr="00662111">
        <w:rPr>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7554D125" w14:textId="77777777" w:rsidR="00662111" w:rsidRPr="00662111" w:rsidRDefault="00662111" w:rsidP="007A6384">
      <w:pPr>
        <w:jc w:val="both"/>
        <w:rPr>
          <w:b/>
          <w:bCs/>
          <w:lang w:val="fr-FR"/>
        </w:rPr>
      </w:pPr>
      <w:r w:rsidRPr="00662111">
        <w:rPr>
          <w:b/>
          <w:bCs/>
          <w:lang w:val="fr-FR"/>
        </w:rPr>
        <w:t>Article 16 : Responsabilité</w:t>
      </w:r>
    </w:p>
    <w:p w14:paraId="5DE209B1" w14:textId="4E0B9CF5" w:rsidR="00662111" w:rsidRPr="007A6384" w:rsidRDefault="00662111" w:rsidP="007A6384">
      <w:pPr>
        <w:numPr>
          <w:ilvl w:val="1"/>
          <w:numId w:val="30"/>
        </w:numPr>
        <w:jc w:val="both"/>
        <w:rPr>
          <w:lang w:val="fr-FR"/>
        </w:rPr>
      </w:pPr>
      <w:r w:rsidRPr="00662111">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1EF4C54C" w14:textId="21AB600C" w:rsidR="00662111" w:rsidRPr="007A6384" w:rsidRDefault="00662111" w:rsidP="007A6384">
      <w:pPr>
        <w:numPr>
          <w:ilvl w:val="1"/>
          <w:numId w:val="30"/>
        </w:numPr>
        <w:jc w:val="both"/>
        <w:rPr>
          <w:lang w:val="fr-FR"/>
        </w:rPr>
      </w:pPr>
      <w:r w:rsidRPr="00662111">
        <w:rPr>
          <w:lang w:val="fr-FR"/>
        </w:rPr>
        <w:lastRenderedPageBreak/>
        <w:t>L’adjudicataire est redevable du paiement des amendes administratives qui découlent d’une infraction à la Réglementation.</w:t>
      </w:r>
    </w:p>
    <w:p w14:paraId="048C8929" w14:textId="0F51D7C4" w:rsidR="00662111" w:rsidRPr="007A6384" w:rsidRDefault="00662111" w:rsidP="007A6384">
      <w:pPr>
        <w:numPr>
          <w:ilvl w:val="1"/>
          <w:numId w:val="30"/>
        </w:numPr>
        <w:jc w:val="both"/>
        <w:rPr>
          <w:lang w:val="fr-FR"/>
        </w:rPr>
      </w:pPr>
      <w:r w:rsidRPr="00662111">
        <w:rPr>
          <w:lang w:val="fr-FR"/>
        </w:rPr>
        <w:t>L’adjudicataire sera exempt de sa responsabilité uniquement s’il peut prouver qu’il n’est pas responsable de l’évènement à l’origine d’une violation de la Réglementation.</w:t>
      </w:r>
    </w:p>
    <w:p w14:paraId="1E76991A" w14:textId="77777777" w:rsidR="00662111" w:rsidRPr="00662111" w:rsidRDefault="00662111" w:rsidP="007A6384">
      <w:pPr>
        <w:numPr>
          <w:ilvl w:val="1"/>
          <w:numId w:val="30"/>
        </w:numPr>
        <w:jc w:val="both"/>
        <w:rPr>
          <w:lang w:val="fr-FR"/>
        </w:rPr>
      </w:pPr>
      <w:r w:rsidRPr="00662111">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46DC3E8E" w14:textId="77777777" w:rsidR="00662111" w:rsidRPr="00662111" w:rsidRDefault="00662111" w:rsidP="007A6384">
      <w:pPr>
        <w:jc w:val="both"/>
        <w:rPr>
          <w:b/>
          <w:bCs/>
          <w:lang w:val="fr-FR"/>
        </w:rPr>
      </w:pPr>
      <w:r w:rsidRPr="00662111">
        <w:rPr>
          <w:b/>
          <w:bCs/>
          <w:lang w:val="fr-FR"/>
        </w:rPr>
        <w:t>Article 17 : Fin du contrat</w:t>
      </w:r>
    </w:p>
    <w:p w14:paraId="06BFAAE7" w14:textId="0DAC20D7" w:rsidR="00662111" w:rsidRPr="007A6384" w:rsidRDefault="00662111" w:rsidP="007A6384">
      <w:pPr>
        <w:numPr>
          <w:ilvl w:val="1"/>
          <w:numId w:val="13"/>
        </w:numPr>
        <w:jc w:val="both"/>
        <w:rPr>
          <w:lang w:val="fr-FR"/>
        </w:rPr>
      </w:pPr>
      <w:r w:rsidRPr="00662111">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238A844A" w14:textId="1D2B6A95" w:rsidR="00662111" w:rsidRPr="007A6384" w:rsidRDefault="00662111" w:rsidP="007A6384">
      <w:pPr>
        <w:numPr>
          <w:ilvl w:val="1"/>
          <w:numId w:val="13"/>
        </w:numPr>
        <w:jc w:val="both"/>
        <w:rPr>
          <w:lang w:val="fr-FR"/>
        </w:rPr>
      </w:pPr>
      <w:r w:rsidRPr="00662111">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1401CDB9" w14:textId="77777777" w:rsidR="00662111" w:rsidRPr="00662111" w:rsidRDefault="00662111" w:rsidP="007A6384">
      <w:pPr>
        <w:numPr>
          <w:ilvl w:val="1"/>
          <w:numId w:val="13"/>
        </w:numPr>
        <w:jc w:val="both"/>
        <w:rPr>
          <w:lang w:val="fr-FR"/>
        </w:rPr>
      </w:pPr>
      <w:r w:rsidRPr="00662111">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243DFD96" w14:textId="77777777" w:rsidR="00662111" w:rsidRPr="00662111" w:rsidRDefault="00662111" w:rsidP="007A6384">
      <w:pPr>
        <w:jc w:val="both"/>
        <w:rPr>
          <w:lang w:val="fr-FR"/>
        </w:rPr>
      </w:pPr>
    </w:p>
    <w:p w14:paraId="793632FD" w14:textId="77777777" w:rsidR="00662111" w:rsidRPr="00662111" w:rsidRDefault="00662111" w:rsidP="007A6384">
      <w:pPr>
        <w:jc w:val="both"/>
        <w:rPr>
          <w:b/>
          <w:bCs/>
          <w:lang w:val="fr-FR"/>
        </w:rPr>
      </w:pPr>
      <w:r w:rsidRPr="00662111">
        <w:rPr>
          <w:b/>
          <w:bCs/>
          <w:lang w:val="fr-FR"/>
        </w:rPr>
        <w:t>Article 18 : Médiation et compétence</w:t>
      </w:r>
    </w:p>
    <w:p w14:paraId="2F4F0966" w14:textId="77777777" w:rsidR="00662111" w:rsidRPr="00662111" w:rsidRDefault="00662111" w:rsidP="007A6384">
      <w:pPr>
        <w:numPr>
          <w:ilvl w:val="1"/>
          <w:numId w:val="31"/>
        </w:numPr>
        <w:jc w:val="both"/>
        <w:rPr>
          <w:lang w:val="fr-FR"/>
        </w:rPr>
      </w:pPr>
      <w:r w:rsidRPr="00662111">
        <w:rPr>
          <w:lang w:val="fr-FR"/>
        </w:rPr>
        <w:t>L’adjudicataire convient que si la personne concernée invoque contre elle des demandes de dommages-intérêts en vertu de la présente Convention, l’adjudicataire acceptera la décision de la personne concernée :</w:t>
      </w:r>
    </w:p>
    <w:p w14:paraId="062860B4" w14:textId="77777777" w:rsidR="00662111" w:rsidRPr="00662111" w:rsidRDefault="00662111" w:rsidP="007A6384">
      <w:pPr>
        <w:numPr>
          <w:ilvl w:val="0"/>
          <w:numId w:val="32"/>
        </w:numPr>
        <w:jc w:val="both"/>
        <w:rPr>
          <w:lang w:val="fr-FR"/>
        </w:rPr>
      </w:pPr>
      <w:r w:rsidRPr="00662111">
        <w:rPr>
          <w:lang w:val="fr-FR"/>
        </w:rPr>
        <w:t>De renvoyer le différend à la médiation chez une personne indépendante</w:t>
      </w:r>
    </w:p>
    <w:p w14:paraId="22B57B2C" w14:textId="1D7EE6EC" w:rsidR="00662111" w:rsidRPr="007A6384" w:rsidRDefault="00662111" w:rsidP="007A6384">
      <w:pPr>
        <w:numPr>
          <w:ilvl w:val="0"/>
          <w:numId w:val="32"/>
        </w:numPr>
        <w:jc w:val="both"/>
        <w:rPr>
          <w:lang w:val="fr-FR"/>
        </w:rPr>
      </w:pPr>
      <w:r w:rsidRPr="00662111">
        <w:rPr>
          <w:lang w:val="fr-FR"/>
        </w:rPr>
        <w:t>De renvoyer le litige devant les tribunaux du lieu d'établissement du pouvoir adjudicateur</w:t>
      </w:r>
    </w:p>
    <w:p w14:paraId="53ED803B" w14:textId="3CFDFD16" w:rsidR="00662111" w:rsidRPr="007A6384" w:rsidRDefault="00662111" w:rsidP="007A6384">
      <w:pPr>
        <w:numPr>
          <w:ilvl w:val="1"/>
          <w:numId w:val="31"/>
        </w:numPr>
        <w:jc w:val="both"/>
        <w:rPr>
          <w:lang w:val="fr-FR"/>
        </w:rPr>
      </w:pPr>
      <w:r w:rsidRPr="00662111">
        <w:rPr>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595D38FD" w14:textId="77777777" w:rsidR="00662111" w:rsidRPr="00662111" w:rsidRDefault="00662111" w:rsidP="007A6384">
      <w:pPr>
        <w:numPr>
          <w:ilvl w:val="1"/>
          <w:numId w:val="12"/>
        </w:numPr>
        <w:jc w:val="both"/>
        <w:rPr>
          <w:lang w:val="fr-FR"/>
        </w:rPr>
      </w:pPr>
      <w:r w:rsidRPr="00662111">
        <w:rPr>
          <w:lang w:val="fr-FR"/>
        </w:rPr>
        <w:t>Tout différend entre les Parties au sujet des modalités de la présente entente doit être porté devant les tribunaux compétents, tel que déterminé dans l'entente principale.</w:t>
      </w:r>
    </w:p>
    <w:p w14:paraId="1BE426DB" w14:textId="77777777" w:rsidR="00662111" w:rsidRPr="00662111" w:rsidRDefault="00662111" w:rsidP="007A6384">
      <w:pPr>
        <w:jc w:val="both"/>
        <w:rPr>
          <w:lang w:val="fr-FR"/>
        </w:rPr>
      </w:pPr>
    </w:p>
    <w:p w14:paraId="1AB359DB" w14:textId="77777777" w:rsidR="00662111" w:rsidRPr="00662111" w:rsidRDefault="00662111" w:rsidP="00662111">
      <w:pPr>
        <w:rPr>
          <w:lang w:val="fr-FR"/>
        </w:rPr>
      </w:pPr>
      <w:r w:rsidRPr="5442E787">
        <w:rPr>
          <w:lang w:val="fr-FR"/>
        </w:rPr>
        <w:t>Ainsi, convenu le [……………………………</w:t>
      </w:r>
      <w:proofErr w:type="gramStart"/>
      <w:r w:rsidRPr="5442E787">
        <w:rPr>
          <w:lang w:val="fr-FR"/>
        </w:rPr>
        <w:t>…….</w:t>
      </w:r>
      <w:proofErr w:type="gramEnd"/>
      <w:r w:rsidRPr="5442E787">
        <w:rPr>
          <w:lang w:val="fr-FR"/>
        </w:rPr>
        <w:t xml:space="preserve">……] </w:t>
      </w:r>
      <w:proofErr w:type="gramStart"/>
      <w:r w:rsidRPr="5442E787">
        <w:rPr>
          <w:lang w:val="fr-FR"/>
        </w:rPr>
        <w:t>et</w:t>
      </w:r>
      <w:proofErr w:type="gramEnd"/>
      <w:r w:rsidRPr="5442E787">
        <w:rPr>
          <w:lang w:val="fr-FR"/>
        </w:rPr>
        <w:t xml:space="preserve"> établi en deux exemplaires dont chaque Partie reconnaît avoir reçu un exemplaire signé.</w:t>
      </w:r>
    </w:p>
    <w:p w14:paraId="04AD07FF" w14:textId="77777777" w:rsidR="00662111" w:rsidRPr="00662111" w:rsidRDefault="00662111" w:rsidP="00662111">
      <w:pPr>
        <w:rPr>
          <w:lang w:val="fr-FR"/>
        </w:rPr>
      </w:pPr>
    </w:p>
    <w:p w14:paraId="7D186539" w14:textId="77777777" w:rsidR="00662111" w:rsidRPr="00662111" w:rsidRDefault="00662111" w:rsidP="00662111">
      <w:pPr>
        <w:rPr>
          <w:lang w:val="fr-FR"/>
        </w:rPr>
      </w:pPr>
    </w:p>
    <w:p w14:paraId="2BF046A0" w14:textId="77777777" w:rsidR="00662111" w:rsidRPr="00662111" w:rsidRDefault="00662111" w:rsidP="00662111">
      <w:pPr>
        <w:rPr>
          <w:lang w:val="fr-FR"/>
        </w:rPr>
      </w:pPr>
      <w:r w:rsidRPr="00662111">
        <w:rPr>
          <w:lang w:val="fr-FR"/>
        </w:rPr>
        <w:t>POUR LE POUVOIR ADJUDICATEUR                      POUR L’ADJUDICATAIRE</w:t>
      </w:r>
    </w:p>
    <w:p w14:paraId="3BD238F9" w14:textId="77777777" w:rsidR="00662111" w:rsidRPr="00662111" w:rsidRDefault="00662111" w:rsidP="00662111">
      <w:pPr>
        <w:rPr>
          <w:lang w:val="fr-FR"/>
        </w:rPr>
      </w:pPr>
    </w:p>
    <w:p w14:paraId="0AE081ED" w14:textId="77777777" w:rsidR="00662111" w:rsidRPr="00662111" w:rsidRDefault="00662111" w:rsidP="00662111">
      <w:pPr>
        <w:rPr>
          <w:lang w:val="fr-FR"/>
        </w:rPr>
      </w:pPr>
    </w:p>
    <w:p w14:paraId="61E50FED" w14:textId="77777777" w:rsidR="00662111" w:rsidRPr="00662111" w:rsidRDefault="00662111" w:rsidP="00662111">
      <w:pPr>
        <w:rPr>
          <w:lang w:val="fr-FR"/>
        </w:rPr>
      </w:pPr>
      <w:r w:rsidRPr="00662111">
        <w:rPr>
          <w:lang w:val="fr-FR"/>
        </w:rPr>
        <w:t>____________________________________                     ____________________________________</w:t>
      </w:r>
    </w:p>
    <w:p w14:paraId="2BA0E518" w14:textId="77777777" w:rsidR="00662111" w:rsidRPr="00662111" w:rsidRDefault="00662111" w:rsidP="00662111">
      <w:pPr>
        <w:rPr>
          <w:lang w:val="fr-FR"/>
        </w:rPr>
      </w:pPr>
    </w:p>
    <w:p w14:paraId="56819612" w14:textId="77777777" w:rsidR="00662111" w:rsidRPr="00662111" w:rsidRDefault="00662111" w:rsidP="00662111">
      <w:pPr>
        <w:rPr>
          <w:lang w:val="fr-FR"/>
        </w:rPr>
      </w:pPr>
      <w:r w:rsidRPr="00662111">
        <w:rPr>
          <w:lang w:val="fr-FR"/>
        </w:rPr>
        <w:t>Nom : [………………………</w:t>
      </w:r>
      <w:proofErr w:type="gramStart"/>
      <w:r w:rsidRPr="00662111">
        <w:rPr>
          <w:lang w:val="fr-FR"/>
        </w:rPr>
        <w:t>…….</w:t>
      </w:r>
      <w:proofErr w:type="gramEnd"/>
      <w:r w:rsidRPr="00662111">
        <w:rPr>
          <w:lang w:val="fr-FR"/>
        </w:rPr>
        <w:t>…</w:t>
      </w:r>
      <w:proofErr w:type="gramStart"/>
      <w:r w:rsidRPr="00662111">
        <w:rPr>
          <w:lang w:val="fr-FR"/>
        </w:rPr>
        <w:t>…....</w:t>
      </w:r>
      <w:proofErr w:type="gramEnd"/>
      <w:r w:rsidRPr="00662111">
        <w:rPr>
          <w:lang w:val="fr-FR"/>
        </w:rPr>
        <w:t>]                         Nom : [………………………</w:t>
      </w:r>
      <w:proofErr w:type="gramStart"/>
      <w:r w:rsidRPr="00662111">
        <w:rPr>
          <w:lang w:val="fr-FR"/>
        </w:rPr>
        <w:t>…….</w:t>
      </w:r>
      <w:proofErr w:type="gramEnd"/>
      <w:r w:rsidRPr="00662111">
        <w:rPr>
          <w:lang w:val="fr-FR"/>
        </w:rPr>
        <w:t>…</w:t>
      </w:r>
      <w:proofErr w:type="gramStart"/>
      <w:r w:rsidRPr="00662111">
        <w:rPr>
          <w:lang w:val="fr-FR"/>
        </w:rPr>
        <w:t>…....</w:t>
      </w:r>
      <w:proofErr w:type="gramEnd"/>
      <w:r w:rsidRPr="00662111">
        <w:rPr>
          <w:lang w:val="fr-FR"/>
        </w:rPr>
        <w:t xml:space="preserve">]                             </w:t>
      </w:r>
    </w:p>
    <w:p w14:paraId="44670DE6" w14:textId="77777777" w:rsidR="00662111" w:rsidRPr="00662111" w:rsidRDefault="00662111" w:rsidP="00662111">
      <w:pPr>
        <w:rPr>
          <w:lang w:val="fr-FR"/>
        </w:rPr>
      </w:pPr>
      <w:r w:rsidRPr="00662111">
        <w:rPr>
          <w:lang w:val="fr-FR"/>
        </w:rPr>
        <w:t>Fonction : […………………………</w:t>
      </w:r>
      <w:proofErr w:type="gramStart"/>
      <w:r w:rsidRPr="00662111">
        <w:rPr>
          <w:lang w:val="fr-FR"/>
        </w:rPr>
        <w:t>…….</w:t>
      </w:r>
      <w:proofErr w:type="gramEnd"/>
      <w:r w:rsidRPr="00662111">
        <w:rPr>
          <w:lang w:val="fr-FR"/>
        </w:rPr>
        <w:t>.]                        Fonction : […………………………</w:t>
      </w:r>
      <w:proofErr w:type="gramStart"/>
      <w:r w:rsidRPr="00662111">
        <w:rPr>
          <w:lang w:val="fr-FR"/>
        </w:rPr>
        <w:t>…….</w:t>
      </w:r>
      <w:proofErr w:type="gramEnd"/>
      <w:r w:rsidRPr="00662111">
        <w:rPr>
          <w:lang w:val="fr-FR"/>
        </w:rPr>
        <w:t xml:space="preserve">.]                                                     </w:t>
      </w:r>
    </w:p>
    <w:p w14:paraId="408D16D5" w14:textId="77777777" w:rsidR="00662111" w:rsidRPr="00662111" w:rsidRDefault="00662111" w:rsidP="00662111">
      <w:pPr>
        <w:rPr>
          <w:lang w:val="fr-FR"/>
        </w:rPr>
      </w:pPr>
    </w:p>
    <w:p w14:paraId="7FB1C0E4" w14:textId="77777777" w:rsidR="00662111" w:rsidRPr="00662111" w:rsidRDefault="00662111" w:rsidP="00662111">
      <w:pPr>
        <w:rPr>
          <w:lang w:val="fr-FR"/>
        </w:rPr>
      </w:pPr>
    </w:p>
    <w:p w14:paraId="6141F106" w14:textId="77777777" w:rsidR="00662111" w:rsidRPr="00662111" w:rsidRDefault="00662111" w:rsidP="00662111">
      <w:pPr>
        <w:rPr>
          <w:lang w:val="fr-FR"/>
        </w:rPr>
      </w:pPr>
    </w:p>
    <w:p w14:paraId="642D9D8A" w14:textId="77777777" w:rsidR="00662111" w:rsidRPr="00662111" w:rsidRDefault="00662111" w:rsidP="00662111">
      <w:pPr>
        <w:rPr>
          <w:lang w:val="fr-FR"/>
        </w:rPr>
      </w:pPr>
    </w:p>
    <w:p w14:paraId="45019C23" w14:textId="77777777" w:rsidR="00662111" w:rsidRPr="00662111" w:rsidRDefault="00662111" w:rsidP="00662111">
      <w:pPr>
        <w:rPr>
          <w:b/>
          <w:bCs/>
          <w:lang w:val="fr-FR"/>
        </w:rPr>
      </w:pPr>
      <w:r w:rsidRPr="00662111">
        <w:rPr>
          <w:b/>
          <w:bCs/>
          <w:lang w:val="fr-FR"/>
        </w:rPr>
        <w:t>Annexe 1 : Description des activités de traitement des données à caractère personnel opérées par l’adjudicataire</w:t>
      </w:r>
      <w:r w:rsidRPr="00662111">
        <w:rPr>
          <w:b/>
          <w:bCs/>
          <w:vertAlign w:val="superscript"/>
          <w:lang w:val="fr-FR"/>
        </w:rPr>
        <w:footnoteReference w:id="11"/>
      </w:r>
    </w:p>
    <w:p w14:paraId="69CFBEDB" w14:textId="77777777" w:rsidR="00662111" w:rsidRPr="00662111" w:rsidRDefault="00662111" w:rsidP="00662111">
      <w:pPr>
        <w:rPr>
          <w:b/>
          <w:i/>
          <w:lang w:val="fr-FR"/>
        </w:rPr>
      </w:pPr>
    </w:p>
    <w:p w14:paraId="61D9D716" w14:textId="77777777" w:rsidR="00662111" w:rsidRPr="00662111" w:rsidRDefault="00662111" w:rsidP="00F20CED">
      <w:pPr>
        <w:numPr>
          <w:ilvl w:val="0"/>
          <w:numId w:val="33"/>
        </w:numPr>
        <w:rPr>
          <w:b/>
          <w:bCs/>
          <w:u w:val="single"/>
          <w:lang w:val="fr-FR"/>
        </w:rPr>
      </w:pPr>
      <w:r w:rsidRPr="00662111">
        <w:rPr>
          <w:b/>
          <w:bCs/>
          <w:u w:val="single"/>
          <w:lang w:val="fr-FR"/>
        </w:rPr>
        <w:t>Activités de traitement effectuées par le sous-traitant</w:t>
      </w:r>
    </w:p>
    <w:p w14:paraId="7D1D46AC" w14:textId="77777777" w:rsidR="00662111" w:rsidRPr="00662111" w:rsidRDefault="00662111" w:rsidP="00662111">
      <w:pPr>
        <w:rPr>
          <w:b/>
          <w:bCs/>
          <w:lang w:val="fr-FR"/>
        </w:rPr>
      </w:pPr>
    </w:p>
    <w:p w14:paraId="672D32F6" w14:textId="77777777" w:rsidR="00662111" w:rsidRPr="00662111" w:rsidRDefault="00662111" w:rsidP="00662111">
      <w:pPr>
        <w:rPr>
          <w:bCs/>
          <w:lang w:val="fr-FR"/>
        </w:rPr>
      </w:pPr>
      <w:r w:rsidRPr="00662111">
        <w:rPr>
          <w:bCs/>
          <w:lang w:val="fr-FR"/>
        </w:rPr>
        <w:t xml:space="preserve">Objet du traitement : </w:t>
      </w:r>
    </w:p>
    <w:p w14:paraId="4C08F895" w14:textId="77777777" w:rsidR="00662111" w:rsidRPr="00662111" w:rsidRDefault="00662111" w:rsidP="00662111">
      <w:pPr>
        <w:rPr>
          <w:bCs/>
          <w:lang w:val="fr-FR"/>
        </w:rPr>
      </w:pPr>
    </w:p>
    <w:p w14:paraId="0F355794" w14:textId="77777777" w:rsidR="00662111" w:rsidRPr="00662111" w:rsidRDefault="00662111" w:rsidP="00662111">
      <w:pPr>
        <w:rPr>
          <w:lang w:val="fr-FR"/>
        </w:rPr>
      </w:pPr>
      <w:r w:rsidRPr="00662111">
        <w:rPr>
          <w:bCs/>
          <w:lang w:val="fr-FR"/>
        </w:rPr>
        <w:t xml:space="preserve">Nature du traitement : </w:t>
      </w:r>
      <w:r w:rsidRPr="00662111">
        <w:rPr>
          <w:i/>
          <w:iCs/>
          <w:lang w:val="fr-FR"/>
        </w:rPr>
        <w:t>[Par exemple : structuration, consultation, stockage et collection, etc.]</w:t>
      </w:r>
      <w:r w:rsidRPr="00662111">
        <w:rPr>
          <w:lang w:val="fr-FR"/>
        </w:rPr>
        <w:t xml:space="preserve"> </w:t>
      </w:r>
    </w:p>
    <w:p w14:paraId="0C6D8E61" w14:textId="77777777" w:rsidR="00662111" w:rsidRPr="00662111" w:rsidRDefault="00662111" w:rsidP="00662111">
      <w:pPr>
        <w:rPr>
          <w:bCs/>
          <w:lang w:val="fr-FR"/>
        </w:rPr>
      </w:pPr>
    </w:p>
    <w:p w14:paraId="61FBC8E6" w14:textId="77777777" w:rsidR="00662111" w:rsidRPr="00662111" w:rsidRDefault="00662111" w:rsidP="00662111">
      <w:pPr>
        <w:rPr>
          <w:bCs/>
          <w:lang w:val="fr-FR"/>
        </w:rPr>
      </w:pPr>
      <w:r w:rsidRPr="00662111">
        <w:rPr>
          <w:bCs/>
          <w:lang w:val="fr-FR"/>
        </w:rPr>
        <w:t xml:space="preserve">Durée du traitement : </w:t>
      </w:r>
    </w:p>
    <w:p w14:paraId="1356F919" w14:textId="77777777" w:rsidR="00662111" w:rsidRPr="00662111" w:rsidRDefault="00662111" w:rsidP="00662111">
      <w:pPr>
        <w:rPr>
          <w:bCs/>
          <w:lang w:val="fr-FR"/>
        </w:rPr>
      </w:pPr>
    </w:p>
    <w:p w14:paraId="0A9EE9E2" w14:textId="77777777" w:rsidR="00662111" w:rsidRPr="00662111" w:rsidRDefault="00662111" w:rsidP="00662111">
      <w:pPr>
        <w:rPr>
          <w:bCs/>
          <w:lang w:val="fr-FR"/>
        </w:rPr>
      </w:pPr>
      <w:r w:rsidRPr="00662111">
        <w:rPr>
          <w:bCs/>
          <w:lang w:val="fr-FR"/>
        </w:rPr>
        <w:t xml:space="preserve">Finalité du traitement : </w:t>
      </w:r>
    </w:p>
    <w:p w14:paraId="0D7F469E" w14:textId="77777777" w:rsidR="00662111" w:rsidRPr="00662111" w:rsidRDefault="00662111" w:rsidP="00662111">
      <w:pPr>
        <w:rPr>
          <w:b/>
          <w:bCs/>
          <w:lang w:val="fr-FR"/>
        </w:rPr>
      </w:pPr>
    </w:p>
    <w:p w14:paraId="66C4C1C2" w14:textId="77777777" w:rsidR="00662111" w:rsidRPr="00662111" w:rsidRDefault="00662111" w:rsidP="00F20CED">
      <w:pPr>
        <w:numPr>
          <w:ilvl w:val="0"/>
          <w:numId w:val="33"/>
        </w:numPr>
        <w:rPr>
          <w:b/>
          <w:bCs/>
          <w:u w:val="single"/>
          <w:lang w:val="fr-FR"/>
        </w:rPr>
      </w:pPr>
      <w:r w:rsidRPr="00662111">
        <w:rPr>
          <w:b/>
          <w:bCs/>
          <w:u w:val="single"/>
          <w:lang w:val="fr-FR"/>
        </w:rPr>
        <w:t>Les catégories de données à caractère personnel que le sous-traitant va traiter pour le compte du responsable de traitement (*indiquer ce qui est applicable).</w:t>
      </w:r>
    </w:p>
    <w:p w14:paraId="254A2FAE" w14:textId="77777777" w:rsidR="00662111" w:rsidRPr="00662111" w:rsidRDefault="00662111" w:rsidP="00662111">
      <w:pPr>
        <w:rPr>
          <w:b/>
          <w:bCs/>
          <w:u w:val="single"/>
          <w:lang w:val="fr-FR"/>
        </w:rPr>
      </w:pPr>
    </w:p>
    <w:p w14:paraId="2A13F7E2" w14:textId="77777777" w:rsidR="00662111" w:rsidRPr="00662111" w:rsidRDefault="00662111" w:rsidP="00F20CED">
      <w:pPr>
        <w:numPr>
          <w:ilvl w:val="0"/>
          <w:numId w:val="35"/>
        </w:numPr>
        <w:rPr>
          <w:bCs/>
          <w:lang w:val="fr-FR"/>
        </w:rPr>
      </w:pPr>
      <w:r w:rsidRPr="00662111">
        <w:rPr>
          <w:bCs/>
          <w:lang w:val="fr-FR"/>
        </w:rPr>
        <w:t xml:space="preserve">Données d'identification personnelle (par ex. nom, adresse, téléphone, etc.) </w:t>
      </w:r>
    </w:p>
    <w:p w14:paraId="5B19727D" w14:textId="77777777" w:rsidR="00662111" w:rsidRPr="00662111" w:rsidRDefault="00662111" w:rsidP="00F20CED">
      <w:pPr>
        <w:numPr>
          <w:ilvl w:val="0"/>
          <w:numId w:val="35"/>
        </w:numPr>
        <w:rPr>
          <w:bCs/>
          <w:lang w:val="fr-FR"/>
        </w:rPr>
      </w:pPr>
      <w:r w:rsidRPr="00662111">
        <w:rPr>
          <w:bCs/>
          <w:lang w:val="fr-FR"/>
        </w:rPr>
        <w:lastRenderedPageBreak/>
        <w:t xml:space="preserve">Données d'identification électroniques (par ex. adresses </w:t>
      </w:r>
      <w:proofErr w:type="gramStart"/>
      <w:r w:rsidRPr="00662111">
        <w:rPr>
          <w:bCs/>
          <w:lang w:val="fr-FR"/>
        </w:rPr>
        <w:t>e-mail</w:t>
      </w:r>
      <w:proofErr w:type="gramEnd"/>
      <w:r w:rsidRPr="00662111">
        <w:rPr>
          <w:bCs/>
          <w:lang w:val="fr-FR"/>
        </w:rPr>
        <w:t>, ID Facebook, ID Twitter, noms d'utilisateur, mots de passe ou autres données de connexion, etc.)</w:t>
      </w:r>
    </w:p>
    <w:p w14:paraId="7A4A19FF" w14:textId="77777777" w:rsidR="00662111" w:rsidRPr="00662111" w:rsidRDefault="00662111" w:rsidP="00F20CED">
      <w:pPr>
        <w:numPr>
          <w:ilvl w:val="0"/>
          <w:numId w:val="35"/>
        </w:numPr>
        <w:rPr>
          <w:bCs/>
          <w:lang w:val="fr-FR"/>
        </w:rPr>
      </w:pPr>
      <w:r w:rsidRPr="00662111">
        <w:rPr>
          <w:bCs/>
          <w:lang w:val="fr-FR"/>
        </w:rPr>
        <w:t>Données électroniques de localisation (par ex. adresses IP, GSM, GPS, points de connexion, etc.)</w:t>
      </w:r>
    </w:p>
    <w:p w14:paraId="07D43DC2" w14:textId="77777777" w:rsidR="00662111" w:rsidRPr="00662111" w:rsidRDefault="00662111" w:rsidP="00F20CED">
      <w:pPr>
        <w:numPr>
          <w:ilvl w:val="0"/>
          <w:numId w:val="35"/>
        </w:numPr>
        <w:rPr>
          <w:bCs/>
          <w:lang w:val="fr-FR"/>
        </w:rPr>
      </w:pPr>
      <w:r w:rsidRPr="00662111">
        <w:rPr>
          <w:bCs/>
          <w:lang w:val="fr-FR"/>
        </w:rPr>
        <w:t>Données d'identification biométriques (p. ex. empreintes digitales, balayage de l'iris, etc.)</w:t>
      </w:r>
    </w:p>
    <w:p w14:paraId="7451E12A" w14:textId="77777777" w:rsidR="00662111" w:rsidRPr="00662111" w:rsidRDefault="00662111" w:rsidP="00F20CED">
      <w:pPr>
        <w:numPr>
          <w:ilvl w:val="0"/>
          <w:numId w:val="35"/>
        </w:numPr>
        <w:rPr>
          <w:bCs/>
          <w:lang w:val="fr-FR"/>
        </w:rPr>
      </w:pPr>
      <w:r w:rsidRPr="00662111">
        <w:rPr>
          <w:bCs/>
          <w:lang w:val="fr-FR"/>
        </w:rPr>
        <w:t>Copies des documents d'identité</w:t>
      </w:r>
    </w:p>
    <w:p w14:paraId="0437F01D" w14:textId="77777777" w:rsidR="00662111" w:rsidRPr="00662111" w:rsidRDefault="00662111" w:rsidP="00F20CED">
      <w:pPr>
        <w:numPr>
          <w:ilvl w:val="0"/>
          <w:numId w:val="35"/>
        </w:numPr>
        <w:rPr>
          <w:bCs/>
          <w:lang w:val="fr-FR"/>
        </w:rPr>
      </w:pPr>
      <w:r w:rsidRPr="00662111">
        <w:rPr>
          <w:bCs/>
          <w:lang w:val="fr-FR"/>
        </w:rPr>
        <w:t>Données d'identification financière (par ex. numéros de compte (bancaire), numéros de carte de crédit, informations sur le salaire et le paiement, etc.)</w:t>
      </w:r>
    </w:p>
    <w:p w14:paraId="710332B8" w14:textId="77777777" w:rsidR="00662111" w:rsidRPr="00662111" w:rsidRDefault="00662111" w:rsidP="00F20CED">
      <w:pPr>
        <w:numPr>
          <w:ilvl w:val="0"/>
          <w:numId w:val="35"/>
        </w:numPr>
        <w:rPr>
          <w:bCs/>
          <w:lang w:val="fr-FR"/>
        </w:rPr>
      </w:pPr>
      <w:r w:rsidRPr="00662111">
        <w:rPr>
          <w:bCs/>
          <w:lang w:val="fr-FR"/>
        </w:rPr>
        <w:t>Caractéristiques personnelles (p. ex. sexe, âge, date de naissance, état civil, nationalité, etc.)</w:t>
      </w:r>
    </w:p>
    <w:p w14:paraId="22BDA0CD" w14:textId="77777777" w:rsidR="00662111" w:rsidRPr="00662111" w:rsidRDefault="00662111" w:rsidP="00F20CED">
      <w:pPr>
        <w:numPr>
          <w:ilvl w:val="0"/>
          <w:numId w:val="35"/>
        </w:numPr>
        <w:rPr>
          <w:bCs/>
          <w:lang w:val="fr-FR"/>
        </w:rPr>
      </w:pPr>
      <w:r w:rsidRPr="00662111">
        <w:rPr>
          <w:bCs/>
          <w:lang w:val="fr-FR"/>
        </w:rPr>
        <w:t>Données physiques (par ex. taille, poids, etc.)</w:t>
      </w:r>
    </w:p>
    <w:p w14:paraId="5FCE97EF" w14:textId="77777777" w:rsidR="00662111" w:rsidRPr="00662111" w:rsidRDefault="00662111" w:rsidP="00F20CED">
      <w:pPr>
        <w:numPr>
          <w:ilvl w:val="0"/>
          <w:numId w:val="35"/>
        </w:numPr>
        <w:rPr>
          <w:bCs/>
          <w:lang w:val="fr-FR"/>
        </w:rPr>
      </w:pPr>
      <w:r w:rsidRPr="00662111">
        <w:rPr>
          <w:bCs/>
          <w:lang w:val="fr-FR"/>
        </w:rPr>
        <w:t>Habitudes de vie</w:t>
      </w:r>
    </w:p>
    <w:p w14:paraId="13A7A643" w14:textId="77777777" w:rsidR="00662111" w:rsidRPr="00662111" w:rsidRDefault="00662111" w:rsidP="00F20CED">
      <w:pPr>
        <w:numPr>
          <w:ilvl w:val="0"/>
          <w:numId w:val="35"/>
        </w:numPr>
        <w:rPr>
          <w:bCs/>
          <w:lang w:val="fr-FR"/>
        </w:rPr>
      </w:pPr>
      <w:r w:rsidRPr="00662111">
        <w:rPr>
          <w:bCs/>
          <w:lang w:val="fr-FR"/>
        </w:rPr>
        <w:t>Données psychologiques (p. ex. personnalité, caractère, etc.)</w:t>
      </w:r>
    </w:p>
    <w:p w14:paraId="21A2042D" w14:textId="77777777" w:rsidR="00662111" w:rsidRPr="00662111" w:rsidRDefault="00662111" w:rsidP="00F20CED">
      <w:pPr>
        <w:numPr>
          <w:ilvl w:val="0"/>
          <w:numId w:val="35"/>
        </w:numPr>
        <w:rPr>
          <w:bCs/>
          <w:lang w:val="fr-FR"/>
        </w:rPr>
      </w:pPr>
      <w:r w:rsidRPr="00662111">
        <w:rPr>
          <w:bCs/>
          <w:lang w:val="fr-FR"/>
        </w:rPr>
        <w:t>Composition de la famille</w:t>
      </w:r>
    </w:p>
    <w:p w14:paraId="5F86EFCA" w14:textId="77777777" w:rsidR="00662111" w:rsidRPr="00662111" w:rsidRDefault="00662111" w:rsidP="00F20CED">
      <w:pPr>
        <w:numPr>
          <w:ilvl w:val="0"/>
          <w:numId w:val="35"/>
        </w:numPr>
        <w:rPr>
          <w:bCs/>
          <w:lang w:val="fr-FR"/>
        </w:rPr>
      </w:pPr>
      <w:r w:rsidRPr="00662111">
        <w:rPr>
          <w:bCs/>
          <w:lang w:val="fr-FR"/>
        </w:rPr>
        <w:t>Loisirs et intérêts</w:t>
      </w:r>
    </w:p>
    <w:p w14:paraId="56A9F01F" w14:textId="77777777" w:rsidR="00662111" w:rsidRPr="00662111" w:rsidRDefault="00662111" w:rsidP="00F20CED">
      <w:pPr>
        <w:numPr>
          <w:ilvl w:val="0"/>
          <w:numId w:val="35"/>
        </w:numPr>
        <w:rPr>
          <w:bCs/>
          <w:lang w:val="fr-FR"/>
        </w:rPr>
      </w:pPr>
      <w:r w:rsidRPr="00662111">
        <w:rPr>
          <w:bCs/>
          <w:lang w:val="fr-FR"/>
        </w:rPr>
        <w:t>Adhésions</w:t>
      </w:r>
    </w:p>
    <w:p w14:paraId="506DCA00" w14:textId="77777777" w:rsidR="00662111" w:rsidRPr="00662111" w:rsidRDefault="00662111" w:rsidP="00F20CED">
      <w:pPr>
        <w:numPr>
          <w:ilvl w:val="0"/>
          <w:numId w:val="35"/>
        </w:numPr>
        <w:rPr>
          <w:bCs/>
          <w:lang w:val="fr-FR"/>
        </w:rPr>
      </w:pPr>
      <w:r w:rsidRPr="00662111">
        <w:rPr>
          <w:bCs/>
          <w:lang w:val="fr-FR"/>
        </w:rPr>
        <w:t>Les habitudes de consommation</w:t>
      </w:r>
    </w:p>
    <w:p w14:paraId="1EEB3BB1" w14:textId="77777777" w:rsidR="00662111" w:rsidRPr="00662111" w:rsidRDefault="00662111" w:rsidP="00F20CED">
      <w:pPr>
        <w:numPr>
          <w:ilvl w:val="0"/>
          <w:numId w:val="35"/>
        </w:numPr>
        <w:rPr>
          <w:bCs/>
          <w:lang w:val="fr-FR"/>
        </w:rPr>
      </w:pPr>
      <w:r w:rsidRPr="00662111">
        <w:rPr>
          <w:bCs/>
          <w:lang w:val="fr-FR"/>
        </w:rPr>
        <w:t>L'éducation et la formation</w:t>
      </w:r>
    </w:p>
    <w:p w14:paraId="415DB909" w14:textId="77777777" w:rsidR="00662111" w:rsidRPr="00662111" w:rsidRDefault="00662111" w:rsidP="00F20CED">
      <w:pPr>
        <w:numPr>
          <w:ilvl w:val="0"/>
          <w:numId w:val="35"/>
        </w:numPr>
        <w:rPr>
          <w:bCs/>
          <w:lang w:val="fr-FR"/>
        </w:rPr>
      </w:pPr>
      <w:r w:rsidRPr="00662111">
        <w:rPr>
          <w:bCs/>
          <w:lang w:val="fr-FR"/>
        </w:rPr>
        <w:t>Profession et occupation (par ex. fonction, titre, etc.)</w:t>
      </w:r>
    </w:p>
    <w:p w14:paraId="43906FE7" w14:textId="77777777" w:rsidR="00662111" w:rsidRPr="00662111" w:rsidRDefault="00662111" w:rsidP="00F20CED">
      <w:pPr>
        <w:numPr>
          <w:ilvl w:val="0"/>
          <w:numId w:val="35"/>
        </w:numPr>
        <w:rPr>
          <w:bCs/>
          <w:lang w:val="fr-FR"/>
        </w:rPr>
      </w:pPr>
      <w:r w:rsidRPr="00662111">
        <w:rPr>
          <w:bCs/>
          <w:lang w:val="fr-FR"/>
        </w:rPr>
        <w:t>Images/photos</w:t>
      </w:r>
    </w:p>
    <w:p w14:paraId="1721BE66" w14:textId="77777777" w:rsidR="00662111" w:rsidRPr="00662111" w:rsidRDefault="00662111" w:rsidP="00F20CED">
      <w:pPr>
        <w:numPr>
          <w:ilvl w:val="0"/>
          <w:numId w:val="35"/>
        </w:numPr>
        <w:rPr>
          <w:bCs/>
          <w:lang w:val="fr-FR"/>
        </w:rPr>
      </w:pPr>
      <w:r w:rsidRPr="00662111">
        <w:rPr>
          <w:bCs/>
          <w:lang w:val="fr-FR"/>
        </w:rPr>
        <w:t>Enregistrements sonores</w:t>
      </w:r>
    </w:p>
    <w:p w14:paraId="0491FB7E" w14:textId="77777777" w:rsidR="00662111" w:rsidRPr="00662111" w:rsidRDefault="00662111" w:rsidP="00F20CED">
      <w:pPr>
        <w:numPr>
          <w:ilvl w:val="0"/>
          <w:numId w:val="35"/>
        </w:numPr>
        <w:rPr>
          <w:bCs/>
          <w:lang w:val="fr-FR"/>
        </w:rPr>
      </w:pPr>
      <w:r w:rsidRPr="00662111">
        <w:rPr>
          <w:bCs/>
          <w:lang w:val="fr-FR"/>
        </w:rPr>
        <w:t>Numéro du registre national de sécurité sociale/numéro d'identification</w:t>
      </w:r>
    </w:p>
    <w:p w14:paraId="6F69B93B" w14:textId="77777777" w:rsidR="00662111" w:rsidRPr="00662111" w:rsidRDefault="00662111" w:rsidP="00F20CED">
      <w:pPr>
        <w:numPr>
          <w:ilvl w:val="0"/>
          <w:numId w:val="35"/>
        </w:numPr>
        <w:rPr>
          <w:bCs/>
          <w:lang w:val="fr-FR"/>
        </w:rPr>
      </w:pPr>
      <w:r w:rsidRPr="00662111">
        <w:rPr>
          <w:bCs/>
          <w:lang w:val="fr-FR"/>
        </w:rPr>
        <w:t xml:space="preserve">Détails du contrat (par ex. relation contractuelle, historique de commande, numéros de commande, facturation et paiement, etc.) </w:t>
      </w:r>
    </w:p>
    <w:p w14:paraId="45F40FEF" w14:textId="77777777" w:rsidR="00662111" w:rsidRPr="00662111" w:rsidRDefault="00662111" w:rsidP="00F20CED">
      <w:pPr>
        <w:numPr>
          <w:ilvl w:val="0"/>
          <w:numId w:val="35"/>
        </w:numPr>
        <w:rPr>
          <w:bCs/>
          <w:lang w:val="fr-FR"/>
        </w:rPr>
      </w:pPr>
      <w:r w:rsidRPr="00662111">
        <w:rPr>
          <w:bCs/>
          <w:lang w:val="fr-FR"/>
        </w:rPr>
        <w:t>Autres catégories de données, &lt;Décrivez&gt;</w:t>
      </w:r>
    </w:p>
    <w:p w14:paraId="3F141546" w14:textId="77777777" w:rsidR="00662111" w:rsidRPr="00662111" w:rsidRDefault="00662111" w:rsidP="00662111">
      <w:pPr>
        <w:rPr>
          <w:bCs/>
          <w:lang w:val="fr-FR"/>
        </w:rPr>
      </w:pPr>
    </w:p>
    <w:p w14:paraId="0080E2EB" w14:textId="77777777" w:rsidR="00662111" w:rsidRPr="00662111" w:rsidRDefault="00662111" w:rsidP="00F20CED">
      <w:pPr>
        <w:numPr>
          <w:ilvl w:val="0"/>
          <w:numId w:val="33"/>
        </w:numPr>
        <w:rPr>
          <w:b/>
          <w:bCs/>
          <w:u w:val="single"/>
          <w:lang w:val="fr-FR"/>
        </w:rPr>
      </w:pPr>
      <w:r w:rsidRPr="00662111">
        <w:rPr>
          <w:b/>
          <w:bCs/>
          <w:u w:val="single"/>
          <w:lang w:val="fr-FR"/>
        </w:rPr>
        <w:t>Les catégories particulières de données à caractère personnel que le sous-traitant va traiter pour le compte du responsable de traitement (le cas échéant) (indiquer ce qui est applicable)</w:t>
      </w:r>
    </w:p>
    <w:p w14:paraId="6B8E0598" w14:textId="77777777" w:rsidR="00662111" w:rsidRPr="00662111" w:rsidRDefault="00662111" w:rsidP="00662111">
      <w:pPr>
        <w:rPr>
          <w:b/>
          <w:bCs/>
          <w:lang w:val="fr-FR"/>
        </w:rPr>
      </w:pPr>
    </w:p>
    <w:p w14:paraId="42798936" w14:textId="77777777" w:rsidR="00662111" w:rsidRPr="00662111" w:rsidRDefault="00662111" w:rsidP="00F20CED">
      <w:pPr>
        <w:numPr>
          <w:ilvl w:val="0"/>
          <w:numId w:val="36"/>
        </w:numPr>
        <w:rPr>
          <w:bCs/>
          <w:lang w:val="fr-FR"/>
        </w:rPr>
      </w:pPr>
      <w:r w:rsidRPr="00662111">
        <w:rPr>
          <w:bCs/>
          <w:lang w:val="fr-FR"/>
        </w:rPr>
        <w:t xml:space="preserve">Données sensibles (art. 9 RGPD) </w:t>
      </w:r>
    </w:p>
    <w:p w14:paraId="4B91BEB3" w14:textId="77777777" w:rsidR="00662111" w:rsidRPr="00662111" w:rsidRDefault="00662111" w:rsidP="00F20CED">
      <w:pPr>
        <w:numPr>
          <w:ilvl w:val="0"/>
          <w:numId w:val="37"/>
        </w:numPr>
        <w:rPr>
          <w:bCs/>
          <w:lang w:val="fr-FR"/>
        </w:rPr>
      </w:pPr>
      <w:r w:rsidRPr="00662111">
        <w:rPr>
          <w:bCs/>
          <w:lang w:val="fr-FR"/>
        </w:rPr>
        <w:t>Données raciales ou ethniques</w:t>
      </w:r>
    </w:p>
    <w:p w14:paraId="314DA9F3" w14:textId="77777777" w:rsidR="00662111" w:rsidRPr="00662111" w:rsidRDefault="00662111" w:rsidP="00F20CED">
      <w:pPr>
        <w:numPr>
          <w:ilvl w:val="0"/>
          <w:numId w:val="37"/>
        </w:numPr>
        <w:rPr>
          <w:bCs/>
          <w:lang w:val="fr-FR"/>
        </w:rPr>
      </w:pPr>
      <w:r w:rsidRPr="00662111">
        <w:rPr>
          <w:bCs/>
          <w:lang w:val="fr-FR"/>
        </w:rPr>
        <w:t>Données sur la vie sexuelle</w:t>
      </w:r>
    </w:p>
    <w:p w14:paraId="0B7DAFB7" w14:textId="77777777" w:rsidR="00662111" w:rsidRPr="00662111" w:rsidRDefault="00662111" w:rsidP="00F20CED">
      <w:pPr>
        <w:numPr>
          <w:ilvl w:val="0"/>
          <w:numId w:val="37"/>
        </w:numPr>
        <w:rPr>
          <w:bCs/>
          <w:lang w:val="fr-FR"/>
        </w:rPr>
      </w:pPr>
      <w:r w:rsidRPr="00662111">
        <w:rPr>
          <w:bCs/>
          <w:lang w:val="fr-FR"/>
        </w:rPr>
        <w:lastRenderedPageBreak/>
        <w:t>Opinions politiques</w:t>
      </w:r>
    </w:p>
    <w:p w14:paraId="6FCAAA30" w14:textId="77777777" w:rsidR="00662111" w:rsidRPr="00662111" w:rsidRDefault="00662111" w:rsidP="00F20CED">
      <w:pPr>
        <w:numPr>
          <w:ilvl w:val="0"/>
          <w:numId w:val="37"/>
        </w:numPr>
        <w:rPr>
          <w:bCs/>
          <w:lang w:val="fr-FR"/>
        </w:rPr>
      </w:pPr>
      <w:r w:rsidRPr="00662111">
        <w:rPr>
          <w:bCs/>
          <w:lang w:val="fr-FR"/>
        </w:rPr>
        <w:t>Appartenance à un syndicat</w:t>
      </w:r>
    </w:p>
    <w:p w14:paraId="4CEFE1CE" w14:textId="77777777" w:rsidR="00662111" w:rsidRPr="00662111" w:rsidRDefault="00662111" w:rsidP="00F20CED">
      <w:pPr>
        <w:numPr>
          <w:ilvl w:val="0"/>
          <w:numId w:val="37"/>
        </w:numPr>
        <w:rPr>
          <w:bCs/>
          <w:lang w:val="fr-FR"/>
        </w:rPr>
      </w:pPr>
      <w:r w:rsidRPr="00662111">
        <w:rPr>
          <w:bCs/>
          <w:lang w:val="fr-FR"/>
        </w:rPr>
        <w:t>Croyances philosophiques ou religieuses</w:t>
      </w:r>
    </w:p>
    <w:p w14:paraId="29B68B1B" w14:textId="77777777" w:rsidR="00662111" w:rsidRPr="00662111" w:rsidRDefault="00662111" w:rsidP="00662111">
      <w:pPr>
        <w:rPr>
          <w:bCs/>
          <w:lang w:val="fr-FR"/>
        </w:rPr>
      </w:pPr>
    </w:p>
    <w:p w14:paraId="5B035A88" w14:textId="77777777" w:rsidR="00662111" w:rsidRPr="00662111" w:rsidRDefault="00662111" w:rsidP="00F20CED">
      <w:pPr>
        <w:numPr>
          <w:ilvl w:val="0"/>
          <w:numId w:val="36"/>
        </w:numPr>
        <w:rPr>
          <w:bCs/>
          <w:lang w:val="fr-FR"/>
        </w:rPr>
      </w:pPr>
      <w:r w:rsidRPr="00662111">
        <w:rPr>
          <w:bCs/>
          <w:lang w:val="fr-FR"/>
        </w:rPr>
        <w:t xml:space="preserve">Données relatives à la santé (art. 9 RGPD) </w:t>
      </w:r>
    </w:p>
    <w:p w14:paraId="2AB4F770" w14:textId="77777777" w:rsidR="00662111" w:rsidRPr="00662111" w:rsidRDefault="00662111" w:rsidP="00F20CED">
      <w:pPr>
        <w:numPr>
          <w:ilvl w:val="0"/>
          <w:numId w:val="38"/>
        </w:numPr>
        <w:rPr>
          <w:bCs/>
          <w:lang w:val="fr-FR"/>
        </w:rPr>
      </w:pPr>
      <w:r w:rsidRPr="00662111">
        <w:rPr>
          <w:bCs/>
          <w:lang w:val="fr-FR"/>
        </w:rPr>
        <w:t>Santé physique</w:t>
      </w:r>
    </w:p>
    <w:p w14:paraId="7B8549F8" w14:textId="77777777" w:rsidR="00662111" w:rsidRPr="00662111" w:rsidRDefault="00662111" w:rsidP="00F20CED">
      <w:pPr>
        <w:numPr>
          <w:ilvl w:val="0"/>
          <w:numId w:val="38"/>
        </w:numPr>
        <w:rPr>
          <w:bCs/>
          <w:lang w:val="fr-FR"/>
        </w:rPr>
      </w:pPr>
      <w:r w:rsidRPr="00662111">
        <w:rPr>
          <w:bCs/>
          <w:lang w:val="fr-FR"/>
        </w:rPr>
        <w:t>Santé psychologique</w:t>
      </w:r>
    </w:p>
    <w:p w14:paraId="43739778" w14:textId="77777777" w:rsidR="00662111" w:rsidRPr="00662111" w:rsidRDefault="00662111" w:rsidP="00F20CED">
      <w:pPr>
        <w:numPr>
          <w:ilvl w:val="0"/>
          <w:numId w:val="38"/>
        </w:numPr>
        <w:rPr>
          <w:bCs/>
          <w:lang w:val="fr-FR"/>
        </w:rPr>
      </w:pPr>
      <w:r w:rsidRPr="00662111">
        <w:rPr>
          <w:bCs/>
          <w:lang w:val="fr-FR"/>
        </w:rPr>
        <w:t>Situations et comportements à risque</w:t>
      </w:r>
    </w:p>
    <w:p w14:paraId="4486B17B" w14:textId="77777777" w:rsidR="00662111" w:rsidRPr="00662111" w:rsidRDefault="00662111" w:rsidP="00F20CED">
      <w:pPr>
        <w:numPr>
          <w:ilvl w:val="0"/>
          <w:numId w:val="38"/>
        </w:numPr>
        <w:rPr>
          <w:bCs/>
          <w:lang w:val="fr-FR"/>
        </w:rPr>
      </w:pPr>
      <w:r w:rsidRPr="00662111">
        <w:rPr>
          <w:bCs/>
          <w:lang w:val="fr-FR"/>
        </w:rPr>
        <w:t>Données génétiques</w:t>
      </w:r>
    </w:p>
    <w:p w14:paraId="7E53A22F" w14:textId="77777777" w:rsidR="00662111" w:rsidRPr="00662111" w:rsidRDefault="00662111" w:rsidP="00F20CED">
      <w:pPr>
        <w:numPr>
          <w:ilvl w:val="0"/>
          <w:numId w:val="38"/>
        </w:numPr>
        <w:rPr>
          <w:bCs/>
          <w:lang w:val="fr-FR"/>
        </w:rPr>
      </w:pPr>
      <w:r w:rsidRPr="00662111">
        <w:rPr>
          <w:bCs/>
          <w:lang w:val="fr-FR"/>
        </w:rPr>
        <w:t>Données relatives aux soins</w:t>
      </w:r>
    </w:p>
    <w:p w14:paraId="6981D17E" w14:textId="77777777" w:rsidR="00662111" w:rsidRPr="00662111" w:rsidRDefault="00662111" w:rsidP="00662111">
      <w:pPr>
        <w:rPr>
          <w:bCs/>
          <w:lang w:val="fr-FR"/>
        </w:rPr>
      </w:pPr>
    </w:p>
    <w:p w14:paraId="344EC8AF" w14:textId="77777777" w:rsidR="00662111" w:rsidRPr="00662111" w:rsidRDefault="00662111" w:rsidP="00F20CED">
      <w:pPr>
        <w:numPr>
          <w:ilvl w:val="0"/>
          <w:numId w:val="39"/>
        </w:numPr>
        <w:rPr>
          <w:bCs/>
          <w:lang w:val="fr-FR"/>
        </w:rPr>
      </w:pPr>
      <w:r w:rsidRPr="00662111">
        <w:rPr>
          <w:bCs/>
          <w:lang w:val="fr-FR"/>
        </w:rPr>
        <w:t xml:space="preserve">Données judiciaires (article 10 de la loi générale sur la protection des données) </w:t>
      </w:r>
    </w:p>
    <w:p w14:paraId="4D75A95B" w14:textId="77777777" w:rsidR="00662111" w:rsidRPr="00662111" w:rsidRDefault="00662111" w:rsidP="00F20CED">
      <w:pPr>
        <w:numPr>
          <w:ilvl w:val="0"/>
          <w:numId w:val="40"/>
        </w:numPr>
        <w:rPr>
          <w:bCs/>
          <w:lang w:val="fr-FR"/>
        </w:rPr>
      </w:pPr>
      <w:r w:rsidRPr="00662111">
        <w:rPr>
          <w:bCs/>
          <w:lang w:val="fr-FR"/>
        </w:rPr>
        <w:t>Soupçons et actes d'accusation</w:t>
      </w:r>
    </w:p>
    <w:p w14:paraId="35EEE259" w14:textId="77777777" w:rsidR="00662111" w:rsidRPr="00662111" w:rsidRDefault="00662111" w:rsidP="00F20CED">
      <w:pPr>
        <w:numPr>
          <w:ilvl w:val="0"/>
          <w:numId w:val="40"/>
        </w:numPr>
        <w:rPr>
          <w:bCs/>
          <w:lang w:val="fr-FR"/>
        </w:rPr>
      </w:pPr>
      <w:r w:rsidRPr="00662111">
        <w:rPr>
          <w:bCs/>
          <w:lang w:val="fr-FR"/>
        </w:rPr>
        <w:t>Condamnations et peines</w:t>
      </w:r>
    </w:p>
    <w:p w14:paraId="286E4574" w14:textId="77777777" w:rsidR="00662111" w:rsidRPr="00662111" w:rsidRDefault="00662111" w:rsidP="00F20CED">
      <w:pPr>
        <w:numPr>
          <w:ilvl w:val="0"/>
          <w:numId w:val="40"/>
        </w:numPr>
        <w:rPr>
          <w:bCs/>
          <w:lang w:val="fr-FR"/>
        </w:rPr>
      </w:pPr>
      <w:r w:rsidRPr="00662111">
        <w:rPr>
          <w:bCs/>
          <w:lang w:val="fr-FR"/>
        </w:rPr>
        <w:t>Mesures judiciaires</w:t>
      </w:r>
    </w:p>
    <w:p w14:paraId="296B33CE" w14:textId="77777777" w:rsidR="00662111" w:rsidRPr="00662111" w:rsidRDefault="00662111" w:rsidP="00F20CED">
      <w:pPr>
        <w:numPr>
          <w:ilvl w:val="0"/>
          <w:numId w:val="40"/>
        </w:numPr>
        <w:rPr>
          <w:bCs/>
          <w:lang w:val="fr-FR"/>
        </w:rPr>
      </w:pPr>
      <w:r w:rsidRPr="00662111">
        <w:rPr>
          <w:bCs/>
          <w:lang w:val="fr-FR"/>
        </w:rPr>
        <w:t>Sanctions administratives</w:t>
      </w:r>
    </w:p>
    <w:p w14:paraId="10AF3650" w14:textId="77777777" w:rsidR="00662111" w:rsidRPr="00662111" w:rsidRDefault="00662111" w:rsidP="00F20CED">
      <w:pPr>
        <w:numPr>
          <w:ilvl w:val="0"/>
          <w:numId w:val="40"/>
        </w:numPr>
        <w:rPr>
          <w:bCs/>
          <w:lang w:val="fr-FR"/>
        </w:rPr>
      </w:pPr>
      <w:r w:rsidRPr="00662111">
        <w:rPr>
          <w:bCs/>
          <w:lang w:val="fr-FR"/>
        </w:rPr>
        <w:t xml:space="preserve">Données ADN </w:t>
      </w:r>
    </w:p>
    <w:p w14:paraId="2CC351B0" w14:textId="77777777" w:rsidR="00662111" w:rsidRPr="00662111" w:rsidRDefault="00662111" w:rsidP="00662111">
      <w:pPr>
        <w:rPr>
          <w:b/>
          <w:bCs/>
          <w:lang w:val="fr-FR"/>
        </w:rPr>
      </w:pPr>
    </w:p>
    <w:p w14:paraId="5C21905F" w14:textId="77777777" w:rsidR="00662111" w:rsidRPr="00662111" w:rsidRDefault="00662111" w:rsidP="00F20CED">
      <w:pPr>
        <w:numPr>
          <w:ilvl w:val="0"/>
          <w:numId w:val="33"/>
        </w:numPr>
        <w:rPr>
          <w:b/>
          <w:bCs/>
          <w:u w:val="single"/>
          <w:lang w:val="fr-FR"/>
        </w:rPr>
      </w:pPr>
      <w:r w:rsidRPr="00662111">
        <w:rPr>
          <w:b/>
          <w:bCs/>
          <w:u w:val="single"/>
          <w:lang w:val="fr-FR"/>
        </w:rPr>
        <w:t>Les catégories de personnes concernées (*indiquer ce qui est applicable)</w:t>
      </w:r>
    </w:p>
    <w:p w14:paraId="0EAC78A3" w14:textId="77777777" w:rsidR="00662111" w:rsidRPr="00662111" w:rsidRDefault="00662111" w:rsidP="00662111">
      <w:pPr>
        <w:rPr>
          <w:b/>
          <w:bCs/>
          <w:u w:val="single"/>
          <w:lang w:val="fr-FR"/>
        </w:rPr>
      </w:pPr>
    </w:p>
    <w:p w14:paraId="099CBCD1" w14:textId="77777777" w:rsidR="00662111" w:rsidRPr="00662111" w:rsidRDefault="00662111" w:rsidP="00F20CED">
      <w:pPr>
        <w:numPr>
          <w:ilvl w:val="0"/>
          <w:numId w:val="34"/>
        </w:numPr>
        <w:rPr>
          <w:b/>
          <w:bCs/>
          <w:lang w:val="fr-FR"/>
        </w:rPr>
      </w:pPr>
      <w:r w:rsidRPr="00662111">
        <w:rPr>
          <w:bCs/>
          <w:lang w:val="fr-FR"/>
        </w:rPr>
        <w:t>(Potentiels)/(anciens) clients</w:t>
      </w:r>
    </w:p>
    <w:p w14:paraId="5D0448DC" w14:textId="77777777" w:rsidR="00662111" w:rsidRPr="00662111" w:rsidRDefault="00662111" w:rsidP="00662111">
      <w:pPr>
        <w:rPr>
          <w:bCs/>
          <w:lang w:val="fr-FR"/>
        </w:rPr>
      </w:pPr>
      <w:r w:rsidRPr="00662111">
        <w:rPr>
          <w:bCs/>
          <w:lang w:val="fr-FR"/>
        </w:rPr>
        <w:t>Si oui, &lt;décrivez&gt;</w:t>
      </w:r>
    </w:p>
    <w:p w14:paraId="086BFCD6" w14:textId="77777777" w:rsidR="00662111" w:rsidRPr="00662111" w:rsidRDefault="00662111" w:rsidP="00F20CED">
      <w:pPr>
        <w:numPr>
          <w:ilvl w:val="0"/>
          <w:numId w:val="34"/>
        </w:numPr>
        <w:rPr>
          <w:b/>
          <w:bCs/>
          <w:lang w:val="fr-FR"/>
        </w:rPr>
      </w:pPr>
      <w:r w:rsidRPr="00662111">
        <w:rPr>
          <w:bCs/>
          <w:lang w:val="fr-FR"/>
        </w:rPr>
        <w:t>Candidats et (anciens) salariés, stagiaires, etc.</w:t>
      </w:r>
    </w:p>
    <w:p w14:paraId="31CF5A36" w14:textId="77777777" w:rsidR="00662111" w:rsidRPr="00662111" w:rsidRDefault="00662111" w:rsidP="00662111">
      <w:pPr>
        <w:rPr>
          <w:bCs/>
          <w:lang w:val="fr-FR"/>
        </w:rPr>
      </w:pPr>
      <w:r w:rsidRPr="00662111">
        <w:rPr>
          <w:bCs/>
          <w:lang w:val="fr-FR"/>
        </w:rPr>
        <w:t>Si oui, &lt;décrivez&gt;</w:t>
      </w:r>
    </w:p>
    <w:p w14:paraId="7AC4937E" w14:textId="77777777" w:rsidR="00662111" w:rsidRPr="00662111" w:rsidRDefault="00662111" w:rsidP="00F20CED">
      <w:pPr>
        <w:numPr>
          <w:ilvl w:val="0"/>
          <w:numId w:val="34"/>
        </w:numPr>
        <w:rPr>
          <w:b/>
          <w:bCs/>
          <w:lang w:val="fr-FR"/>
        </w:rPr>
      </w:pPr>
      <w:r w:rsidRPr="00662111">
        <w:rPr>
          <w:bCs/>
          <w:lang w:val="fr-FR"/>
        </w:rPr>
        <w:t>(Potentiels)/(anciens) fournisseurs</w:t>
      </w:r>
    </w:p>
    <w:p w14:paraId="625B4CB8" w14:textId="77777777" w:rsidR="00662111" w:rsidRPr="00662111" w:rsidRDefault="00662111" w:rsidP="00662111">
      <w:pPr>
        <w:rPr>
          <w:bCs/>
          <w:lang w:val="fr-FR"/>
        </w:rPr>
      </w:pPr>
      <w:r w:rsidRPr="00662111">
        <w:rPr>
          <w:bCs/>
          <w:lang w:val="fr-FR"/>
        </w:rPr>
        <w:t>Si oui, &lt;décrivez&gt;</w:t>
      </w:r>
    </w:p>
    <w:p w14:paraId="639B2A19" w14:textId="77777777" w:rsidR="00662111" w:rsidRPr="00662111" w:rsidRDefault="00662111" w:rsidP="00F20CED">
      <w:pPr>
        <w:numPr>
          <w:ilvl w:val="0"/>
          <w:numId w:val="34"/>
        </w:numPr>
        <w:rPr>
          <w:b/>
          <w:bCs/>
          <w:lang w:val="fr-FR"/>
        </w:rPr>
      </w:pPr>
      <w:r w:rsidRPr="00662111">
        <w:rPr>
          <w:bCs/>
          <w:lang w:val="fr-FR"/>
        </w:rPr>
        <w:t xml:space="preserve"> (Potentiels)/ (anciens) partenaires (d’affaires)</w:t>
      </w:r>
    </w:p>
    <w:p w14:paraId="52AAF991" w14:textId="77777777" w:rsidR="00662111" w:rsidRPr="00662111" w:rsidRDefault="00662111" w:rsidP="00662111">
      <w:pPr>
        <w:rPr>
          <w:bCs/>
          <w:lang w:val="fr-FR"/>
        </w:rPr>
      </w:pPr>
      <w:r w:rsidRPr="00662111">
        <w:rPr>
          <w:bCs/>
          <w:lang w:val="fr-FR"/>
        </w:rPr>
        <w:t>Si oui, &lt;décrivez&gt;</w:t>
      </w:r>
    </w:p>
    <w:p w14:paraId="04350C84" w14:textId="77777777" w:rsidR="00662111" w:rsidRPr="00662111" w:rsidRDefault="00662111" w:rsidP="00F20CED">
      <w:pPr>
        <w:numPr>
          <w:ilvl w:val="0"/>
          <w:numId w:val="34"/>
        </w:numPr>
        <w:rPr>
          <w:bCs/>
          <w:lang w:val="fr-FR"/>
        </w:rPr>
      </w:pPr>
      <w:r w:rsidRPr="00662111">
        <w:rPr>
          <w:bCs/>
          <w:lang w:val="fr-FR"/>
        </w:rPr>
        <w:t>Autre catégorie</w:t>
      </w:r>
    </w:p>
    <w:p w14:paraId="022DD975" w14:textId="77777777" w:rsidR="00662111" w:rsidRPr="00662111" w:rsidRDefault="00662111" w:rsidP="00662111">
      <w:pPr>
        <w:rPr>
          <w:bCs/>
          <w:lang w:val="fr-FR"/>
        </w:rPr>
      </w:pPr>
      <w:r w:rsidRPr="00662111">
        <w:rPr>
          <w:bCs/>
          <w:lang w:val="fr-FR"/>
        </w:rPr>
        <w:t>Si oui, &lt;décrivez&gt;</w:t>
      </w:r>
    </w:p>
    <w:p w14:paraId="33FC0524" w14:textId="77777777" w:rsidR="00662111" w:rsidRPr="00662111" w:rsidRDefault="00662111" w:rsidP="00662111">
      <w:pPr>
        <w:rPr>
          <w:bCs/>
          <w:lang w:val="fr-FR"/>
        </w:rPr>
      </w:pPr>
    </w:p>
    <w:p w14:paraId="665E134A" w14:textId="77777777" w:rsidR="00662111" w:rsidRPr="00662111" w:rsidRDefault="00662111" w:rsidP="00F20CED">
      <w:pPr>
        <w:numPr>
          <w:ilvl w:val="0"/>
          <w:numId w:val="33"/>
        </w:numPr>
        <w:rPr>
          <w:b/>
          <w:bCs/>
          <w:lang w:val="fr-FR"/>
        </w:rPr>
      </w:pPr>
      <w:r w:rsidRPr="00662111">
        <w:rPr>
          <w:b/>
          <w:bCs/>
          <w:lang w:val="fr-FR"/>
        </w:rPr>
        <w:lastRenderedPageBreak/>
        <w:t>L’ampleur des traitements (nombre d’enregistrements/nombre de personnes concernées)</w:t>
      </w:r>
    </w:p>
    <w:p w14:paraId="4216ED3A" w14:textId="77777777" w:rsidR="00662111" w:rsidRPr="00662111" w:rsidRDefault="00662111" w:rsidP="00662111">
      <w:pPr>
        <w:rPr>
          <w:b/>
          <w:bCs/>
          <w:lang w:val="fr-FR"/>
        </w:rPr>
      </w:pPr>
    </w:p>
    <w:p w14:paraId="0497A0C4" w14:textId="77777777" w:rsidR="00662111" w:rsidRPr="00662111" w:rsidRDefault="00662111" w:rsidP="00662111">
      <w:pPr>
        <w:rPr>
          <w:bCs/>
          <w:lang w:val="fr-FR"/>
        </w:rPr>
      </w:pPr>
      <w:r w:rsidRPr="00662111">
        <w:rPr>
          <w:bCs/>
          <w:lang w:val="fr-FR"/>
        </w:rPr>
        <w:t>&lt;Décrivez&gt;</w:t>
      </w:r>
    </w:p>
    <w:p w14:paraId="47FF38BF" w14:textId="77777777" w:rsidR="00662111" w:rsidRPr="00662111" w:rsidRDefault="00662111" w:rsidP="00662111">
      <w:pPr>
        <w:rPr>
          <w:bCs/>
          <w:lang w:val="fr-FR"/>
        </w:rPr>
      </w:pPr>
    </w:p>
    <w:p w14:paraId="2530E469" w14:textId="77777777" w:rsidR="00662111" w:rsidRPr="00662111" w:rsidRDefault="00662111" w:rsidP="00F20CED">
      <w:pPr>
        <w:numPr>
          <w:ilvl w:val="0"/>
          <w:numId w:val="33"/>
        </w:numPr>
        <w:rPr>
          <w:b/>
          <w:bCs/>
          <w:lang w:val="fr-FR"/>
        </w:rPr>
      </w:pPr>
      <w:r w:rsidRPr="00662111">
        <w:rPr>
          <w:b/>
          <w:bCs/>
          <w:lang w:val="fr-FR"/>
        </w:rPr>
        <w:t>Les périodes d'utilisation et de conservation des (différentes catégories de) données personnelles :</w:t>
      </w:r>
    </w:p>
    <w:p w14:paraId="5FB74EA2" w14:textId="77777777" w:rsidR="00662111" w:rsidRPr="00662111" w:rsidRDefault="00662111" w:rsidP="00662111">
      <w:pPr>
        <w:rPr>
          <w:b/>
          <w:bCs/>
          <w:lang w:val="fr-FR"/>
        </w:rPr>
      </w:pPr>
    </w:p>
    <w:p w14:paraId="1650896D" w14:textId="77777777" w:rsidR="00662111" w:rsidRPr="00662111" w:rsidRDefault="00662111" w:rsidP="00662111">
      <w:pPr>
        <w:rPr>
          <w:bCs/>
          <w:lang w:val="fr-FR"/>
        </w:rPr>
      </w:pPr>
      <w:r w:rsidRPr="00662111">
        <w:rPr>
          <w:bCs/>
          <w:lang w:val="fr-FR"/>
        </w:rPr>
        <w:t>&lt;Décrivez&gt;</w:t>
      </w:r>
    </w:p>
    <w:p w14:paraId="2AB4D5A5" w14:textId="77777777" w:rsidR="00662111" w:rsidRPr="00662111" w:rsidRDefault="00662111" w:rsidP="00662111">
      <w:pPr>
        <w:rPr>
          <w:bCs/>
          <w:lang w:val="fr-FR"/>
        </w:rPr>
      </w:pPr>
    </w:p>
    <w:p w14:paraId="7674D382" w14:textId="77777777" w:rsidR="00662111" w:rsidRPr="00662111" w:rsidRDefault="00662111" w:rsidP="00662111">
      <w:pPr>
        <w:rPr>
          <w:b/>
          <w:bCs/>
          <w:lang w:val="fr-FR"/>
        </w:rPr>
      </w:pPr>
    </w:p>
    <w:p w14:paraId="7AE327BF" w14:textId="77777777" w:rsidR="00662111" w:rsidRPr="00662111" w:rsidRDefault="00662111" w:rsidP="00F20CED">
      <w:pPr>
        <w:numPr>
          <w:ilvl w:val="0"/>
          <w:numId w:val="33"/>
        </w:numPr>
        <w:rPr>
          <w:b/>
          <w:bCs/>
          <w:lang w:val="fr-FR"/>
        </w:rPr>
      </w:pPr>
      <w:r w:rsidRPr="00662111">
        <w:rPr>
          <w:b/>
          <w:bCs/>
          <w:lang w:val="fr-FR"/>
        </w:rPr>
        <w:t>Lieu du traitement :</w:t>
      </w:r>
    </w:p>
    <w:p w14:paraId="7778BE99" w14:textId="77777777" w:rsidR="00662111" w:rsidRPr="00662111" w:rsidRDefault="00662111" w:rsidP="00662111">
      <w:pPr>
        <w:rPr>
          <w:b/>
          <w:bCs/>
          <w:lang w:val="fr-FR"/>
        </w:rPr>
      </w:pPr>
    </w:p>
    <w:p w14:paraId="6E34E94B" w14:textId="77777777" w:rsidR="00662111" w:rsidRPr="00662111" w:rsidRDefault="00662111" w:rsidP="00662111">
      <w:pPr>
        <w:rPr>
          <w:bCs/>
          <w:lang w:val="fr-FR"/>
        </w:rPr>
      </w:pPr>
      <w:r w:rsidRPr="00662111">
        <w:rPr>
          <w:bCs/>
          <w:lang w:val="fr-FR"/>
        </w:rPr>
        <w:t>&lt;Décrivez&gt;</w:t>
      </w:r>
    </w:p>
    <w:p w14:paraId="7EE6C9DE" w14:textId="77777777" w:rsidR="00662111" w:rsidRPr="00662111" w:rsidRDefault="00662111" w:rsidP="00662111">
      <w:pPr>
        <w:rPr>
          <w:bCs/>
          <w:lang w:val="fr-FR"/>
        </w:rPr>
      </w:pPr>
    </w:p>
    <w:p w14:paraId="76DB51F1" w14:textId="77777777" w:rsidR="00662111" w:rsidRPr="00662111" w:rsidRDefault="00662111" w:rsidP="00662111">
      <w:pPr>
        <w:rPr>
          <w:bCs/>
          <w:lang w:val="fr-FR"/>
        </w:rPr>
      </w:pPr>
      <w:r w:rsidRPr="00662111">
        <w:rPr>
          <w:bCs/>
          <w:lang w:val="fr-FR"/>
        </w:rPr>
        <w:t>Si le traitement a lieu en dehors de l’EEE, veuillez préciser les garanties appropriées mises en place</w:t>
      </w:r>
    </w:p>
    <w:p w14:paraId="56E373F9" w14:textId="77777777" w:rsidR="00662111" w:rsidRPr="00662111" w:rsidRDefault="00662111" w:rsidP="00662111">
      <w:pPr>
        <w:rPr>
          <w:bCs/>
          <w:lang w:val="fr-FR"/>
        </w:rPr>
      </w:pPr>
    </w:p>
    <w:p w14:paraId="6EE5072C" w14:textId="77777777" w:rsidR="00662111" w:rsidRPr="00662111" w:rsidRDefault="00662111" w:rsidP="00662111">
      <w:pPr>
        <w:rPr>
          <w:bCs/>
          <w:lang w:val="fr-FR"/>
        </w:rPr>
      </w:pPr>
      <w:r w:rsidRPr="00662111">
        <w:rPr>
          <w:bCs/>
          <w:lang w:val="fr-FR"/>
        </w:rPr>
        <w:t>&lt;Décrivez&gt;</w:t>
      </w:r>
    </w:p>
    <w:p w14:paraId="63511C84" w14:textId="77777777" w:rsidR="00662111" w:rsidRPr="00662111" w:rsidRDefault="00662111" w:rsidP="00662111">
      <w:pPr>
        <w:rPr>
          <w:bCs/>
          <w:lang w:val="fr-FR"/>
        </w:rPr>
      </w:pPr>
    </w:p>
    <w:p w14:paraId="39BFE5C5" w14:textId="77777777" w:rsidR="00662111" w:rsidRPr="00662111" w:rsidRDefault="00662111" w:rsidP="00F20CED">
      <w:pPr>
        <w:numPr>
          <w:ilvl w:val="0"/>
          <w:numId w:val="33"/>
        </w:numPr>
        <w:rPr>
          <w:b/>
          <w:bCs/>
          <w:lang w:val="fr-FR"/>
        </w:rPr>
      </w:pPr>
      <w:r w:rsidRPr="00662111">
        <w:rPr>
          <w:b/>
          <w:bCs/>
          <w:lang w:val="fr-FR"/>
        </w:rPr>
        <w:t>Engagement des sous-traitants subséquents suivants :</w:t>
      </w:r>
    </w:p>
    <w:p w14:paraId="11DE8D09" w14:textId="77777777" w:rsidR="00662111" w:rsidRPr="00662111" w:rsidRDefault="00662111" w:rsidP="00662111">
      <w:pPr>
        <w:rPr>
          <w:b/>
          <w:bCs/>
          <w:lang w:val="fr-FR"/>
        </w:rPr>
      </w:pPr>
    </w:p>
    <w:p w14:paraId="21D55D46" w14:textId="77777777" w:rsidR="00662111" w:rsidRPr="00662111" w:rsidRDefault="00662111" w:rsidP="00662111">
      <w:pPr>
        <w:rPr>
          <w:b/>
          <w:bCs/>
          <w:lang w:val="fr-FR"/>
        </w:rPr>
      </w:pPr>
      <w:r w:rsidRPr="00662111">
        <w:rPr>
          <w:bCs/>
          <w:lang w:val="fr-FR"/>
        </w:rPr>
        <w:t>&lt;Décrivez&gt;</w:t>
      </w:r>
    </w:p>
    <w:p w14:paraId="11681974" w14:textId="77777777" w:rsidR="00662111" w:rsidRPr="00662111" w:rsidRDefault="00662111" w:rsidP="00662111">
      <w:pPr>
        <w:rPr>
          <w:b/>
          <w:bCs/>
          <w:lang w:val="fr-FR"/>
        </w:rPr>
      </w:pPr>
    </w:p>
    <w:p w14:paraId="61A53481" w14:textId="77777777" w:rsidR="00662111" w:rsidRPr="00662111" w:rsidRDefault="00662111" w:rsidP="00F20CED">
      <w:pPr>
        <w:numPr>
          <w:ilvl w:val="0"/>
          <w:numId w:val="33"/>
        </w:numPr>
        <w:rPr>
          <w:b/>
          <w:bCs/>
          <w:lang w:val="fr-FR"/>
        </w:rPr>
      </w:pPr>
      <w:r w:rsidRPr="00662111">
        <w:rPr>
          <w:b/>
          <w:bCs/>
          <w:lang w:val="fr-FR"/>
        </w:rPr>
        <w:t xml:space="preserve">Coordonnées de la personne de contact responsable chez le responsable du traitement </w:t>
      </w:r>
    </w:p>
    <w:p w14:paraId="19DC3000" w14:textId="77777777" w:rsidR="00662111" w:rsidRPr="00662111" w:rsidRDefault="00662111" w:rsidP="00662111">
      <w:pPr>
        <w:rPr>
          <w:b/>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662111" w:rsidRPr="00662111" w14:paraId="2A00B866" w14:textId="77777777" w:rsidTr="001478F6">
        <w:tc>
          <w:tcPr>
            <w:tcW w:w="4531" w:type="dxa"/>
          </w:tcPr>
          <w:p w14:paraId="2F2A427F" w14:textId="77777777" w:rsidR="00662111" w:rsidRPr="00662111" w:rsidRDefault="00662111" w:rsidP="00662111">
            <w:pPr>
              <w:rPr>
                <w:bCs/>
                <w:lang w:val="fr-FR"/>
              </w:rPr>
            </w:pPr>
            <w:r w:rsidRPr="00662111">
              <w:rPr>
                <w:bCs/>
                <w:lang w:val="fr-FR"/>
              </w:rPr>
              <w:t>Nom :</w:t>
            </w:r>
          </w:p>
        </w:tc>
        <w:tc>
          <w:tcPr>
            <w:tcW w:w="4531" w:type="dxa"/>
          </w:tcPr>
          <w:p w14:paraId="0345DB75" w14:textId="77777777" w:rsidR="00662111" w:rsidRPr="00662111" w:rsidRDefault="00662111" w:rsidP="00662111">
            <w:pPr>
              <w:rPr>
                <w:bCs/>
                <w:lang w:val="fr-FR"/>
              </w:rPr>
            </w:pPr>
          </w:p>
        </w:tc>
      </w:tr>
      <w:tr w:rsidR="00662111" w:rsidRPr="00662111" w14:paraId="292B1084" w14:textId="77777777" w:rsidTr="001478F6">
        <w:tc>
          <w:tcPr>
            <w:tcW w:w="4531" w:type="dxa"/>
          </w:tcPr>
          <w:p w14:paraId="78AEF0ED" w14:textId="77777777" w:rsidR="00662111" w:rsidRPr="00662111" w:rsidRDefault="00662111" w:rsidP="00662111">
            <w:pPr>
              <w:rPr>
                <w:bCs/>
                <w:lang w:val="fr-FR"/>
              </w:rPr>
            </w:pPr>
            <w:r w:rsidRPr="00662111">
              <w:rPr>
                <w:bCs/>
                <w:lang w:val="fr-FR"/>
              </w:rPr>
              <w:t>Titre :</w:t>
            </w:r>
          </w:p>
        </w:tc>
        <w:tc>
          <w:tcPr>
            <w:tcW w:w="4531" w:type="dxa"/>
          </w:tcPr>
          <w:p w14:paraId="6A5DBD10" w14:textId="77777777" w:rsidR="00662111" w:rsidRPr="00662111" w:rsidRDefault="00662111" w:rsidP="00662111">
            <w:pPr>
              <w:rPr>
                <w:bCs/>
                <w:lang w:val="fr-FR"/>
              </w:rPr>
            </w:pPr>
          </w:p>
        </w:tc>
      </w:tr>
      <w:tr w:rsidR="00662111" w:rsidRPr="00662111" w14:paraId="1A01EAD0" w14:textId="77777777" w:rsidTr="001478F6">
        <w:trPr>
          <w:trHeight w:val="70"/>
        </w:trPr>
        <w:tc>
          <w:tcPr>
            <w:tcW w:w="4531" w:type="dxa"/>
          </w:tcPr>
          <w:p w14:paraId="74255B89" w14:textId="77777777" w:rsidR="00662111" w:rsidRPr="00662111" w:rsidRDefault="00662111" w:rsidP="00662111">
            <w:pPr>
              <w:rPr>
                <w:bCs/>
                <w:lang w:val="fr-FR"/>
              </w:rPr>
            </w:pPr>
            <w:r w:rsidRPr="00662111">
              <w:rPr>
                <w:bCs/>
                <w:lang w:val="fr-FR"/>
              </w:rPr>
              <w:t>Numéro de téléphone :</w:t>
            </w:r>
          </w:p>
        </w:tc>
        <w:tc>
          <w:tcPr>
            <w:tcW w:w="4531" w:type="dxa"/>
          </w:tcPr>
          <w:p w14:paraId="583590D4" w14:textId="77777777" w:rsidR="00662111" w:rsidRPr="00662111" w:rsidRDefault="00662111" w:rsidP="00662111">
            <w:pPr>
              <w:rPr>
                <w:bCs/>
                <w:lang w:val="fr-FR"/>
              </w:rPr>
            </w:pPr>
          </w:p>
        </w:tc>
      </w:tr>
      <w:tr w:rsidR="00662111" w:rsidRPr="00662111" w14:paraId="4B3A12EE" w14:textId="77777777" w:rsidTr="001478F6">
        <w:tc>
          <w:tcPr>
            <w:tcW w:w="4531" w:type="dxa"/>
          </w:tcPr>
          <w:p w14:paraId="5699E037" w14:textId="77777777" w:rsidR="00662111" w:rsidRPr="00662111" w:rsidRDefault="00662111" w:rsidP="00662111">
            <w:pPr>
              <w:rPr>
                <w:bCs/>
                <w:lang w:val="fr-FR"/>
              </w:rPr>
            </w:pPr>
            <w:proofErr w:type="gramStart"/>
            <w:r w:rsidRPr="00662111">
              <w:rPr>
                <w:bCs/>
                <w:lang w:val="fr-FR"/>
              </w:rPr>
              <w:t>E-mail</w:t>
            </w:r>
            <w:proofErr w:type="gramEnd"/>
            <w:r w:rsidRPr="00662111">
              <w:rPr>
                <w:bCs/>
                <w:lang w:val="fr-FR"/>
              </w:rPr>
              <w:t xml:space="preserve"> :</w:t>
            </w:r>
          </w:p>
        </w:tc>
        <w:tc>
          <w:tcPr>
            <w:tcW w:w="4531" w:type="dxa"/>
          </w:tcPr>
          <w:p w14:paraId="683B6FBA" w14:textId="77777777" w:rsidR="00662111" w:rsidRPr="00662111" w:rsidRDefault="00662111" w:rsidP="00662111">
            <w:pPr>
              <w:rPr>
                <w:bCs/>
                <w:lang w:val="fr-FR"/>
              </w:rPr>
            </w:pPr>
          </w:p>
        </w:tc>
      </w:tr>
      <w:tr w:rsidR="00662111" w:rsidRPr="00662111" w14:paraId="0AD6CCCE" w14:textId="77777777" w:rsidTr="001478F6">
        <w:tc>
          <w:tcPr>
            <w:tcW w:w="9062" w:type="dxa"/>
            <w:gridSpan w:val="2"/>
          </w:tcPr>
          <w:p w14:paraId="0DF4FE92" w14:textId="77777777" w:rsidR="00662111" w:rsidRPr="00662111" w:rsidRDefault="00662111" w:rsidP="00662111">
            <w:pPr>
              <w:rPr>
                <w:bCs/>
                <w:lang w:val="fr-FR"/>
              </w:rPr>
            </w:pPr>
          </w:p>
        </w:tc>
      </w:tr>
      <w:tr w:rsidR="00662111" w:rsidRPr="00662111" w14:paraId="56554B39" w14:textId="77777777" w:rsidTr="001478F6">
        <w:tc>
          <w:tcPr>
            <w:tcW w:w="4531" w:type="dxa"/>
          </w:tcPr>
          <w:p w14:paraId="6D7BC34A" w14:textId="77777777" w:rsidR="00662111" w:rsidRPr="00662111" w:rsidRDefault="00662111" w:rsidP="00662111">
            <w:pPr>
              <w:rPr>
                <w:bCs/>
                <w:lang w:val="fr-FR"/>
              </w:rPr>
            </w:pPr>
            <w:r w:rsidRPr="00662111">
              <w:rPr>
                <w:bCs/>
                <w:lang w:val="fr-FR"/>
              </w:rPr>
              <w:lastRenderedPageBreak/>
              <w:t>Nom :</w:t>
            </w:r>
            <w:r w:rsidRPr="00662111">
              <w:rPr>
                <w:bCs/>
                <w:vertAlign w:val="superscript"/>
                <w:lang w:val="fr-FR"/>
              </w:rPr>
              <w:footnoteReference w:id="12"/>
            </w:r>
          </w:p>
        </w:tc>
        <w:tc>
          <w:tcPr>
            <w:tcW w:w="4531" w:type="dxa"/>
          </w:tcPr>
          <w:p w14:paraId="3FFFE086" w14:textId="77777777" w:rsidR="00662111" w:rsidRPr="00662111" w:rsidRDefault="00662111" w:rsidP="00662111">
            <w:pPr>
              <w:rPr>
                <w:bCs/>
                <w:lang w:val="fr-FR"/>
              </w:rPr>
            </w:pPr>
          </w:p>
        </w:tc>
      </w:tr>
      <w:tr w:rsidR="00662111" w:rsidRPr="00662111" w14:paraId="0DB0E348" w14:textId="77777777" w:rsidTr="001478F6">
        <w:tc>
          <w:tcPr>
            <w:tcW w:w="4531" w:type="dxa"/>
          </w:tcPr>
          <w:p w14:paraId="21339BAE" w14:textId="77777777" w:rsidR="00662111" w:rsidRPr="00662111" w:rsidRDefault="00662111" w:rsidP="00662111">
            <w:pPr>
              <w:rPr>
                <w:bCs/>
                <w:lang w:val="fr-FR"/>
              </w:rPr>
            </w:pPr>
            <w:r w:rsidRPr="00662111">
              <w:rPr>
                <w:bCs/>
                <w:lang w:val="fr-FR"/>
              </w:rPr>
              <w:t>Titre :</w:t>
            </w:r>
          </w:p>
        </w:tc>
        <w:tc>
          <w:tcPr>
            <w:tcW w:w="4531" w:type="dxa"/>
          </w:tcPr>
          <w:p w14:paraId="53E8311C" w14:textId="77777777" w:rsidR="00662111" w:rsidRPr="00662111" w:rsidRDefault="00662111" w:rsidP="00662111">
            <w:pPr>
              <w:rPr>
                <w:bCs/>
                <w:lang w:val="fr-FR"/>
              </w:rPr>
            </w:pPr>
          </w:p>
        </w:tc>
      </w:tr>
      <w:tr w:rsidR="00662111" w:rsidRPr="00662111" w14:paraId="097BBC71" w14:textId="77777777" w:rsidTr="001478F6">
        <w:tc>
          <w:tcPr>
            <w:tcW w:w="4531" w:type="dxa"/>
          </w:tcPr>
          <w:p w14:paraId="560BE80B" w14:textId="77777777" w:rsidR="00662111" w:rsidRPr="00662111" w:rsidRDefault="00662111" w:rsidP="00662111">
            <w:pPr>
              <w:rPr>
                <w:bCs/>
                <w:lang w:val="fr-FR"/>
              </w:rPr>
            </w:pPr>
            <w:r w:rsidRPr="00662111">
              <w:rPr>
                <w:bCs/>
                <w:lang w:val="fr-FR"/>
              </w:rPr>
              <w:t>Numéro de téléphone :</w:t>
            </w:r>
          </w:p>
        </w:tc>
        <w:tc>
          <w:tcPr>
            <w:tcW w:w="4531" w:type="dxa"/>
          </w:tcPr>
          <w:p w14:paraId="21D1D241" w14:textId="77777777" w:rsidR="00662111" w:rsidRPr="00662111" w:rsidRDefault="00662111" w:rsidP="00662111">
            <w:pPr>
              <w:rPr>
                <w:bCs/>
                <w:lang w:val="fr-FR"/>
              </w:rPr>
            </w:pPr>
          </w:p>
        </w:tc>
      </w:tr>
      <w:tr w:rsidR="00662111" w:rsidRPr="00662111" w14:paraId="33147EC6" w14:textId="77777777" w:rsidTr="001478F6">
        <w:tc>
          <w:tcPr>
            <w:tcW w:w="4531" w:type="dxa"/>
          </w:tcPr>
          <w:p w14:paraId="6AF8F0B2" w14:textId="77777777" w:rsidR="00662111" w:rsidRPr="00662111" w:rsidRDefault="00662111" w:rsidP="00662111">
            <w:pPr>
              <w:rPr>
                <w:bCs/>
                <w:lang w:val="fr-FR"/>
              </w:rPr>
            </w:pPr>
            <w:proofErr w:type="gramStart"/>
            <w:r w:rsidRPr="00662111">
              <w:rPr>
                <w:bCs/>
                <w:lang w:val="fr-FR"/>
              </w:rPr>
              <w:t>E-mail</w:t>
            </w:r>
            <w:proofErr w:type="gramEnd"/>
            <w:r w:rsidRPr="00662111">
              <w:rPr>
                <w:bCs/>
                <w:lang w:val="fr-FR"/>
              </w:rPr>
              <w:t xml:space="preserve"> :</w:t>
            </w:r>
          </w:p>
        </w:tc>
        <w:tc>
          <w:tcPr>
            <w:tcW w:w="4531" w:type="dxa"/>
          </w:tcPr>
          <w:p w14:paraId="6B36DEF6" w14:textId="77777777" w:rsidR="00662111" w:rsidRPr="00662111" w:rsidRDefault="00662111" w:rsidP="00662111">
            <w:pPr>
              <w:rPr>
                <w:bCs/>
                <w:lang w:val="fr-FR"/>
              </w:rPr>
            </w:pPr>
          </w:p>
        </w:tc>
      </w:tr>
    </w:tbl>
    <w:p w14:paraId="34505210" w14:textId="77777777" w:rsidR="00662111" w:rsidRPr="00662111" w:rsidRDefault="00662111" w:rsidP="00662111">
      <w:pPr>
        <w:rPr>
          <w:b/>
          <w:bCs/>
          <w:lang w:val="fr-FR"/>
        </w:rPr>
      </w:pPr>
    </w:p>
    <w:p w14:paraId="08690B61" w14:textId="77777777" w:rsidR="00662111" w:rsidRPr="00662111" w:rsidRDefault="00662111" w:rsidP="00F20CED">
      <w:pPr>
        <w:numPr>
          <w:ilvl w:val="0"/>
          <w:numId w:val="33"/>
        </w:numPr>
        <w:rPr>
          <w:b/>
          <w:bCs/>
          <w:lang w:val="fr-FR"/>
        </w:rPr>
      </w:pPr>
      <w:r w:rsidRPr="00662111">
        <w:rPr>
          <w:b/>
          <w:bCs/>
          <w:lang w:val="fr-FR"/>
        </w:rPr>
        <w:t xml:space="preserve">Coordonnées de la personne de contact responsable chez le sous-traitant : </w:t>
      </w:r>
      <w:r w:rsidRPr="00662111">
        <w:rPr>
          <w:b/>
          <w:bCs/>
          <w:lang w:val="fr-FR"/>
        </w:rPr>
        <w:tab/>
      </w:r>
    </w:p>
    <w:p w14:paraId="40E63A5E" w14:textId="77777777" w:rsidR="00662111" w:rsidRPr="00662111" w:rsidRDefault="00662111" w:rsidP="00662111">
      <w:pPr>
        <w:rPr>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662111" w:rsidRPr="00662111" w14:paraId="09CABA87" w14:textId="77777777" w:rsidTr="001478F6">
        <w:tc>
          <w:tcPr>
            <w:tcW w:w="4531" w:type="dxa"/>
          </w:tcPr>
          <w:p w14:paraId="5B59EF7B" w14:textId="77777777" w:rsidR="00662111" w:rsidRPr="00662111" w:rsidRDefault="00662111" w:rsidP="00662111">
            <w:pPr>
              <w:rPr>
                <w:bCs/>
                <w:lang w:val="fr-FR"/>
              </w:rPr>
            </w:pPr>
            <w:r w:rsidRPr="00662111">
              <w:rPr>
                <w:bCs/>
                <w:lang w:val="fr-FR"/>
              </w:rPr>
              <w:t>Nom :</w:t>
            </w:r>
          </w:p>
        </w:tc>
        <w:tc>
          <w:tcPr>
            <w:tcW w:w="4531" w:type="dxa"/>
          </w:tcPr>
          <w:p w14:paraId="24451887" w14:textId="77777777" w:rsidR="00662111" w:rsidRPr="00662111" w:rsidRDefault="00662111" w:rsidP="00662111">
            <w:pPr>
              <w:rPr>
                <w:bCs/>
                <w:lang w:val="fr-FR"/>
              </w:rPr>
            </w:pPr>
          </w:p>
        </w:tc>
      </w:tr>
      <w:tr w:rsidR="00662111" w:rsidRPr="00662111" w14:paraId="45710A56" w14:textId="77777777" w:rsidTr="001478F6">
        <w:tc>
          <w:tcPr>
            <w:tcW w:w="4531" w:type="dxa"/>
          </w:tcPr>
          <w:p w14:paraId="41628B75" w14:textId="77777777" w:rsidR="00662111" w:rsidRPr="00662111" w:rsidRDefault="00662111" w:rsidP="00662111">
            <w:pPr>
              <w:rPr>
                <w:bCs/>
                <w:lang w:val="fr-FR"/>
              </w:rPr>
            </w:pPr>
            <w:r w:rsidRPr="00662111">
              <w:rPr>
                <w:bCs/>
                <w:lang w:val="fr-FR"/>
              </w:rPr>
              <w:t>Titre :</w:t>
            </w:r>
          </w:p>
        </w:tc>
        <w:tc>
          <w:tcPr>
            <w:tcW w:w="4531" w:type="dxa"/>
          </w:tcPr>
          <w:p w14:paraId="7C8CED1A" w14:textId="77777777" w:rsidR="00662111" w:rsidRPr="00662111" w:rsidRDefault="00662111" w:rsidP="00662111">
            <w:pPr>
              <w:rPr>
                <w:bCs/>
                <w:lang w:val="fr-FR"/>
              </w:rPr>
            </w:pPr>
          </w:p>
        </w:tc>
      </w:tr>
      <w:tr w:rsidR="00662111" w:rsidRPr="00662111" w14:paraId="13ED2E5E" w14:textId="77777777" w:rsidTr="001478F6">
        <w:trPr>
          <w:trHeight w:val="70"/>
        </w:trPr>
        <w:tc>
          <w:tcPr>
            <w:tcW w:w="4531" w:type="dxa"/>
          </w:tcPr>
          <w:p w14:paraId="1CA663E1" w14:textId="77777777" w:rsidR="00662111" w:rsidRPr="00662111" w:rsidRDefault="00662111" w:rsidP="00662111">
            <w:pPr>
              <w:rPr>
                <w:bCs/>
                <w:lang w:val="fr-FR"/>
              </w:rPr>
            </w:pPr>
            <w:r w:rsidRPr="00662111">
              <w:rPr>
                <w:bCs/>
                <w:lang w:val="fr-FR"/>
              </w:rPr>
              <w:t>Numéro de téléphone :</w:t>
            </w:r>
          </w:p>
        </w:tc>
        <w:tc>
          <w:tcPr>
            <w:tcW w:w="4531" w:type="dxa"/>
          </w:tcPr>
          <w:p w14:paraId="36527206" w14:textId="77777777" w:rsidR="00662111" w:rsidRPr="00662111" w:rsidRDefault="00662111" w:rsidP="00662111">
            <w:pPr>
              <w:rPr>
                <w:bCs/>
                <w:lang w:val="fr-FR"/>
              </w:rPr>
            </w:pPr>
          </w:p>
        </w:tc>
      </w:tr>
      <w:tr w:rsidR="00662111" w:rsidRPr="00662111" w14:paraId="200C2176" w14:textId="77777777" w:rsidTr="001478F6">
        <w:tc>
          <w:tcPr>
            <w:tcW w:w="4531" w:type="dxa"/>
          </w:tcPr>
          <w:p w14:paraId="0D188BFE" w14:textId="77777777" w:rsidR="00662111" w:rsidRPr="00662111" w:rsidRDefault="00662111" w:rsidP="00662111">
            <w:pPr>
              <w:rPr>
                <w:bCs/>
                <w:lang w:val="fr-FR"/>
              </w:rPr>
            </w:pPr>
            <w:proofErr w:type="gramStart"/>
            <w:r w:rsidRPr="00662111">
              <w:rPr>
                <w:bCs/>
                <w:lang w:val="fr-FR"/>
              </w:rPr>
              <w:t>E-mail</w:t>
            </w:r>
            <w:proofErr w:type="gramEnd"/>
            <w:r w:rsidRPr="00662111">
              <w:rPr>
                <w:bCs/>
                <w:lang w:val="fr-FR"/>
              </w:rPr>
              <w:t xml:space="preserve"> :</w:t>
            </w:r>
          </w:p>
        </w:tc>
        <w:tc>
          <w:tcPr>
            <w:tcW w:w="4531" w:type="dxa"/>
          </w:tcPr>
          <w:p w14:paraId="01BF3976" w14:textId="77777777" w:rsidR="00662111" w:rsidRPr="00662111" w:rsidRDefault="00662111" w:rsidP="00662111">
            <w:pPr>
              <w:rPr>
                <w:bCs/>
                <w:lang w:val="fr-FR"/>
              </w:rPr>
            </w:pPr>
          </w:p>
        </w:tc>
      </w:tr>
      <w:tr w:rsidR="00662111" w:rsidRPr="00662111" w14:paraId="3658C736" w14:textId="77777777" w:rsidTr="001478F6">
        <w:tc>
          <w:tcPr>
            <w:tcW w:w="9062" w:type="dxa"/>
            <w:gridSpan w:val="2"/>
          </w:tcPr>
          <w:p w14:paraId="0C6C6B30" w14:textId="77777777" w:rsidR="00662111" w:rsidRPr="00662111" w:rsidRDefault="00662111" w:rsidP="00662111">
            <w:pPr>
              <w:rPr>
                <w:bCs/>
                <w:lang w:val="fr-FR"/>
              </w:rPr>
            </w:pPr>
          </w:p>
        </w:tc>
      </w:tr>
      <w:tr w:rsidR="00662111" w:rsidRPr="00662111" w14:paraId="41F3A818" w14:textId="77777777" w:rsidTr="001478F6">
        <w:tc>
          <w:tcPr>
            <w:tcW w:w="4531" w:type="dxa"/>
          </w:tcPr>
          <w:p w14:paraId="06DF33FE" w14:textId="77777777" w:rsidR="00662111" w:rsidRPr="00662111" w:rsidRDefault="00662111" w:rsidP="00662111">
            <w:pPr>
              <w:rPr>
                <w:bCs/>
                <w:lang w:val="fr-FR"/>
              </w:rPr>
            </w:pPr>
            <w:r w:rsidRPr="00662111">
              <w:rPr>
                <w:bCs/>
                <w:lang w:val="fr-FR"/>
              </w:rPr>
              <w:t>Nom :</w:t>
            </w:r>
          </w:p>
        </w:tc>
        <w:tc>
          <w:tcPr>
            <w:tcW w:w="4531" w:type="dxa"/>
          </w:tcPr>
          <w:p w14:paraId="3BDA54CA" w14:textId="77777777" w:rsidR="00662111" w:rsidRPr="00662111" w:rsidRDefault="00662111" w:rsidP="00662111">
            <w:pPr>
              <w:rPr>
                <w:bCs/>
                <w:lang w:val="fr-FR"/>
              </w:rPr>
            </w:pPr>
          </w:p>
        </w:tc>
      </w:tr>
      <w:tr w:rsidR="00662111" w:rsidRPr="00662111" w14:paraId="01CF50E6" w14:textId="77777777" w:rsidTr="001478F6">
        <w:tc>
          <w:tcPr>
            <w:tcW w:w="4531" w:type="dxa"/>
          </w:tcPr>
          <w:p w14:paraId="3B846AF9" w14:textId="77777777" w:rsidR="00662111" w:rsidRPr="00662111" w:rsidRDefault="00662111" w:rsidP="00662111">
            <w:pPr>
              <w:rPr>
                <w:bCs/>
                <w:lang w:val="fr-FR"/>
              </w:rPr>
            </w:pPr>
            <w:r w:rsidRPr="00662111">
              <w:rPr>
                <w:bCs/>
                <w:lang w:val="fr-FR"/>
              </w:rPr>
              <w:t>Titre :</w:t>
            </w:r>
          </w:p>
        </w:tc>
        <w:tc>
          <w:tcPr>
            <w:tcW w:w="4531" w:type="dxa"/>
          </w:tcPr>
          <w:p w14:paraId="6208AC85" w14:textId="77777777" w:rsidR="00662111" w:rsidRPr="00662111" w:rsidRDefault="00662111" w:rsidP="00662111">
            <w:pPr>
              <w:rPr>
                <w:bCs/>
                <w:lang w:val="fr-FR"/>
              </w:rPr>
            </w:pPr>
          </w:p>
        </w:tc>
      </w:tr>
      <w:tr w:rsidR="00662111" w:rsidRPr="00662111" w14:paraId="0A1E29D9" w14:textId="77777777" w:rsidTr="001478F6">
        <w:tc>
          <w:tcPr>
            <w:tcW w:w="4531" w:type="dxa"/>
          </w:tcPr>
          <w:p w14:paraId="095F2E39" w14:textId="77777777" w:rsidR="00662111" w:rsidRPr="00662111" w:rsidRDefault="00662111" w:rsidP="00662111">
            <w:pPr>
              <w:rPr>
                <w:bCs/>
                <w:lang w:val="fr-FR"/>
              </w:rPr>
            </w:pPr>
            <w:r w:rsidRPr="00662111">
              <w:rPr>
                <w:bCs/>
                <w:lang w:val="fr-FR"/>
              </w:rPr>
              <w:t>Numéro de téléphone :</w:t>
            </w:r>
          </w:p>
        </w:tc>
        <w:tc>
          <w:tcPr>
            <w:tcW w:w="4531" w:type="dxa"/>
          </w:tcPr>
          <w:p w14:paraId="237CE9B2" w14:textId="77777777" w:rsidR="00662111" w:rsidRPr="00662111" w:rsidRDefault="00662111" w:rsidP="00662111">
            <w:pPr>
              <w:rPr>
                <w:bCs/>
                <w:lang w:val="fr-FR"/>
              </w:rPr>
            </w:pPr>
          </w:p>
        </w:tc>
      </w:tr>
      <w:tr w:rsidR="00662111" w:rsidRPr="00662111" w14:paraId="76E43BD4" w14:textId="77777777" w:rsidTr="001478F6">
        <w:tc>
          <w:tcPr>
            <w:tcW w:w="4531" w:type="dxa"/>
          </w:tcPr>
          <w:p w14:paraId="42382C68" w14:textId="77777777" w:rsidR="00662111" w:rsidRPr="00662111" w:rsidRDefault="00662111" w:rsidP="00662111">
            <w:pPr>
              <w:rPr>
                <w:bCs/>
                <w:lang w:val="fr-FR"/>
              </w:rPr>
            </w:pPr>
            <w:proofErr w:type="gramStart"/>
            <w:r w:rsidRPr="00662111">
              <w:rPr>
                <w:bCs/>
                <w:lang w:val="fr-FR"/>
              </w:rPr>
              <w:t>E-mail</w:t>
            </w:r>
            <w:proofErr w:type="gramEnd"/>
            <w:r w:rsidRPr="00662111">
              <w:rPr>
                <w:bCs/>
                <w:lang w:val="fr-FR"/>
              </w:rPr>
              <w:t xml:space="preserve"> :</w:t>
            </w:r>
          </w:p>
        </w:tc>
        <w:tc>
          <w:tcPr>
            <w:tcW w:w="4531" w:type="dxa"/>
          </w:tcPr>
          <w:p w14:paraId="000C6751" w14:textId="77777777" w:rsidR="00662111" w:rsidRPr="00662111" w:rsidRDefault="00662111" w:rsidP="00662111">
            <w:pPr>
              <w:rPr>
                <w:bCs/>
                <w:lang w:val="fr-FR"/>
              </w:rPr>
            </w:pPr>
          </w:p>
        </w:tc>
      </w:tr>
    </w:tbl>
    <w:p w14:paraId="2CD83711" w14:textId="77777777" w:rsidR="00662111" w:rsidRPr="00662111" w:rsidRDefault="00662111" w:rsidP="00662111">
      <w:pPr>
        <w:rPr>
          <w:bCs/>
          <w:lang w:val="fr-FR"/>
        </w:rPr>
      </w:pPr>
    </w:p>
    <w:p w14:paraId="7DC562CF" w14:textId="77777777" w:rsidR="00662111" w:rsidRPr="00662111" w:rsidRDefault="00662111" w:rsidP="00662111">
      <w:pPr>
        <w:rPr>
          <w:bCs/>
          <w:lang w:val="fr-FR"/>
        </w:rPr>
      </w:pPr>
    </w:p>
    <w:p w14:paraId="186CA506" w14:textId="77777777" w:rsidR="00662111" w:rsidRPr="00662111" w:rsidRDefault="00662111" w:rsidP="00662111">
      <w:pPr>
        <w:rPr>
          <w:lang w:val="fr-FR"/>
        </w:rPr>
      </w:pPr>
    </w:p>
    <w:p w14:paraId="1B039A8B" w14:textId="77777777" w:rsidR="00662111" w:rsidRPr="00662111" w:rsidRDefault="00662111" w:rsidP="00662111">
      <w:pPr>
        <w:rPr>
          <w:lang w:val="fr-FR"/>
        </w:rPr>
      </w:pPr>
    </w:p>
    <w:p w14:paraId="744C8548" w14:textId="77777777" w:rsidR="00662111" w:rsidRPr="00662111" w:rsidRDefault="00662111" w:rsidP="00662111">
      <w:pPr>
        <w:rPr>
          <w:b/>
          <w:bCs/>
          <w:lang w:val="fr-FR"/>
        </w:rPr>
      </w:pPr>
      <w:r w:rsidRPr="00662111">
        <w:rPr>
          <w:b/>
          <w:bCs/>
          <w:lang w:val="fr-FR"/>
        </w:rPr>
        <w:t>Annexe 2 : Sécurité du traitement</w:t>
      </w:r>
      <w:r w:rsidRPr="00662111">
        <w:rPr>
          <w:b/>
          <w:bCs/>
          <w:vertAlign w:val="superscript"/>
          <w:lang w:val="fr-FR"/>
        </w:rPr>
        <w:footnoteReference w:id="13"/>
      </w:r>
    </w:p>
    <w:p w14:paraId="36A2239A" w14:textId="77777777" w:rsidR="00662111" w:rsidRPr="00662111" w:rsidRDefault="00662111" w:rsidP="00662111">
      <w:pPr>
        <w:rPr>
          <w:lang w:val="fr-FR"/>
        </w:rPr>
      </w:pPr>
    </w:p>
    <w:p w14:paraId="053C9BF2" w14:textId="77777777" w:rsidR="00662111" w:rsidRPr="00662111" w:rsidRDefault="00662111" w:rsidP="00662111">
      <w:pPr>
        <w:rPr>
          <w:lang w:val="fr-FR"/>
        </w:rPr>
      </w:pPr>
      <w:r w:rsidRPr="00662111">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662111">
        <w:rPr>
          <w:vertAlign w:val="superscript"/>
          <w:lang w:val="fr-FR"/>
        </w:rPr>
        <w:footnoteReference w:id="14"/>
      </w:r>
    </w:p>
    <w:p w14:paraId="013753F5" w14:textId="77777777" w:rsidR="00662111" w:rsidRPr="00662111" w:rsidRDefault="00662111" w:rsidP="00662111">
      <w:pPr>
        <w:rPr>
          <w:lang w:val="fr-FR"/>
        </w:rPr>
      </w:pPr>
    </w:p>
    <w:p w14:paraId="429C8498" w14:textId="77777777" w:rsidR="00662111" w:rsidRPr="00662111" w:rsidRDefault="00662111" w:rsidP="00662111">
      <w:pPr>
        <w:rPr>
          <w:lang w:val="fr-FR"/>
        </w:rPr>
      </w:pPr>
      <w:r w:rsidRPr="00662111">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0997839B" w14:textId="77777777" w:rsidR="00662111" w:rsidRPr="00662111" w:rsidRDefault="00662111" w:rsidP="00662111">
      <w:pPr>
        <w:rPr>
          <w:lang w:val="fr-FR"/>
        </w:rPr>
      </w:pPr>
    </w:p>
    <w:p w14:paraId="14A07BB9" w14:textId="77777777" w:rsidR="00662111" w:rsidRPr="00662111" w:rsidRDefault="00662111" w:rsidP="00662111">
      <w:pPr>
        <w:rPr>
          <w:lang w:val="fr-FR"/>
        </w:rPr>
      </w:pPr>
      <w:r w:rsidRPr="00662111">
        <w:rPr>
          <w:lang w:val="fr-FR"/>
        </w:rPr>
        <w:t>Ces mesures de sécurité comprennent, entre autres, ce qui suit :</w:t>
      </w:r>
    </w:p>
    <w:p w14:paraId="6BB71456" w14:textId="77777777" w:rsidR="00662111" w:rsidRPr="00662111" w:rsidRDefault="00662111" w:rsidP="00662111">
      <w:pPr>
        <w:rPr>
          <w:lang w:val="fr-FR"/>
        </w:rPr>
      </w:pPr>
    </w:p>
    <w:p w14:paraId="699426EB" w14:textId="77777777" w:rsidR="00662111" w:rsidRPr="00662111" w:rsidRDefault="00662111" w:rsidP="00F20CED">
      <w:pPr>
        <w:numPr>
          <w:ilvl w:val="0"/>
          <w:numId w:val="15"/>
        </w:numPr>
        <w:rPr>
          <w:bCs/>
          <w:lang w:val="fr-FR"/>
        </w:rPr>
      </w:pPr>
      <w:r w:rsidRPr="00662111">
        <w:rPr>
          <w:bCs/>
          <w:lang w:val="fr-FR"/>
        </w:rPr>
        <w:t>[Décrivez]</w:t>
      </w:r>
    </w:p>
    <w:p w14:paraId="73A5F2FD" w14:textId="77777777" w:rsidR="00662111" w:rsidRPr="00662111" w:rsidRDefault="00662111" w:rsidP="00662111">
      <w:pPr>
        <w:rPr>
          <w:lang w:val="fr-FR"/>
        </w:rPr>
      </w:pPr>
    </w:p>
    <w:p w14:paraId="4067CA26" w14:textId="77777777" w:rsidR="00662111" w:rsidRPr="00662111" w:rsidRDefault="00662111" w:rsidP="00662111">
      <w:pPr>
        <w:rPr>
          <w:lang w:val="fr-FR"/>
        </w:rPr>
      </w:pPr>
    </w:p>
    <w:p w14:paraId="68C2DF8E" w14:textId="77777777" w:rsidR="00662111" w:rsidRPr="00662111" w:rsidRDefault="00662111" w:rsidP="00662111">
      <w:pPr>
        <w:rPr>
          <w:lang w:val="fr-FR"/>
        </w:rPr>
      </w:pPr>
    </w:p>
    <w:p w14:paraId="17073CEE" w14:textId="77777777" w:rsidR="00662111" w:rsidRPr="00662111" w:rsidRDefault="00662111" w:rsidP="00662111">
      <w:pPr>
        <w:rPr>
          <w:lang w:val="fr-FR"/>
        </w:rPr>
      </w:pPr>
    </w:p>
    <w:p w14:paraId="6082F6C2" w14:textId="77777777" w:rsidR="00662111" w:rsidRPr="00662111" w:rsidRDefault="00662111" w:rsidP="00662111"/>
    <w:sectPr w:rsidR="00662111" w:rsidRPr="00662111" w:rsidSect="001D4A7F">
      <w:headerReference w:type="first" r:id="rId44"/>
      <w:footerReference w:type="first" r:id="rId45"/>
      <w:pgSz w:w="11906" w:h="16838"/>
      <w:pgMar w:top="1418" w:right="1531" w:bottom="1418"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061A4" w14:textId="77777777" w:rsidR="00877BE0" w:rsidRDefault="00877BE0" w:rsidP="00C913B3">
      <w:pPr>
        <w:spacing w:after="0" w:line="240" w:lineRule="auto"/>
      </w:pPr>
      <w:r>
        <w:separator/>
      </w:r>
    </w:p>
  </w:endnote>
  <w:endnote w:type="continuationSeparator" w:id="0">
    <w:p w14:paraId="038E7942" w14:textId="77777777" w:rsidR="00877BE0" w:rsidRDefault="00877BE0" w:rsidP="00C913B3">
      <w:pPr>
        <w:spacing w:after="0" w:line="240" w:lineRule="auto"/>
      </w:pPr>
      <w:r>
        <w:continuationSeparator/>
      </w:r>
    </w:p>
  </w:endnote>
  <w:endnote w:type="continuationNotice" w:id="1">
    <w:p w14:paraId="0CFD9AAE" w14:textId="77777777" w:rsidR="00877BE0" w:rsidRDefault="00877B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2EFF" w:usb1="D200FDFF" w:usb2="0A24602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A7BB" w14:textId="0A919A22" w:rsidR="003E751E" w:rsidRPr="004B0850" w:rsidRDefault="003E751E" w:rsidP="004B0850">
    <w:pPr>
      <w:pStyle w:val="Pieddepage"/>
      <w:tabs>
        <w:tab w:val="clear" w:pos="9072"/>
        <w:tab w:val="right" w:pos="9070"/>
      </w:tabs>
      <w:rPr>
        <w:sz w:val="16"/>
        <w:szCs w:val="16"/>
      </w:rPr>
    </w:pPr>
    <w:r w:rsidRPr="00F747FC">
      <w:rPr>
        <w:sz w:val="14"/>
        <w:szCs w:val="14"/>
      </w:rPr>
      <w:t>CSC B</w:t>
    </w:r>
    <w:r w:rsidR="001C579A" w:rsidRPr="00F747FC">
      <w:rPr>
        <w:sz w:val="14"/>
        <w:szCs w:val="14"/>
      </w:rPr>
      <w:t>DI23005-10292 Marché de fournitures et installation des équipements médicaux de l’Hôpital de District de CIBITOKE</w:t>
    </w:r>
  </w:p>
  <w:p w14:paraId="304CCBB9" w14:textId="3C6D1AD1" w:rsidR="003E751E" w:rsidRDefault="001C579A">
    <w:pPr>
      <w:pStyle w:val="Pieddepage"/>
      <w:jc w:val="right"/>
    </w:pPr>
    <w:r>
      <w:rPr>
        <w:noProof/>
      </w:rPr>
      <mc:AlternateContent>
        <mc:Choice Requires="wps">
          <w:drawing>
            <wp:anchor distT="45720" distB="45720" distL="114300" distR="114300" simplePos="0" relativeHeight="251656704" behindDoc="1" locked="0" layoutInCell="1" allowOverlap="1" wp14:anchorId="55629253" wp14:editId="575D96C0">
              <wp:simplePos x="0" y="0"/>
              <wp:positionH relativeFrom="margin">
                <wp:posOffset>74930</wp:posOffset>
              </wp:positionH>
              <wp:positionV relativeFrom="page">
                <wp:posOffset>9840595</wp:posOffset>
              </wp:positionV>
              <wp:extent cx="4828540" cy="1276350"/>
              <wp:effectExtent l="0" t="0" r="0" b="0"/>
              <wp:wrapNone/>
              <wp:docPr id="3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3E751E" w:rsidRPr="00126C92" w:rsidRDefault="003E751E"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_x0000_s1030" type="#_x0000_t202" style="position:absolute;left:0;text-align:left;margin-left:5.9pt;margin-top:774.85pt;width:380.2pt;height:100.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3E751E" w:rsidRPr="00126C92" w:rsidRDefault="003E751E" w:rsidP="008367A0">
                    <w:pPr>
                      <w:pStyle w:val="Basdepage"/>
                    </w:pPr>
                  </w:p>
                </w:txbxContent>
              </v:textbox>
              <w10:wrap anchorx="margin" anchory="page"/>
            </v:shape>
          </w:pict>
        </mc:Fallback>
      </mc:AlternateContent>
    </w:r>
    <w:r w:rsidR="003E751E">
      <w:fldChar w:fldCharType="begin"/>
    </w:r>
    <w:r w:rsidR="003E751E">
      <w:instrText>PAGE   \* MERGEFORMAT</w:instrText>
    </w:r>
    <w:r w:rsidR="003E751E">
      <w:fldChar w:fldCharType="separate"/>
    </w:r>
    <w:r w:rsidR="00CD6030" w:rsidRPr="00CD6030">
      <w:rPr>
        <w:noProof/>
        <w:lang w:val="fr-FR"/>
      </w:rPr>
      <w:t>27</w:t>
    </w:r>
    <w:r w:rsidR="003E751E">
      <w:fldChar w:fldCharType="end"/>
    </w:r>
  </w:p>
  <w:p w14:paraId="0D30556C" w14:textId="77777777" w:rsidR="003E751E" w:rsidRDefault="003E751E"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12F20949" w:rsidR="003E751E" w:rsidRDefault="001C579A">
    <w:pPr>
      <w:pStyle w:val="Pieddepage"/>
      <w:jc w:val="right"/>
    </w:pPr>
    <w:r>
      <w:rPr>
        <w:noProof/>
      </w:rPr>
      <mc:AlternateContent>
        <mc:Choice Requires="wps">
          <w:drawing>
            <wp:anchor distT="45720" distB="45720" distL="114300" distR="114300" simplePos="0" relativeHeight="251658752" behindDoc="1" locked="0" layoutInCell="1" allowOverlap="1" wp14:anchorId="739A9B1B" wp14:editId="53EF0079">
              <wp:simplePos x="0" y="0"/>
              <wp:positionH relativeFrom="margin">
                <wp:posOffset>84455</wp:posOffset>
              </wp:positionH>
              <wp:positionV relativeFrom="page">
                <wp:posOffset>9829800</wp:posOffset>
              </wp:positionV>
              <wp:extent cx="5006340" cy="594360"/>
              <wp:effectExtent l="0" t="0" r="0" b="0"/>
              <wp:wrapNone/>
              <wp:docPr id="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1" o:spid="_x0000_s1031" type="#_x0000_t202"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3E751E">
      <w:fldChar w:fldCharType="begin"/>
    </w:r>
    <w:r w:rsidR="003E751E">
      <w:instrText>PAGE   \* MERGEFORMAT</w:instrText>
    </w:r>
    <w:r w:rsidR="003E751E">
      <w:fldChar w:fldCharType="separate"/>
    </w:r>
    <w:r w:rsidR="00CD6030" w:rsidRPr="00CD6030">
      <w:rPr>
        <w:noProof/>
        <w:lang w:val="fr-FR"/>
      </w:rPr>
      <w:t>1</w:t>
    </w:r>
    <w:r w:rsidR="003E751E">
      <w:fldChar w:fldCharType="end"/>
    </w:r>
  </w:p>
  <w:p w14:paraId="197A7CE8" w14:textId="77777777" w:rsidR="003E751E" w:rsidRDefault="003E751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5F6C84A5" w:rsidR="003E751E" w:rsidRDefault="001C579A">
    <w:pPr>
      <w:pStyle w:val="Pieddepage"/>
      <w:jc w:val="right"/>
    </w:pPr>
    <w:r>
      <w:rPr>
        <w:noProof/>
      </w:rPr>
      <mc:AlternateContent>
        <mc:Choice Requires="wps">
          <w:drawing>
            <wp:anchor distT="45720" distB="45720" distL="114300" distR="114300" simplePos="0" relativeHeight="251659776" behindDoc="1" locked="0" layoutInCell="1" allowOverlap="1" wp14:anchorId="02F0D543" wp14:editId="5534A360">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Zone de texte 3" o:spid="_x0000_s1032"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3E751E">
      <w:fldChar w:fldCharType="begin"/>
    </w:r>
    <w:r w:rsidR="003E751E">
      <w:instrText>PAGE   \* MERGEFORMAT</w:instrText>
    </w:r>
    <w:r w:rsidR="003E751E">
      <w:fldChar w:fldCharType="separate"/>
    </w:r>
    <w:r w:rsidR="00CD6030" w:rsidRPr="00CD6030">
      <w:rPr>
        <w:noProof/>
        <w:lang w:val="fr-FR"/>
      </w:rPr>
      <w:t>2</w:t>
    </w:r>
    <w:r w:rsidR="003E751E">
      <w:fldChar w:fldCharType="end"/>
    </w:r>
  </w:p>
  <w:p w14:paraId="527CFB09" w14:textId="77777777" w:rsidR="003E751E" w:rsidRDefault="003E751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A92AF" w14:textId="77777777" w:rsidR="00877BE0" w:rsidRDefault="00877BE0" w:rsidP="00C913B3">
      <w:pPr>
        <w:spacing w:after="0" w:line="240" w:lineRule="auto"/>
      </w:pPr>
      <w:r>
        <w:separator/>
      </w:r>
    </w:p>
  </w:footnote>
  <w:footnote w:type="continuationSeparator" w:id="0">
    <w:p w14:paraId="78C3B12A" w14:textId="77777777" w:rsidR="00877BE0" w:rsidRDefault="00877BE0" w:rsidP="00C913B3">
      <w:pPr>
        <w:spacing w:after="0" w:line="240" w:lineRule="auto"/>
      </w:pPr>
      <w:r>
        <w:continuationSeparator/>
      </w:r>
    </w:p>
  </w:footnote>
  <w:footnote w:type="continuationNotice" w:id="1">
    <w:p w14:paraId="2992AD3C" w14:textId="77777777" w:rsidR="00877BE0" w:rsidRDefault="00877BE0">
      <w:pPr>
        <w:spacing w:after="0" w:line="240" w:lineRule="auto"/>
      </w:pPr>
    </w:p>
  </w:footnote>
  <w:footnote w:id="2">
    <w:p w14:paraId="76C72B7D" w14:textId="77777777" w:rsidR="003E751E" w:rsidRDefault="003E751E" w:rsidP="00C91137">
      <w:pPr>
        <w:pStyle w:val="Notedebasdepage"/>
      </w:pPr>
      <w:r>
        <w:rPr>
          <w:rStyle w:val="Appelnotedebasdep"/>
        </w:rPr>
        <w:footnoteRef/>
      </w:r>
      <w:r>
        <w:t xml:space="preserve"> M.B. du 30 décembre 1998, du 17 novembre 2001, du 6 juillet 2012, du 15 janvier 2013 et du 26 mars 2013.</w:t>
      </w:r>
    </w:p>
  </w:footnote>
  <w:footnote w:id="3">
    <w:p w14:paraId="51DC4555" w14:textId="77777777" w:rsidR="003E751E" w:rsidRPr="0021448A" w:rsidRDefault="003E751E"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3A706C31" w14:textId="77777777" w:rsidR="003E751E" w:rsidRPr="00C81AA0" w:rsidRDefault="003E751E" w:rsidP="0067285B">
      <w:pPr>
        <w:pStyle w:val="Notedebasdepage"/>
      </w:pPr>
      <w:r w:rsidRPr="00C81AA0">
        <w:rPr>
          <w:rStyle w:val="Appelnotedebasdep"/>
        </w:rPr>
        <w:footnoteRef/>
      </w:r>
      <w:r w:rsidRPr="00C81AA0">
        <w:t xml:space="preserve"> M.B. du 18 novembre 2008.</w:t>
      </w:r>
    </w:p>
  </w:footnote>
  <w:footnote w:id="5">
    <w:p w14:paraId="05F368D9" w14:textId="77777777" w:rsidR="003E751E" w:rsidRPr="00C81AA0" w:rsidRDefault="003E751E"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541900B0" w14:textId="77777777" w:rsidR="003E751E" w:rsidRPr="002B17C5" w:rsidRDefault="003E751E" w:rsidP="002A1F15">
      <w:pPr>
        <w:pStyle w:val="Notedebasdepage"/>
      </w:pPr>
      <w:r w:rsidRPr="00C81AA0">
        <w:rPr>
          <w:rStyle w:val="Appelnotedebasdep"/>
        </w:rPr>
        <w:footnoteRef/>
      </w:r>
      <w:r w:rsidRPr="00C81AA0">
        <w:t xml:space="preserve"> </w:t>
      </w:r>
      <w:r w:rsidRPr="002B17C5">
        <w:t xml:space="preserve">M.B. 14 juillet 2016. </w:t>
      </w:r>
    </w:p>
  </w:footnote>
  <w:footnote w:id="7">
    <w:p w14:paraId="5E3C4E75" w14:textId="77777777" w:rsidR="003E751E" w:rsidRPr="00C81AA0" w:rsidRDefault="003E751E" w:rsidP="002A1F15">
      <w:pPr>
        <w:pStyle w:val="Notedebasdepage"/>
      </w:pPr>
      <w:r w:rsidRPr="00C81AA0">
        <w:rPr>
          <w:rStyle w:val="Appelnotedebasdep"/>
        </w:rPr>
        <w:footnoteRef/>
      </w:r>
      <w:r w:rsidRPr="00C81AA0">
        <w:t xml:space="preserve"> M.B. du 21 juin 2013.</w:t>
      </w:r>
    </w:p>
  </w:footnote>
  <w:footnote w:id="8">
    <w:p w14:paraId="4A9AB545" w14:textId="77777777" w:rsidR="003E751E" w:rsidRPr="00C81AA0" w:rsidRDefault="003E751E" w:rsidP="002A1F15">
      <w:pPr>
        <w:pStyle w:val="Notedebasdepage"/>
      </w:pPr>
      <w:r w:rsidRPr="00C81AA0">
        <w:rPr>
          <w:rStyle w:val="Appelnotedebasdep"/>
        </w:rPr>
        <w:footnoteRef/>
      </w:r>
      <w:r w:rsidRPr="00C81AA0">
        <w:t xml:space="preserve"> M.B. 9 mai 2017. </w:t>
      </w:r>
    </w:p>
  </w:footnote>
  <w:footnote w:id="9">
    <w:p w14:paraId="2C28FEF2" w14:textId="77777777" w:rsidR="003E751E" w:rsidRPr="002B17C5" w:rsidRDefault="003E751E" w:rsidP="002A1F15">
      <w:pPr>
        <w:pStyle w:val="Notedebasdepage"/>
      </w:pPr>
      <w:r>
        <w:rPr>
          <w:rStyle w:val="Appelnotedebasdep"/>
        </w:rPr>
        <w:footnoteRef/>
      </w:r>
      <w:r>
        <w:t xml:space="preserve"> M.B. 27 juin 2017.</w:t>
      </w:r>
    </w:p>
  </w:footnote>
  <w:footnote w:id="10">
    <w:p w14:paraId="0BB930FC" w14:textId="77777777" w:rsidR="00662111" w:rsidRPr="006F526A" w:rsidRDefault="00662111" w:rsidP="00662111">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11">
    <w:p w14:paraId="5A98E1B4" w14:textId="77777777" w:rsidR="00662111" w:rsidRPr="008A6F29" w:rsidRDefault="00662111" w:rsidP="00662111">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12">
    <w:p w14:paraId="36178C09" w14:textId="77777777" w:rsidR="00662111" w:rsidRPr="006544B6" w:rsidRDefault="00662111" w:rsidP="00662111">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13">
    <w:p w14:paraId="40640059" w14:textId="77777777" w:rsidR="00662111" w:rsidRPr="007F2CCD" w:rsidRDefault="00662111" w:rsidP="00662111">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14">
    <w:p w14:paraId="576E3052" w14:textId="77777777" w:rsidR="00662111" w:rsidRPr="008A6F29" w:rsidRDefault="00662111" w:rsidP="00662111">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3E751E" w:rsidRDefault="003E751E"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74DAEC05" w:rsidR="003E751E" w:rsidRDefault="001C579A" w:rsidP="0034799E">
    <w:pPr>
      <w:pStyle w:val="En-tte"/>
      <w:tabs>
        <w:tab w:val="clear" w:pos="4536"/>
        <w:tab w:val="clear" w:pos="9072"/>
        <w:tab w:val="left" w:pos="1620"/>
      </w:tabs>
    </w:pPr>
    <w:r>
      <w:rPr>
        <w:noProof/>
      </w:rPr>
      <w:drawing>
        <wp:anchor distT="36576" distB="59055" distL="163068" distR="161925" simplePos="0" relativeHeight="251655680" behindDoc="0" locked="1" layoutInCell="1" allowOverlap="1" wp14:anchorId="41945C02" wp14:editId="1CC962AB">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3E751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61668A47" w:rsidR="003E751E" w:rsidRDefault="001C579A" w:rsidP="0034799E">
    <w:pPr>
      <w:pStyle w:val="En-tte"/>
      <w:tabs>
        <w:tab w:val="clear" w:pos="4536"/>
        <w:tab w:val="clear" w:pos="9072"/>
        <w:tab w:val="left" w:pos="1620"/>
      </w:tabs>
    </w:pPr>
    <w:r>
      <w:rPr>
        <w:noProof/>
      </w:rPr>
      <w:drawing>
        <wp:anchor distT="0" distB="0" distL="114300" distR="114300" simplePos="0" relativeHeight="251657728" behindDoc="1" locked="0" layoutInCell="1" allowOverlap="1" wp14:anchorId="0D3D479C" wp14:editId="7ECB897D">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13B54A5"/>
    <w:multiLevelType w:val="hybridMultilevel"/>
    <w:tmpl w:val="10A61B9C"/>
    <w:lvl w:ilvl="0" w:tplc="4342CAB2">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69D7647"/>
    <w:multiLevelType w:val="multilevel"/>
    <w:tmpl w:val="AF04CF46"/>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77706BE"/>
    <w:multiLevelType w:val="multilevel"/>
    <w:tmpl w:val="AE02F4D2"/>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A3301DC"/>
    <w:multiLevelType w:val="hybridMultilevel"/>
    <w:tmpl w:val="2A2C2876"/>
    <w:lvl w:ilvl="0" w:tplc="040C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542F0B"/>
    <w:multiLevelType w:val="hybridMultilevel"/>
    <w:tmpl w:val="018CBC74"/>
    <w:lvl w:ilvl="0" w:tplc="20000001">
      <w:start w:val="1"/>
      <w:numFmt w:val="bullet"/>
      <w:lvlText w:val=""/>
      <w:lvlJc w:val="left"/>
      <w:pPr>
        <w:ind w:left="1296" w:hanging="360"/>
      </w:pPr>
      <w:rPr>
        <w:rFonts w:ascii="Symbol" w:hAnsi="Symbol" w:hint="default"/>
      </w:rPr>
    </w:lvl>
    <w:lvl w:ilvl="1" w:tplc="20000003" w:tentative="1">
      <w:start w:val="1"/>
      <w:numFmt w:val="bullet"/>
      <w:lvlText w:val="o"/>
      <w:lvlJc w:val="left"/>
      <w:pPr>
        <w:ind w:left="2016" w:hanging="360"/>
      </w:pPr>
      <w:rPr>
        <w:rFonts w:ascii="Courier New" w:hAnsi="Courier New" w:cs="Courier New" w:hint="default"/>
      </w:rPr>
    </w:lvl>
    <w:lvl w:ilvl="2" w:tplc="20000005" w:tentative="1">
      <w:start w:val="1"/>
      <w:numFmt w:val="bullet"/>
      <w:lvlText w:val=""/>
      <w:lvlJc w:val="left"/>
      <w:pPr>
        <w:ind w:left="2736" w:hanging="360"/>
      </w:pPr>
      <w:rPr>
        <w:rFonts w:ascii="Wingdings" w:hAnsi="Wingdings" w:hint="default"/>
      </w:rPr>
    </w:lvl>
    <w:lvl w:ilvl="3" w:tplc="20000001" w:tentative="1">
      <w:start w:val="1"/>
      <w:numFmt w:val="bullet"/>
      <w:lvlText w:val=""/>
      <w:lvlJc w:val="left"/>
      <w:pPr>
        <w:ind w:left="3456" w:hanging="360"/>
      </w:pPr>
      <w:rPr>
        <w:rFonts w:ascii="Symbol" w:hAnsi="Symbol" w:hint="default"/>
      </w:rPr>
    </w:lvl>
    <w:lvl w:ilvl="4" w:tplc="20000003" w:tentative="1">
      <w:start w:val="1"/>
      <w:numFmt w:val="bullet"/>
      <w:lvlText w:val="o"/>
      <w:lvlJc w:val="left"/>
      <w:pPr>
        <w:ind w:left="4176" w:hanging="360"/>
      </w:pPr>
      <w:rPr>
        <w:rFonts w:ascii="Courier New" w:hAnsi="Courier New" w:cs="Courier New" w:hint="default"/>
      </w:rPr>
    </w:lvl>
    <w:lvl w:ilvl="5" w:tplc="20000005" w:tentative="1">
      <w:start w:val="1"/>
      <w:numFmt w:val="bullet"/>
      <w:lvlText w:val=""/>
      <w:lvlJc w:val="left"/>
      <w:pPr>
        <w:ind w:left="4896" w:hanging="360"/>
      </w:pPr>
      <w:rPr>
        <w:rFonts w:ascii="Wingdings" w:hAnsi="Wingdings" w:hint="default"/>
      </w:rPr>
    </w:lvl>
    <w:lvl w:ilvl="6" w:tplc="20000001" w:tentative="1">
      <w:start w:val="1"/>
      <w:numFmt w:val="bullet"/>
      <w:lvlText w:val=""/>
      <w:lvlJc w:val="left"/>
      <w:pPr>
        <w:ind w:left="5616" w:hanging="360"/>
      </w:pPr>
      <w:rPr>
        <w:rFonts w:ascii="Symbol" w:hAnsi="Symbol" w:hint="default"/>
      </w:rPr>
    </w:lvl>
    <w:lvl w:ilvl="7" w:tplc="20000003" w:tentative="1">
      <w:start w:val="1"/>
      <w:numFmt w:val="bullet"/>
      <w:lvlText w:val="o"/>
      <w:lvlJc w:val="left"/>
      <w:pPr>
        <w:ind w:left="6336" w:hanging="360"/>
      </w:pPr>
      <w:rPr>
        <w:rFonts w:ascii="Courier New" w:hAnsi="Courier New" w:cs="Courier New" w:hint="default"/>
      </w:rPr>
    </w:lvl>
    <w:lvl w:ilvl="8" w:tplc="20000005" w:tentative="1">
      <w:start w:val="1"/>
      <w:numFmt w:val="bullet"/>
      <w:lvlText w:val=""/>
      <w:lvlJc w:val="left"/>
      <w:pPr>
        <w:ind w:left="7056" w:hanging="360"/>
      </w:pPr>
      <w:rPr>
        <w:rFonts w:ascii="Wingdings" w:hAnsi="Wingdings" w:hint="default"/>
      </w:rPr>
    </w:lvl>
  </w:abstractNum>
  <w:abstractNum w:abstractNumId="6"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F79419C"/>
    <w:multiLevelType w:val="hybridMultilevel"/>
    <w:tmpl w:val="9A7ADC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08A1EC7"/>
    <w:multiLevelType w:val="hybridMultilevel"/>
    <w:tmpl w:val="25E8AD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10"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49B3EC1"/>
    <w:multiLevelType w:val="hybridMultilevel"/>
    <w:tmpl w:val="6082F76C"/>
    <w:lvl w:ilvl="0" w:tplc="20000001">
      <w:start w:val="1"/>
      <w:numFmt w:val="bullet"/>
      <w:lvlText w:val=""/>
      <w:lvlJc w:val="left"/>
      <w:pPr>
        <w:ind w:left="1296" w:hanging="360"/>
      </w:pPr>
      <w:rPr>
        <w:rFonts w:ascii="Symbol" w:hAnsi="Symbol" w:hint="default"/>
      </w:rPr>
    </w:lvl>
    <w:lvl w:ilvl="1" w:tplc="20000003" w:tentative="1">
      <w:start w:val="1"/>
      <w:numFmt w:val="bullet"/>
      <w:lvlText w:val="o"/>
      <w:lvlJc w:val="left"/>
      <w:pPr>
        <w:ind w:left="2016" w:hanging="360"/>
      </w:pPr>
      <w:rPr>
        <w:rFonts w:ascii="Courier New" w:hAnsi="Courier New" w:cs="Courier New" w:hint="default"/>
      </w:rPr>
    </w:lvl>
    <w:lvl w:ilvl="2" w:tplc="20000005" w:tentative="1">
      <w:start w:val="1"/>
      <w:numFmt w:val="bullet"/>
      <w:lvlText w:val=""/>
      <w:lvlJc w:val="left"/>
      <w:pPr>
        <w:ind w:left="2736" w:hanging="360"/>
      </w:pPr>
      <w:rPr>
        <w:rFonts w:ascii="Wingdings" w:hAnsi="Wingdings" w:hint="default"/>
      </w:rPr>
    </w:lvl>
    <w:lvl w:ilvl="3" w:tplc="20000001" w:tentative="1">
      <w:start w:val="1"/>
      <w:numFmt w:val="bullet"/>
      <w:lvlText w:val=""/>
      <w:lvlJc w:val="left"/>
      <w:pPr>
        <w:ind w:left="3456" w:hanging="360"/>
      </w:pPr>
      <w:rPr>
        <w:rFonts w:ascii="Symbol" w:hAnsi="Symbol" w:hint="default"/>
      </w:rPr>
    </w:lvl>
    <w:lvl w:ilvl="4" w:tplc="20000003" w:tentative="1">
      <w:start w:val="1"/>
      <w:numFmt w:val="bullet"/>
      <w:lvlText w:val="o"/>
      <w:lvlJc w:val="left"/>
      <w:pPr>
        <w:ind w:left="4176" w:hanging="360"/>
      </w:pPr>
      <w:rPr>
        <w:rFonts w:ascii="Courier New" w:hAnsi="Courier New" w:cs="Courier New" w:hint="default"/>
      </w:rPr>
    </w:lvl>
    <w:lvl w:ilvl="5" w:tplc="20000005" w:tentative="1">
      <w:start w:val="1"/>
      <w:numFmt w:val="bullet"/>
      <w:lvlText w:val=""/>
      <w:lvlJc w:val="left"/>
      <w:pPr>
        <w:ind w:left="4896" w:hanging="360"/>
      </w:pPr>
      <w:rPr>
        <w:rFonts w:ascii="Wingdings" w:hAnsi="Wingdings" w:hint="default"/>
      </w:rPr>
    </w:lvl>
    <w:lvl w:ilvl="6" w:tplc="20000001" w:tentative="1">
      <w:start w:val="1"/>
      <w:numFmt w:val="bullet"/>
      <w:lvlText w:val=""/>
      <w:lvlJc w:val="left"/>
      <w:pPr>
        <w:ind w:left="5616" w:hanging="360"/>
      </w:pPr>
      <w:rPr>
        <w:rFonts w:ascii="Symbol" w:hAnsi="Symbol" w:hint="default"/>
      </w:rPr>
    </w:lvl>
    <w:lvl w:ilvl="7" w:tplc="20000003" w:tentative="1">
      <w:start w:val="1"/>
      <w:numFmt w:val="bullet"/>
      <w:lvlText w:val="o"/>
      <w:lvlJc w:val="left"/>
      <w:pPr>
        <w:ind w:left="6336" w:hanging="360"/>
      </w:pPr>
      <w:rPr>
        <w:rFonts w:ascii="Courier New" w:hAnsi="Courier New" w:cs="Courier New" w:hint="default"/>
      </w:rPr>
    </w:lvl>
    <w:lvl w:ilvl="8" w:tplc="20000005" w:tentative="1">
      <w:start w:val="1"/>
      <w:numFmt w:val="bullet"/>
      <w:lvlText w:val=""/>
      <w:lvlJc w:val="left"/>
      <w:pPr>
        <w:ind w:left="7056" w:hanging="360"/>
      </w:pPr>
      <w:rPr>
        <w:rFonts w:ascii="Wingdings" w:hAnsi="Wingdings" w:hint="default"/>
      </w:rPr>
    </w:lvl>
  </w:abstractNum>
  <w:abstractNum w:abstractNumId="12" w15:restartNumberingAfterBreak="0">
    <w:nsid w:val="1505148B"/>
    <w:multiLevelType w:val="multilevel"/>
    <w:tmpl w:val="888E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60467D"/>
    <w:multiLevelType w:val="hybridMultilevel"/>
    <w:tmpl w:val="FFFFFFFF"/>
    <w:lvl w:ilvl="0" w:tplc="C8E69FF0">
      <w:numFmt w:val="bullet"/>
      <w:lvlText w:val="□"/>
      <w:lvlJc w:val="left"/>
      <w:pPr>
        <w:ind w:left="1130" w:hanging="339"/>
      </w:pPr>
      <w:rPr>
        <w:rFonts w:ascii="Symbol" w:eastAsia="Times New Roman" w:hAnsi="Symbol" w:hint="default"/>
        <w:b w:val="0"/>
        <w:i w:val="0"/>
        <w:color w:val="575656"/>
        <w:spacing w:val="0"/>
        <w:w w:val="62"/>
        <w:sz w:val="18"/>
      </w:rPr>
    </w:lvl>
    <w:lvl w:ilvl="1" w:tplc="5E0082F2">
      <w:start w:val="1"/>
      <w:numFmt w:val="lowerLetter"/>
      <w:lvlText w:val="%2."/>
      <w:lvlJc w:val="left"/>
      <w:pPr>
        <w:ind w:left="2124" w:hanging="668"/>
      </w:pPr>
      <w:rPr>
        <w:rFonts w:ascii="Georgia" w:eastAsia="Times New Roman" w:hAnsi="Georgia" w:cs="Georgia" w:hint="default"/>
        <w:b w:val="0"/>
        <w:bCs w:val="0"/>
        <w:i w:val="0"/>
        <w:iCs w:val="0"/>
        <w:color w:val="575656"/>
        <w:spacing w:val="0"/>
        <w:w w:val="103"/>
        <w:sz w:val="18"/>
        <w:szCs w:val="18"/>
      </w:rPr>
    </w:lvl>
    <w:lvl w:ilvl="2" w:tplc="F4341006">
      <w:numFmt w:val="bullet"/>
      <w:lvlText w:val="•"/>
      <w:lvlJc w:val="left"/>
      <w:pPr>
        <w:ind w:left="2924" w:hanging="668"/>
      </w:pPr>
      <w:rPr>
        <w:rFonts w:hint="default"/>
      </w:rPr>
    </w:lvl>
    <w:lvl w:ilvl="3" w:tplc="0D165710">
      <w:numFmt w:val="bullet"/>
      <w:lvlText w:val="•"/>
      <w:lvlJc w:val="left"/>
      <w:pPr>
        <w:ind w:left="3728" w:hanging="668"/>
      </w:pPr>
      <w:rPr>
        <w:rFonts w:hint="default"/>
      </w:rPr>
    </w:lvl>
    <w:lvl w:ilvl="4" w:tplc="85E05D64">
      <w:numFmt w:val="bullet"/>
      <w:lvlText w:val="•"/>
      <w:lvlJc w:val="left"/>
      <w:pPr>
        <w:ind w:left="4533" w:hanging="668"/>
      </w:pPr>
      <w:rPr>
        <w:rFonts w:hint="default"/>
      </w:rPr>
    </w:lvl>
    <w:lvl w:ilvl="5" w:tplc="2F7029D0">
      <w:numFmt w:val="bullet"/>
      <w:lvlText w:val="•"/>
      <w:lvlJc w:val="left"/>
      <w:pPr>
        <w:ind w:left="5337" w:hanging="668"/>
      </w:pPr>
      <w:rPr>
        <w:rFonts w:hint="default"/>
      </w:rPr>
    </w:lvl>
    <w:lvl w:ilvl="6" w:tplc="9CB41DFC">
      <w:numFmt w:val="bullet"/>
      <w:lvlText w:val="•"/>
      <w:lvlJc w:val="left"/>
      <w:pPr>
        <w:ind w:left="6142" w:hanging="668"/>
      </w:pPr>
      <w:rPr>
        <w:rFonts w:hint="default"/>
      </w:rPr>
    </w:lvl>
    <w:lvl w:ilvl="7" w:tplc="A7840610">
      <w:numFmt w:val="bullet"/>
      <w:lvlText w:val="•"/>
      <w:lvlJc w:val="left"/>
      <w:pPr>
        <w:ind w:left="6946" w:hanging="668"/>
      </w:pPr>
      <w:rPr>
        <w:rFonts w:hint="default"/>
      </w:rPr>
    </w:lvl>
    <w:lvl w:ilvl="8" w:tplc="CDA4C388">
      <w:numFmt w:val="bullet"/>
      <w:lvlText w:val="•"/>
      <w:lvlJc w:val="left"/>
      <w:pPr>
        <w:ind w:left="7751" w:hanging="668"/>
      </w:pPr>
      <w:rPr>
        <w:rFonts w:hint="default"/>
      </w:rPr>
    </w:lvl>
  </w:abstractNum>
  <w:abstractNum w:abstractNumId="14"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7B123A7"/>
    <w:multiLevelType w:val="multilevel"/>
    <w:tmpl w:val="E820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8178AB"/>
    <w:multiLevelType w:val="hybridMultilevel"/>
    <w:tmpl w:val="07BAD0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AEF7912"/>
    <w:multiLevelType w:val="multilevel"/>
    <w:tmpl w:val="DF5C5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0"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1E972D6A"/>
    <w:multiLevelType w:val="hybridMultilevel"/>
    <w:tmpl w:val="FFFFFFFF"/>
    <w:lvl w:ilvl="0" w:tplc="53DA5C0E">
      <w:numFmt w:val="bullet"/>
      <w:lvlText w:val="☐"/>
      <w:lvlJc w:val="left"/>
      <w:pPr>
        <w:ind w:left="100" w:hanging="209"/>
      </w:pPr>
      <w:rPr>
        <w:rFonts w:ascii="Segoe UI Symbol" w:eastAsia="Times New Roman" w:hAnsi="Segoe UI Symbol" w:hint="default"/>
        <w:b w:val="0"/>
        <w:i w:val="0"/>
        <w:color w:val="575656"/>
        <w:spacing w:val="0"/>
        <w:w w:val="103"/>
        <w:sz w:val="18"/>
      </w:rPr>
    </w:lvl>
    <w:lvl w:ilvl="1" w:tplc="226C0D90">
      <w:numFmt w:val="bullet"/>
      <w:lvlText w:val="•"/>
      <w:lvlJc w:val="left"/>
      <w:pPr>
        <w:ind w:left="575" w:hanging="209"/>
      </w:pPr>
      <w:rPr>
        <w:rFonts w:hint="default"/>
      </w:rPr>
    </w:lvl>
    <w:lvl w:ilvl="2" w:tplc="C0DA24D6">
      <w:numFmt w:val="bullet"/>
      <w:lvlText w:val="•"/>
      <w:lvlJc w:val="left"/>
      <w:pPr>
        <w:ind w:left="1051" w:hanging="209"/>
      </w:pPr>
      <w:rPr>
        <w:rFonts w:hint="default"/>
      </w:rPr>
    </w:lvl>
    <w:lvl w:ilvl="3" w:tplc="7C92699A">
      <w:numFmt w:val="bullet"/>
      <w:lvlText w:val="•"/>
      <w:lvlJc w:val="left"/>
      <w:pPr>
        <w:ind w:left="1526" w:hanging="209"/>
      </w:pPr>
      <w:rPr>
        <w:rFonts w:hint="default"/>
      </w:rPr>
    </w:lvl>
    <w:lvl w:ilvl="4" w:tplc="9BCC7586">
      <w:numFmt w:val="bullet"/>
      <w:lvlText w:val="•"/>
      <w:lvlJc w:val="left"/>
      <w:pPr>
        <w:ind w:left="2002" w:hanging="209"/>
      </w:pPr>
      <w:rPr>
        <w:rFonts w:hint="default"/>
      </w:rPr>
    </w:lvl>
    <w:lvl w:ilvl="5" w:tplc="F15E59E2">
      <w:numFmt w:val="bullet"/>
      <w:lvlText w:val="•"/>
      <w:lvlJc w:val="left"/>
      <w:pPr>
        <w:ind w:left="2478" w:hanging="209"/>
      </w:pPr>
      <w:rPr>
        <w:rFonts w:hint="default"/>
      </w:rPr>
    </w:lvl>
    <w:lvl w:ilvl="6" w:tplc="C5B2B85E">
      <w:numFmt w:val="bullet"/>
      <w:lvlText w:val="•"/>
      <w:lvlJc w:val="left"/>
      <w:pPr>
        <w:ind w:left="2953" w:hanging="209"/>
      </w:pPr>
      <w:rPr>
        <w:rFonts w:hint="default"/>
      </w:rPr>
    </w:lvl>
    <w:lvl w:ilvl="7" w:tplc="71D0972E">
      <w:numFmt w:val="bullet"/>
      <w:lvlText w:val="•"/>
      <w:lvlJc w:val="left"/>
      <w:pPr>
        <w:ind w:left="3429" w:hanging="209"/>
      </w:pPr>
      <w:rPr>
        <w:rFonts w:hint="default"/>
      </w:rPr>
    </w:lvl>
    <w:lvl w:ilvl="8" w:tplc="30E06926">
      <w:numFmt w:val="bullet"/>
      <w:lvlText w:val="•"/>
      <w:lvlJc w:val="left"/>
      <w:pPr>
        <w:ind w:left="3904" w:hanging="209"/>
      </w:pPr>
      <w:rPr>
        <w:rFonts w:hint="default"/>
      </w:rPr>
    </w:lvl>
  </w:abstractNum>
  <w:abstractNum w:abstractNumId="23" w15:restartNumberingAfterBreak="0">
    <w:nsid w:val="1FAA6C0C"/>
    <w:multiLevelType w:val="hybridMultilevel"/>
    <w:tmpl w:val="FFFFFFFF"/>
    <w:lvl w:ilvl="0" w:tplc="6D96741C">
      <w:numFmt w:val="bullet"/>
      <w:lvlText w:val="-"/>
      <w:lvlJc w:val="left"/>
      <w:pPr>
        <w:ind w:left="778" w:hanging="339"/>
      </w:pPr>
      <w:rPr>
        <w:rFonts w:ascii="Georgia" w:eastAsia="Times New Roman" w:hAnsi="Georgia" w:hint="default"/>
        <w:spacing w:val="0"/>
        <w:w w:val="103"/>
      </w:rPr>
    </w:lvl>
    <w:lvl w:ilvl="1" w:tplc="D2744EFE">
      <w:numFmt w:val="bullet"/>
      <w:lvlText w:val="•"/>
      <w:lvlJc w:val="left"/>
      <w:pPr>
        <w:ind w:left="1166" w:hanging="339"/>
      </w:pPr>
      <w:rPr>
        <w:rFonts w:hint="default"/>
      </w:rPr>
    </w:lvl>
    <w:lvl w:ilvl="2" w:tplc="BD04C716">
      <w:numFmt w:val="bullet"/>
      <w:lvlText w:val="•"/>
      <w:lvlJc w:val="left"/>
      <w:pPr>
        <w:ind w:left="1553" w:hanging="339"/>
      </w:pPr>
      <w:rPr>
        <w:rFonts w:hint="default"/>
      </w:rPr>
    </w:lvl>
    <w:lvl w:ilvl="3" w:tplc="2DF8DDE8">
      <w:numFmt w:val="bullet"/>
      <w:lvlText w:val="•"/>
      <w:lvlJc w:val="left"/>
      <w:pPr>
        <w:ind w:left="1939" w:hanging="339"/>
      </w:pPr>
      <w:rPr>
        <w:rFonts w:hint="default"/>
      </w:rPr>
    </w:lvl>
    <w:lvl w:ilvl="4" w:tplc="CF00DDB4">
      <w:numFmt w:val="bullet"/>
      <w:lvlText w:val="•"/>
      <w:lvlJc w:val="left"/>
      <w:pPr>
        <w:ind w:left="2326" w:hanging="339"/>
      </w:pPr>
      <w:rPr>
        <w:rFonts w:hint="default"/>
      </w:rPr>
    </w:lvl>
    <w:lvl w:ilvl="5" w:tplc="06A68C1E">
      <w:numFmt w:val="bullet"/>
      <w:lvlText w:val="•"/>
      <w:lvlJc w:val="left"/>
      <w:pPr>
        <w:ind w:left="2713" w:hanging="339"/>
      </w:pPr>
      <w:rPr>
        <w:rFonts w:hint="default"/>
      </w:rPr>
    </w:lvl>
    <w:lvl w:ilvl="6" w:tplc="FD80D4B2">
      <w:numFmt w:val="bullet"/>
      <w:lvlText w:val="•"/>
      <w:lvlJc w:val="left"/>
      <w:pPr>
        <w:ind w:left="3099" w:hanging="339"/>
      </w:pPr>
      <w:rPr>
        <w:rFonts w:hint="default"/>
      </w:rPr>
    </w:lvl>
    <w:lvl w:ilvl="7" w:tplc="40321F9E">
      <w:numFmt w:val="bullet"/>
      <w:lvlText w:val="•"/>
      <w:lvlJc w:val="left"/>
      <w:pPr>
        <w:ind w:left="3486" w:hanging="339"/>
      </w:pPr>
      <w:rPr>
        <w:rFonts w:hint="default"/>
      </w:rPr>
    </w:lvl>
    <w:lvl w:ilvl="8" w:tplc="337C70A8">
      <w:numFmt w:val="bullet"/>
      <w:lvlText w:val="•"/>
      <w:lvlJc w:val="left"/>
      <w:pPr>
        <w:ind w:left="3872" w:hanging="339"/>
      </w:pPr>
      <w:rPr>
        <w:rFonts w:hint="default"/>
      </w:rPr>
    </w:lvl>
  </w:abstractNum>
  <w:abstractNum w:abstractNumId="24" w15:restartNumberingAfterBreak="0">
    <w:nsid w:val="1FC0468C"/>
    <w:multiLevelType w:val="hybridMultilevel"/>
    <w:tmpl w:val="CBE6C43C"/>
    <w:lvl w:ilvl="0" w:tplc="02CC99D0">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20312D88"/>
    <w:multiLevelType w:val="multilevel"/>
    <w:tmpl w:val="0F3CB4F0"/>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577"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2A5471B"/>
    <w:multiLevelType w:val="hybridMultilevel"/>
    <w:tmpl w:val="D038AFC4"/>
    <w:lvl w:ilvl="0" w:tplc="4342CAB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9" w15:restartNumberingAfterBreak="0">
    <w:nsid w:val="24F15CFB"/>
    <w:multiLevelType w:val="multilevel"/>
    <w:tmpl w:val="9698EEEC"/>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34A5798"/>
    <w:multiLevelType w:val="hybridMultilevel"/>
    <w:tmpl w:val="44500C96"/>
    <w:lvl w:ilvl="0" w:tplc="14D487E8">
      <w:start w:val="2"/>
      <w:numFmt w:val="bullet"/>
      <w:lvlText w:val="-"/>
      <w:lvlJc w:val="left"/>
      <w:pPr>
        <w:ind w:left="720" w:hanging="360"/>
      </w:pPr>
      <w:rPr>
        <w:rFonts w:ascii="Arial Narrow" w:eastAsia="Calibri" w:hAnsi="Arial Narrow"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34130B80"/>
    <w:multiLevelType w:val="multilevel"/>
    <w:tmpl w:val="C6F421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6047C21"/>
    <w:multiLevelType w:val="hybridMultilevel"/>
    <w:tmpl w:val="8FD6A2DE"/>
    <w:lvl w:ilvl="0" w:tplc="BC941E5E">
      <w:start w:val="1"/>
      <w:numFmt w:val="bullet"/>
      <w:pStyle w:val="Retraitcorpsdetexte"/>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6E537CB"/>
    <w:multiLevelType w:val="multilevel"/>
    <w:tmpl w:val="298A106A"/>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36EF3EEE"/>
    <w:multiLevelType w:val="multilevel"/>
    <w:tmpl w:val="C81A09C6"/>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577"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37C70358"/>
    <w:multiLevelType w:val="hybridMultilevel"/>
    <w:tmpl w:val="E1E215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38AF4D16"/>
    <w:multiLevelType w:val="hybridMultilevel"/>
    <w:tmpl w:val="FFFFFFFF"/>
    <w:lvl w:ilvl="0" w:tplc="20000005">
      <w:start w:val="1"/>
      <w:numFmt w:val="bullet"/>
      <w:lvlText w:val=""/>
      <w:lvlJc w:val="left"/>
      <w:rPr>
        <w:rFonts w:ascii="Wingdings" w:hAnsi="Wingdings" w:hint="default"/>
      </w:rPr>
    </w:lvl>
    <w:lvl w:ilvl="1" w:tplc="20000003" w:tentative="1">
      <w:start w:val="1"/>
      <w:numFmt w:val="bullet"/>
      <w:lvlText w:val="o"/>
      <w:lvlJc w:val="left"/>
      <w:pPr>
        <w:ind w:left="2226" w:hanging="360"/>
      </w:pPr>
      <w:rPr>
        <w:rFonts w:ascii="Courier New" w:hAnsi="Courier New" w:hint="default"/>
      </w:rPr>
    </w:lvl>
    <w:lvl w:ilvl="2" w:tplc="20000005" w:tentative="1">
      <w:start w:val="1"/>
      <w:numFmt w:val="bullet"/>
      <w:lvlText w:val=""/>
      <w:lvlJc w:val="left"/>
      <w:pPr>
        <w:ind w:left="2946" w:hanging="360"/>
      </w:pPr>
      <w:rPr>
        <w:rFonts w:ascii="Wingdings" w:hAnsi="Wingdings" w:hint="default"/>
      </w:rPr>
    </w:lvl>
    <w:lvl w:ilvl="3" w:tplc="20000001" w:tentative="1">
      <w:start w:val="1"/>
      <w:numFmt w:val="bullet"/>
      <w:lvlText w:val=""/>
      <w:lvlJc w:val="left"/>
      <w:pPr>
        <w:ind w:left="3666" w:hanging="360"/>
      </w:pPr>
      <w:rPr>
        <w:rFonts w:ascii="Symbol" w:hAnsi="Symbol" w:hint="default"/>
      </w:rPr>
    </w:lvl>
    <w:lvl w:ilvl="4" w:tplc="20000003" w:tentative="1">
      <w:start w:val="1"/>
      <w:numFmt w:val="bullet"/>
      <w:lvlText w:val="o"/>
      <w:lvlJc w:val="left"/>
      <w:pPr>
        <w:ind w:left="4386" w:hanging="360"/>
      </w:pPr>
      <w:rPr>
        <w:rFonts w:ascii="Courier New" w:hAnsi="Courier New" w:hint="default"/>
      </w:rPr>
    </w:lvl>
    <w:lvl w:ilvl="5" w:tplc="20000005" w:tentative="1">
      <w:start w:val="1"/>
      <w:numFmt w:val="bullet"/>
      <w:lvlText w:val=""/>
      <w:lvlJc w:val="left"/>
      <w:pPr>
        <w:ind w:left="5106" w:hanging="360"/>
      </w:pPr>
      <w:rPr>
        <w:rFonts w:ascii="Wingdings" w:hAnsi="Wingdings" w:hint="default"/>
      </w:rPr>
    </w:lvl>
    <w:lvl w:ilvl="6" w:tplc="20000001" w:tentative="1">
      <w:start w:val="1"/>
      <w:numFmt w:val="bullet"/>
      <w:lvlText w:val=""/>
      <w:lvlJc w:val="left"/>
      <w:pPr>
        <w:ind w:left="5826" w:hanging="360"/>
      </w:pPr>
      <w:rPr>
        <w:rFonts w:ascii="Symbol" w:hAnsi="Symbol" w:hint="default"/>
      </w:rPr>
    </w:lvl>
    <w:lvl w:ilvl="7" w:tplc="20000003" w:tentative="1">
      <w:start w:val="1"/>
      <w:numFmt w:val="bullet"/>
      <w:lvlText w:val="o"/>
      <w:lvlJc w:val="left"/>
      <w:pPr>
        <w:ind w:left="6546" w:hanging="360"/>
      </w:pPr>
      <w:rPr>
        <w:rFonts w:ascii="Courier New" w:hAnsi="Courier New" w:hint="default"/>
      </w:rPr>
    </w:lvl>
    <w:lvl w:ilvl="8" w:tplc="20000005" w:tentative="1">
      <w:start w:val="1"/>
      <w:numFmt w:val="bullet"/>
      <w:lvlText w:val=""/>
      <w:lvlJc w:val="left"/>
      <w:pPr>
        <w:ind w:left="7266" w:hanging="360"/>
      </w:pPr>
      <w:rPr>
        <w:rFonts w:ascii="Wingdings" w:hAnsi="Wingdings" w:hint="default"/>
      </w:rPr>
    </w:lvl>
  </w:abstractNum>
  <w:abstractNum w:abstractNumId="43"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44"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3BED37C6"/>
    <w:multiLevelType w:val="multilevel"/>
    <w:tmpl w:val="EF54EBAC"/>
    <w:styleLink w:val="LFO1"/>
    <w:lvl w:ilvl="0">
      <w:start w:val="1"/>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7" w15:restartNumberingAfterBreak="0">
    <w:nsid w:val="3F944CEC"/>
    <w:multiLevelType w:val="hybridMultilevel"/>
    <w:tmpl w:val="9C724B64"/>
    <w:lvl w:ilvl="0" w:tplc="4342CAB2">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450E6E0E"/>
    <w:multiLevelType w:val="multilevel"/>
    <w:tmpl w:val="D5A4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73E6B22"/>
    <w:multiLevelType w:val="multilevel"/>
    <w:tmpl w:val="93A6F340"/>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487A6EF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49A21DD4"/>
    <w:multiLevelType w:val="hybridMultilevel"/>
    <w:tmpl w:val="3A2C28CC"/>
    <w:lvl w:ilvl="0" w:tplc="1D1E56DC">
      <w:start w:val="1"/>
      <w:numFmt w:val="decimal"/>
      <w:pStyle w:val="xl26"/>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9AC2236"/>
    <w:multiLevelType w:val="multilevel"/>
    <w:tmpl w:val="6936C228"/>
    <w:styleLink w:val="LFO12"/>
    <w:lvl w:ilvl="0">
      <w:start w:val="1"/>
      <w:numFmt w:val="decimal"/>
      <w:lvlText w:val="%1."/>
      <w:lvlJc w:val="left"/>
      <w:pPr>
        <w:ind w:left="720" w:hanging="360"/>
      </w:pPr>
      <w:rPr>
        <w:rFonts w:ascii="Garamond" w:hAnsi="Garamond"/>
      </w:rPr>
    </w:lvl>
    <w:lvl w:ilvl="1">
      <w:start w:val="1"/>
      <w:numFmt w:val="decimal"/>
      <w:lvlText w:val="%2."/>
      <w:lvlJc w:val="left"/>
      <w:pPr>
        <w:ind w:left="-1800" w:hanging="360"/>
      </w:pPr>
    </w:lvl>
    <w:lvl w:ilvl="2">
      <w:start w:val="1"/>
      <w:numFmt w:val="decimal"/>
      <w:lvlText w:val="%3."/>
      <w:lvlJc w:val="left"/>
      <w:pPr>
        <w:ind w:left="-1440" w:hanging="360"/>
      </w:pPr>
    </w:lvl>
    <w:lvl w:ilvl="3">
      <w:start w:val="1"/>
      <w:numFmt w:val="decimal"/>
      <w:lvlText w:val="%4."/>
      <w:lvlJc w:val="left"/>
      <w:pPr>
        <w:ind w:left="-1080" w:hanging="360"/>
      </w:pPr>
    </w:lvl>
    <w:lvl w:ilvl="4">
      <w:start w:val="1"/>
      <w:numFmt w:val="decimal"/>
      <w:lvlText w:val="%5."/>
      <w:lvlJc w:val="left"/>
      <w:pPr>
        <w:ind w:left="-720" w:hanging="360"/>
      </w:pPr>
    </w:lvl>
    <w:lvl w:ilvl="5">
      <w:start w:val="1"/>
      <w:numFmt w:val="decimal"/>
      <w:lvlText w:val="%6."/>
      <w:lvlJc w:val="left"/>
      <w:pPr>
        <w:ind w:left="-360" w:hanging="360"/>
      </w:pPr>
    </w:lvl>
    <w:lvl w:ilvl="6">
      <w:start w:val="1"/>
      <w:numFmt w:val="decimal"/>
      <w:lvlText w:val="%7."/>
      <w:lvlJc w:val="left"/>
      <w:pPr>
        <w:ind w:left="0" w:hanging="360"/>
      </w:pPr>
    </w:lvl>
    <w:lvl w:ilvl="7">
      <w:start w:val="1"/>
      <w:numFmt w:val="decimal"/>
      <w:lvlText w:val="%8."/>
      <w:lvlJc w:val="left"/>
      <w:pPr>
        <w:ind w:left="360" w:hanging="360"/>
      </w:pPr>
    </w:lvl>
    <w:lvl w:ilvl="8">
      <w:start w:val="1"/>
      <w:numFmt w:val="decimal"/>
      <w:lvlText w:val="%9."/>
      <w:lvlJc w:val="left"/>
      <w:pPr>
        <w:ind w:left="720" w:hanging="360"/>
      </w:pPr>
    </w:lvl>
  </w:abstractNum>
  <w:abstractNum w:abstractNumId="53" w15:restartNumberingAfterBreak="0">
    <w:nsid w:val="49DC4191"/>
    <w:multiLevelType w:val="multilevel"/>
    <w:tmpl w:val="42A06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CEB190F"/>
    <w:multiLevelType w:val="hybridMultilevel"/>
    <w:tmpl w:val="B772282E"/>
    <w:lvl w:ilvl="0" w:tplc="CAD01BEA">
      <w:start w:val="1"/>
      <w:numFmt w:val="bullet"/>
      <w:pStyle w:val="Indent-arrow"/>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5C371B7"/>
    <w:multiLevelType w:val="hybridMultilevel"/>
    <w:tmpl w:val="7960CB6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59F25894"/>
    <w:multiLevelType w:val="multilevel"/>
    <w:tmpl w:val="01B62436"/>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0" w15:restartNumberingAfterBreak="0">
    <w:nsid w:val="5A110FD6"/>
    <w:multiLevelType w:val="multilevel"/>
    <w:tmpl w:val="42A06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5ACC7CD8"/>
    <w:multiLevelType w:val="multilevel"/>
    <w:tmpl w:val="717E8270"/>
    <w:styleLink w:val="LFO3"/>
    <w:lvl w:ilvl="0">
      <w:numFmt w:val="bullet"/>
      <w:lvlText w:val=""/>
      <w:lvlJc w:val="left"/>
      <w:pPr>
        <w:ind w:left="720" w:hanging="360"/>
      </w:pPr>
      <w:rPr>
        <w:rFonts w:ascii="Symbol" w:hAnsi="Symbol"/>
      </w:rPr>
    </w:lvl>
    <w:lvl w:ilvl="1">
      <w:numFmt w:val="bullet"/>
      <w:lvlText w:val=""/>
      <w:lvlJc w:val="left"/>
      <w:pPr>
        <w:ind w:left="1594" w:hanging="360"/>
      </w:pPr>
      <w:rPr>
        <w:rFonts w:ascii="Symbol" w:hAnsi="Symbol"/>
        <w:color w:val="auto"/>
      </w:rPr>
    </w:lvl>
    <w:lvl w:ilvl="2">
      <w:numFmt w:val="bullet"/>
      <w:lvlText w:val=""/>
      <w:lvlJc w:val="left"/>
      <w:pPr>
        <w:ind w:left="2314" w:hanging="360"/>
      </w:pPr>
      <w:rPr>
        <w:rFonts w:ascii="Wingdings" w:hAnsi="Wingdings"/>
      </w:rPr>
    </w:lvl>
    <w:lvl w:ilvl="3">
      <w:numFmt w:val="bullet"/>
      <w:lvlText w:val=""/>
      <w:lvlJc w:val="left"/>
      <w:pPr>
        <w:ind w:left="3034" w:hanging="360"/>
      </w:pPr>
      <w:rPr>
        <w:rFonts w:ascii="Symbol" w:hAnsi="Symbol"/>
      </w:rPr>
    </w:lvl>
    <w:lvl w:ilvl="4">
      <w:numFmt w:val="bullet"/>
      <w:lvlText w:val="o"/>
      <w:lvlJc w:val="left"/>
      <w:pPr>
        <w:ind w:left="3754" w:hanging="360"/>
      </w:pPr>
      <w:rPr>
        <w:rFonts w:ascii="Courier New" w:hAnsi="Courier New"/>
      </w:rPr>
    </w:lvl>
    <w:lvl w:ilvl="5">
      <w:numFmt w:val="bullet"/>
      <w:lvlText w:val=""/>
      <w:lvlJc w:val="left"/>
      <w:pPr>
        <w:ind w:left="4474" w:hanging="360"/>
      </w:pPr>
      <w:rPr>
        <w:rFonts w:ascii="Wingdings" w:hAnsi="Wingdings"/>
      </w:rPr>
    </w:lvl>
    <w:lvl w:ilvl="6">
      <w:numFmt w:val="bullet"/>
      <w:lvlText w:val=""/>
      <w:lvlJc w:val="left"/>
      <w:pPr>
        <w:ind w:left="5194" w:hanging="360"/>
      </w:pPr>
      <w:rPr>
        <w:rFonts w:ascii="Symbol" w:hAnsi="Symbol"/>
      </w:rPr>
    </w:lvl>
    <w:lvl w:ilvl="7">
      <w:numFmt w:val="bullet"/>
      <w:lvlText w:val="o"/>
      <w:lvlJc w:val="left"/>
      <w:pPr>
        <w:ind w:left="5914" w:hanging="360"/>
      </w:pPr>
      <w:rPr>
        <w:rFonts w:ascii="Courier New" w:hAnsi="Courier New"/>
      </w:rPr>
    </w:lvl>
    <w:lvl w:ilvl="8">
      <w:numFmt w:val="bullet"/>
      <w:lvlText w:val=""/>
      <w:lvlJc w:val="left"/>
      <w:pPr>
        <w:ind w:left="6634" w:hanging="360"/>
      </w:pPr>
      <w:rPr>
        <w:rFonts w:ascii="Wingdings" w:hAnsi="Wingdings"/>
      </w:rPr>
    </w:lvl>
  </w:abstractNum>
  <w:abstractNum w:abstractNumId="63" w15:restartNumberingAfterBreak="0">
    <w:nsid w:val="5B477CC2"/>
    <w:multiLevelType w:val="multilevel"/>
    <w:tmpl w:val="2456647A"/>
    <w:lvl w:ilvl="0">
      <w:start w:val="17"/>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4" w15:restartNumberingAfterBreak="0">
    <w:nsid w:val="5BDD6549"/>
    <w:multiLevelType w:val="multilevel"/>
    <w:tmpl w:val="F50EDE08"/>
    <w:lvl w:ilvl="0">
      <w:start w:val="3"/>
      <w:numFmt w:val="decimal"/>
      <w:lvlText w:val="%1."/>
      <w:lvlJc w:val="left"/>
      <w:pPr>
        <w:ind w:left="384" w:hanging="384"/>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5BFF1783"/>
    <w:multiLevelType w:val="hybridMultilevel"/>
    <w:tmpl w:val="30B4DE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7" w15:restartNumberingAfterBreak="0">
    <w:nsid w:val="5D9D2B78"/>
    <w:multiLevelType w:val="hybridMultilevel"/>
    <w:tmpl w:val="C1CAEFC0"/>
    <w:lvl w:ilvl="0" w:tplc="FA8A03A8">
      <w:start w:val="7"/>
      <w:numFmt w:val="bullet"/>
      <w:lvlText w:val="-"/>
      <w:lvlJc w:val="left"/>
      <w:pPr>
        <w:ind w:left="1080" w:hanging="360"/>
      </w:pPr>
      <w:rPr>
        <w:rFonts w:ascii="Times New Roman" w:eastAsia="Times New Roma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8"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9" w15:restartNumberingAfterBreak="0">
    <w:nsid w:val="5FDB2DCE"/>
    <w:multiLevelType w:val="multilevel"/>
    <w:tmpl w:val="EF820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34817BA"/>
    <w:multiLevelType w:val="hybridMultilevel"/>
    <w:tmpl w:val="875C5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639341C6"/>
    <w:multiLevelType w:val="multilevel"/>
    <w:tmpl w:val="38600CA0"/>
    <w:lvl w:ilvl="0">
      <w:start w:val="6"/>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15:restartNumberingAfterBreak="0">
    <w:nsid w:val="656C3367"/>
    <w:multiLevelType w:val="hybridMultilevel"/>
    <w:tmpl w:val="75F84E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4" w15:restartNumberingAfterBreak="0">
    <w:nsid w:val="662729AA"/>
    <w:multiLevelType w:val="multilevel"/>
    <w:tmpl w:val="421EC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6CB5079"/>
    <w:multiLevelType w:val="multilevel"/>
    <w:tmpl w:val="14C4FB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6"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7"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8" w15:restartNumberingAfterBreak="0">
    <w:nsid w:val="684908B3"/>
    <w:multiLevelType w:val="hybridMultilevel"/>
    <w:tmpl w:val="FFFFFFFF"/>
    <w:lvl w:ilvl="0" w:tplc="914A65D0">
      <w:numFmt w:val="bullet"/>
      <w:lvlText w:val="□"/>
      <w:lvlJc w:val="left"/>
      <w:pPr>
        <w:ind w:left="1795" w:hanging="339"/>
      </w:pPr>
      <w:rPr>
        <w:rFonts w:ascii="Symbol" w:eastAsia="Times New Roman" w:hAnsi="Symbol" w:hint="default"/>
        <w:b w:val="0"/>
        <w:i w:val="0"/>
        <w:color w:val="575656"/>
        <w:spacing w:val="0"/>
        <w:w w:val="62"/>
        <w:sz w:val="18"/>
      </w:rPr>
    </w:lvl>
    <w:lvl w:ilvl="1" w:tplc="698450D4">
      <w:numFmt w:val="bullet"/>
      <w:lvlText w:val="➔"/>
      <w:lvlJc w:val="left"/>
      <w:pPr>
        <w:ind w:left="2133" w:hanging="339"/>
      </w:pPr>
      <w:rPr>
        <w:rFonts w:ascii="Times New Roman" w:eastAsia="Times New Roman" w:hAnsi="Times New Roman" w:hint="default"/>
        <w:b w:val="0"/>
        <w:i w:val="0"/>
        <w:color w:val="575656"/>
        <w:spacing w:val="0"/>
        <w:w w:val="106"/>
        <w:sz w:val="17"/>
      </w:rPr>
    </w:lvl>
    <w:lvl w:ilvl="2" w:tplc="5378B8DE">
      <w:numFmt w:val="bullet"/>
      <w:lvlText w:val="•"/>
      <w:lvlJc w:val="left"/>
      <w:pPr>
        <w:ind w:left="2942" w:hanging="339"/>
      </w:pPr>
      <w:rPr>
        <w:rFonts w:hint="default"/>
      </w:rPr>
    </w:lvl>
    <w:lvl w:ilvl="3" w:tplc="9FFAE2DA">
      <w:numFmt w:val="bullet"/>
      <w:lvlText w:val="•"/>
      <w:lvlJc w:val="left"/>
      <w:pPr>
        <w:ind w:left="3744" w:hanging="339"/>
      </w:pPr>
      <w:rPr>
        <w:rFonts w:hint="default"/>
      </w:rPr>
    </w:lvl>
    <w:lvl w:ilvl="4" w:tplc="601443AC">
      <w:numFmt w:val="bullet"/>
      <w:lvlText w:val="•"/>
      <w:lvlJc w:val="left"/>
      <w:pPr>
        <w:ind w:left="4546" w:hanging="339"/>
      </w:pPr>
      <w:rPr>
        <w:rFonts w:hint="default"/>
      </w:rPr>
    </w:lvl>
    <w:lvl w:ilvl="5" w:tplc="8BBAFE32">
      <w:numFmt w:val="bullet"/>
      <w:lvlText w:val="•"/>
      <w:lvlJc w:val="left"/>
      <w:pPr>
        <w:ind w:left="5348" w:hanging="339"/>
      </w:pPr>
      <w:rPr>
        <w:rFonts w:hint="default"/>
      </w:rPr>
    </w:lvl>
    <w:lvl w:ilvl="6" w:tplc="8914512A">
      <w:numFmt w:val="bullet"/>
      <w:lvlText w:val="•"/>
      <w:lvlJc w:val="left"/>
      <w:pPr>
        <w:ind w:left="6151" w:hanging="339"/>
      </w:pPr>
      <w:rPr>
        <w:rFonts w:hint="default"/>
      </w:rPr>
    </w:lvl>
    <w:lvl w:ilvl="7" w:tplc="2EDE723E">
      <w:numFmt w:val="bullet"/>
      <w:lvlText w:val="•"/>
      <w:lvlJc w:val="left"/>
      <w:pPr>
        <w:ind w:left="6953" w:hanging="339"/>
      </w:pPr>
      <w:rPr>
        <w:rFonts w:hint="default"/>
      </w:rPr>
    </w:lvl>
    <w:lvl w:ilvl="8" w:tplc="21F4F1BA">
      <w:numFmt w:val="bullet"/>
      <w:lvlText w:val="•"/>
      <w:lvlJc w:val="left"/>
      <w:pPr>
        <w:ind w:left="7755" w:hanging="339"/>
      </w:pPr>
      <w:rPr>
        <w:rFonts w:hint="default"/>
      </w:rPr>
    </w:lvl>
  </w:abstractNum>
  <w:abstractNum w:abstractNumId="79" w15:restartNumberingAfterBreak="0">
    <w:nsid w:val="691D515C"/>
    <w:multiLevelType w:val="multilevel"/>
    <w:tmpl w:val="E5905F8C"/>
    <w:lvl w:ilvl="0">
      <w:start w:val="1"/>
      <w:numFmt w:val="decimal"/>
      <w:lvlText w:val="%1-"/>
      <w:lvlJc w:val="left"/>
      <w:pPr>
        <w:tabs>
          <w:tab w:val="num" w:pos="720"/>
        </w:tabs>
        <w:ind w:left="720" w:hanging="360"/>
      </w:pPr>
      <w:rPr>
        <w:rFonts w:ascii="Georgia" w:eastAsia="Times New Roman" w:hAnsi="Georgia" w:cs="Calibri"/>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ascii="Georgia" w:hAnsi="Georgia" w:cs="Georgia" w:hint="default"/>
        <w:sz w:val="21"/>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9D02A4D"/>
    <w:multiLevelType w:val="multilevel"/>
    <w:tmpl w:val="0DC8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B9F0D15"/>
    <w:multiLevelType w:val="multilevel"/>
    <w:tmpl w:val="260A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6C606055"/>
    <w:multiLevelType w:val="hybridMultilevel"/>
    <w:tmpl w:val="C8FCEE20"/>
    <w:lvl w:ilvl="0" w:tplc="040C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5"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7" w15:restartNumberingAfterBreak="0">
    <w:nsid w:val="6F1712B6"/>
    <w:multiLevelType w:val="multilevel"/>
    <w:tmpl w:val="F5AA00B2"/>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8" w15:restartNumberingAfterBreak="0">
    <w:nsid w:val="71841E92"/>
    <w:multiLevelType w:val="hybridMultilevel"/>
    <w:tmpl w:val="FFFFFFFF"/>
    <w:lvl w:ilvl="0" w:tplc="295C0362">
      <w:numFmt w:val="bullet"/>
      <w:lvlText w:val="-"/>
      <w:lvlJc w:val="left"/>
      <w:pPr>
        <w:ind w:left="1146" w:hanging="360"/>
      </w:pPr>
      <w:rPr>
        <w:rFonts w:ascii="Calibri" w:eastAsia="Times New Roman" w:hAnsi="Calibri" w:hint="default"/>
      </w:rPr>
    </w:lvl>
    <w:lvl w:ilvl="1" w:tplc="20000003" w:tentative="1">
      <w:start w:val="1"/>
      <w:numFmt w:val="bullet"/>
      <w:lvlText w:val="o"/>
      <w:lvlJc w:val="left"/>
      <w:pPr>
        <w:ind w:left="1866" w:hanging="360"/>
      </w:pPr>
      <w:rPr>
        <w:rFonts w:ascii="Courier New" w:hAnsi="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89"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0" w15:restartNumberingAfterBreak="0">
    <w:nsid w:val="725F6D97"/>
    <w:multiLevelType w:val="multilevel"/>
    <w:tmpl w:val="10E44BDE"/>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577"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1" w15:restartNumberingAfterBreak="0">
    <w:nsid w:val="73537F0B"/>
    <w:multiLevelType w:val="hybridMultilevel"/>
    <w:tmpl w:val="188AA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5AE76D1"/>
    <w:multiLevelType w:val="multilevel"/>
    <w:tmpl w:val="000ABAFE"/>
    <w:lvl w:ilvl="0">
      <w:start w:val="16"/>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3"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4" w15:restartNumberingAfterBreak="0">
    <w:nsid w:val="77BA7152"/>
    <w:multiLevelType w:val="hybridMultilevel"/>
    <w:tmpl w:val="35E2766E"/>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5" w15:restartNumberingAfterBreak="0">
    <w:nsid w:val="780E0709"/>
    <w:multiLevelType w:val="multilevel"/>
    <w:tmpl w:val="1116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79075CBF"/>
    <w:multiLevelType w:val="multilevel"/>
    <w:tmpl w:val="94761106"/>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577"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8" w15:restartNumberingAfterBreak="0">
    <w:nsid w:val="7A2A010C"/>
    <w:multiLevelType w:val="multilevel"/>
    <w:tmpl w:val="9424D048"/>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577"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9"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Normal"/>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005015259">
    <w:abstractNumId w:val="80"/>
  </w:num>
  <w:num w:numId="2" w16cid:durableId="2024280587">
    <w:abstractNumId w:val="43"/>
  </w:num>
  <w:num w:numId="3" w16cid:durableId="1446071156">
    <w:abstractNumId w:val="34"/>
  </w:num>
  <w:num w:numId="4" w16cid:durableId="1263491162">
    <w:abstractNumId w:val="19"/>
    <w:lvlOverride w:ilvl="0">
      <w:startOverride w:val="2"/>
    </w:lvlOverride>
  </w:num>
  <w:num w:numId="5" w16cid:durableId="468786262">
    <w:abstractNumId w:val="20"/>
  </w:num>
  <w:num w:numId="6" w16cid:durableId="222765550">
    <w:abstractNumId w:val="77"/>
  </w:num>
  <w:num w:numId="7" w16cid:durableId="1530945339">
    <w:abstractNumId w:val="33"/>
  </w:num>
  <w:num w:numId="8" w16cid:durableId="221991758">
    <w:abstractNumId w:val="0"/>
  </w:num>
  <w:num w:numId="9" w16cid:durableId="1923176520">
    <w:abstractNumId w:val="85"/>
  </w:num>
  <w:num w:numId="10" w16cid:durableId="879828359">
    <w:abstractNumId w:val="30"/>
  </w:num>
  <w:num w:numId="11" w16cid:durableId="2143185336">
    <w:abstractNumId w:val="21"/>
  </w:num>
  <w:num w:numId="12" w16cid:durableId="774666039">
    <w:abstractNumId w:val="89"/>
  </w:num>
  <w:num w:numId="13" w16cid:durableId="1728456575">
    <w:abstractNumId w:val="63"/>
  </w:num>
  <w:num w:numId="14" w16cid:durableId="1290042813">
    <w:abstractNumId w:val="93"/>
  </w:num>
  <w:num w:numId="15" w16cid:durableId="443161571">
    <w:abstractNumId w:val="32"/>
  </w:num>
  <w:num w:numId="16" w16cid:durableId="762187942">
    <w:abstractNumId w:val="44"/>
  </w:num>
  <w:num w:numId="17" w16cid:durableId="521477417">
    <w:abstractNumId w:val="96"/>
  </w:num>
  <w:num w:numId="18" w16cid:durableId="1810318688">
    <w:abstractNumId w:val="45"/>
  </w:num>
  <w:num w:numId="19" w16cid:durableId="707607641">
    <w:abstractNumId w:val="68"/>
  </w:num>
  <w:num w:numId="20" w16cid:durableId="109206096">
    <w:abstractNumId w:val="72"/>
  </w:num>
  <w:num w:numId="21" w16cid:durableId="1705519276">
    <w:abstractNumId w:val="17"/>
  </w:num>
  <w:num w:numId="22" w16cid:durableId="1521357001">
    <w:abstractNumId w:val="14"/>
  </w:num>
  <w:num w:numId="23" w16cid:durableId="779564374">
    <w:abstractNumId w:val="9"/>
  </w:num>
  <w:num w:numId="24" w16cid:durableId="2130663901">
    <w:abstractNumId w:val="6"/>
  </w:num>
  <w:num w:numId="25" w16cid:durableId="1701514245">
    <w:abstractNumId w:val="31"/>
  </w:num>
  <w:num w:numId="26" w16cid:durableId="1578906013">
    <w:abstractNumId w:val="61"/>
  </w:num>
  <w:num w:numId="27" w16cid:durableId="47145179">
    <w:abstractNumId w:val="86"/>
  </w:num>
  <w:num w:numId="28" w16cid:durableId="1118257208">
    <w:abstractNumId w:val="55"/>
  </w:num>
  <w:num w:numId="29" w16cid:durableId="1097944493">
    <w:abstractNumId w:val="28"/>
  </w:num>
  <w:num w:numId="30" w16cid:durableId="764501332">
    <w:abstractNumId w:val="92"/>
  </w:num>
  <w:num w:numId="31" w16cid:durableId="1417021569">
    <w:abstractNumId w:val="76"/>
  </w:num>
  <w:num w:numId="32" w16cid:durableId="731386537">
    <w:abstractNumId w:val="66"/>
  </w:num>
  <w:num w:numId="33" w16cid:durableId="1972662749">
    <w:abstractNumId w:val="26"/>
  </w:num>
  <w:num w:numId="34" w16cid:durableId="1528300467">
    <w:abstractNumId w:val="57"/>
  </w:num>
  <w:num w:numId="35" w16cid:durableId="1351494271">
    <w:abstractNumId w:val="56"/>
  </w:num>
  <w:num w:numId="36" w16cid:durableId="2090274031">
    <w:abstractNumId w:val="99"/>
  </w:num>
  <w:num w:numId="37" w16cid:durableId="660280540">
    <w:abstractNumId w:val="37"/>
  </w:num>
  <w:num w:numId="38" w16cid:durableId="1653756988">
    <w:abstractNumId w:val="83"/>
  </w:num>
  <w:num w:numId="39" w16cid:durableId="1675569139">
    <w:abstractNumId w:val="100"/>
  </w:num>
  <w:num w:numId="40" w16cid:durableId="543717665">
    <w:abstractNumId w:val="10"/>
  </w:num>
  <w:num w:numId="41" w16cid:durableId="112942419">
    <w:abstractNumId w:val="18"/>
  </w:num>
  <w:num w:numId="42" w16cid:durableId="1316450642">
    <w:abstractNumId w:val="24"/>
  </w:num>
  <w:num w:numId="43" w16cid:durableId="1000542448">
    <w:abstractNumId w:val="75"/>
  </w:num>
  <w:num w:numId="44" w16cid:durableId="682241474">
    <w:abstractNumId w:val="50"/>
  </w:num>
  <w:num w:numId="45" w16cid:durableId="756638981">
    <w:abstractNumId w:val="48"/>
  </w:num>
  <w:num w:numId="46" w16cid:durableId="405222142">
    <w:abstractNumId w:val="95"/>
  </w:num>
  <w:num w:numId="47" w16cid:durableId="432745735">
    <w:abstractNumId w:val="27"/>
  </w:num>
  <w:num w:numId="48" w16cid:durableId="1188986012">
    <w:abstractNumId w:val="47"/>
  </w:num>
  <w:num w:numId="49" w16cid:durableId="682168601">
    <w:abstractNumId w:val="1"/>
  </w:num>
  <w:num w:numId="50" w16cid:durableId="1648507996">
    <w:abstractNumId w:val="70"/>
  </w:num>
  <w:num w:numId="51" w16cid:durableId="1508595506">
    <w:abstractNumId w:val="88"/>
  </w:num>
  <w:num w:numId="52" w16cid:durableId="1457213752">
    <w:abstractNumId w:val="42"/>
  </w:num>
  <w:num w:numId="53" w16cid:durableId="1934125220">
    <w:abstractNumId w:val="15"/>
  </w:num>
  <w:num w:numId="54" w16cid:durableId="1322927931">
    <w:abstractNumId w:val="69"/>
  </w:num>
  <w:num w:numId="55" w16cid:durableId="321978755">
    <w:abstractNumId w:val="82"/>
  </w:num>
  <w:num w:numId="56" w16cid:durableId="910583168">
    <w:abstractNumId w:val="12"/>
  </w:num>
  <w:num w:numId="57" w16cid:durableId="194277532">
    <w:abstractNumId w:val="74"/>
  </w:num>
  <w:num w:numId="58" w16cid:durableId="1398362808">
    <w:abstractNumId w:val="91"/>
  </w:num>
  <w:num w:numId="59" w16cid:durableId="48384451">
    <w:abstractNumId w:val="35"/>
  </w:num>
  <w:num w:numId="60" w16cid:durableId="1704793976">
    <w:abstractNumId w:val="54"/>
  </w:num>
  <w:num w:numId="61" w16cid:durableId="472874273">
    <w:abstractNumId w:val="101"/>
  </w:num>
  <w:num w:numId="62" w16cid:durableId="1925411366">
    <w:abstractNumId w:val="51"/>
  </w:num>
  <w:num w:numId="63" w16cid:durableId="19480570">
    <w:abstractNumId w:val="38"/>
  </w:num>
  <w:num w:numId="64" w16cid:durableId="670910343">
    <w:abstractNumId w:val="97"/>
  </w:num>
  <w:num w:numId="65" w16cid:durableId="1831015950">
    <w:abstractNumId w:val="40"/>
  </w:num>
  <w:num w:numId="66" w16cid:durableId="673336815">
    <w:abstractNumId w:val="25"/>
  </w:num>
  <w:num w:numId="67" w16cid:durableId="1357733874">
    <w:abstractNumId w:val="98"/>
  </w:num>
  <w:num w:numId="68" w16cid:durableId="692456626">
    <w:abstractNumId w:val="90"/>
  </w:num>
  <w:num w:numId="69" w16cid:durableId="563563377">
    <w:abstractNumId w:val="87"/>
  </w:num>
  <w:num w:numId="70" w16cid:durableId="1654674513">
    <w:abstractNumId w:val="3"/>
  </w:num>
  <w:num w:numId="71" w16cid:durableId="586691658">
    <w:abstractNumId w:val="59"/>
  </w:num>
  <w:num w:numId="72" w16cid:durableId="1976596638">
    <w:abstractNumId w:val="49"/>
  </w:num>
  <w:num w:numId="73" w16cid:durableId="1441685017">
    <w:abstractNumId w:val="39"/>
  </w:num>
  <w:num w:numId="74" w16cid:durableId="2038314658">
    <w:abstractNumId w:val="2"/>
  </w:num>
  <w:num w:numId="75" w16cid:durableId="1497191026">
    <w:abstractNumId w:val="29"/>
  </w:num>
  <w:num w:numId="76" w16cid:durableId="1615599424">
    <w:abstractNumId w:val="46"/>
  </w:num>
  <w:num w:numId="77" w16cid:durableId="173233380">
    <w:abstractNumId w:val="62"/>
  </w:num>
  <w:num w:numId="78" w16cid:durableId="696352280">
    <w:abstractNumId w:val="52"/>
  </w:num>
  <w:num w:numId="79" w16cid:durableId="39206476">
    <w:abstractNumId w:val="94"/>
  </w:num>
  <w:num w:numId="80" w16cid:durableId="479614738">
    <w:abstractNumId w:val="53"/>
  </w:num>
  <w:num w:numId="81" w16cid:durableId="514001885">
    <w:abstractNumId w:val="58"/>
  </w:num>
  <w:num w:numId="82" w16cid:durableId="192622591">
    <w:abstractNumId w:val="7"/>
  </w:num>
  <w:num w:numId="83" w16cid:durableId="2034456258">
    <w:abstractNumId w:val="16"/>
  </w:num>
  <w:num w:numId="84" w16cid:durableId="1450393500">
    <w:abstractNumId w:val="8"/>
  </w:num>
  <w:num w:numId="85" w16cid:durableId="1210458777">
    <w:abstractNumId w:val="67"/>
  </w:num>
  <w:num w:numId="86" w16cid:durableId="1628507913">
    <w:abstractNumId w:val="81"/>
  </w:num>
  <w:num w:numId="87" w16cid:durableId="1987589188">
    <w:abstractNumId w:val="60"/>
  </w:num>
  <w:num w:numId="88" w16cid:durableId="345717332">
    <w:abstractNumId w:val="84"/>
  </w:num>
  <w:num w:numId="89" w16cid:durableId="1316034484">
    <w:abstractNumId w:val="4"/>
  </w:num>
  <w:num w:numId="90" w16cid:durableId="120921070">
    <w:abstractNumId w:val="73"/>
  </w:num>
  <w:num w:numId="91" w16cid:durableId="1010566197">
    <w:abstractNumId w:val="23"/>
  </w:num>
  <w:num w:numId="92" w16cid:durableId="1828547266">
    <w:abstractNumId w:val="22"/>
  </w:num>
  <w:num w:numId="93" w16cid:durableId="68044800">
    <w:abstractNumId w:val="19"/>
  </w:num>
  <w:num w:numId="94" w16cid:durableId="460349503">
    <w:abstractNumId w:val="71"/>
  </w:num>
  <w:num w:numId="95" w16cid:durableId="2125149976">
    <w:abstractNumId w:val="78"/>
  </w:num>
  <w:num w:numId="96" w16cid:durableId="1885487242">
    <w:abstractNumId w:val="13"/>
  </w:num>
  <w:num w:numId="97" w16cid:durableId="1032729290">
    <w:abstractNumId w:val="64"/>
  </w:num>
  <w:num w:numId="98" w16cid:durableId="950937530">
    <w:abstractNumId w:val="7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406761810">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388571958">
    <w:abstractNumId w:val="11"/>
  </w:num>
  <w:num w:numId="101" w16cid:durableId="199973357">
    <w:abstractNumId w:val="5"/>
  </w:num>
  <w:num w:numId="102" w16cid:durableId="1345941854">
    <w:abstractNumId w:val="41"/>
  </w:num>
  <w:num w:numId="103" w16cid:durableId="1396510741">
    <w:abstractNumId w:val="65"/>
  </w:num>
  <w:num w:numId="104" w16cid:durableId="255292804">
    <w:abstractNumId w:val="19"/>
    <w:lvlOverride w:ilvl="0">
      <w:startOverride w:val="2"/>
    </w:lvlOverride>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044"/>
    <w:rsid w:val="00004BA9"/>
    <w:rsid w:val="00020305"/>
    <w:rsid w:val="0002587C"/>
    <w:rsid w:val="00032703"/>
    <w:rsid w:val="00032705"/>
    <w:rsid w:val="000377C6"/>
    <w:rsid w:val="00041E2D"/>
    <w:rsid w:val="00043528"/>
    <w:rsid w:val="000534B9"/>
    <w:rsid w:val="000558EC"/>
    <w:rsid w:val="00055B71"/>
    <w:rsid w:val="00060CC6"/>
    <w:rsid w:val="000627AC"/>
    <w:rsid w:val="000633C7"/>
    <w:rsid w:val="00074679"/>
    <w:rsid w:val="000753B2"/>
    <w:rsid w:val="00075C28"/>
    <w:rsid w:val="000836DD"/>
    <w:rsid w:val="00085BE5"/>
    <w:rsid w:val="00087D87"/>
    <w:rsid w:val="00093720"/>
    <w:rsid w:val="0009382B"/>
    <w:rsid w:val="0009497E"/>
    <w:rsid w:val="00096B53"/>
    <w:rsid w:val="00096B9A"/>
    <w:rsid w:val="000A0B86"/>
    <w:rsid w:val="000A0CFC"/>
    <w:rsid w:val="000A1A2D"/>
    <w:rsid w:val="000A378C"/>
    <w:rsid w:val="000A5016"/>
    <w:rsid w:val="000B35C3"/>
    <w:rsid w:val="000C14CC"/>
    <w:rsid w:val="000C522D"/>
    <w:rsid w:val="000C5786"/>
    <w:rsid w:val="000C7915"/>
    <w:rsid w:val="000D04F8"/>
    <w:rsid w:val="000D16AA"/>
    <w:rsid w:val="000D1B41"/>
    <w:rsid w:val="000D7782"/>
    <w:rsid w:val="000E0623"/>
    <w:rsid w:val="000E2487"/>
    <w:rsid w:val="000E2CD9"/>
    <w:rsid w:val="000F71FD"/>
    <w:rsid w:val="001027D0"/>
    <w:rsid w:val="001043A2"/>
    <w:rsid w:val="001069D4"/>
    <w:rsid w:val="00107D27"/>
    <w:rsid w:val="00114878"/>
    <w:rsid w:val="00121E22"/>
    <w:rsid w:val="00122C81"/>
    <w:rsid w:val="001239E9"/>
    <w:rsid w:val="00126FDF"/>
    <w:rsid w:val="00127351"/>
    <w:rsid w:val="0013597E"/>
    <w:rsid w:val="001507E4"/>
    <w:rsid w:val="00151B8F"/>
    <w:rsid w:val="001545C9"/>
    <w:rsid w:val="00160338"/>
    <w:rsid w:val="001632B0"/>
    <w:rsid w:val="001649F1"/>
    <w:rsid w:val="00166772"/>
    <w:rsid w:val="0017001A"/>
    <w:rsid w:val="0017446A"/>
    <w:rsid w:val="00176797"/>
    <w:rsid w:val="00180CEE"/>
    <w:rsid w:val="00182A40"/>
    <w:rsid w:val="00184F9E"/>
    <w:rsid w:val="00193F4F"/>
    <w:rsid w:val="0019460A"/>
    <w:rsid w:val="00194970"/>
    <w:rsid w:val="00195035"/>
    <w:rsid w:val="001973EF"/>
    <w:rsid w:val="001A6C2A"/>
    <w:rsid w:val="001B139B"/>
    <w:rsid w:val="001B4FB0"/>
    <w:rsid w:val="001B6CA3"/>
    <w:rsid w:val="001C0A40"/>
    <w:rsid w:val="001C4E0F"/>
    <w:rsid w:val="001C579A"/>
    <w:rsid w:val="001D4A7F"/>
    <w:rsid w:val="001D5859"/>
    <w:rsid w:val="001D66A6"/>
    <w:rsid w:val="001D6FD0"/>
    <w:rsid w:val="001D78EF"/>
    <w:rsid w:val="001D7F1B"/>
    <w:rsid w:val="001E02E4"/>
    <w:rsid w:val="001E7FAC"/>
    <w:rsid w:val="001F20AE"/>
    <w:rsid w:val="001F2D13"/>
    <w:rsid w:val="001F4472"/>
    <w:rsid w:val="00203FF6"/>
    <w:rsid w:val="002050E2"/>
    <w:rsid w:val="00205620"/>
    <w:rsid w:val="00205F93"/>
    <w:rsid w:val="00210C70"/>
    <w:rsid w:val="002117AA"/>
    <w:rsid w:val="00211A79"/>
    <w:rsid w:val="0021232A"/>
    <w:rsid w:val="00212368"/>
    <w:rsid w:val="0021254C"/>
    <w:rsid w:val="00213C86"/>
    <w:rsid w:val="00214098"/>
    <w:rsid w:val="0021448A"/>
    <w:rsid w:val="00214624"/>
    <w:rsid w:val="00215DD3"/>
    <w:rsid w:val="00221AD0"/>
    <w:rsid w:val="00221F11"/>
    <w:rsid w:val="00222417"/>
    <w:rsid w:val="002227B8"/>
    <w:rsid w:val="002232F3"/>
    <w:rsid w:val="00224A5C"/>
    <w:rsid w:val="00231C76"/>
    <w:rsid w:val="002324E0"/>
    <w:rsid w:val="0023758F"/>
    <w:rsid w:val="00243751"/>
    <w:rsid w:val="00243A56"/>
    <w:rsid w:val="00243DB2"/>
    <w:rsid w:val="0025086A"/>
    <w:rsid w:val="00251977"/>
    <w:rsid w:val="00253410"/>
    <w:rsid w:val="00260B41"/>
    <w:rsid w:val="00261A70"/>
    <w:rsid w:val="00264971"/>
    <w:rsid w:val="00270F8A"/>
    <w:rsid w:val="00271CBE"/>
    <w:rsid w:val="00281573"/>
    <w:rsid w:val="00282284"/>
    <w:rsid w:val="002824A2"/>
    <w:rsid w:val="00292014"/>
    <w:rsid w:val="00297B78"/>
    <w:rsid w:val="002A1F15"/>
    <w:rsid w:val="002A4737"/>
    <w:rsid w:val="002B5017"/>
    <w:rsid w:val="002B7D5A"/>
    <w:rsid w:val="002C0CE3"/>
    <w:rsid w:val="002C4003"/>
    <w:rsid w:val="002C698D"/>
    <w:rsid w:val="002D1EFB"/>
    <w:rsid w:val="002D5BA6"/>
    <w:rsid w:val="002E01E8"/>
    <w:rsid w:val="002E061F"/>
    <w:rsid w:val="002E31EB"/>
    <w:rsid w:val="002E3D38"/>
    <w:rsid w:val="002E6840"/>
    <w:rsid w:val="002E7387"/>
    <w:rsid w:val="002E7637"/>
    <w:rsid w:val="002F37A8"/>
    <w:rsid w:val="002F39D3"/>
    <w:rsid w:val="00300295"/>
    <w:rsid w:val="00304334"/>
    <w:rsid w:val="0032172C"/>
    <w:rsid w:val="003229BC"/>
    <w:rsid w:val="003305F5"/>
    <w:rsid w:val="00330C24"/>
    <w:rsid w:val="0033204F"/>
    <w:rsid w:val="0033281A"/>
    <w:rsid w:val="0033376D"/>
    <w:rsid w:val="00340C7C"/>
    <w:rsid w:val="003468FE"/>
    <w:rsid w:val="0034799E"/>
    <w:rsid w:val="003523F7"/>
    <w:rsid w:val="00354463"/>
    <w:rsid w:val="003602FF"/>
    <w:rsid w:val="0036235B"/>
    <w:rsid w:val="00363197"/>
    <w:rsid w:val="003632A9"/>
    <w:rsid w:val="003664E0"/>
    <w:rsid w:val="00366789"/>
    <w:rsid w:val="00367799"/>
    <w:rsid w:val="00372DEA"/>
    <w:rsid w:val="003731DE"/>
    <w:rsid w:val="00377476"/>
    <w:rsid w:val="003801D5"/>
    <w:rsid w:val="003803AC"/>
    <w:rsid w:val="00381754"/>
    <w:rsid w:val="00381935"/>
    <w:rsid w:val="00384242"/>
    <w:rsid w:val="00385990"/>
    <w:rsid w:val="00386AAB"/>
    <w:rsid w:val="00392334"/>
    <w:rsid w:val="00394825"/>
    <w:rsid w:val="00396A44"/>
    <w:rsid w:val="00397FB3"/>
    <w:rsid w:val="003A7F39"/>
    <w:rsid w:val="003B0144"/>
    <w:rsid w:val="003B4338"/>
    <w:rsid w:val="003C06CD"/>
    <w:rsid w:val="003C0B14"/>
    <w:rsid w:val="003C1A27"/>
    <w:rsid w:val="003C5A57"/>
    <w:rsid w:val="003D59F0"/>
    <w:rsid w:val="003D7DD9"/>
    <w:rsid w:val="003E0A47"/>
    <w:rsid w:val="003E2F76"/>
    <w:rsid w:val="003E4012"/>
    <w:rsid w:val="003E751E"/>
    <w:rsid w:val="003F060E"/>
    <w:rsid w:val="003F5112"/>
    <w:rsid w:val="003F5DC6"/>
    <w:rsid w:val="00401416"/>
    <w:rsid w:val="00413425"/>
    <w:rsid w:val="004145B4"/>
    <w:rsid w:val="0041665B"/>
    <w:rsid w:val="00420655"/>
    <w:rsid w:val="00425E03"/>
    <w:rsid w:val="00441DCD"/>
    <w:rsid w:val="00442A21"/>
    <w:rsid w:val="00444324"/>
    <w:rsid w:val="00444E38"/>
    <w:rsid w:val="00454A3C"/>
    <w:rsid w:val="0045582D"/>
    <w:rsid w:val="00464168"/>
    <w:rsid w:val="0046721F"/>
    <w:rsid w:val="00467579"/>
    <w:rsid w:val="00467874"/>
    <w:rsid w:val="00473011"/>
    <w:rsid w:val="00475BF7"/>
    <w:rsid w:val="00476D16"/>
    <w:rsid w:val="00492865"/>
    <w:rsid w:val="00495502"/>
    <w:rsid w:val="00496B6B"/>
    <w:rsid w:val="004B0850"/>
    <w:rsid w:val="004B5180"/>
    <w:rsid w:val="004B59A5"/>
    <w:rsid w:val="004C0294"/>
    <w:rsid w:val="004C1046"/>
    <w:rsid w:val="004C1B05"/>
    <w:rsid w:val="004C3576"/>
    <w:rsid w:val="004C6AEA"/>
    <w:rsid w:val="004C709F"/>
    <w:rsid w:val="004C7DCF"/>
    <w:rsid w:val="004D6477"/>
    <w:rsid w:val="004E1E6B"/>
    <w:rsid w:val="004F252E"/>
    <w:rsid w:val="004F327F"/>
    <w:rsid w:val="00503D7C"/>
    <w:rsid w:val="0051154E"/>
    <w:rsid w:val="00513514"/>
    <w:rsid w:val="00516197"/>
    <w:rsid w:val="005245B3"/>
    <w:rsid w:val="0052583C"/>
    <w:rsid w:val="0052591D"/>
    <w:rsid w:val="00527B47"/>
    <w:rsid w:val="0053045A"/>
    <w:rsid w:val="005329F0"/>
    <w:rsid w:val="00536C49"/>
    <w:rsid w:val="00541E50"/>
    <w:rsid w:val="00542E04"/>
    <w:rsid w:val="005441CA"/>
    <w:rsid w:val="00557219"/>
    <w:rsid w:val="0057243F"/>
    <w:rsid w:val="00573991"/>
    <w:rsid w:val="005746D5"/>
    <w:rsid w:val="00577E38"/>
    <w:rsid w:val="00580169"/>
    <w:rsid w:val="00580D3C"/>
    <w:rsid w:val="005869AC"/>
    <w:rsid w:val="005875DB"/>
    <w:rsid w:val="00595C90"/>
    <w:rsid w:val="005975EE"/>
    <w:rsid w:val="0059776B"/>
    <w:rsid w:val="005A1872"/>
    <w:rsid w:val="005A18DF"/>
    <w:rsid w:val="005A41BC"/>
    <w:rsid w:val="005B093C"/>
    <w:rsid w:val="005B11D8"/>
    <w:rsid w:val="005B76CE"/>
    <w:rsid w:val="005C169D"/>
    <w:rsid w:val="005C231C"/>
    <w:rsid w:val="005C33F3"/>
    <w:rsid w:val="005C4946"/>
    <w:rsid w:val="005D080C"/>
    <w:rsid w:val="005D0EEB"/>
    <w:rsid w:val="005D1C02"/>
    <w:rsid w:val="005D280A"/>
    <w:rsid w:val="005D38FA"/>
    <w:rsid w:val="005F2003"/>
    <w:rsid w:val="005F41D2"/>
    <w:rsid w:val="005F46B5"/>
    <w:rsid w:val="005F4706"/>
    <w:rsid w:val="005F4C56"/>
    <w:rsid w:val="005F7219"/>
    <w:rsid w:val="00600DA7"/>
    <w:rsid w:val="00606587"/>
    <w:rsid w:val="00610090"/>
    <w:rsid w:val="006166B1"/>
    <w:rsid w:val="006200F8"/>
    <w:rsid w:val="0062012E"/>
    <w:rsid w:val="00624F93"/>
    <w:rsid w:val="006253BE"/>
    <w:rsid w:val="006268FD"/>
    <w:rsid w:val="006272A9"/>
    <w:rsid w:val="0063146E"/>
    <w:rsid w:val="00632EAC"/>
    <w:rsid w:val="006337C8"/>
    <w:rsid w:val="00633898"/>
    <w:rsid w:val="00637A29"/>
    <w:rsid w:val="0064422F"/>
    <w:rsid w:val="00644C21"/>
    <w:rsid w:val="00644D17"/>
    <w:rsid w:val="0064646F"/>
    <w:rsid w:val="00651CD6"/>
    <w:rsid w:val="00654571"/>
    <w:rsid w:val="006616FF"/>
    <w:rsid w:val="00662111"/>
    <w:rsid w:val="00665334"/>
    <w:rsid w:val="0067285B"/>
    <w:rsid w:val="00684C41"/>
    <w:rsid w:val="00696CEC"/>
    <w:rsid w:val="006A46F9"/>
    <w:rsid w:val="006B3BA2"/>
    <w:rsid w:val="006B67DF"/>
    <w:rsid w:val="006B6BC0"/>
    <w:rsid w:val="006C239D"/>
    <w:rsid w:val="006C4396"/>
    <w:rsid w:val="006D5449"/>
    <w:rsid w:val="006E198E"/>
    <w:rsid w:val="006E2CB2"/>
    <w:rsid w:val="006E5D09"/>
    <w:rsid w:val="006E6324"/>
    <w:rsid w:val="006E6711"/>
    <w:rsid w:val="006E6C04"/>
    <w:rsid w:val="006F2F65"/>
    <w:rsid w:val="006F3B7F"/>
    <w:rsid w:val="006F3D15"/>
    <w:rsid w:val="007009BE"/>
    <w:rsid w:val="0070353A"/>
    <w:rsid w:val="00703663"/>
    <w:rsid w:val="00704B38"/>
    <w:rsid w:val="00706D84"/>
    <w:rsid w:val="00715AE9"/>
    <w:rsid w:val="00715E8A"/>
    <w:rsid w:val="00717660"/>
    <w:rsid w:val="00724DEE"/>
    <w:rsid w:val="0073030E"/>
    <w:rsid w:val="00730DF8"/>
    <w:rsid w:val="00733CC4"/>
    <w:rsid w:val="00742675"/>
    <w:rsid w:val="00744332"/>
    <w:rsid w:val="007536C6"/>
    <w:rsid w:val="00754BDE"/>
    <w:rsid w:val="00764668"/>
    <w:rsid w:val="0076486D"/>
    <w:rsid w:val="00764893"/>
    <w:rsid w:val="0076785E"/>
    <w:rsid w:val="0077036E"/>
    <w:rsid w:val="007735D7"/>
    <w:rsid w:val="007749A0"/>
    <w:rsid w:val="00775124"/>
    <w:rsid w:val="00776F9D"/>
    <w:rsid w:val="00785E76"/>
    <w:rsid w:val="007A262B"/>
    <w:rsid w:val="007A3149"/>
    <w:rsid w:val="007A3A3A"/>
    <w:rsid w:val="007A4576"/>
    <w:rsid w:val="007A6384"/>
    <w:rsid w:val="007B186A"/>
    <w:rsid w:val="007C01E4"/>
    <w:rsid w:val="007C2AF2"/>
    <w:rsid w:val="007D6217"/>
    <w:rsid w:val="007D655E"/>
    <w:rsid w:val="007E443C"/>
    <w:rsid w:val="007F0AFF"/>
    <w:rsid w:val="007F0C0A"/>
    <w:rsid w:val="007F3702"/>
    <w:rsid w:val="007F73EA"/>
    <w:rsid w:val="00800E6C"/>
    <w:rsid w:val="0080343C"/>
    <w:rsid w:val="00803A94"/>
    <w:rsid w:val="00805165"/>
    <w:rsid w:val="00807F5E"/>
    <w:rsid w:val="008145E2"/>
    <w:rsid w:val="008164E4"/>
    <w:rsid w:val="00820445"/>
    <w:rsid w:val="0082313C"/>
    <w:rsid w:val="00830EBD"/>
    <w:rsid w:val="00833B6D"/>
    <w:rsid w:val="00835B98"/>
    <w:rsid w:val="008367A0"/>
    <w:rsid w:val="00854560"/>
    <w:rsid w:val="00857D67"/>
    <w:rsid w:val="00867978"/>
    <w:rsid w:val="0087034F"/>
    <w:rsid w:val="0087199B"/>
    <w:rsid w:val="00874B20"/>
    <w:rsid w:val="00877BE0"/>
    <w:rsid w:val="00880ED9"/>
    <w:rsid w:val="008820DB"/>
    <w:rsid w:val="00887BB9"/>
    <w:rsid w:val="00890AB5"/>
    <w:rsid w:val="00893F70"/>
    <w:rsid w:val="00895FAA"/>
    <w:rsid w:val="00896FEE"/>
    <w:rsid w:val="0089753C"/>
    <w:rsid w:val="008A1B20"/>
    <w:rsid w:val="008B0B00"/>
    <w:rsid w:val="008B26DA"/>
    <w:rsid w:val="008B30A3"/>
    <w:rsid w:val="008B7A4A"/>
    <w:rsid w:val="008C122F"/>
    <w:rsid w:val="008C349F"/>
    <w:rsid w:val="008C4A21"/>
    <w:rsid w:val="008C606E"/>
    <w:rsid w:val="008C709B"/>
    <w:rsid w:val="008C768B"/>
    <w:rsid w:val="008D124F"/>
    <w:rsid w:val="008D1E9A"/>
    <w:rsid w:val="008E7E40"/>
    <w:rsid w:val="008F078F"/>
    <w:rsid w:val="008F0836"/>
    <w:rsid w:val="008F4212"/>
    <w:rsid w:val="008F4769"/>
    <w:rsid w:val="008F4FD5"/>
    <w:rsid w:val="008F5C43"/>
    <w:rsid w:val="008F7C9D"/>
    <w:rsid w:val="00900075"/>
    <w:rsid w:val="00900C4D"/>
    <w:rsid w:val="0090220B"/>
    <w:rsid w:val="00913F93"/>
    <w:rsid w:val="00920B80"/>
    <w:rsid w:val="00920BEE"/>
    <w:rsid w:val="00921701"/>
    <w:rsid w:val="0092467C"/>
    <w:rsid w:val="00926309"/>
    <w:rsid w:val="00932EF7"/>
    <w:rsid w:val="00933EFC"/>
    <w:rsid w:val="00942EC8"/>
    <w:rsid w:val="00944FF0"/>
    <w:rsid w:val="00952034"/>
    <w:rsid w:val="00955F4D"/>
    <w:rsid w:val="00972519"/>
    <w:rsid w:val="009765FD"/>
    <w:rsid w:val="00976B79"/>
    <w:rsid w:val="009804F1"/>
    <w:rsid w:val="00984870"/>
    <w:rsid w:val="009852CA"/>
    <w:rsid w:val="009852D9"/>
    <w:rsid w:val="0098672F"/>
    <w:rsid w:val="00987727"/>
    <w:rsid w:val="0098791C"/>
    <w:rsid w:val="00990977"/>
    <w:rsid w:val="00994770"/>
    <w:rsid w:val="009947E2"/>
    <w:rsid w:val="009A0DC1"/>
    <w:rsid w:val="009B0995"/>
    <w:rsid w:val="009B4B2F"/>
    <w:rsid w:val="009B6C8C"/>
    <w:rsid w:val="009C2E42"/>
    <w:rsid w:val="009C37BD"/>
    <w:rsid w:val="009C3B9A"/>
    <w:rsid w:val="009D0D3D"/>
    <w:rsid w:val="009D1A05"/>
    <w:rsid w:val="009D2978"/>
    <w:rsid w:val="009D5500"/>
    <w:rsid w:val="009E134B"/>
    <w:rsid w:val="009E2BBC"/>
    <w:rsid w:val="009E3EBD"/>
    <w:rsid w:val="009E49AE"/>
    <w:rsid w:val="009F0F5D"/>
    <w:rsid w:val="009F2C2E"/>
    <w:rsid w:val="00A0067D"/>
    <w:rsid w:val="00A0431E"/>
    <w:rsid w:val="00A04E33"/>
    <w:rsid w:val="00A066F1"/>
    <w:rsid w:val="00A1269C"/>
    <w:rsid w:val="00A12F60"/>
    <w:rsid w:val="00A14400"/>
    <w:rsid w:val="00A14D53"/>
    <w:rsid w:val="00A15C6B"/>
    <w:rsid w:val="00A20192"/>
    <w:rsid w:val="00A24642"/>
    <w:rsid w:val="00A31CAA"/>
    <w:rsid w:val="00A32C96"/>
    <w:rsid w:val="00A35EE6"/>
    <w:rsid w:val="00A379B8"/>
    <w:rsid w:val="00A42E3E"/>
    <w:rsid w:val="00A52E25"/>
    <w:rsid w:val="00A533CE"/>
    <w:rsid w:val="00A55135"/>
    <w:rsid w:val="00A635CE"/>
    <w:rsid w:val="00A65D6A"/>
    <w:rsid w:val="00A705C0"/>
    <w:rsid w:val="00A71FDE"/>
    <w:rsid w:val="00A737D8"/>
    <w:rsid w:val="00A77E93"/>
    <w:rsid w:val="00A80589"/>
    <w:rsid w:val="00A87563"/>
    <w:rsid w:val="00A91419"/>
    <w:rsid w:val="00A93541"/>
    <w:rsid w:val="00AA2056"/>
    <w:rsid w:val="00AA3A39"/>
    <w:rsid w:val="00AA6A07"/>
    <w:rsid w:val="00AB1DAB"/>
    <w:rsid w:val="00AB4A8D"/>
    <w:rsid w:val="00AC53DC"/>
    <w:rsid w:val="00AC72E3"/>
    <w:rsid w:val="00AD0BA2"/>
    <w:rsid w:val="00AE208C"/>
    <w:rsid w:val="00AE2717"/>
    <w:rsid w:val="00AE4EDB"/>
    <w:rsid w:val="00AE6A1F"/>
    <w:rsid w:val="00AF3937"/>
    <w:rsid w:val="00B02099"/>
    <w:rsid w:val="00B05209"/>
    <w:rsid w:val="00B058DA"/>
    <w:rsid w:val="00B17F5B"/>
    <w:rsid w:val="00B20B6F"/>
    <w:rsid w:val="00B21C66"/>
    <w:rsid w:val="00B239F8"/>
    <w:rsid w:val="00B24B4C"/>
    <w:rsid w:val="00B24F54"/>
    <w:rsid w:val="00B35CCE"/>
    <w:rsid w:val="00B40BA7"/>
    <w:rsid w:val="00B41B89"/>
    <w:rsid w:val="00B41EF8"/>
    <w:rsid w:val="00B434A1"/>
    <w:rsid w:val="00B46533"/>
    <w:rsid w:val="00B50FBF"/>
    <w:rsid w:val="00B51D6E"/>
    <w:rsid w:val="00B530A0"/>
    <w:rsid w:val="00B535B8"/>
    <w:rsid w:val="00B55977"/>
    <w:rsid w:val="00B57073"/>
    <w:rsid w:val="00B62A49"/>
    <w:rsid w:val="00B62E1E"/>
    <w:rsid w:val="00B64B6E"/>
    <w:rsid w:val="00B64CF6"/>
    <w:rsid w:val="00B662AD"/>
    <w:rsid w:val="00B72AAB"/>
    <w:rsid w:val="00B8015F"/>
    <w:rsid w:val="00B90610"/>
    <w:rsid w:val="00B951D7"/>
    <w:rsid w:val="00BA0771"/>
    <w:rsid w:val="00BB5C97"/>
    <w:rsid w:val="00BB7268"/>
    <w:rsid w:val="00BB7CB3"/>
    <w:rsid w:val="00BC10C8"/>
    <w:rsid w:val="00BD22D1"/>
    <w:rsid w:val="00BD4B87"/>
    <w:rsid w:val="00BF3285"/>
    <w:rsid w:val="00BF3B49"/>
    <w:rsid w:val="00C048D9"/>
    <w:rsid w:val="00C077D9"/>
    <w:rsid w:val="00C07E87"/>
    <w:rsid w:val="00C172EA"/>
    <w:rsid w:val="00C20B78"/>
    <w:rsid w:val="00C21275"/>
    <w:rsid w:val="00C24163"/>
    <w:rsid w:val="00C25390"/>
    <w:rsid w:val="00C31ADA"/>
    <w:rsid w:val="00C32464"/>
    <w:rsid w:val="00C32727"/>
    <w:rsid w:val="00C33378"/>
    <w:rsid w:val="00C33BE2"/>
    <w:rsid w:val="00C34AC0"/>
    <w:rsid w:val="00C3572A"/>
    <w:rsid w:val="00C45EFE"/>
    <w:rsid w:val="00C46CA4"/>
    <w:rsid w:val="00C47AF3"/>
    <w:rsid w:val="00C55D53"/>
    <w:rsid w:val="00C57F56"/>
    <w:rsid w:val="00C62E70"/>
    <w:rsid w:val="00C632DA"/>
    <w:rsid w:val="00C63935"/>
    <w:rsid w:val="00C651FF"/>
    <w:rsid w:val="00C72B94"/>
    <w:rsid w:val="00C72D78"/>
    <w:rsid w:val="00C75DC6"/>
    <w:rsid w:val="00C85114"/>
    <w:rsid w:val="00C91137"/>
    <w:rsid w:val="00C913B3"/>
    <w:rsid w:val="00C9184E"/>
    <w:rsid w:val="00C93621"/>
    <w:rsid w:val="00C96DEE"/>
    <w:rsid w:val="00CA7A0A"/>
    <w:rsid w:val="00CC3AB9"/>
    <w:rsid w:val="00CD3AF0"/>
    <w:rsid w:val="00CD6030"/>
    <w:rsid w:val="00CE033F"/>
    <w:rsid w:val="00CE1724"/>
    <w:rsid w:val="00CE376E"/>
    <w:rsid w:val="00CE74B4"/>
    <w:rsid w:val="00CE7883"/>
    <w:rsid w:val="00CF0222"/>
    <w:rsid w:val="00CF40E1"/>
    <w:rsid w:val="00CF6BD0"/>
    <w:rsid w:val="00CF7C26"/>
    <w:rsid w:val="00D01C1D"/>
    <w:rsid w:val="00D0598B"/>
    <w:rsid w:val="00D073FC"/>
    <w:rsid w:val="00D07797"/>
    <w:rsid w:val="00D11748"/>
    <w:rsid w:val="00D15C94"/>
    <w:rsid w:val="00D22BB1"/>
    <w:rsid w:val="00D326AB"/>
    <w:rsid w:val="00D357E9"/>
    <w:rsid w:val="00D41E24"/>
    <w:rsid w:val="00D42435"/>
    <w:rsid w:val="00D447EB"/>
    <w:rsid w:val="00D44A3B"/>
    <w:rsid w:val="00D50BEA"/>
    <w:rsid w:val="00D52972"/>
    <w:rsid w:val="00D54078"/>
    <w:rsid w:val="00D541E4"/>
    <w:rsid w:val="00D55E5B"/>
    <w:rsid w:val="00D57F9E"/>
    <w:rsid w:val="00D63A2D"/>
    <w:rsid w:val="00D652E1"/>
    <w:rsid w:val="00D6578E"/>
    <w:rsid w:val="00D707B6"/>
    <w:rsid w:val="00D71303"/>
    <w:rsid w:val="00D72E3E"/>
    <w:rsid w:val="00D74108"/>
    <w:rsid w:val="00D84B77"/>
    <w:rsid w:val="00D9136D"/>
    <w:rsid w:val="00D913B2"/>
    <w:rsid w:val="00D97B74"/>
    <w:rsid w:val="00D97E3A"/>
    <w:rsid w:val="00DA5CC7"/>
    <w:rsid w:val="00DA70E9"/>
    <w:rsid w:val="00DA7449"/>
    <w:rsid w:val="00DB00F2"/>
    <w:rsid w:val="00DB4508"/>
    <w:rsid w:val="00DC1553"/>
    <w:rsid w:val="00DC3312"/>
    <w:rsid w:val="00DC5A45"/>
    <w:rsid w:val="00DC5B1E"/>
    <w:rsid w:val="00DC7B65"/>
    <w:rsid w:val="00DD1C62"/>
    <w:rsid w:val="00DD2403"/>
    <w:rsid w:val="00DD76DF"/>
    <w:rsid w:val="00DE1076"/>
    <w:rsid w:val="00DE1B1E"/>
    <w:rsid w:val="00DE227E"/>
    <w:rsid w:val="00DE56B1"/>
    <w:rsid w:val="00DF0648"/>
    <w:rsid w:val="00DF1F28"/>
    <w:rsid w:val="00DF62EE"/>
    <w:rsid w:val="00DF7036"/>
    <w:rsid w:val="00E12476"/>
    <w:rsid w:val="00E14587"/>
    <w:rsid w:val="00E169F8"/>
    <w:rsid w:val="00E17A82"/>
    <w:rsid w:val="00E21234"/>
    <w:rsid w:val="00E260A2"/>
    <w:rsid w:val="00E31A2D"/>
    <w:rsid w:val="00E410FD"/>
    <w:rsid w:val="00E417BB"/>
    <w:rsid w:val="00E41E2D"/>
    <w:rsid w:val="00E451B0"/>
    <w:rsid w:val="00E464B6"/>
    <w:rsid w:val="00E55995"/>
    <w:rsid w:val="00E55C39"/>
    <w:rsid w:val="00E5779B"/>
    <w:rsid w:val="00E63C73"/>
    <w:rsid w:val="00E654D1"/>
    <w:rsid w:val="00E66A7C"/>
    <w:rsid w:val="00E67B3E"/>
    <w:rsid w:val="00E7022B"/>
    <w:rsid w:val="00E734A5"/>
    <w:rsid w:val="00E7574D"/>
    <w:rsid w:val="00E75AC9"/>
    <w:rsid w:val="00E75BB5"/>
    <w:rsid w:val="00E77292"/>
    <w:rsid w:val="00E85062"/>
    <w:rsid w:val="00E9379F"/>
    <w:rsid w:val="00E94C60"/>
    <w:rsid w:val="00E959AF"/>
    <w:rsid w:val="00E96478"/>
    <w:rsid w:val="00EB1DD2"/>
    <w:rsid w:val="00EB2597"/>
    <w:rsid w:val="00EB72C1"/>
    <w:rsid w:val="00EB77F1"/>
    <w:rsid w:val="00EB7A3E"/>
    <w:rsid w:val="00EC18C3"/>
    <w:rsid w:val="00EC46A1"/>
    <w:rsid w:val="00EC68F9"/>
    <w:rsid w:val="00EC69E6"/>
    <w:rsid w:val="00ED188D"/>
    <w:rsid w:val="00ED239C"/>
    <w:rsid w:val="00ED6E54"/>
    <w:rsid w:val="00EE03A0"/>
    <w:rsid w:val="00EE29E2"/>
    <w:rsid w:val="00EE468D"/>
    <w:rsid w:val="00EF1EFC"/>
    <w:rsid w:val="00EF2884"/>
    <w:rsid w:val="00EF4C07"/>
    <w:rsid w:val="00F0116E"/>
    <w:rsid w:val="00F01B24"/>
    <w:rsid w:val="00F023A4"/>
    <w:rsid w:val="00F04881"/>
    <w:rsid w:val="00F07FD9"/>
    <w:rsid w:val="00F14B6C"/>
    <w:rsid w:val="00F15AED"/>
    <w:rsid w:val="00F15BC0"/>
    <w:rsid w:val="00F20CED"/>
    <w:rsid w:val="00F230FA"/>
    <w:rsid w:val="00F23C85"/>
    <w:rsid w:val="00F2484F"/>
    <w:rsid w:val="00F26534"/>
    <w:rsid w:val="00F27842"/>
    <w:rsid w:val="00F30294"/>
    <w:rsid w:val="00F31E54"/>
    <w:rsid w:val="00F331D4"/>
    <w:rsid w:val="00F35BC4"/>
    <w:rsid w:val="00F4104D"/>
    <w:rsid w:val="00F56CB3"/>
    <w:rsid w:val="00F60D67"/>
    <w:rsid w:val="00F61E5E"/>
    <w:rsid w:val="00F638FA"/>
    <w:rsid w:val="00F7005B"/>
    <w:rsid w:val="00F71A96"/>
    <w:rsid w:val="00F7236E"/>
    <w:rsid w:val="00F727B5"/>
    <w:rsid w:val="00F747FC"/>
    <w:rsid w:val="00F762E8"/>
    <w:rsid w:val="00F81CE2"/>
    <w:rsid w:val="00F87EA5"/>
    <w:rsid w:val="00F96D74"/>
    <w:rsid w:val="00FA142C"/>
    <w:rsid w:val="00FA2001"/>
    <w:rsid w:val="00FA23C4"/>
    <w:rsid w:val="00FA44E1"/>
    <w:rsid w:val="00FB321B"/>
    <w:rsid w:val="00FB4150"/>
    <w:rsid w:val="00FB4DBA"/>
    <w:rsid w:val="00FC1C71"/>
    <w:rsid w:val="00FC2718"/>
    <w:rsid w:val="00FC36A9"/>
    <w:rsid w:val="00FC5CCB"/>
    <w:rsid w:val="00FD0EDC"/>
    <w:rsid w:val="00FD2D3D"/>
    <w:rsid w:val="00FD486D"/>
    <w:rsid w:val="00FD4D56"/>
    <w:rsid w:val="00FD703E"/>
    <w:rsid w:val="00FE1D6D"/>
    <w:rsid w:val="00FE22F8"/>
    <w:rsid w:val="00FE552B"/>
    <w:rsid w:val="00FF0E10"/>
    <w:rsid w:val="00FF4E12"/>
    <w:rsid w:val="17191328"/>
    <w:rsid w:val="215CBBF4"/>
    <w:rsid w:val="22ECCF5F"/>
    <w:rsid w:val="277E19EA"/>
    <w:rsid w:val="2C92BDCB"/>
    <w:rsid w:val="2D88A2E9"/>
    <w:rsid w:val="38A2C362"/>
    <w:rsid w:val="40103682"/>
    <w:rsid w:val="44871924"/>
    <w:rsid w:val="5442E787"/>
    <w:rsid w:val="71B6C73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5212117F-10B6-4D1D-A01C-30D313BE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0">
    <w:name w:val="Normal"/>
    <w:qFormat/>
    <w:rsid w:val="00495502"/>
    <w:pPr>
      <w:spacing w:after="160" w:line="276" w:lineRule="auto"/>
    </w:pPr>
    <w:rPr>
      <w:rFonts w:ascii="Georgia" w:hAnsi="Georgia"/>
      <w:color w:val="585756"/>
      <w:sz w:val="21"/>
      <w:szCs w:val="22"/>
      <w:lang w:val="fr-BE" w:eastAsia="en-US"/>
    </w:rPr>
  </w:style>
  <w:style w:type="paragraph" w:styleId="Titre1">
    <w:name w:val="heading 1"/>
    <w:aliases w:val="2 Car Car,Title 1"/>
    <w:basedOn w:val="Normal0"/>
    <w:next w:val="Normal0"/>
    <w:link w:val="Titre1Car"/>
    <w:uiPriority w:val="9"/>
    <w:qFormat/>
    <w:rsid w:val="00A379B8"/>
    <w:pPr>
      <w:numPr>
        <w:numId w:val="4"/>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GEN 1-1,an_Über 2,an_Über 2 Char,an_Über 2 Char Char,Überschrift 2 Char Char Char,Titel 2,Title 2,Titre secondaire (2)"/>
    <w:basedOn w:val="Normal0"/>
    <w:next w:val="Normal0"/>
    <w:link w:val="Titre2Car"/>
    <w:uiPriority w:val="9"/>
    <w:unhideWhenUsed/>
    <w:qFormat/>
    <w:rsid w:val="000753B2"/>
    <w:pPr>
      <w:keepNext/>
      <w:keepLines/>
      <w:numPr>
        <w:ilvl w:val="1"/>
        <w:numId w:val="4"/>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an_Über 3,Überschrift 3 Char1,Überschrift 3 Char Char,Titre 3-CHAP-1,Titel 3,Title 3"/>
    <w:basedOn w:val="Paragraphedeliste"/>
    <w:next w:val="Normal0"/>
    <w:link w:val="Titre3Car"/>
    <w:uiPriority w:val="9"/>
    <w:unhideWhenUsed/>
    <w:qFormat/>
    <w:rsid w:val="005D080C"/>
    <w:pPr>
      <w:numPr>
        <w:ilvl w:val="2"/>
        <w:numId w:val="4"/>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an_Über 4,Titre 4-ARTICLE-1,Title 4"/>
    <w:basedOn w:val="Normal0"/>
    <w:next w:val="Normal0"/>
    <w:link w:val="Titre4Car"/>
    <w:unhideWhenUsed/>
    <w:qFormat/>
    <w:rsid w:val="005D080C"/>
    <w:pPr>
      <w:keepNext/>
      <w:keepLines/>
      <w:numPr>
        <w:ilvl w:val="3"/>
        <w:numId w:val="4"/>
      </w:numPr>
      <w:spacing w:before="60" w:after="60"/>
      <w:outlineLvl w:val="3"/>
    </w:pPr>
    <w:rPr>
      <w:rFonts w:ascii="Calibri" w:eastAsia="Times New Roman" w:hAnsi="Calibri"/>
      <w:b/>
      <w:iCs/>
    </w:rPr>
  </w:style>
  <w:style w:type="paragraph" w:styleId="Titre5">
    <w:name w:val="heading 5"/>
    <w:aliases w:val="(1.1.1.1.1.),a,Titre 5-ARTICLE 1-1,Block Label"/>
    <w:basedOn w:val="Normal0"/>
    <w:next w:val="Normal0"/>
    <w:link w:val="Titre5Car"/>
    <w:unhideWhenUsed/>
    <w:qFormat/>
    <w:rsid w:val="00C45EFE"/>
    <w:pPr>
      <w:keepNext/>
      <w:keepLines/>
      <w:numPr>
        <w:ilvl w:val="4"/>
        <w:numId w:val="4"/>
      </w:numPr>
      <w:spacing w:before="40" w:after="0"/>
      <w:outlineLvl w:val="4"/>
    </w:pPr>
    <w:rPr>
      <w:rFonts w:ascii="Calibri Light" w:eastAsia="Times New Roman" w:hAnsi="Calibri Light"/>
      <w:color w:val="2E74B5"/>
    </w:rPr>
  </w:style>
  <w:style w:type="paragraph" w:styleId="Titre6">
    <w:name w:val="heading 6"/>
    <w:aliases w:val="Titre 6-ARTICLE 1-1-1"/>
    <w:basedOn w:val="Normal0"/>
    <w:next w:val="Normal0"/>
    <w:link w:val="Titre6Car"/>
    <w:unhideWhenUsed/>
    <w:qFormat/>
    <w:rsid w:val="00C45EFE"/>
    <w:pPr>
      <w:keepNext/>
      <w:keepLines/>
      <w:numPr>
        <w:ilvl w:val="5"/>
        <w:numId w:val="4"/>
      </w:numPr>
      <w:spacing w:before="40" w:after="0"/>
      <w:outlineLvl w:val="5"/>
    </w:pPr>
    <w:rPr>
      <w:rFonts w:ascii="Calibri Light" w:eastAsia="Times New Roman" w:hAnsi="Calibri Light"/>
      <w:color w:val="1F4D78"/>
    </w:rPr>
  </w:style>
  <w:style w:type="paragraph" w:styleId="Titre7">
    <w:name w:val="heading 7"/>
    <w:aliases w:val="centré 12,Titre 7-ARTICLE 1-1-1-1"/>
    <w:basedOn w:val="Normal0"/>
    <w:next w:val="Normal0"/>
    <w:link w:val="Titre7Car"/>
    <w:unhideWhenUsed/>
    <w:qFormat/>
    <w:rsid w:val="00C45EFE"/>
    <w:pPr>
      <w:keepNext/>
      <w:keepLines/>
      <w:numPr>
        <w:ilvl w:val="6"/>
        <w:numId w:val="4"/>
      </w:numPr>
      <w:spacing w:before="40" w:after="0"/>
      <w:outlineLvl w:val="6"/>
    </w:pPr>
    <w:rPr>
      <w:rFonts w:ascii="Calibri Light" w:eastAsia="Times New Roman" w:hAnsi="Calibri Light"/>
      <w:i/>
      <w:iCs/>
      <w:color w:val="1F4D78"/>
    </w:rPr>
  </w:style>
  <w:style w:type="paragraph" w:styleId="Titre8">
    <w:name w:val="heading 8"/>
    <w:basedOn w:val="Normal0"/>
    <w:next w:val="Normal0"/>
    <w:link w:val="Titre8Car"/>
    <w:unhideWhenUsed/>
    <w:qFormat/>
    <w:rsid w:val="00C45EFE"/>
    <w:pPr>
      <w:keepNext/>
      <w:keepLines/>
      <w:numPr>
        <w:ilvl w:val="7"/>
        <w:numId w:val="4"/>
      </w:numPr>
      <w:spacing w:before="40" w:after="0"/>
      <w:outlineLvl w:val="7"/>
    </w:pPr>
    <w:rPr>
      <w:rFonts w:ascii="Calibri Light" w:eastAsia="Times New Roman" w:hAnsi="Calibri Light"/>
      <w:color w:val="272727"/>
      <w:szCs w:val="21"/>
    </w:rPr>
  </w:style>
  <w:style w:type="paragraph" w:styleId="Titre9">
    <w:name w:val="heading 9"/>
    <w:aliases w:val="Heading 9-paranum,Reference Appendix"/>
    <w:basedOn w:val="Normal0"/>
    <w:next w:val="Normal0"/>
    <w:link w:val="Titre9Car"/>
    <w:unhideWhenUsed/>
    <w:qFormat/>
    <w:rsid w:val="00C45EFE"/>
    <w:pPr>
      <w:keepNext/>
      <w:keepLines/>
      <w:numPr>
        <w:ilvl w:val="8"/>
        <w:numId w:val="4"/>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0"/>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aliases w:val="2 Car Car Car,Title 1 Car"/>
    <w:link w:val="Titre1"/>
    <w:uiPriority w:val="9"/>
    <w:rsid w:val="00A379B8"/>
    <w:rPr>
      <w:rFonts w:cs="Calibri"/>
      <w:b/>
      <w:color w:val="FFFFFF"/>
      <w:sz w:val="32"/>
      <w:szCs w:val="32"/>
      <w:shd w:val="clear" w:color="auto" w:fill="D81A1C"/>
      <w:lang w:val="fr-BE" w:eastAsia="en-US"/>
    </w:rPr>
  </w:style>
  <w:style w:type="character" w:customStyle="1" w:styleId="Titre2Car">
    <w:name w:val="Titre 2 Car"/>
    <w:aliases w:val="TIT-GEN 1-1 Car,an_Über 2 Car,an_Über 2 Char Car,an_Über 2 Char Char Car,Überschrift 2 Char Char Char Car,Titel 2 Car,Title 2 Car,Titre secondaire (2) Car"/>
    <w:link w:val="Titre2"/>
    <w:uiPriority w:val="9"/>
    <w:qFormat/>
    <w:rsid w:val="000753B2"/>
    <w:rPr>
      <w:rFonts w:eastAsia="Times New Roman"/>
      <w:b/>
      <w:color w:val="D81A1A"/>
      <w:sz w:val="28"/>
      <w:szCs w:val="26"/>
      <w:lang w:val="fr-BE" w:eastAsia="en-US"/>
    </w:rPr>
  </w:style>
  <w:style w:type="character" w:customStyle="1" w:styleId="Titre3Car">
    <w:name w:val="Titre 3 Car"/>
    <w:aliases w:val="Car Car,Section Header3 Car,an_Über 3 Car,Überschrift 3 Char1 Car,Überschrift 3 Char Char Car,Titre 3-CHAP-1 Car,Titel 3 Car,Title 3 Car"/>
    <w:link w:val="Titre3"/>
    <w:uiPriority w:val="9"/>
    <w:rsid w:val="005D080C"/>
    <w:rPr>
      <w:rFonts w:cs="Calibri-Bold"/>
      <w:b/>
      <w:bCs/>
      <w:color w:val="585756"/>
      <w:sz w:val="24"/>
      <w:szCs w:val="24"/>
      <w:lang w:val="en-US" w:eastAsia="en-US"/>
    </w:rPr>
  </w:style>
  <w:style w:type="paragraph" w:styleId="Titre">
    <w:name w:val="Title"/>
    <w:aliases w:val="Titre4"/>
    <w:basedOn w:val="Paragraphedeliste"/>
    <w:next w:val="Normal0"/>
    <w:link w:val="TitreCar"/>
    <w:uiPriority w:val="10"/>
    <w:qFormat/>
    <w:rsid w:val="00A379B8"/>
    <w:pPr>
      <w:numPr>
        <w:ilvl w:val="3"/>
        <w:numId w:val="1"/>
      </w:numPr>
      <w:autoSpaceDE w:val="0"/>
      <w:autoSpaceDN w:val="0"/>
      <w:adjustRightInd w:val="0"/>
      <w:spacing w:before="60" w:after="60" w:line="240" w:lineRule="auto"/>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BE" w:eastAsia="en-US"/>
    </w:rPr>
  </w:style>
  <w:style w:type="paragraph" w:customStyle="1" w:styleId="Basdepage">
    <w:name w:val="Bas de page"/>
    <w:basedOn w:val="Normal0"/>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0"/>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0"/>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Numbered paragraph,Bullets,References,FIDA liste,Paragraphe à Puce,List Paragraph1,Paragraphe de liste1,Graph &amp; Table tite,inspringtekst,Numbered list,Paragraphe de liste (sdt),Paragraphe de liste du rapport,List ParagraphCxSpLast,LI"/>
    <w:basedOn w:val="Normal0"/>
    <w:link w:val="ParagraphedelisteCar"/>
    <w:qFormat/>
    <w:rsid w:val="00AB1DAB"/>
    <w:pPr>
      <w:ind w:left="720"/>
      <w:contextualSpacing/>
    </w:pPr>
  </w:style>
  <w:style w:type="character" w:customStyle="1" w:styleId="Titre4Car">
    <w:name w:val="Titre 4 Car"/>
    <w:aliases w:val="an_Über 4 Car,Titre 4-ARTICLE-1 Car,Title 4 Car"/>
    <w:link w:val="Titre4"/>
    <w:rsid w:val="005D080C"/>
    <w:rPr>
      <w:rFonts w:eastAsia="Times New Roman"/>
      <w:b/>
      <w:iCs/>
      <w:color w:val="585756"/>
      <w:sz w:val="21"/>
      <w:szCs w:val="22"/>
      <w:lang w:val="fr-BE" w:eastAsia="en-US"/>
    </w:rPr>
  </w:style>
  <w:style w:type="paragraph" w:styleId="Sous-titre">
    <w:name w:val="Subtitle"/>
    <w:basedOn w:val="Titrecouverture"/>
    <w:next w:val="Normal0"/>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0"/>
    <w:next w:val="Normal0"/>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0"/>
    <w:next w:val="Normal0"/>
    <w:autoRedefine/>
    <w:uiPriority w:val="39"/>
    <w:unhideWhenUsed/>
    <w:rsid w:val="000753B2"/>
    <w:pPr>
      <w:spacing w:after="100"/>
      <w:ind w:left="210"/>
    </w:pPr>
    <w:rPr>
      <w:rFonts w:ascii="Calibri" w:hAnsi="Calibri"/>
    </w:rPr>
  </w:style>
  <w:style w:type="paragraph" w:styleId="TM3">
    <w:name w:val="toc 3"/>
    <w:basedOn w:val="Normal0"/>
    <w:next w:val="Normal0"/>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0"/>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0"/>
    <w:next w:val="Normal0"/>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Titre 5-ARTICLE 1-1 Car,Block Label Car"/>
    <w:link w:val="Titre5"/>
    <w:rsid w:val="00C45EFE"/>
    <w:rPr>
      <w:rFonts w:ascii="Calibri Light" w:eastAsia="Times New Roman" w:hAnsi="Calibri Light"/>
      <w:color w:val="2E74B5"/>
      <w:sz w:val="21"/>
      <w:szCs w:val="22"/>
      <w:lang w:val="fr-BE" w:eastAsia="en-US"/>
    </w:rPr>
  </w:style>
  <w:style w:type="character" w:customStyle="1" w:styleId="Titre6Car">
    <w:name w:val="Titre 6 Car"/>
    <w:aliases w:val="Titre 6-ARTICLE 1-1-1 Car"/>
    <w:link w:val="Titre6"/>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Titre 7-ARTICLE 1-1-1-1 Car"/>
    <w:link w:val="Titre7"/>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Reference Appendix Car"/>
    <w:link w:val="Titre9"/>
    <w:rsid w:val="00C45EFE"/>
    <w:rPr>
      <w:rFonts w:ascii="Calibri Light" w:eastAsia="Times New Roman" w:hAnsi="Calibri Light"/>
      <w:i/>
      <w:iCs/>
      <w:color w:val="272727"/>
      <w:sz w:val="21"/>
      <w:szCs w:val="21"/>
      <w:lang w:val="fr-BE" w:eastAsia="en-US"/>
    </w:rPr>
  </w:style>
  <w:style w:type="paragraph" w:styleId="Notedebasdepage">
    <w:name w:val="footnote text"/>
    <w:basedOn w:val="Normal0"/>
    <w:link w:val="NotedebasdepageCar"/>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rsid w:val="00495502"/>
    <w:rPr>
      <w:rFonts w:ascii="Calibri" w:hAnsi="Calibri"/>
      <w:color w:val="585756"/>
      <w:sz w:val="14"/>
      <w:szCs w:val="20"/>
    </w:rPr>
  </w:style>
  <w:style w:type="character" w:styleId="Appelnotedebasdep">
    <w:name w:val="footnote reference"/>
    <w:unhideWhenUsed/>
    <w:rsid w:val="00ED6E54"/>
    <w:rPr>
      <w:vertAlign w:val="superscript"/>
    </w:rPr>
  </w:style>
  <w:style w:type="paragraph" w:customStyle="1" w:styleId="notedebasdepage0">
    <w:name w:val="note de bas de page"/>
    <w:basedOn w:val="Normal0"/>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0"/>
    <w:link w:val="TextedebullesCar"/>
    <w:uiPriority w:val="99"/>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Main text Char"/>
    <w:basedOn w:val="Normal0"/>
    <w:link w:val="CorpsdetexteCar"/>
    <w:uiPriority w:val="1"/>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uiPriority w:val="1"/>
    <w:rsid w:val="005C33F3"/>
    <w:rPr>
      <w:rFonts w:ascii="Arial" w:eastAsia="DejaVu Sans" w:hAnsi="Arial" w:cs="Tahoma"/>
      <w:kern w:val="18"/>
      <w:szCs w:val="24"/>
      <w:lang w:val="fr-FR"/>
    </w:rPr>
  </w:style>
  <w:style w:type="paragraph" w:customStyle="1" w:styleId="BankNormal">
    <w:name w:val="BankNormal"/>
    <w:basedOn w:val="Normal0"/>
    <w:rsid w:val="0067285B"/>
    <w:pPr>
      <w:numPr>
        <w:numId w:val="2"/>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0"/>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0"/>
    <w:link w:val="Retraitcorpsdetexte2Car"/>
    <w:uiPriority w:val="99"/>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rsid w:val="005F2003"/>
    <w:rPr>
      <w:rFonts w:ascii="Arial" w:eastAsia="DejaVu Sans" w:hAnsi="Arial" w:cs="Tahoma"/>
      <w:kern w:val="1"/>
      <w:sz w:val="24"/>
      <w:szCs w:val="24"/>
      <w:lang w:val="fr-FR"/>
    </w:rPr>
  </w:style>
  <w:style w:type="paragraph" w:styleId="Corpsdetexte2">
    <w:name w:val="Body Text 2"/>
    <w:basedOn w:val="Normal0"/>
    <w:link w:val="Corpsdetexte2Car"/>
    <w:uiPriority w:val="99"/>
    <w:unhideWhenUsed/>
    <w:rsid w:val="005F2003"/>
    <w:pPr>
      <w:spacing w:after="120" w:line="480" w:lineRule="auto"/>
    </w:pPr>
  </w:style>
  <w:style w:type="character" w:customStyle="1" w:styleId="Corpsdetexte2Car">
    <w:name w:val="Corps de texte 2 Car"/>
    <w:link w:val="Corpsdetexte2"/>
    <w:uiPriority w:val="99"/>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8"/>
      </w:numPr>
      <w:spacing w:after="60"/>
    </w:pPr>
  </w:style>
  <w:style w:type="paragraph" w:styleId="TM5">
    <w:name w:val="toc 5"/>
    <w:basedOn w:val="Normal0"/>
    <w:next w:val="Normal0"/>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0"/>
    <w:next w:val="Normal0"/>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0"/>
    <w:next w:val="Normal0"/>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0"/>
    <w:next w:val="Normal0"/>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0"/>
    <w:next w:val="Normal0"/>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231C76"/>
  </w:style>
  <w:style w:type="paragraph" w:customStyle="1" w:styleId="paragraph">
    <w:name w:val="paragraph"/>
    <w:basedOn w:val="Normal0"/>
    <w:rsid w:val="00231C76"/>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231C76"/>
  </w:style>
  <w:style w:type="character" w:customStyle="1" w:styleId="spellingerror">
    <w:name w:val="spellingerror"/>
    <w:rsid w:val="00231C76"/>
  </w:style>
  <w:style w:type="character" w:customStyle="1" w:styleId="contextualspellingandgrammarerror">
    <w:name w:val="contextualspellingandgrammarerror"/>
    <w:rsid w:val="00231C76"/>
  </w:style>
  <w:style w:type="character" w:customStyle="1" w:styleId="scxw174104514">
    <w:name w:val="scxw174104514"/>
    <w:rsid w:val="00231C76"/>
  </w:style>
  <w:style w:type="character" w:styleId="Mentionnonrsolue">
    <w:name w:val="Unresolved Mention"/>
    <w:uiPriority w:val="99"/>
    <w:semiHidden/>
    <w:unhideWhenUsed/>
    <w:rsid w:val="005C4946"/>
    <w:rPr>
      <w:color w:val="605E5C"/>
      <w:shd w:val="clear" w:color="auto" w:fill="E1DFDD"/>
    </w:rPr>
  </w:style>
  <w:style w:type="table" w:styleId="Grilledutableau">
    <w:name w:val="Table Grid"/>
    <w:basedOn w:val="TableauNormal"/>
    <w:uiPriority w:val="39"/>
    <w:rsid w:val="00F56CB3"/>
    <w:rPr>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Numbered paragraph Car,Bullets Car,References Car,FIDA liste Car,Paragraphe à Puce Car,List Paragraph1 Car,Paragraphe de liste1 Car,Graph &amp; Table tite Car,inspringtekst Car,Numbered list Car,Paragraphe de liste (sdt) Car,LI Car"/>
    <w:link w:val="Paragraphedeliste"/>
    <w:qFormat/>
    <w:locked/>
    <w:rsid w:val="00F56CB3"/>
    <w:rPr>
      <w:rFonts w:ascii="Georgia" w:hAnsi="Georgia"/>
      <w:color w:val="585756"/>
      <w:sz w:val="21"/>
      <w:szCs w:val="22"/>
      <w:lang w:val="fr-BE" w:eastAsia="en-US"/>
    </w:rPr>
  </w:style>
  <w:style w:type="character" w:styleId="lev">
    <w:name w:val="Strong"/>
    <w:basedOn w:val="Policepardfaut"/>
    <w:qFormat/>
    <w:rsid w:val="00F56CB3"/>
    <w:rPr>
      <w:b/>
      <w:bCs/>
    </w:rPr>
  </w:style>
  <w:style w:type="paragraph" w:styleId="Citation">
    <w:name w:val="Quote"/>
    <w:basedOn w:val="Normal0"/>
    <w:next w:val="Normal0"/>
    <w:link w:val="CitationCar"/>
    <w:uiPriority w:val="29"/>
    <w:qFormat/>
    <w:rsid w:val="00A15C6B"/>
    <w:pPr>
      <w:spacing w:before="160"/>
      <w:jc w:val="center"/>
    </w:pPr>
    <w:rPr>
      <w:i/>
      <w:iCs/>
      <w:color w:val="404040" w:themeColor="text1" w:themeTint="BF"/>
    </w:rPr>
  </w:style>
  <w:style w:type="character" w:customStyle="1" w:styleId="CitationCar">
    <w:name w:val="Citation Car"/>
    <w:basedOn w:val="Policepardfaut"/>
    <w:link w:val="Citation"/>
    <w:uiPriority w:val="29"/>
    <w:rsid w:val="00A15C6B"/>
    <w:rPr>
      <w:rFonts w:ascii="Georgia" w:hAnsi="Georgia"/>
      <w:i/>
      <w:iCs/>
      <w:color w:val="404040" w:themeColor="text1" w:themeTint="BF"/>
      <w:sz w:val="21"/>
      <w:szCs w:val="22"/>
      <w:lang w:val="fr-BE" w:eastAsia="en-US"/>
    </w:rPr>
  </w:style>
  <w:style w:type="character" w:styleId="Accentuationintense">
    <w:name w:val="Intense Emphasis"/>
    <w:basedOn w:val="Policepardfaut"/>
    <w:uiPriority w:val="21"/>
    <w:qFormat/>
    <w:rsid w:val="00A15C6B"/>
    <w:rPr>
      <w:i/>
      <w:iCs/>
      <w:color w:val="2E74B5" w:themeColor="accent1" w:themeShade="BF"/>
    </w:rPr>
  </w:style>
  <w:style w:type="paragraph" w:styleId="Citationintense">
    <w:name w:val="Intense Quote"/>
    <w:basedOn w:val="Normal0"/>
    <w:next w:val="Normal0"/>
    <w:link w:val="CitationintenseCar"/>
    <w:uiPriority w:val="30"/>
    <w:qFormat/>
    <w:rsid w:val="00A15C6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A15C6B"/>
    <w:rPr>
      <w:rFonts w:ascii="Georgia" w:hAnsi="Georgia"/>
      <w:i/>
      <w:iCs/>
      <w:color w:val="2E74B5" w:themeColor="accent1" w:themeShade="BF"/>
      <w:sz w:val="21"/>
      <w:szCs w:val="22"/>
      <w:lang w:val="fr-BE" w:eastAsia="en-US"/>
    </w:rPr>
  </w:style>
  <w:style w:type="character" w:styleId="Rfrenceintense">
    <w:name w:val="Intense Reference"/>
    <w:basedOn w:val="Policepardfaut"/>
    <w:uiPriority w:val="32"/>
    <w:qFormat/>
    <w:rsid w:val="00A15C6B"/>
    <w:rPr>
      <w:b/>
      <w:bCs/>
      <w:smallCaps/>
      <w:color w:val="2E74B5" w:themeColor="accent1" w:themeShade="BF"/>
      <w:spacing w:val="5"/>
    </w:rPr>
  </w:style>
  <w:style w:type="paragraph" w:styleId="NormalWeb">
    <w:name w:val="Normal (Web)"/>
    <w:basedOn w:val="Normal0"/>
    <w:rsid w:val="00A15C6B"/>
    <w:pPr>
      <w:autoSpaceDN w:val="0"/>
      <w:spacing w:before="100" w:after="100" w:line="240" w:lineRule="auto"/>
    </w:pPr>
    <w:rPr>
      <w:rFonts w:ascii="Times New Roman" w:eastAsia="Times New Roman" w:hAnsi="Times New Roman"/>
      <w:color w:val="auto"/>
      <w:sz w:val="24"/>
      <w:szCs w:val="24"/>
      <w:lang w:eastAsia="fr-BE"/>
    </w:rPr>
  </w:style>
  <w:style w:type="paragraph" w:customStyle="1" w:styleId="Default">
    <w:name w:val="Default"/>
    <w:rsid w:val="00A15C6B"/>
    <w:pPr>
      <w:autoSpaceDE w:val="0"/>
      <w:autoSpaceDN w:val="0"/>
      <w:adjustRightInd w:val="0"/>
    </w:pPr>
    <w:rPr>
      <w:rFonts w:ascii="Times New Roman" w:eastAsiaTheme="minorHAnsi" w:hAnsi="Times New Roman"/>
      <w:color w:val="000000"/>
      <w:sz w:val="24"/>
      <w:szCs w:val="24"/>
      <w:lang w:eastAsia="en-US"/>
      <w14:ligatures w14:val="standardContextual"/>
    </w:rPr>
  </w:style>
  <w:style w:type="character" w:customStyle="1" w:styleId="y2iqfc">
    <w:name w:val="y2iqfc"/>
    <w:basedOn w:val="Policepardfaut"/>
    <w:rsid w:val="00A15C6B"/>
    <w:rPr>
      <w:rFonts w:cs="Times New Roman"/>
    </w:rPr>
  </w:style>
  <w:style w:type="character" w:styleId="Marquedecommentaire">
    <w:name w:val="annotation reference"/>
    <w:basedOn w:val="Policepardfaut"/>
    <w:uiPriority w:val="99"/>
    <w:semiHidden/>
    <w:unhideWhenUsed/>
    <w:rsid w:val="00A15C6B"/>
    <w:rPr>
      <w:sz w:val="16"/>
      <w:szCs w:val="16"/>
    </w:rPr>
  </w:style>
  <w:style w:type="paragraph" w:styleId="Commentaire">
    <w:name w:val="annotation text"/>
    <w:basedOn w:val="Normal0"/>
    <w:link w:val="CommentaireCar"/>
    <w:uiPriority w:val="99"/>
    <w:unhideWhenUsed/>
    <w:rsid w:val="00A15C6B"/>
    <w:pPr>
      <w:spacing w:line="240" w:lineRule="auto"/>
    </w:pPr>
    <w:rPr>
      <w:sz w:val="20"/>
      <w:szCs w:val="20"/>
    </w:rPr>
  </w:style>
  <w:style w:type="character" w:customStyle="1" w:styleId="CommentaireCar">
    <w:name w:val="Commentaire Car"/>
    <w:basedOn w:val="Policepardfaut"/>
    <w:link w:val="Commentaire"/>
    <w:uiPriority w:val="99"/>
    <w:rsid w:val="00A15C6B"/>
    <w:rPr>
      <w:rFonts w:ascii="Georgia" w:hAnsi="Georgia"/>
      <w:color w:val="585756"/>
      <w:lang w:val="fr-BE" w:eastAsia="en-US"/>
    </w:rPr>
  </w:style>
  <w:style w:type="paragraph" w:styleId="Objetducommentaire">
    <w:name w:val="annotation subject"/>
    <w:basedOn w:val="Commentaire"/>
    <w:next w:val="Commentaire"/>
    <w:link w:val="ObjetducommentaireCar"/>
    <w:uiPriority w:val="99"/>
    <w:semiHidden/>
    <w:unhideWhenUsed/>
    <w:rsid w:val="00A15C6B"/>
    <w:rPr>
      <w:b/>
      <w:bCs/>
    </w:rPr>
  </w:style>
  <w:style w:type="character" w:customStyle="1" w:styleId="ObjetducommentaireCar">
    <w:name w:val="Objet du commentaire Car"/>
    <w:basedOn w:val="CommentaireCar"/>
    <w:link w:val="Objetducommentaire"/>
    <w:uiPriority w:val="99"/>
    <w:semiHidden/>
    <w:rsid w:val="00A15C6B"/>
    <w:rPr>
      <w:rFonts w:ascii="Georgia" w:hAnsi="Georgia"/>
      <w:b/>
      <w:bCs/>
      <w:color w:val="585756"/>
      <w:lang w:val="fr-BE" w:eastAsia="en-US"/>
    </w:rPr>
  </w:style>
  <w:style w:type="paragraph" w:customStyle="1" w:styleId="Heading">
    <w:name w:val="Heading"/>
    <w:basedOn w:val="Normal0"/>
    <w:next w:val="Corpsdetexte"/>
    <w:rsid w:val="00A15C6B"/>
    <w:pPr>
      <w:keepNext/>
      <w:widowControl w:val="0"/>
      <w:suppressAutoHyphens/>
      <w:spacing w:before="240" w:after="120" w:line="240" w:lineRule="auto"/>
    </w:pPr>
    <w:rPr>
      <w:rFonts w:ascii="Arial" w:eastAsia="Arial Unicode MS" w:hAnsi="Arial" w:cs="Tahoma"/>
      <w:color w:val="auto"/>
      <w:kern w:val="1"/>
      <w:sz w:val="28"/>
      <w:szCs w:val="28"/>
      <w:lang w:val="fr-FR"/>
    </w:rPr>
  </w:style>
  <w:style w:type="character" w:customStyle="1" w:styleId="NumberingSymbols">
    <w:name w:val="Numbering Symbols"/>
    <w:rsid w:val="00A15C6B"/>
  </w:style>
  <w:style w:type="character" w:customStyle="1" w:styleId="Placeholder">
    <w:name w:val="Placeholder"/>
    <w:rsid w:val="00A15C6B"/>
    <w:rPr>
      <w:smallCaps/>
      <w:color w:val="008080"/>
      <w:u w:val="dotted"/>
    </w:rPr>
  </w:style>
  <w:style w:type="character" w:customStyle="1" w:styleId="FootnoteCharacters">
    <w:name w:val="Footnote Characters"/>
    <w:rsid w:val="00A15C6B"/>
  </w:style>
  <w:style w:type="character" w:customStyle="1" w:styleId="EndnoteCharacters">
    <w:name w:val="Endnote Characters"/>
    <w:rsid w:val="00A15C6B"/>
  </w:style>
  <w:style w:type="paragraph" w:styleId="Liste">
    <w:name w:val="List"/>
    <w:basedOn w:val="Corpsdetexte"/>
    <w:semiHidden/>
    <w:rsid w:val="00A15C6B"/>
  </w:style>
  <w:style w:type="paragraph" w:styleId="Lgende">
    <w:name w:val="caption"/>
    <w:basedOn w:val="Normal0"/>
    <w:qFormat/>
    <w:rsid w:val="00A15C6B"/>
    <w:pPr>
      <w:widowControl w:val="0"/>
      <w:suppressLineNumbers/>
      <w:suppressAutoHyphens/>
      <w:spacing w:before="120" w:after="120" w:line="240" w:lineRule="auto"/>
    </w:pPr>
    <w:rPr>
      <w:rFonts w:ascii="Arial" w:eastAsia="DejaVu Sans" w:hAnsi="Arial" w:cs="Tahoma"/>
      <w:i/>
      <w:iCs/>
      <w:color w:val="auto"/>
      <w:kern w:val="1"/>
      <w:sz w:val="24"/>
      <w:szCs w:val="24"/>
      <w:lang w:val="fr-FR"/>
    </w:rPr>
  </w:style>
  <w:style w:type="paragraph" w:customStyle="1" w:styleId="Index">
    <w:name w:val="Index"/>
    <w:basedOn w:val="Normal0"/>
    <w:rsid w:val="00A15C6B"/>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customStyle="1" w:styleId="CTBGrandtitre">
    <w:name w:val="CTB_Grand titre"/>
    <w:basedOn w:val="Normal0"/>
    <w:next w:val="CTBSoustitre"/>
    <w:rsid w:val="00A15C6B"/>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0"/>
    <w:next w:val="Normal0"/>
    <w:rsid w:val="00A15C6B"/>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A15C6B"/>
  </w:style>
  <w:style w:type="paragraph" w:customStyle="1" w:styleId="ContentsHeading">
    <w:name w:val="Contents Heading"/>
    <w:basedOn w:val="Heading"/>
    <w:rsid w:val="00A15C6B"/>
    <w:pPr>
      <w:pageBreakBefore/>
      <w:suppressLineNumbers/>
    </w:pPr>
    <w:rPr>
      <w:b/>
      <w:bCs/>
      <w:caps/>
      <w:color w:val="50B848"/>
      <w:kern w:val="32"/>
      <w:sz w:val="32"/>
      <w:szCs w:val="32"/>
    </w:rPr>
  </w:style>
  <w:style w:type="paragraph" w:customStyle="1" w:styleId="Contents10">
    <w:name w:val="Contents 10"/>
    <w:basedOn w:val="Index"/>
    <w:rsid w:val="00A15C6B"/>
    <w:pPr>
      <w:tabs>
        <w:tab w:val="right" w:leader="dot" w:pos="9637"/>
      </w:tabs>
      <w:ind w:left="2547"/>
    </w:pPr>
    <w:rPr>
      <w:sz w:val="18"/>
    </w:rPr>
  </w:style>
  <w:style w:type="paragraph" w:customStyle="1" w:styleId="PreformattedText">
    <w:name w:val="Preformatted Text"/>
    <w:basedOn w:val="Normal0"/>
    <w:rsid w:val="00A15C6B"/>
    <w:pPr>
      <w:widowControl w:val="0"/>
      <w:suppressAutoHyphens/>
      <w:spacing w:after="0" w:line="240" w:lineRule="auto"/>
    </w:pPr>
    <w:rPr>
      <w:rFonts w:ascii="Bitstream Vera Sans Mono" w:eastAsia="Bitstream Vera Sans Mono" w:hAnsi="Bitstream Vera Sans Mono" w:cs="Bitstream Vera Sans Mono"/>
      <w:color w:val="auto"/>
      <w:kern w:val="1"/>
      <w:sz w:val="20"/>
      <w:szCs w:val="20"/>
      <w:lang w:val="fr-FR"/>
    </w:rPr>
  </w:style>
  <w:style w:type="paragraph" w:customStyle="1" w:styleId="Heading10">
    <w:name w:val="Heading 10"/>
    <w:basedOn w:val="Heading"/>
    <w:next w:val="Corpsdetexte"/>
    <w:rsid w:val="00A15C6B"/>
    <w:pPr>
      <w:ind w:left="1800" w:hanging="1800"/>
      <w:outlineLvl w:val="8"/>
    </w:pPr>
    <w:rPr>
      <w:b/>
      <w:bCs/>
      <w:sz w:val="21"/>
      <w:szCs w:val="21"/>
    </w:rPr>
  </w:style>
  <w:style w:type="paragraph" w:customStyle="1" w:styleId="Sansnom1">
    <w:name w:val="Sans nom1"/>
    <w:basedOn w:val="Normal0"/>
    <w:rsid w:val="00A15C6B"/>
    <w:pPr>
      <w:tabs>
        <w:tab w:val="left" w:pos="1985"/>
        <w:tab w:val="right" w:leader="dot" w:pos="9060"/>
      </w:tabs>
      <w:spacing w:before="60" w:after="100" w:afterAutospacing="1" w:line="240" w:lineRule="auto"/>
      <w:ind w:left="850"/>
    </w:pPr>
    <w:rPr>
      <w:rFonts w:ascii="Arial" w:eastAsia="Times New Roman" w:hAnsi="Arial"/>
      <w:bCs/>
      <w:noProof/>
      <w:color w:val="auto"/>
      <w:sz w:val="20"/>
      <w:szCs w:val="24"/>
      <w:lang w:val="en-GB"/>
    </w:rPr>
  </w:style>
  <w:style w:type="paragraph" w:customStyle="1" w:styleId="Illustration">
    <w:name w:val="Illustration"/>
    <w:basedOn w:val="Lgende"/>
    <w:rsid w:val="00A15C6B"/>
  </w:style>
  <w:style w:type="paragraph" w:customStyle="1" w:styleId="Text">
    <w:name w:val="Text"/>
    <w:basedOn w:val="Lgende"/>
    <w:rsid w:val="00A15C6B"/>
  </w:style>
  <w:style w:type="paragraph" w:customStyle="1" w:styleId="TableContents">
    <w:name w:val="Table Contents"/>
    <w:basedOn w:val="Normal0"/>
    <w:rsid w:val="00A15C6B"/>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styleId="Explorateurdedocuments">
    <w:name w:val="Document Map"/>
    <w:basedOn w:val="Normal0"/>
    <w:link w:val="ExplorateurdedocumentsCar"/>
    <w:semiHidden/>
    <w:rsid w:val="00A15C6B"/>
    <w:pPr>
      <w:widowControl w:val="0"/>
      <w:shd w:val="clear" w:color="auto" w:fill="000080"/>
      <w:suppressAutoHyphens/>
      <w:spacing w:after="0" w:line="240" w:lineRule="auto"/>
    </w:pPr>
    <w:rPr>
      <w:rFonts w:ascii="Tahoma" w:eastAsia="DejaVu Sans" w:hAnsi="Tahoma" w:cs="Tahoma"/>
      <w:color w:val="auto"/>
      <w:kern w:val="1"/>
      <w:sz w:val="24"/>
      <w:szCs w:val="24"/>
      <w:lang w:val="fr-FR"/>
    </w:rPr>
  </w:style>
  <w:style w:type="character" w:customStyle="1" w:styleId="ExplorateurdedocumentsCar">
    <w:name w:val="Explorateur de documents Car"/>
    <w:basedOn w:val="Policepardfaut"/>
    <w:link w:val="Explorateurdedocuments"/>
    <w:semiHidden/>
    <w:rsid w:val="00A15C6B"/>
    <w:rPr>
      <w:rFonts w:ascii="Tahoma" w:eastAsia="DejaVu Sans" w:hAnsi="Tahoma" w:cs="Tahoma"/>
      <w:kern w:val="1"/>
      <w:sz w:val="24"/>
      <w:szCs w:val="24"/>
      <w:shd w:val="clear" w:color="auto" w:fill="000080"/>
      <w:lang w:val="fr-FR" w:eastAsia="en-US"/>
    </w:rPr>
  </w:style>
  <w:style w:type="paragraph" w:customStyle="1" w:styleId="BTCnumberlist">
    <w:name w:val="BTC number list"/>
    <w:rsid w:val="00A15C6B"/>
    <w:pPr>
      <w:ind w:left="1080" w:hanging="360"/>
    </w:pPr>
    <w:rPr>
      <w:rFonts w:ascii="Garamond" w:eastAsia="Times New Roman" w:hAnsi="Garamond"/>
      <w:sz w:val="24"/>
      <w:lang w:val="en-US" w:eastAsia="en-US"/>
    </w:rPr>
  </w:style>
  <w:style w:type="paragraph" w:customStyle="1" w:styleId="puce2">
    <w:name w:val="puce 2"/>
    <w:basedOn w:val="Normal0"/>
    <w:rsid w:val="00A15C6B"/>
    <w:pPr>
      <w:spacing w:after="0" w:line="240" w:lineRule="auto"/>
      <w:ind w:left="1440" w:hanging="360"/>
    </w:pPr>
    <w:rPr>
      <w:rFonts w:ascii="Arial" w:eastAsia="Times New Roman" w:hAnsi="Arial"/>
      <w:color w:val="auto"/>
      <w:sz w:val="20"/>
      <w:szCs w:val="24"/>
      <w:lang w:val="fr-FR" w:eastAsia="fr-BE"/>
    </w:rPr>
  </w:style>
  <w:style w:type="paragraph" w:customStyle="1" w:styleId="SBList">
    <w:name w:val="SB List"/>
    <w:basedOn w:val="Normal0"/>
    <w:autoRedefine/>
    <w:rsid w:val="00A15C6B"/>
    <w:pPr>
      <w:spacing w:after="120" w:line="240" w:lineRule="auto"/>
      <w:ind w:left="720" w:hanging="360"/>
      <w:jc w:val="both"/>
    </w:pPr>
    <w:rPr>
      <w:rFonts w:ascii="Arial" w:eastAsia="Times New Roman" w:hAnsi="Arial" w:cs="Arial"/>
      <w:color w:val="auto"/>
      <w:sz w:val="18"/>
      <w:szCs w:val="18"/>
      <w:lang w:val="en-GB"/>
    </w:rPr>
  </w:style>
  <w:style w:type="paragraph" w:customStyle="1" w:styleId="Indent-arrow">
    <w:name w:val="[Indent - arrow]"/>
    <w:basedOn w:val="Normal"/>
    <w:next w:val="Normal"/>
    <w:rsid w:val="00A15C6B"/>
    <w:pPr>
      <w:numPr>
        <w:ilvl w:val="0"/>
        <w:numId w:val="60"/>
      </w:numPr>
      <w:tabs>
        <w:tab w:val="clear" w:pos="284"/>
        <w:tab w:val="num" w:pos="360"/>
      </w:tabs>
      <w:ind w:left="360" w:hanging="360"/>
    </w:pPr>
  </w:style>
  <w:style w:type="paragraph" w:customStyle="1" w:styleId="Normal">
    <w:name w:val="[Normal]"/>
    <w:rsid w:val="00A15C6B"/>
    <w:pPr>
      <w:numPr>
        <w:ilvl w:val="1"/>
        <w:numId w:val="61"/>
      </w:numPr>
      <w:tabs>
        <w:tab w:val="clear" w:pos="284"/>
      </w:tabs>
      <w:ind w:left="0" w:firstLine="0"/>
      <w:jc w:val="both"/>
    </w:pPr>
    <w:rPr>
      <w:rFonts w:ascii="Times New Roman" w:eastAsia="Times New Roman" w:hAnsi="Times New Roman"/>
      <w:sz w:val="22"/>
      <w:lang w:val="fr-BE" w:eastAsia="en-US"/>
    </w:rPr>
  </w:style>
  <w:style w:type="paragraph" w:customStyle="1" w:styleId="List-complex">
    <w:name w:val="[List - complex]"/>
    <w:basedOn w:val="Normal"/>
    <w:rsid w:val="00A15C6B"/>
    <w:pPr>
      <w:numPr>
        <w:ilvl w:val="0"/>
        <w:numId w:val="0"/>
      </w:numPr>
      <w:tabs>
        <w:tab w:val="num" w:pos="362"/>
      </w:tabs>
      <w:spacing w:after="60"/>
      <w:ind w:left="362" w:hanging="362"/>
    </w:pPr>
  </w:style>
  <w:style w:type="paragraph" w:customStyle="1" w:styleId="xl26">
    <w:name w:val="xl26"/>
    <w:basedOn w:val="Normal0"/>
    <w:rsid w:val="00A15C6B"/>
    <w:pPr>
      <w:numPr>
        <w:numId w:val="62"/>
      </w:numPr>
      <w:tabs>
        <w:tab w:val="clear" w:pos="851"/>
      </w:tabs>
      <w:spacing w:before="100" w:beforeAutospacing="1" w:after="100" w:afterAutospacing="1" w:line="240" w:lineRule="auto"/>
      <w:ind w:left="0" w:firstLine="0"/>
      <w:jc w:val="center"/>
    </w:pPr>
    <w:rPr>
      <w:rFonts w:ascii="Times New Roman" w:eastAsia="Times New Roman" w:hAnsi="Times New Roman"/>
      <w:color w:val="auto"/>
      <w:sz w:val="24"/>
      <w:szCs w:val="24"/>
      <w:lang w:val="en-GB"/>
    </w:rPr>
  </w:style>
  <w:style w:type="character" w:customStyle="1" w:styleId="Caractresdenotedebasdepage">
    <w:name w:val="Caractères de note de bas de page"/>
    <w:rsid w:val="00A15C6B"/>
  </w:style>
  <w:style w:type="character" w:customStyle="1" w:styleId="Caractresdenotedefin">
    <w:name w:val="Caractères de note de fin"/>
    <w:rsid w:val="00A15C6B"/>
  </w:style>
  <w:style w:type="paragraph" w:customStyle="1" w:styleId="BTCSubtitleCTB">
    <w:name w:val="BTC Subtitle CTB"/>
    <w:basedOn w:val="Normal0"/>
    <w:rsid w:val="00A15C6B"/>
    <w:pPr>
      <w:suppressAutoHyphens/>
      <w:spacing w:after="0" w:line="100" w:lineRule="atLeast"/>
      <w:jc w:val="center"/>
    </w:pPr>
    <w:rPr>
      <w:rFonts w:ascii="Verdana" w:eastAsia="Times New Roman" w:hAnsi="Verdana"/>
      <w:b/>
      <w:smallCaps/>
      <w:color w:val="FFFFFF"/>
      <w:sz w:val="32"/>
      <w:szCs w:val="24"/>
      <w:lang w:eastAsia="ar-SA"/>
    </w:rPr>
  </w:style>
  <w:style w:type="paragraph" w:customStyle="1" w:styleId="BTCTitleCTB">
    <w:name w:val="BTC Title CTB"/>
    <w:basedOn w:val="Normal0"/>
    <w:rsid w:val="00A15C6B"/>
    <w:pPr>
      <w:suppressAutoHyphens/>
      <w:spacing w:after="0" w:line="100" w:lineRule="atLeast"/>
      <w:jc w:val="center"/>
    </w:pPr>
    <w:rPr>
      <w:rFonts w:ascii="Verdana" w:eastAsia="Times New Roman" w:hAnsi="Verdana"/>
      <w:b/>
      <w:caps/>
      <w:color w:val="FFFFFF"/>
      <w:sz w:val="40"/>
      <w:szCs w:val="24"/>
      <w:lang w:eastAsia="ar-SA"/>
    </w:rPr>
  </w:style>
  <w:style w:type="paragraph" w:customStyle="1" w:styleId="Titel1">
    <w:name w:val="Titel1"/>
    <w:basedOn w:val="Normal0"/>
    <w:rsid w:val="00A15C6B"/>
    <w:pPr>
      <w:tabs>
        <w:tab w:val="left" w:pos="-1440"/>
        <w:tab w:val="left" w:pos="-720"/>
      </w:tabs>
      <w:suppressAutoHyphens/>
      <w:spacing w:after="0" w:line="100" w:lineRule="atLeast"/>
      <w:jc w:val="center"/>
    </w:pPr>
    <w:rPr>
      <w:rFonts w:ascii="Times New Roman" w:eastAsia="Times New Roman" w:hAnsi="Times New Roman"/>
      <w:color w:val="auto"/>
      <w:sz w:val="32"/>
      <w:szCs w:val="20"/>
      <w:lang w:val="nl-NL" w:eastAsia="ar-SA"/>
    </w:rPr>
  </w:style>
  <w:style w:type="paragraph" w:customStyle="1" w:styleId="Subtitel1">
    <w:name w:val="Subtitel1"/>
    <w:basedOn w:val="Normal0"/>
    <w:rsid w:val="00A15C6B"/>
    <w:pPr>
      <w:tabs>
        <w:tab w:val="left" w:pos="1134"/>
      </w:tabs>
      <w:suppressAutoHyphens/>
      <w:spacing w:after="0" w:line="100" w:lineRule="atLeast"/>
      <w:jc w:val="center"/>
    </w:pPr>
    <w:rPr>
      <w:rFonts w:ascii="Garamond" w:eastAsia="Times New Roman" w:hAnsi="Garamond"/>
      <w:b/>
      <w:color w:val="auto"/>
      <w:sz w:val="28"/>
      <w:szCs w:val="24"/>
      <w:lang w:eastAsia="ar-SA"/>
    </w:rPr>
  </w:style>
  <w:style w:type="paragraph" w:customStyle="1" w:styleId="Titre10">
    <w:name w:val="Titre1"/>
    <w:basedOn w:val="Normal0"/>
    <w:next w:val="Corpsdetexte"/>
    <w:rsid w:val="00A15C6B"/>
    <w:pPr>
      <w:keepNext/>
      <w:spacing w:before="240" w:after="120" w:line="100" w:lineRule="atLeast"/>
    </w:pPr>
    <w:rPr>
      <w:rFonts w:ascii="Arial" w:eastAsia="MS Mincho" w:hAnsi="Arial" w:cs="Tahoma"/>
      <w:color w:val="auto"/>
      <w:sz w:val="28"/>
      <w:szCs w:val="28"/>
      <w:lang w:val="nl-BE" w:eastAsia="ar-SA"/>
    </w:rPr>
  </w:style>
  <w:style w:type="paragraph" w:customStyle="1" w:styleId="Contenuducadre">
    <w:name w:val="Contenu du cadre"/>
    <w:basedOn w:val="Corpsdetexte"/>
    <w:rsid w:val="00A15C6B"/>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0"/>
    <w:rsid w:val="00A15C6B"/>
    <w:pPr>
      <w:suppressLineNumbers/>
      <w:spacing w:after="0" w:line="100" w:lineRule="atLeast"/>
    </w:pPr>
    <w:rPr>
      <w:rFonts w:ascii="Times New Roman" w:eastAsia="Times New Roman" w:hAnsi="Times New Roman"/>
      <w:color w:val="auto"/>
      <w:sz w:val="20"/>
      <w:szCs w:val="20"/>
      <w:lang w:val="nl-BE" w:eastAsia="ar-SA"/>
    </w:rPr>
  </w:style>
  <w:style w:type="paragraph" w:customStyle="1" w:styleId="Titredetableau">
    <w:name w:val="Titre de tableau"/>
    <w:basedOn w:val="Contenudetableau"/>
    <w:rsid w:val="00A15C6B"/>
    <w:pPr>
      <w:jc w:val="center"/>
    </w:pPr>
    <w:rPr>
      <w:b/>
      <w:bCs/>
    </w:rPr>
  </w:style>
  <w:style w:type="paragraph" w:customStyle="1" w:styleId="Titre21">
    <w:name w:val="Titre 21"/>
    <w:basedOn w:val="Titre2"/>
    <w:next w:val="BTCtextCTB"/>
    <w:rsid w:val="00A15C6B"/>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styleId="Retraitcorpsdetexte">
    <w:name w:val="Body Text Indent"/>
    <w:basedOn w:val="Normal0"/>
    <w:link w:val="RetraitcorpsdetexteCar"/>
    <w:uiPriority w:val="99"/>
    <w:semiHidden/>
    <w:unhideWhenUsed/>
    <w:rsid w:val="00A15C6B"/>
    <w:pPr>
      <w:widowControl w:val="0"/>
      <w:numPr>
        <w:numId w:val="63"/>
      </w:numPr>
      <w:tabs>
        <w:tab w:val="clear" w:pos="360"/>
      </w:tabs>
      <w:suppressAutoHyphens/>
      <w:spacing w:after="120" w:line="240" w:lineRule="auto"/>
      <w:ind w:firstLine="0"/>
    </w:pPr>
    <w:rPr>
      <w:rFonts w:ascii="Arial" w:eastAsia="DejaVu Sans" w:hAnsi="Arial" w:cs="Tahoma"/>
      <w:color w:val="auto"/>
      <w:kern w:val="1"/>
      <w:sz w:val="24"/>
      <w:szCs w:val="24"/>
      <w:lang w:val="fr-FR"/>
    </w:rPr>
  </w:style>
  <w:style w:type="character" w:customStyle="1" w:styleId="RetraitcorpsdetexteCar">
    <w:name w:val="Retrait corps de texte Car"/>
    <w:basedOn w:val="Policepardfaut"/>
    <w:link w:val="Retraitcorpsdetexte"/>
    <w:uiPriority w:val="99"/>
    <w:semiHidden/>
    <w:rsid w:val="00A15C6B"/>
    <w:rPr>
      <w:rFonts w:ascii="Arial" w:eastAsia="DejaVu Sans" w:hAnsi="Arial" w:cs="Tahoma"/>
      <w:kern w:val="1"/>
      <w:sz w:val="24"/>
      <w:szCs w:val="24"/>
      <w:lang w:val="fr-FR" w:eastAsia="en-US"/>
    </w:rPr>
  </w:style>
  <w:style w:type="paragraph" w:customStyle="1" w:styleId="Normal3">
    <w:name w:val="Normal3"/>
    <w:rsid w:val="00A15C6B"/>
    <w:rPr>
      <w:rFonts w:ascii="Arial" w:eastAsia="Times New Roman" w:hAnsi="Arial"/>
      <w:snapToGrid w:val="0"/>
      <w:sz w:val="24"/>
      <w:lang w:val="fr-FR" w:eastAsia="fr-FR"/>
    </w:rPr>
  </w:style>
  <w:style w:type="paragraph" w:customStyle="1" w:styleId="Normal2">
    <w:name w:val="Normal2"/>
    <w:rsid w:val="00A15C6B"/>
    <w:rPr>
      <w:rFonts w:ascii="Arial" w:eastAsia="Times New Roman" w:hAnsi="Arial"/>
      <w:snapToGrid w:val="0"/>
      <w:sz w:val="24"/>
      <w:lang w:val="fr-FR" w:eastAsia="fr-FR"/>
    </w:rPr>
  </w:style>
  <w:style w:type="paragraph" w:styleId="Rvision">
    <w:name w:val="Revision"/>
    <w:hidden/>
    <w:uiPriority w:val="99"/>
    <w:semiHidden/>
    <w:rsid w:val="00A15C6B"/>
    <w:rPr>
      <w:rFonts w:ascii="Arial" w:eastAsia="DejaVu Sans" w:hAnsi="Arial" w:cs="Tahoma"/>
      <w:kern w:val="1"/>
      <w:sz w:val="24"/>
      <w:szCs w:val="24"/>
      <w:lang w:val="fr-FR" w:eastAsia="en-GB"/>
    </w:rPr>
  </w:style>
  <w:style w:type="numbering" w:customStyle="1" w:styleId="WWOutlineListStyle11">
    <w:name w:val="WW_OutlineListStyle_11"/>
    <w:basedOn w:val="Aucuneliste"/>
    <w:rsid w:val="00A15C6B"/>
    <w:pPr>
      <w:numPr>
        <w:numId w:val="64"/>
      </w:numPr>
    </w:pPr>
  </w:style>
  <w:style w:type="character" w:customStyle="1" w:styleId="NotedebasdepageCar1">
    <w:name w:val="Note de bas de page Car1"/>
    <w:basedOn w:val="Policepardfaut"/>
    <w:rsid w:val="00A15C6B"/>
    <w:rPr>
      <w:color w:val="585756"/>
      <w:sz w:val="14"/>
      <w:szCs w:val="20"/>
    </w:rPr>
  </w:style>
  <w:style w:type="character" w:customStyle="1" w:styleId="TextedebullesCar1">
    <w:name w:val="Texte de bulles Car1"/>
    <w:basedOn w:val="Policepardfaut"/>
    <w:rsid w:val="00A15C6B"/>
    <w:rPr>
      <w:rFonts w:ascii="Tahoma" w:hAnsi="Tahoma" w:cs="Tahoma"/>
      <w:color w:val="585756"/>
      <w:sz w:val="16"/>
      <w:szCs w:val="16"/>
    </w:rPr>
  </w:style>
  <w:style w:type="character" w:customStyle="1" w:styleId="Retraitcorpsdetexte2Car1">
    <w:name w:val="Retrait corps de texte 2 Car1"/>
    <w:basedOn w:val="Policepardfaut"/>
    <w:rsid w:val="00A15C6B"/>
    <w:rPr>
      <w:rFonts w:ascii="Arial" w:eastAsia="DejaVu Sans" w:hAnsi="Arial" w:cs="Tahoma"/>
      <w:kern w:val="3"/>
      <w:sz w:val="24"/>
      <w:szCs w:val="24"/>
      <w:lang w:val="fr-FR"/>
    </w:rPr>
  </w:style>
  <w:style w:type="character" w:customStyle="1" w:styleId="Corpsdetexte2Car1">
    <w:name w:val="Corps de texte 2 Car1"/>
    <w:basedOn w:val="Policepardfaut"/>
    <w:rsid w:val="00A15C6B"/>
    <w:rPr>
      <w:rFonts w:ascii="Georgia" w:hAnsi="Georgia"/>
      <w:color w:val="585756"/>
      <w:sz w:val="21"/>
    </w:rPr>
  </w:style>
  <w:style w:type="numbering" w:customStyle="1" w:styleId="WWOutlineListStyle10">
    <w:name w:val="WW_OutlineListStyle_10"/>
    <w:basedOn w:val="Aucuneliste"/>
    <w:rsid w:val="00A15C6B"/>
    <w:pPr>
      <w:numPr>
        <w:numId w:val="65"/>
      </w:numPr>
    </w:pPr>
  </w:style>
  <w:style w:type="numbering" w:customStyle="1" w:styleId="WWOutlineListStyle9">
    <w:name w:val="WW_OutlineListStyle_9"/>
    <w:basedOn w:val="Aucuneliste"/>
    <w:rsid w:val="00A15C6B"/>
    <w:pPr>
      <w:numPr>
        <w:numId w:val="66"/>
      </w:numPr>
    </w:pPr>
  </w:style>
  <w:style w:type="numbering" w:customStyle="1" w:styleId="WWOutlineListStyle8">
    <w:name w:val="WW_OutlineListStyle_8"/>
    <w:basedOn w:val="Aucuneliste"/>
    <w:rsid w:val="00A15C6B"/>
    <w:pPr>
      <w:numPr>
        <w:numId w:val="67"/>
      </w:numPr>
    </w:pPr>
  </w:style>
  <w:style w:type="numbering" w:customStyle="1" w:styleId="WWOutlineListStyle7">
    <w:name w:val="WW_OutlineListStyle_7"/>
    <w:basedOn w:val="Aucuneliste"/>
    <w:rsid w:val="00A15C6B"/>
    <w:pPr>
      <w:numPr>
        <w:numId w:val="68"/>
      </w:numPr>
    </w:pPr>
  </w:style>
  <w:style w:type="numbering" w:customStyle="1" w:styleId="WWOutlineListStyle6">
    <w:name w:val="WW_OutlineListStyle_6"/>
    <w:basedOn w:val="Aucuneliste"/>
    <w:rsid w:val="00A15C6B"/>
    <w:pPr>
      <w:numPr>
        <w:numId w:val="69"/>
      </w:numPr>
    </w:pPr>
  </w:style>
  <w:style w:type="numbering" w:customStyle="1" w:styleId="WWOutlineListStyle5">
    <w:name w:val="WW_OutlineListStyle_5"/>
    <w:basedOn w:val="Aucuneliste"/>
    <w:rsid w:val="00A15C6B"/>
    <w:pPr>
      <w:numPr>
        <w:numId w:val="70"/>
      </w:numPr>
    </w:pPr>
  </w:style>
  <w:style w:type="numbering" w:customStyle="1" w:styleId="WWOutlineListStyle4">
    <w:name w:val="WW_OutlineListStyle_4"/>
    <w:basedOn w:val="Aucuneliste"/>
    <w:rsid w:val="00A15C6B"/>
    <w:pPr>
      <w:numPr>
        <w:numId w:val="71"/>
      </w:numPr>
    </w:pPr>
  </w:style>
  <w:style w:type="numbering" w:customStyle="1" w:styleId="WWOutlineListStyle3">
    <w:name w:val="WW_OutlineListStyle_3"/>
    <w:basedOn w:val="Aucuneliste"/>
    <w:rsid w:val="00A15C6B"/>
    <w:pPr>
      <w:numPr>
        <w:numId w:val="72"/>
      </w:numPr>
    </w:pPr>
  </w:style>
  <w:style w:type="numbering" w:customStyle="1" w:styleId="WWOutlineListStyle2">
    <w:name w:val="WW_OutlineListStyle_2"/>
    <w:basedOn w:val="Aucuneliste"/>
    <w:rsid w:val="00A15C6B"/>
    <w:pPr>
      <w:numPr>
        <w:numId w:val="73"/>
      </w:numPr>
    </w:pPr>
  </w:style>
  <w:style w:type="numbering" w:customStyle="1" w:styleId="WWOutlineListStyle1">
    <w:name w:val="WW_OutlineListStyle_1"/>
    <w:basedOn w:val="Aucuneliste"/>
    <w:rsid w:val="00A15C6B"/>
    <w:pPr>
      <w:numPr>
        <w:numId w:val="74"/>
      </w:numPr>
    </w:pPr>
  </w:style>
  <w:style w:type="numbering" w:customStyle="1" w:styleId="WWOutlineListStyle">
    <w:name w:val="WW_OutlineListStyle"/>
    <w:basedOn w:val="Aucuneliste"/>
    <w:rsid w:val="00A15C6B"/>
    <w:pPr>
      <w:numPr>
        <w:numId w:val="75"/>
      </w:numPr>
    </w:pPr>
  </w:style>
  <w:style w:type="numbering" w:customStyle="1" w:styleId="LFO1">
    <w:name w:val="LFO1"/>
    <w:basedOn w:val="Aucuneliste"/>
    <w:rsid w:val="00A15C6B"/>
    <w:pPr>
      <w:numPr>
        <w:numId w:val="76"/>
      </w:numPr>
    </w:pPr>
  </w:style>
  <w:style w:type="numbering" w:customStyle="1" w:styleId="LFO3">
    <w:name w:val="LFO3"/>
    <w:basedOn w:val="Aucuneliste"/>
    <w:rsid w:val="00A15C6B"/>
    <w:pPr>
      <w:numPr>
        <w:numId w:val="77"/>
      </w:numPr>
    </w:pPr>
  </w:style>
  <w:style w:type="numbering" w:customStyle="1" w:styleId="LFO12">
    <w:name w:val="LFO12"/>
    <w:basedOn w:val="Aucuneliste"/>
    <w:rsid w:val="00A15C6B"/>
    <w:pPr>
      <w:numPr>
        <w:numId w:val="78"/>
      </w:numPr>
    </w:pPr>
  </w:style>
  <w:style w:type="character" w:styleId="Lienhypertextesuivivisit">
    <w:name w:val="FollowedHyperlink"/>
    <w:basedOn w:val="Policepardfaut"/>
    <w:uiPriority w:val="99"/>
    <w:semiHidden/>
    <w:unhideWhenUsed/>
    <w:rsid w:val="00A15C6B"/>
    <w:rPr>
      <w:color w:val="954F72" w:themeColor="followedHyperlink"/>
      <w:u w:val="single"/>
    </w:rPr>
  </w:style>
  <w:style w:type="numbering" w:customStyle="1" w:styleId="Aucuneliste1">
    <w:name w:val="Aucune liste1"/>
    <w:next w:val="Aucuneliste"/>
    <w:uiPriority w:val="99"/>
    <w:semiHidden/>
    <w:unhideWhenUsed/>
    <w:rsid w:val="00A15C6B"/>
  </w:style>
  <w:style w:type="paragraph" w:customStyle="1" w:styleId="df3vjf">
    <w:name w:val="df3vjf"/>
    <w:basedOn w:val="Normal0"/>
    <w:rsid w:val="00A15C6B"/>
    <w:pPr>
      <w:spacing w:before="100" w:beforeAutospacing="1" w:after="100" w:afterAutospacing="1" w:line="240" w:lineRule="auto"/>
    </w:pPr>
    <w:rPr>
      <w:rFonts w:ascii="Times New Roman" w:eastAsia="Times New Roman" w:hAnsi="Times New Roman"/>
      <w:color w:val="auto"/>
      <w:sz w:val="24"/>
      <w:szCs w:val="24"/>
      <w:lang w:val="nl-NL" w:eastAsia="nl-NL"/>
    </w:rPr>
  </w:style>
  <w:style w:type="character" w:customStyle="1" w:styleId="t286pc">
    <w:name w:val="t286pc"/>
    <w:basedOn w:val="Policepardfaut"/>
    <w:rsid w:val="00A15C6B"/>
  </w:style>
  <w:style w:type="character" w:customStyle="1" w:styleId="vkekvd">
    <w:name w:val="vkekvd"/>
    <w:basedOn w:val="Policepardfaut"/>
    <w:rsid w:val="00A15C6B"/>
  </w:style>
  <w:style w:type="table" w:customStyle="1" w:styleId="TableNormal">
    <w:name w:val="Table Normal"/>
    <w:uiPriority w:val="2"/>
    <w:semiHidden/>
    <w:unhideWhenUsed/>
    <w:qFormat/>
    <w:rsid w:val="009F0F5D"/>
    <w:pPr>
      <w:widowControl w:val="0"/>
      <w:autoSpaceDE w:val="0"/>
      <w:autoSpaceDN w:val="0"/>
    </w:pPr>
    <w:rPr>
      <w:rFonts w:asciiTheme="minorHAnsi" w:eastAsia="Times New Roman" w:hAnsiTheme="minorHAns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28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nabel.be/fr/content/declaration-de-confidentialite-denabel" TargetMode="External"/><Relationship Id="rId26" Type="http://schemas.openxmlformats.org/officeDocument/2006/relationships/hyperlink" Target="http://www.mercatus.be/secure/documentview.aspx?id=lf190813&amp;anchor=lf190813-38&amp;bron=doc" TargetMode="External"/><Relationship Id="rId39" Type="http://schemas.openxmlformats.org/officeDocument/2006/relationships/hyperlink" Target="mailto:info.cdcdck@minfin.fed.be" TargetMode="External"/><Relationship Id="rId21" Type="http://schemas.openxmlformats.org/officeDocument/2006/relationships/hyperlink" Target="mailto:mp.bdi@enabel.be" TargetMode="External"/><Relationship Id="rId34" Type="http://schemas.openxmlformats.org/officeDocument/2006/relationships/hyperlink" Target="http://www.mercatus.be/secure/documentview.aspx?id=lf190813&amp;anchor=lf190813-92&amp;bron=doc" TargetMode="External"/><Relationship Id="rId42" Type="http://schemas.openxmlformats.org/officeDocument/2006/relationships/image" Target="media/image4.emf"/><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9" Type="http://schemas.openxmlformats.org/officeDocument/2006/relationships/hyperlink" Target="http://www.mercatus.be/secure/documentview.aspx?id=lf190813&amp;anchor=lf190813-44&amp;bron=d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32" Type="http://schemas.openxmlformats.org/officeDocument/2006/relationships/hyperlink" Target="http://www.mercatus.be/secure/documentview.aspx?id=lf190813&amp;anchor=lf190813-55&amp;bron=doc" TargetMode="External"/><Relationship Id="rId37" Type="http://schemas.openxmlformats.org/officeDocument/2006/relationships/hyperlink" Target="mailto:mathieu.studer@enabel.be" TargetMode="External"/><Relationship Id="rId40" Type="http://schemas.openxmlformats.org/officeDocument/2006/relationships/image" Target="media/image2.gif"/><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ec.europa.eu/tools/espd/filter" TargetMode="External"/><Relationship Id="rId28" Type="http://schemas.openxmlformats.org/officeDocument/2006/relationships/hyperlink" Target="http://www.mercatus.be/secure/documentview.aspx?id=lf190813&amp;anchor=lf190813-43&amp;bron=doc" TargetMode="External"/><Relationship Id="rId36" Type="http://schemas.openxmlformats.org/officeDocument/2006/relationships/hyperlink" Target="mailto:josephine.nkuadio@enabel.be" TargetMode="External"/><Relationship Id="rId10" Type="http://schemas.openxmlformats.org/officeDocument/2006/relationships/footnotes" Target="footnotes.xml"/><Relationship Id="rId19" Type="http://schemas.openxmlformats.org/officeDocument/2006/relationships/hyperlink" Target="https://www.enabelintegrity.be" TargetMode="External"/><Relationship Id="rId31" Type="http://schemas.openxmlformats.org/officeDocument/2006/relationships/hyperlink" Target="http://www.mercatus.be/secure/documentview.aspx?id=lf190813&amp;anchor=lf190813-54&amp;bron=doc"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abdoulaye.keita@enabel.be" TargetMode="External"/><Relationship Id="rId27" Type="http://schemas.openxmlformats.org/officeDocument/2006/relationships/hyperlink" Target="http://www.mercatus.be/secure/documentview.aspx?id=lf190813&amp;anchor=lf190813-42&amp;bron=doc" TargetMode="External"/><Relationship Id="rId30" Type="http://schemas.openxmlformats.org/officeDocument/2006/relationships/hyperlink" Target="http://www.mercatus.be/secure/documentview.aspx?id=lf190813&amp;anchor=lf190813-48&amp;bron=doc" TargetMode="External"/><Relationship Id="rId35" Type="http://schemas.openxmlformats.org/officeDocument/2006/relationships/hyperlink" Target="http://www.mercatus.be/secure/documentview.aspx?id=lf182396&amp;anchor=lf182396-14&amp;bron=doc" TargetMode="External"/><Relationship Id="rId43" Type="http://schemas.openxmlformats.org/officeDocument/2006/relationships/hyperlink" Target="mailto:dpo@enabel.be"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enabel.be/fr/content/lethique-enabel" TargetMode="External"/><Relationship Id="rId25"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33" Type="http://schemas.openxmlformats.org/officeDocument/2006/relationships/hyperlink" Target="http://www.mercatus.be/secure/documentview.aspx?id=lf190813&amp;anchor=lf190813-83&amp;bron=doc" TargetMode="External"/><Relationship Id="rId38" Type="http://schemas.openxmlformats.org/officeDocument/2006/relationships/hyperlink" Target="https://finances.belgium.be/sites/default/files/01_marche_public.pdf" TargetMode="External"/><Relationship Id="rId46" Type="http://schemas.openxmlformats.org/officeDocument/2006/relationships/fontTable" Target="fontTable.xml"/><Relationship Id="rId20" Type="http://schemas.openxmlformats.org/officeDocument/2006/relationships/hyperlink" Target="http://www.enabel.be" TargetMode="External"/><Relationship Id="rId4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823b5c3cd96da2fd273f4f85565d19e8">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32bcc75129e92361641d7df05ef6ec28"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6WVCMDRAQ7RD-738154572-1913</_dlc_DocId>
    <_dlc_DocIdUrl xmlns="b6df7d5b-c217-44eb-add4-b00859b03a64">
      <Url>https://enabelbe.sharepoint.com/sites/IntranetLogisticsAndProcurement/_layouts/15/DocIdRedir.aspx?ID=6WVCMDRAQ7RD-738154572-1913</Url>
      <Description>6WVCMDRAQ7RD-738154572-1913</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32</Value>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08.01.01. Standard Procurement</TermName>
          <TermId xmlns="http://schemas.microsoft.com/office/infopath/2007/PartnerControls">cfa73679-754f-42ce-8ba0-633d6c8e61bb</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1BD7C-1CB4-4D6F-8C82-D8B034E9F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4720C-5D19-4B4F-BF91-023C4A1B2ABB}">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3.xml><?xml version="1.0" encoding="utf-8"?>
<ds:datastoreItem xmlns:ds="http://schemas.openxmlformats.org/officeDocument/2006/customXml" ds:itemID="{DC5F850E-7164-4733-A82B-22CF0F0BCB36}">
  <ds:schemaRefs>
    <ds:schemaRef ds:uri="http://schemas.microsoft.com/sharepoint/events"/>
  </ds:schemaRefs>
</ds:datastoreItem>
</file>

<file path=customXml/itemProps4.xml><?xml version="1.0" encoding="utf-8"?>
<ds:datastoreItem xmlns:ds="http://schemas.openxmlformats.org/officeDocument/2006/customXml" ds:itemID="{0D50532A-9BB2-4AF6-B6D6-3064CC0A8258}">
  <ds:schemaRefs>
    <ds:schemaRef ds:uri="http://schemas.openxmlformats.org/officeDocument/2006/bibliography"/>
  </ds:schemaRefs>
</ds:datastoreItem>
</file>

<file path=customXml/itemProps5.xml><?xml version="1.0" encoding="utf-8"?>
<ds:datastoreItem xmlns:ds="http://schemas.openxmlformats.org/officeDocument/2006/customXml" ds:itemID="{DF09376F-0203-456B-9A51-E17793B79E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24</TotalTime>
  <Pages>122</Pages>
  <Words>34326</Words>
  <Characters>191884</Characters>
  <Application>Microsoft Office Word</Application>
  <DocSecurity>0</DocSecurity>
  <Lines>5996</Lines>
  <Paragraphs>3534</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222676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NININAHAZWE, Francine</cp:lastModifiedBy>
  <cp:revision>3</cp:revision>
  <cp:lastPrinted>2026-03-30T13:59:00Z</cp:lastPrinted>
  <dcterms:created xsi:type="dcterms:W3CDTF">2026-04-01T07:01:00Z</dcterms:created>
  <dcterms:modified xsi:type="dcterms:W3CDTF">2026-04-01T07:51:00Z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92aa3af9-1935-4f1b-a95b-dccea5dc50a5</vt:lpwstr>
  </property>
  <property fmtid="{D5CDD505-2E9C-101B-9397-08002B2CF9AE}" pid="7" name="Order">
    <vt:r8>191300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TriggerFlowInfo">
    <vt:lpwstr/>
  </property>
  <property fmtid="{D5CDD505-2E9C-101B-9397-08002B2CF9AE}" pid="13" name="k07e5c9dd8ef49a29772290d04896af4">
    <vt:lpwstr>Template|507c20e7-7939-4ae2-9a5d-822aa0fd4f74</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MediaServiceImageTags">
    <vt:lpwstr/>
  </property>
  <property fmtid="{D5CDD505-2E9C-101B-9397-08002B2CF9AE}" pid="18" name="ENABEL_Service">
    <vt:lpwstr>32;#08.01.01. Standard Procurement|cfa73679-754f-42ce-8ba0-633d6c8e61bb</vt:lpwstr>
  </property>
  <property fmtid="{D5CDD505-2E9C-101B-9397-08002B2CF9AE}" pid="19" name="docLang">
    <vt:lpwstr>fr</vt:lpwstr>
  </property>
</Properties>
</file>