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C69A0" w14:textId="3B119E56" w:rsidR="00305BB1" w:rsidRPr="00761C57" w:rsidRDefault="00761C57">
      <w:pPr>
        <w:rPr>
          <w:b/>
          <w:bCs/>
          <w:sz w:val="32"/>
          <w:szCs w:val="32"/>
          <w:lang w:val="fr-FR"/>
        </w:rPr>
      </w:pPr>
      <w:r w:rsidRPr="00761C57">
        <w:rPr>
          <w:b/>
          <w:bCs/>
          <w:sz w:val="32"/>
          <w:szCs w:val="32"/>
          <w:lang w:val="fr-FR"/>
        </w:rPr>
        <w:t>COD22026-10073</w:t>
      </w:r>
      <w:r w:rsidRPr="00761C57">
        <w:rPr>
          <w:b/>
          <w:bCs/>
          <w:sz w:val="32"/>
          <w:szCs w:val="32"/>
          <w:lang w:val="fr-FR"/>
        </w:rPr>
        <w:t>_</w:t>
      </w:r>
      <w:r w:rsidRPr="00761C57">
        <w:rPr>
          <w:b/>
          <w:bCs/>
          <w:sz w:val="32"/>
          <w:szCs w:val="32"/>
          <w:lang w:val="fr-FR"/>
        </w:rPr>
        <w:t xml:space="preserve">Mission d'accompagnement des ministères sectoriels dans la migration vers le Budget programme - </w:t>
      </w:r>
    </w:p>
    <w:p w14:paraId="6E668498" w14:textId="77777777" w:rsidR="00761C57" w:rsidRPr="00761C57" w:rsidRDefault="00761C57" w:rsidP="00761C57">
      <w:pPr>
        <w:rPr>
          <w:lang w:val="fr-FR"/>
        </w:rPr>
      </w:pPr>
    </w:p>
    <w:p w14:paraId="1BD24706" w14:textId="0E86C0F9" w:rsidR="00761C57" w:rsidRPr="00761C57" w:rsidRDefault="00761C57" w:rsidP="00761C57">
      <w:pPr>
        <w:rPr>
          <w:b/>
          <w:bCs/>
          <w:sz w:val="32"/>
          <w:szCs w:val="32"/>
          <w:lang w:val="fr-FR"/>
        </w:rPr>
      </w:pPr>
      <w:r w:rsidRPr="00761C57">
        <w:rPr>
          <w:b/>
          <w:bCs/>
          <w:sz w:val="32"/>
          <w:szCs w:val="32"/>
          <w:lang w:val="fr-FR"/>
        </w:rPr>
        <w:t>RECAPITULATIF DE LA 2EME ET DERNIERE SERIE DE QUESTIONS-REPONSES</w:t>
      </w:r>
    </w:p>
    <w:p w14:paraId="035CD231" w14:textId="77777777" w:rsidR="00761C57" w:rsidRPr="00761C57" w:rsidRDefault="00761C57" w:rsidP="00761C57">
      <w:pPr>
        <w:rPr>
          <w:lang w:val="fr-FR"/>
        </w:rPr>
      </w:pPr>
    </w:p>
    <w:p w14:paraId="4168736F" w14:textId="77777777" w:rsidR="00761C57" w:rsidRPr="00761C57" w:rsidRDefault="00761C57" w:rsidP="00761C57">
      <w:pPr>
        <w:rPr>
          <w:lang w:val="fr-FR"/>
        </w:rPr>
      </w:pPr>
    </w:p>
    <w:tbl>
      <w:tblPr>
        <w:tblStyle w:val="Grilledutableau"/>
        <w:tblW w:w="14879" w:type="dxa"/>
        <w:jc w:val="center"/>
        <w:tblLook w:val="04A0" w:firstRow="1" w:lastRow="0" w:firstColumn="1" w:lastColumn="0" w:noHBand="0" w:noVBand="1"/>
      </w:tblPr>
      <w:tblGrid>
        <w:gridCol w:w="7855"/>
        <w:gridCol w:w="7024"/>
      </w:tblGrid>
      <w:tr w:rsidR="00761C57" w:rsidRPr="00E67224" w14:paraId="4317E995" w14:textId="77777777" w:rsidTr="00761C57">
        <w:trPr>
          <w:jc w:val="center"/>
        </w:trPr>
        <w:tc>
          <w:tcPr>
            <w:tcW w:w="7855" w:type="dxa"/>
          </w:tcPr>
          <w:p w14:paraId="37050C02" w14:textId="6E7ABEF2" w:rsidR="00761C57" w:rsidRPr="00E67224" w:rsidRDefault="00761C57" w:rsidP="00620FB3">
            <w:pPr>
              <w:jc w:val="both"/>
              <w:rPr>
                <w:rFonts w:ascii="Constantia" w:hAnsi="Constantia"/>
                <w:b/>
                <w:bCs/>
                <w:sz w:val="24"/>
                <w:szCs w:val="24"/>
                <w:lang w:val="fr-FR"/>
              </w:rPr>
            </w:pPr>
            <w:r w:rsidRPr="00E67224">
              <w:rPr>
                <w:rFonts w:ascii="Constantia" w:hAnsi="Constantia"/>
                <w:b/>
                <w:bCs/>
                <w:sz w:val="24"/>
                <w:szCs w:val="24"/>
                <w:lang w:val="fr-FR"/>
              </w:rPr>
              <w:t>QUESTIONS</w:t>
            </w:r>
          </w:p>
        </w:tc>
        <w:tc>
          <w:tcPr>
            <w:tcW w:w="7024" w:type="dxa"/>
          </w:tcPr>
          <w:p w14:paraId="57AA80B1" w14:textId="37693F88" w:rsidR="00761C57" w:rsidRPr="00E67224" w:rsidRDefault="00761C57" w:rsidP="00620FB3">
            <w:pPr>
              <w:jc w:val="both"/>
              <w:rPr>
                <w:rFonts w:ascii="Constantia" w:hAnsi="Constantia"/>
                <w:b/>
                <w:bCs/>
                <w:sz w:val="24"/>
                <w:szCs w:val="24"/>
                <w:lang w:val="fr-FR"/>
              </w:rPr>
            </w:pPr>
            <w:r w:rsidRPr="00E67224">
              <w:rPr>
                <w:rFonts w:ascii="Constantia" w:hAnsi="Constantia"/>
                <w:b/>
                <w:bCs/>
                <w:sz w:val="24"/>
                <w:szCs w:val="24"/>
                <w:lang w:val="fr-FR"/>
              </w:rPr>
              <w:t>REPONSES</w:t>
            </w:r>
          </w:p>
        </w:tc>
      </w:tr>
      <w:tr w:rsidR="00761C57" w:rsidRPr="00E67224" w14:paraId="59FC35DA" w14:textId="77777777" w:rsidTr="00761C57">
        <w:trPr>
          <w:jc w:val="center"/>
        </w:trPr>
        <w:tc>
          <w:tcPr>
            <w:tcW w:w="7855" w:type="dxa"/>
          </w:tcPr>
          <w:p w14:paraId="2360B6ED" w14:textId="77777777" w:rsidR="00761C57" w:rsidRPr="00E67224" w:rsidRDefault="00761C57" w:rsidP="00761C57">
            <w:pPr>
              <w:spacing w:after="0" w:line="240" w:lineRule="auto"/>
              <w:rPr>
                <w:rFonts w:ascii="Constantia" w:eastAsia="Times New Roman" w:hAnsi="Constantia" w:cs="Times New Roman"/>
                <w:sz w:val="24"/>
                <w:szCs w:val="24"/>
                <w:lang w:val="fr-FR" w:eastAsia="fr-FR"/>
              </w:rPr>
            </w:pPr>
            <w:r w:rsidRPr="00E67224">
              <w:rPr>
                <w:rFonts w:ascii="Constantia" w:eastAsia="Times New Roman" w:hAnsi="Constantia" w:cs="Times New Roman"/>
                <w:sz w:val="24"/>
                <w:szCs w:val="24"/>
                <w:lang w:val="fr-FR" w:eastAsia="fr-FR"/>
              </w:rPr>
              <w:t>Pourriez-vous préciser si le matériel acheté dans le cadre du projet mais non (complètement) utilisé, comme un véhicule ou l'équipement du bureau, reste de propriété du soumissionnaire, comme dans d'autres projets de coopération et conformément aux règles d’</w:t>
            </w:r>
            <w:proofErr w:type="spellStart"/>
            <w:r w:rsidRPr="00E67224">
              <w:rPr>
                <w:rFonts w:ascii="Constantia" w:eastAsia="Times New Roman" w:hAnsi="Constantia" w:cs="Times New Roman"/>
                <w:sz w:val="24"/>
                <w:szCs w:val="24"/>
                <w:lang w:val="fr-FR" w:eastAsia="fr-FR"/>
              </w:rPr>
              <w:t>Enabel</w:t>
            </w:r>
            <w:proofErr w:type="spellEnd"/>
            <w:r w:rsidRPr="00E67224">
              <w:rPr>
                <w:rFonts w:ascii="Constantia" w:eastAsia="Times New Roman" w:hAnsi="Constantia" w:cs="Times New Roman"/>
                <w:sz w:val="24"/>
                <w:szCs w:val="24"/>
                <w:lang w:val="fr-FR" w:eastAsia="fr-FR"/>
              </w:rPr>
              <w:t xml:space="preserve"> ?</w:t>
            </w:r>
          </w:p>
          <w:p w14:paraId="0768C675" w14:textId="184075B1" w:rsidR="00761C57" w:rsidRPr="00E67224" w:rsidRDefault="00761C57" w:rsidP="00620FB3">
            <w:pPr>
              <w:jc w:val="both"/>
              <w:rPr>
                <w:rFonts w:ascii="Constantia" w:hAnsi="Constantia"/>
                <w:sz w:val="24"/>
                <w:szCs w:val="24"/>
                <w:lang w:val="fr-FR"/>
              </w:rPr>
            </w:pPr>
          </w:p>
        </w:tc>
        <w:tc>
          <w:tcPr>
            <w:tcW w:w="7024" w:type="dxa"/>
          </w:tcPr>
          <w:p w14:paraId="59923B5D" w14:textId="60319EFB" w:rsidR="00761C57" w:rsidRPr="00E67224" w:rsidRDefault="00761C57" w:rsidP="00620FB3">
            <w:pPr>
              <w:jc w:val="both"/>
              <w:rPr>
                <w:rFonts w:ascii="Constantia" w:hAnsi="Constantia"/>
                <w:sz w:val="24"/>
                <w:szCs w:val="24"/>
                <w:lang w:val="fr-FR"/>
              </w:rPr>
            </w:pPr>
            <w:r w:rsidRPr="00E67224">
              <w:rPr>
                <w:rFonts w:ascii="Constantia" w:hAnsi="Constantia"/>
                <w:sz w:val="24"/>
                <w:szCs w:val="24"/>
                <w:lang w:val="fr-FR"/>
              </w:rPr>
              <w:t>Oui le matériel acheté dans le cadre de la réalisation du marché reste la propriété du l'adjudicataire (soumissionnaire gagnant)</w:t>
            </w:r>
          </w:p>
        </w:tc>
      </w:tr>
      <w:tr w:rsidR="00761C57" w:rsidRPr="00E67224" w14:paraId="562FBF39" w14:textId="77777777" w:rsidTr="00761C57">
        <w:trPr>
          <w:jc w:val="center"/>
        </w:trPr>
        <w:tc>
          <w:tcPr>
            <w:tcW w:w="7855" w:type="dxa"/>
          </w:tcPr>
          <w:p w14:paraId="21CFE47F" w14:textId="77777777" w:rsidR="00761C57" w:rsidRPr="00E67224" w:rsidRDefault="00761C57" w:rsidP="00761C57">
            <w:pPr>
              <w:pStyle w:val="NormalWeb"/>
              <w:shd w:val="clear" w:color="auto" w:fill="FFFFFF"/>
              <w:spacing w:before="0" w:beforeAutospacing="0" w:after="0" w:afterAutospacing="0"/>
              <w:rPr>
                <w:rFonts w:ascii="Constantia" w:hAnsi="Constantia"/>
                <w:color w:val="242424"/>
              </w:rPr>
            </w:pPr>
            <w:r w:rsidRPr="00E67224">
              <w:rPr>
                <w:rFonts w:ascii="Constantia" w:hAnsi="Constantia"/>
                <w:color w:val="242424"/>
                <w:bdr w:val="none" w:sz="0" w:space="0" w:color="auto" w:frame="1"/>
                <w:lang w:val="fr-BE"/>
              </w:rPr>
              <w:t>En référence à l’Appel d’offre indiquée en objet, nous souhaitons soumettre la demande de clarification indiquée ci-dessous :</w:t>
            </w:r>
          </w:p>
          <w:p w14:paraId="3F7DA857" w14:textId="77777777" w:rsidR="00761C57" w:rsidRPr="00E67224" w:rsidRDefault="00761C57" w:rsidP="00761C57">
            <w:pPr>
              <w:pStyle w:val="NormalWeb"/>
              <w:shd w:val="clear" w:color="auto" w:fill="FFFFFF"/>
              <w:spacing w:before="0" w:beforeAutospacing="0" w:after="0" w:afterAutospacing="0"/>
              <w:rPr>
                <w:rFonts w:ascii="Constantia" w:hAnsi="Constantia"/>
                <w:color w:val="242424"/>
              </w:rPr>
            </w:pPr>
            <w:r w:rsidRPr="00E67224">
              <w:rPr>
                <w:rFonts w:ascii="Constantia" w:hAnsi="Constantia"/>
                <w:color w:val="242424"/>
                <w:bdr w:val="none" w:sz="0" w:space="0" w:color="auto" w:frame="1"/>
                <w:lang w:val="fr-BE"/>
              </w:rPr>
              <w:t> </w:t>
            </w:r>
          </w:p>
          <w:p w14:paraId="52AFE107" w14:textId="77777777" w:rsidR="00761C57" w:rsidRPr="00E67224" w:rsidRDefault="00761C57" w:rsidP="00761C57">
            <w:pPr>
              <w:pStyle w:val="NormalWeb"/>
              <w:shd w:val="clear" w:color="auto" w:fill="FFFFFF"/>
              <w:spacing w:before="0" w:beforeAutospacing="0" w:after="0" w:afterAutospacing="0"/>
              <w:rPr>
                <w:rFonts w:ascii="Constantia" w:hAnsi="Constantia"/>
                <w:color w:val="242424"/>
              </w:rPr>
            </w:pPr>
            <w:r w:rsidRPr="00E67224">
              <w:rPr>
                <w:rFonts w:ascii="Constantia" w:hAnsi="Constantia"/>
                <w:color w:val="242424"/>
                <w:bdr w:val="none" w:sz="0" w:space="0" w:color="auto" w:frame="1"/>
                <w:lang w:val="fr-BE"/>
              </w:rPr>
              <w:t xml:space="preserve">Concernant le critère de sélection « Capacité économique et financière », paragraphe 2 « Chiffre d’affaires minimal » - 6. Dossier de </w:t>
            </w:r>
            <w:proofErr w:type="spellStart"/>
            <w:r w:rsidRPr="00E67224">
              <w:rPr>
                <w:rFonts w:ascii="Constantia" w:hAnsi="Constantia"/>
                <w:color w:val="242424"/>
                <w:bdr w:val="none" w:sz="0" w:space="0" w:color="auto" w:frame="1"/>
                <w:lang w:val="fr-BE"/>
              </w:rPr>
              <w:t>Selection</w:t>
            </w:r>
            <w:proofErr w:type="spellEnd"/>
            <w:r w:rsidRPr="00E67224">
              <w:rPr>
                <w:rFonts w:ascii="Constantia" w:hAnsi="Constantia"/>
                <w:color w:val="242424"/>
                <w:bdr w:val="none" w:sz="0" w:space="0" w:color="auto" w:frame="1"/>
                <w:lang w:val="fr-BE"/>
              </w:rPr>
              <w:t>, pourriez-vous nous confirmer que, dans le cas où le soumissionnaire est un groupement et où le seul chef de file satisfait à lui seul à l’exigence relative au chiffre d’affaires minimal requis, il est suffisant de joindre à l’offre uniquement ses comptes annuels pour les exercices 2023, 2024 et 2025, ainsi que sa déclaration relative aux chiffres d’affaires réalisés, sans qu’il soit nécessaire de fournir les comptes annuels et les déclarations relatives aux chiffres d’affaires des autres membres du groupement ?</w:t>
            </w:r>
          </w:p>
          <w:p w14:paraId="3BAAC895" w14:textId="3A77EC74" w:rsidR="00761C57" w:rsidRPr="00E67224" w:rsidRDefault="00761C57" w:rsidP="00620FB3">
            <w:pPr>
              <w:jc w:val="both"/>
              <w:rPr>
                <w:rFonts w:ascii="Constantia" w:hAnsi="Constantia"/>
                <w:sz w:val="24"/>
                <w:szCs w:val="24"/>
                <w:lang w:val="fr-FR"/>
              </w:rPr>
            </w:pPr>
          </w:p>
        </w:tc>
        <w:tc>
          <w:tcPr>
            <w:tcW w:w="7024" w:type="dxa"/>
          </w:tcPr>
          <w:p w14:paraId="31968953" w14:textId="77777777" w:rsidR="00761C57" w:rsidRPr="00E67224" w:rsidRDefault="00761C57" w:rsidP="00761C57">
            <w:pPr>
              <w:shd w:val="clear" w:color="auto" w:fill="FFFFFF"/>
              <w:spacing w:after="0" w:line="240" w:lineRule="auto"/>
              <w:textAlignment w:val="baseline"/>
              <w:rPr>
                <w:rFonts w:ascii="Constantia" w:eastAsia="Times New Roman" w:hAnsi="Constantia" w:cs="Times New Roman"/>
                <w:color w:val="000000"/>
                <w:sz w:val="24"/>
                <w:szCs w:val="24"/>
                <w:lang w:val="fr-FR" w:eastAsia="fr-FR"/>
              </w:rPr>
            </w:pPr>
            <w:r w:rsidRPr="00E67224">
              <w:rPr>
                <w:rFonts w:ascii="Constantia" w:eastAsia="Times New Roman" w:hAnsi="Constantia" w:cs="Times New Roman"/>
                <w:color w:val="000000"/>
                <w:sz w:val="24"/>
                <w:szCs w:val="24"/>
                <w:lang w:val="fr-FR" w:eastAsia="fr-FR"/>
              </w:rPr>
              <w:lastRenderedPageBreak/>
              <w:t>Nous confirmons que c'est bien le cas.</w:t>
            </w:r>
          </w:p>
          <w:p w14:paraId="21DDD48C" w14:textId="7BEFD2D3" w:rsidR="00761C57" w:rsidRPr="00E67224" w:rsidRDefault="00761C57" w:rsidP="00620FB3">
            <w:pPr>
              <w:jc w:val="both"/>
              <w:rPr>
                <w:rFonts w:ascii="Constantia" w:hAnsi="Constantia"/>
                <w:sz w:val="24"/>
                <w:szCs w:val="24"/>
                <w:lang w:val="fr-FR"/>
              </w:rPr>
            </w:pPr>
          </w:p>
        </w:tc>
      </w:tr>
      <w:tr w:rsidR="00761C57" w:rsidRPr="00E67224" w14:paraId="0496CA29" w14:textId="77777777" w:rsidTr="00761C57">
        <w:trPr>
          <w:jc w:val="center"/>
        </w:trPr>
        <w:tc>
          <w:tcPr>
            <w:tcW w:w="7855" w:type="dxa"/>
          </w:tcPr>
          <w:p w14:paraId="29855954" w14:textId="5748B637" w:rsidR="00761C57" w:rsidRPr="00E67224" w:rsidRDefault="00761C57" w:rsidP="00761C57">
            <w:pPr>
              <w:pStyle w:val="NormalWeb"/>
              <w:shd w:val="clear" w:color="auto" w:fill="FFFFFF"/>
              <w:spacing w:before="0" w:beforeAutospacing="0" w:after="0" w:afterAutospacing="0"/>
              <w:rPr>
                <w:rFonts w:ascii="Constantia" w:hAnsi="Constantia"/>
                <w:color w:val="242424"/>
              </w:rPr>
            </w:pPr>
            <w:r w:rsidRPr="00E67224">
              <w:rPr>
                <w:rStyle w:val="lev"/>
                <w:rFonts w:ascii="Constantia" w:hAnsi="Constantia" w:cs="Courier New"/>
                <w:color w:val="242424"/>
              </w:rPr>
              <w:t>Clarification relative au critère de capacité économique et financière</w:t>
            </w:r>
          </w:p>
          <w:p w14:paraId="7BC0B458" w14:textId="77777777" w:rsidR="00761C57" w:rsidRPr="00E67224" w:rsidRDefault="00761C57" w:rsidP="00761C57">
            <w:pPr>
              <w:pStyle w:val="NormalWeb"/>
              <w:shd w:val="clear" w:color="auto" w:fill="FFFFFF"/>
              <w:spacing w:before="0" w:beforeAutospacing="0" w:after="0" w:afterAutospacing="0"/>
              <w:rPr>
                <w:rFonts w:ascii="Constantia" w:hAnsi="Constantia"/>
                <w:color w:val="242424"/>
              </w:rPr>
            </w:pPr>
            <w:r w:rsidRPr="00E67224">
              <w:rPr>
                <w:rFonts w:ascii="Constantia" w:hAnsi="Constantia" w:cs="Courier New"/>
                <w:color w:val="242424"/>
              </w:rPr>
              <w:t>Le dossier de marché prévoit, au titre de la capacité économique et financière, que :</w:t>
            </w:r>
          </w:p>
          <w:p w14:paraId="2AD38317" w14:textId="77777777" w:rsidR="00761C57" w:rsidRPr="00E67224" w:rsidRDefault="00761C57" w:rsidP="00761C57">
            <w:pPr>
              <w:pStyle w:val="NormalWeb"/>
              <w:shd w:val="clear" w:color="auto" w:fill="FFFFFF"/>
              <w:spacing w:before="0" w:beforeAutospacing="0" w:after="0" w:afterAutospacing="0"/>
              <w:rPr>
                <w:rFonts w:ascii="Constantia" w:hAnsi="Constantia"/>
                <w:color w:val="242424"/>
              </w:rPr>
            </w:pPr>
            <w:r w:rsidRPr="00E67224">
              <w:rPr>
                <w:rFonts w:ascii="Constantia" w:hAnsi="Constantia" w:cs="Courier New"/>
                <w:color w:val="242424"/>
              </w:rPr>
              <w:t>« Les opérateurs économiques doivent avoir réalisé, au cours des exercices 2025, 2024 et 2023, un chiffre d’affaires global dont la moyenne est au moins égale à 600.000 EUR. »</w:t>
            </w:r>
          </w:p>
          <w:p w14:paraId="0F58CB39" w14:textId="77777777" w:rsidR="00761C57" w:rsidRPr="00E67224" w:rsidRDefault="00761C57" w:rsidP="00761C57">
            <w:pPr>
              <w:pStyle w:val="NormalWeb"/>
              <w:shd w:val="clear" w:color="auto" w:fill="FFFFFF"/>
              <w:spacing w:before="0" w:beforeAutospacing="0" w:after="0" w:afterAutospacing="0"/>
              <w:rPr>
                <w:rFonts w:ascii="Constantia" w:hAnsi="Constantia"/>
                <w:color w:val="242424"/>
              </w:rPr>
            </w:pPr>
            <w:r w:rsidRPr="00E67224">
              <w:rPr>
                <w:rFonts w:ascii="Constantia" w:hAnsi="Constantia" w:cs="Courier New"/>
                <w:color w:val="242424"/>
              </w:rPr>
              <w:t xml:space="preserve">Nous souhaiterions savoir si ce seuil constitue une </w:t>
            </w:r>
            <w:r w:rsidRPr="00E67224">
              <w:rPr>
                <w:rStyle w:val="lev"/>
                <w:rFonts w:ascii="Constantia" w:hAnsi="Constantia" w:cs="Courier New"/>
                <w:color w:val="242424"/>
              </w:rPr>
              <w:t>exigence minimale et obligatoire de qualification</w:t>
            </w:r>
            <w:r w:rsidRPr="00E67224">
              <w:rPr>
                <w:rFonts w:ascii="Constantia" w:hAnsi="Constantia" w:cs="Courier New"/>
                <w:color w:val="242424"/>
              </w:rPr>
              <w:t>, dont le non-respect entraînerait l’exclusion ou l’élimination de l’offre au stade de l’évaluation de la capacité du soumissionnaire.</w:t>
            </w:r>
          </w:p>
          <w:p w14:paraId="5C78F038" w14:textId="77777777" w:rsidR="00761C57" w:rsidRPr="00E67224" w:rsidRDefault="00761C57" w:rsidP="00761C57">
            <w:pPr>
              <w:pStyle w:val="NormalWeb"/>
              <w:shd w:val="clear" w:color="auto" w:fill="FFFFFF"/>
              <w:spacing w:before="0" w:beforeAutospacing="0" w:after="0" w:afterAutospacing="0"/>
              <w:rPr>
                <w:rFonts w:ascii="Constantia" w:hAnsi="Constantia"/>
                <w:color w:val="242424"/>
              </w:rPr>
            </w:pPr>
            <w:r w:rsidRPr="00E67224">
              <w:rPr>
                <w:rFonts w:ascii="Constantia" w:hAnsi="Constantia" w:cs="Courier New"/>
                <w:color w:val="242424"/>
              </w:rPr>
              <w:t xml:space="preserve">En particulier, pourriez-vous préciser si un opérateur économique dont le chiffre d’affaires global moyen sur les exercices 2023, 2024 et 2025 est inférieur à </w:t>
            </w:r>
            <w:r w:rsidRPr="00E67224">
              <w:rPr>
                <w:rStyle w:val="lev"/>
                <w:rFonts w:ascii="Constantia" w:hAnsi="Constantia" w:cs="Courier New"/>
                <w:color w:val="242424"/>
              </w:rPr>
              <w:t>600.000 EUR</w:t>
            </w:r>
            <w:r w:rsidRPr="00E67224">
              <w:rPr>
                <w:rFonts w:ascii="Constantia" w:hAnsi="Constantia" w:cs="Courier New"/>
                <w:color w:val="242424"/>
              </w:rPr>
              <w:t xml:space="preserve"> serait automatiquement considéré comme ne satisfaisant pas aux critères de sélection et, par conséquent, exclu de la procédure ?</w:t>
            </w:r>
          </w:p>
          <w:p w14:paraId="26A47C1F" w14:textId="77777777" w:rsidR="00761C57" w:rsidRPr="00E67224" w:rsidRDefault="00761C57" w:rsidP="00761C57">
            <w:pPr>
              <w:pStyle w:val="NormalWeb"/>
              <w:shd w:val="clear" w:color="auto" w:fill="FFFFFF"/>
              <w:spacing w:before="0" w:beforeAutospacing="0" w:after="0" w:afterAutospacing="0"/>
              <w:rPr>
                <w:rFonts w:ascii="Constantia" w:hAnsi="Constantia"/>
                <w:color w:val="242424"/>
              </w:rPr>
            </w:pPr>
            <w:r w:rsidRPr="00E67224">
              <w:rPr>
                <w:rFonts w:ascii="Constantia" w:hAnsi="Constantia" w:cs="Courier New"/>
                <w:color w:val="242424"/>
              </w:rPr>
              <w:t xml:space="preserve">Nous souhaiterions également savoir si, dans le cas d’un </w:t>
            </w:r>
            <w:r w:rsidRPr="00E67224">
              <w:rPr>
                <w:rStyle w:val="lev"/>
                <w:rFonts w:ascii="Constantia" w:hAnsi="Constantia" w:cs="Courier New"/>
                <w:color w:val="242424"/>
              </w:rPr>
              <w:t>groupement d’opérateurs économiques</w:t>
            </w:r>
            <w:r w:rsidRPr="00E67224">
              <w:rPr>
                <w:rFonts w:ascii="Constantia" w:hAnsi="Constantia" w:cs="Courier New"/>
                <w:color w:val="242424"/>
              </w:rPr>
              <w:t>, cette exigence de chiffre d’affaires moyen doit être satisfaite individuellement par chaque membre du groupement ou si les capacités économiques et financières des membres peuvent être cumulées pour satisfaire à ce seuil</w:t>
            </w:r>
          </w:p>
          <w:p w14:paraId="00C7C8AD" w14:textId="747FCA71" w:rsidR="00761C57" w:rsidRPr="00E67224" w:rsidRDefault="00761C57" w:rsidP="00620FB3">
            <w:pPr>
              <w:jc w:val="both"/>
              <w:rPr>
                <w:rFonts w:ascii="Constantia" w:hAnsi="Constantia"/>
                <w:sz w:val="24"/>
                <w:szCs w:val="24"/>
                <w:lang w:val="fr-FR"/>
              </w:rPr>
            </w:pPr>
          </w:p>
        </w:tc>
        <w:tc>
          <w:tcPr>
            <w:tcW w:w="7024" w:type="dxa"/>
          </w:tcPr>
          <w:p w14:paraId="1BB8C1A0" w14:textId="07A856EF" w:rsidR="00761C57" w:rsidRPr="00E67224" w:rsidRDefault="00761C57" w:rsidP="00761C57">
            <w:pPr>
              <w:shd w:val="clear" w:color="auto" w:fill="FFFFFF"/>
              <w:spacing w:after="0" w:line="240" w:lineRule="auto"/>
              <w:textAlignment w:val="baseline"/>
              <w:rPr>
                <w:rFonts w:ascii="Constantia" w:eastAsia="Times New Roman" w:hAnsi="Constantia" w:cs="Times New Roman"/>
                <w:color w:val="000000"/>
                <w:sz w:val="24"/>
                <w:szCs w:val="24"/>
                <w:lang w:val="fr-FR" w:eastAsia="fr-FR"/>
              </w:rPr>
            </w:pPr>
            <w:r w:rsidRPr="00E67224">
              <w:rPr>
                <w:rFonts w:ascii="Constantia" w:eastAsia="Times New Roman" w:hAnsi="Constantia" w:cs="Times New Roman"/>
                <w:color w:val="000000"/>
                <w:sz w:val="24"/>
                <w:szCs w:val="24"/>
                <w:bdr w:val="none" w:sz="0" w:space="0" w:color="auto" w:frame="1"/>
                <w:lang w:val="fr-FR" w:eastAsia="fr-FR"/>
              </w:rPr>
              <w:t xml:space="preserve">-Oui il s'agit du seuil minimum pour chaque soumissionnaire et donc un chiffre </w:t>
            </w:r>
            <w:r w:rsidR="00E67224" w:rsidRPr="00E67224">
              <w:rPr>
                <w:rFonts w:ascii="Constantia" w:eastAsia="Times New Roman" w:hAnsi="Constantia" w:cs="Times New Roman"/>
                <w:color w:val="000000"/>
                <w:sz w:val="24"/>
                <w:szCs w:val="24"/>
                <w:bdr w:val="none" w:sz="0" w:space="0" w:color="auto" w:frame="1"/>
                <w:lang w:val="fr-FR" w:eastAsia="fr-FR"/>
              </w:rPr>
              <w:t>d’affaires</w:t>
            </w:r>
            <w:r w:rsidRPr="00E67224">
              <w:rPr>
                <w:rFonts w:ascii="Constantia" w:eastAsia="Times New Roman" w:hAnsi="Constantia" w:cs="Times New Roman"/>
                <w:color w:val="000000"/>
                <w:sz w:val="24"/>
                <w:szCs w:val="24"/>
                <w:bdr w:val="none" w:sz="0" w:space="0" w:color="auto" w:frame="1"/>
                <w:lang w:val="fr-FR" w:eastAsia="fr-FR"/>
              </w:rPr>
              <w:t xml:space="preserve"> annuel moyen en dessous amènera à écarter systématiquement l'offre lors de la première étape.</w:t>
            </w:r>
          </w:p>
          <w:p w14:paraId="19E8DE89" w14:textId="549CE1C3" w:rsidR="00761C57" w:rsidRPr="00E67224" w:rsidRDefault="00761C57" w:rsidP="00761C57">
            <w:pPr>
              <w:shd w:val="clear" w:color="auto" w:fill="FFFFFF"/>
              <w:spacing w:after="0" w:line="240" w:lineRule="auto"/>
              <w:textAlignment w:val="baseline"/>
              <w:rPr>
                <w:rFonts w:ascii="Constantia" w:eastAsia="Times New Roman" w:hAnsi="Constantia" w:cs="Times New Roman"/>
                <w:color w:val="000000"/>
                <w:sz w:val="24"/>
                <w:szCs w:val="24"/>
                <w:lang w:val="fr-FR" w:eastAsia="fr-FR"/>
              </w:rPr>
            </w:pPr>
            <w:r w:rsidRPr="00E67224">
              <w:rPr>
                <w:rFonts w:ascii="Constantia" w:eastAsia="Times New Roman" w:hAnsi="Constantia" w:cs="Times New Roman"/>
                <w:color w:val="000000"/>
                <w:sz w:val="24"/>
                <w:szCs w:val="24"/>
                <w:bdr w:val="none" w:sz="0" w:space="0" w:color="auto" w:frame="1"/>
                <w:lang w:val="fr-FR" w:eastAsia="fr-FR"/>
              </w:rPr>
              <w:t xml:space="preserve">-Non quand c'est un groupement, tous les membres ne devront pas satisfaire chacun à ce critère mais au moins un des membres doit satisfaire afin de faire qualifier le </w:t>
            </w:r>
            <w:r w:rsidR="00E67224" w:rsidRPr="00E67224">
              <w:rPr>
                <w:rFonts w:ascii="Constantia" w:eastAsia="Times New Roman" w:hAnsi="Constantia" w:cs="Times New Roman"/>
                <w:color w:val="000000"/>
                <w:sz w:val="24"/>
                <w:szCs w:val="24"/>
                <w:bdr w:val="none" w:sz="0" w:space="0" w:color="auto" w:frame="1"/>
                <w:lang w:val="fr-FR" w:eastAsia="fr-FR"/>
              </w:rPr>
              <w:t>groupement ;</w:t>
            </w:r>
          </w:p>
          <w:p w14:paraId="0B6A3598" w14:textId="25B6E51A" w:rsidR="00761C57" w:rsidRPr="00E67224" w:rsidRDefault="00761C57" w:rsidP="00620FB3">
            <w:pPr>
              <w:jc w:val="both"/>
              <w:rPr>
                <w:rFonts w:ascii="Constantia" w:hAnsi="Constantia"/>
                <w:sz w:val="24"/>
                <w:szCs w:val="24"/>
                <w:lang w:val="fr-FR"/>
              </w:rPr>
            </w:pPr>
          </w:p>
        </w:tc>
      </w:tr>
      <w:tr w:rsidR="00761C57" w:rsidRPr="00E67224" w14:paraId="5738EB6D" w14:textId="77777777" w:rsidTr="00761C57">
        <w:trPr>
          <w:jc w:val="center"/>
        </w:trPr>
        <w:tc>
          <w:tcPr>
            <w:tcW w:w="7855" w:type="dxa"/>
          </w:tcPr>
          <w:p w14:paraId="1CED3446" w14:textId="77777777" w:rsidR="00761C57" w:rsidRPr="00E67224" w:rsidRDefault="00761C57" w:rsidP="00761C57">
            <w:pPr>
              <w:spacing w:after="0" w:line="240" w:lineRule="auto"/>
              <w:rPr>
                <w:rFonts w:ascii="Constantia" w:eastAsia="Times New Roman" w:hAnsi="Constantia" w:cs="Times New Roman"/>
                <w:sz w:val="24"/>
                <w:szCs w:val="24"/>
                <w:lang w:val="fr-FR" w:eastAsia="fr-FR"/>
              </w:rPr>
            </w:pPr>
            <w:r w:rsidRPr="00E67224">
              <w:rPr>
                <w:rFonts w:ascii="Constantia" w:eastAsia="Times New Roman" w:hAnsi="Constantia" w:cs="Times New Roman"/>
                <w:sz w:val="24"/>
                <w:szCs w:val="24"/>
                <w:lang w:val="fr-FR" w:eastAsia="fr-FR"/>
              </w:rPr>
              <w:t>Dans le cas où les diplômes et les attestations d’expérience des quatre consultants seraient rédigés en anglais, est-il nécessaire de joindre une traduction en français à la suite de chacun de ces documents, ou peuvent-ils être joints à l’offre uniquement dans leur version originale en anglais ?</w:t>
            </w:r>
          </w:p>
          <w:p w14:paraId="27D63FE1" w14:textId="6D3E387A" w:rsidR="00761C57" w:rsidRPr="00E67224" w:rsidRDefault="00761C57" w:rsidP="00620FB3">
            <w:pPr>
              <w:jc w:val="both"/>
              <w:rPr>
                <w:rFonts w:ascii="Constantia" w:hAnsi="Constantia"/>
                <w:sz w:val="24"/>
                <w:szCs w:val="24"/>
                <w:lang w:val="fr-FR"/>
              </w:rPr>
            </w:pPr>
          </w:p>
        </w:tc>
        <w:tc>
          <w:tcPr>
            <w:tcW w:w="7024" w:type="dxa"/>
          </w:tcPr>
          <w:p w14:paraId="1D4FA141" w14:textId="41A65F17" w:rsidR="00761C57" w:rsidRPr="00E67224" w:rsidRDefault="00761C57" w:rsidP="00761C57">
            <w:pPr>
              <w:shd w:val="clear" w:color="auto" w:fill="FFFFFF"/>
              <w:spacing w:after="0" w:line="240" w:lineRule="auto"/>
              <w:textAlignment w:val="baseline"/>
              <w:rPr>
                <w:rFonts w:ascii="Constantia" w:eastAsia="Times New Roman" w:hAnsi="Constantia" w:cs="Times New Roman"/>
                <w:color w:val="000000"/>
                <w:sz w:val="24"/>
                <w:szCs w:val="24"/>
                <w:lang w:val="fr-FR" w:eastAsia="fr-FR"/>
              </w:rPr>
            </w:pPr>
            <w:r w:rsidRPr="00E67224">
              <w:rPr>
                <w:rFonts w:ascii="Constantia" w:eastAsia="Times New Roman" w:hAnsi="Constantia" w:cs="Times New Roman"/>
                <w:color w:val="000000"/>
                <w:sz w:val="24"/>
                <w:szCs w:val="24"/>
                <w:bdr w:val="none" w:sz="0" w:space="0" w:color="auto" w:frame="1"/>
                <w:lang w:val="fr-FR" w:eastAsia="fr-FR"/>
              </w:rPr>
              <w:lastRenderedPageBreak/>
              <w:t xml:space="preserve">Vu qu'il est indiqué que les offres doivent être en </w:t>
            </w:r>
            <w:r w:rsidRPr="00E67224">
              <w:rPr>
                <w:rFonts w:ascii="Constantia" w:eastAsia="Times New Roman" w:hAnsi="Constantia" w:cs="Times New Roman"/>
                <w:color w:val="000000"/>
                <w:sz w:val="24"/>
                <w:szCs w:val="24"/>
                <w:bdr w:val="none" w:sz="0" w:space="0" w:color="auto" w:frame="1"/>
                <w:lang w:val="fr-FR" w:eastAsia="fr-FR"/>
              </w:rPr>
              <w:t>français</w:t>
            </w:r>
            <w:r w:rsidRPr="00E67224">
              <w:rPr>
                <w:rFonts w:ascii="Constantia" w:eastAsia="Times New Roman" w:hAnsi="Constantia" w:cs="Times New Roman"/>
                <w:color w:val="000000"/>
                <w:sz w:val="24"/>
                <w:szCs w:val="24"/>
                <w:bdr w:val="none" w:sz="0" w:space="0" w:color="auto" w:frame="1"/>
                <w:lang w:val="fr-FR" w:eastAsia="fr-FR"/>
              </w:rPr>
              <w:t>, vous devriez alors joindre obligatoirement la traduction française de tous documents anglais.</w:t>
            </w:r>
          </w:p>
          <w:p w14:paraId="615D66AD" w14:textId="65865380" w:rsidR="00761C57" w:rsidRPr="00E67224" w:rsidRDefault="00761C57" w:rsidP="00620FB3">
            <w:pPr>
              <w:jc w:val="both"/>
              <w:rPr>
                <w:rFonts w:ascii="Constantia" w:hAnsi="Constantia"/>
                <w:sz w:val="24"/>
                <w:szCs w:val="24"/>
                <w:lang w:val="fr-FR"/>
              </w:rPr>
            </w:pPr>
          </w:p>
        </w:tc>
      </w:tr>
      <w:tr w:rsidR="00761C57" w:rsidRPr="00E67224" w14:paraId="5D9F2D85" w14:textId="77777777" w:rsidTr="00761C57">
        <w:trPr>
          <w:jc w:val="center"/>
        </w:trPr>
        <w:tc>
          <w:tcPr>
            <w:tcW w:w="7855" w:type="dxa"/>
          </w:tcPr>
          <w:p w14:paraId="573E285E" w14:textId="77777777" w:rsidR="00761C57" w:rsidRPr="00E67224" w:rsidRDefault="00761C57" w:rsidP="00761C57">
            <w:p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En référence à l’Appel d’offre indiquée en objet, nous souhaitons soumettre les demandes de clarifications indiquées ci-dessous :</w:t>
            </w:r>
          </w:p>
          <w:p w14:paraId="069F936A" w14:textId="77777777" w:rsidR="00761C57" w:rsidRPr="00E67224" w:rsidRDefault="00761C57" w:rsidP="00761C57">
            <w:p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 </w:t>
            </w:r>
          </w:p>
          <w:p w14:paraId="32E70740" w14:textId="77777777" w:rsidR="00761C57" w:rsidRPr="00E67224" w:rsidRDefault="00761C57" w:rsidP="00761C57">
            <w:p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 </w:t>
            </w:r>
          </w:p>
          <w:p w14:paraId="640DEF80" w14:textId="77777777" w:rsidR="00761C57" w:rsidRPr="00E67224" w:rsidRDefault="00761C57" w:rsidP="00761C57">
            <w:pPr>
              <w:numPr>
                <w:ilvl w:val="0"/>
                <w:numId w:val="1"/>
              </w:num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Fiche d’identification financière</w:t>
            </w:r>
            <w:r w:rsidRPr="00E67224">
              <w:rPr>
                <w:rFonts w:ascii="Constantia" w:eastAsia="Times New Roman" w:hAnsi="Constantia" w:cs="Calibri"/>
                <w:color w:val="242424"/>
                <w:sz w:val="24"/>
                <w:szCs w:val="24"/>
                <w:bdr w:val="none" w:sz="0" w:space="0" w:color="auto" w:frame="1"/>
                <w:lang w:val="fr-FR" w:eastAsia="fr-FR"/>
              </w:rPr>
              <w:br/>
              <w:t>Pourriez-vous confirmer que, dans le cas où l’offre est présentée par un groupement, la Fiche d’identification financière doit être complétée uniquement par le chef de file ?</w:t>
            </w:r>
          </w:p>
          <w:p w14:paraId="05A9E5C2" w14:textId="77777777" w:rsidR="00761C57" w:rsidRPr="00E67224" w:rsidRDefault="00761C57" w:rsidP="00761C57">
            <w:p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 </w:t>
            </w:r>
          </w:p>
          <w:p w14:paraId="61DFF84D" w14:textId="77777777" w:rsidR="00761C57" w:rsidRPr="00E67224" w:rsidRDefault="00761C57" w:rsidP="00761C57">
            <w:pPr>
              <w:numPr>
                <w:ilvl w:val="0"/>
                <w:numId w:val="2"/>
              </w:num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Déclaration d’intégrité</w:t>
            </w:r>
            <w:r w:rsidRPr="00E67224">
              <w:rPr>
                <w:rFonts w:ascii="Constantia" w:eastAsia="Times New Roman" w:hAnsi="Constantia" w:cs="Calibri"/>
                <w:color w:val="242424"/>
                <w:sz w:val="24"/>
                <w:szCs w:val="24"/>
                <w:bdr w:val="none" w:sz="0" w:space="0" w:color="auto" w:frame="1"/>
                <w:lang w:val="fr-FR" w:eastAsia="fr-FR"/>
              </w:rPr>
              <w:br/>
              <w:t>Pourriez-vous confirmer que, dans le cas d’une offre présentée par un groupement, la Déclaration d’intégrité doit être complétée et signée par chacun des membres du groupement ?</w:t>
            </w:r>
          </w:p>
          <w:p w14:paraId="68457DFC" w14:textId="77777777" w:rsidR="00761C57" w:rsidRPr="00E67224" w:rsidRDefault="00761C57" w:rsidP="00761C57">
            <w:p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 </w:t>
            </w:r>
          </w:p>
          <w:p w14:paraId="4CFF087C" w14:textId="77777777" w:rsidR="00761C57" w:rsidRPr="00E67224" w:rsidRDefault="00761C57" w:rsidP="00761C57">
            <w:pPr>
              <w:numPr>
                <w:ilvl w:val="0"/>
                <w:numId w:val="3"/>
              </w:num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Pouvoir de signature du groupement</w:t>
            </w:r>
            <w:r w:rsidRPr="00E67224">
              <w:rPr>
                <w:rFonts w:ascii="Constantia" w:eastAsia="Times New Roman" w:hAnsi="Constantia" w:cs="Calibri"/>
                <w:color w:val="242424"/>
                <w:sz w:val="24"/>
                <w:szCs w:val="24"/>
                <w:bdr w:val="none" w:sz="0" w:space="0" w:color="auto" w:frame="1"/>
                <w:lang w:val="fr-FR" w:eastAsia="fr-FR"/>
              </w:rPr>
              <w:br/>
              <w:t>Pourriez-vous confirmer que, lorsqu’une offre est soumise par un groupement, une déclaration/procuration conférant le pouvoir de signature au représentant légal du chef de file sera nécessaire et que sera accompagnée d’un document justifiant le pouvoir de signature du représentant légal de chacun des membres du groupement ?</w:t>
            </w:r>
          </w:p>
          <w:p w14:paraId="6EF55203" w14:textId="77777777" w:rsidR="00761C57" w:rsidRPr="00E67224" w:rsidRDefault="00761C57" w:rsidP="00761C57">
            <w:p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 </w:t>
            </w:r>
          </w:p>
          <w:p w14:paraId="54583C8B" w14:textId="77777777" w:rsidR="00761C57" w:rsidRPr="00E67224" w:rsidRDefault="00761C57" w:rsidP="00761C57">
            <w:pPr>
              <w:numPr>
                <w:ilvl w:val="0"/>
                <w:numId w:val="4"/>
              </w:num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Rapport de dépôt – Chapitre 3, paragraphe 11.3</w:t>
            </w:r>
            <w:r w:rsidRPr="00E67224">
              <w:rPr>
                <w:rFonts w:ascii="Constantia" w:eastAsia="Times New Roman" w:hAnsi="Constantia" w:cs="Calibri"/>
                <w:color w:val="242424"/>
                <w:sz w:val="24"/>
                <w:szCs w:val="24"/>
                <w:bdr w:val="none" w:sz="0" w:space="0" w:color="auto" w:frame="1"/>
                <w:lang w:val="fr-FR" w:eastAsia="fr-FR"/>
              </w:rPr>
              <w:br/>
              <w:t>Pourriez-vous préciser si la procuration conférée par le représentant légal du soumissionnaire à la personne chargée de soumissionner/déposer l’offre doit être jointe à l’offre soumise ?</w:t>
            </w:r>
          </w:p>
          <w:p w14:paraId="58177949" w14:textId="77777777" w:rsidR="00761C57" w:rsidRPr="00E67224" w:rsidRDefault="00761C57" w:rsidP="00761C57">
            <w:p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 </w:t>
            </w:r>
          </w:p>
          <w:p w14:paraId="1794C8BA" w14:textId="77777777" w:rsidR="00761C57" w:rsidRPr="00E67224" w:rsidRDefault="00761C57" w:rsidP="00761C57">
            <w:pPr>
              <w:numPr>
                <w:ilvl w:val="0"/>
                <w:numId w:val="5"/>
              </w:num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lastRenderedPageBreak/>
              <w:t>Parmi les tâches de la Phase 4, nous lisons : « Finalisation des PAP 2028 (premier budget-programme effectif annexé au PLF 2029) ». Pouvez-vous confirmer :</w:t>
            </w:r>
          </w:p>
          <w:p w14:paraId="41E54DEE" w14:textId="77777777" w:rsidR="00761C57" w:rsidRPr="00E67224" w:rsidRDefault="00761C57" w:rsidP="00761C57">
            <w:pPr>
              <w:numPr>
                <w:ilvl w:val="0"/>
                <w:numId w:val="6"/>
              </w:num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S’il s’agit d’une erreur, et si oui, ce qui devrait être écrit ? PAP 2029 annexés au PLF 2029 ?</w:t>
            </w:r>
          </w:p>
          <w:p w14:paraId="14EB6C72" w14:textId="77777777" w:rsidR="00761C57" w:rsidRPr="00E67224" w:rsidRDefault="00761C57" w:rsidP="00761C57">
            <w:pPr>
              <w:numPr>
                <w:ilvl w:val="0"/>
                <w:numId w:val="6"/>
              </w:num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Ou s’il n’y a pas d’erreur, auquel cas, pouvez-vous détailler ce qui est attendu par cette tâche ?</w:t>
            </w:r>
          </w:p>
          <w:p w14:paraId="26AC01BF" w14:textId="77777777" w:rsidR="00761C57" w:rsidRPr="00E67224" w:rsidRDefault="00761C57" w:rsidP="00761C57">
            <w:p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 </w:t>
            </w:r>
          </w:p>
          <w:p w14:paraId="2FCBB5EF" w14:textId="77777777" w:rsidR="00761C57" w:rsidRPr="00E67224" w:rsidRDefault="00761C57" w:rsidP="00761C57">
            <w:pPr>
              <w:numPr>
                <w:ilvl w:val="0"/>
                <w:numId w:val="7"/>
              </w:numPr>
              <w:shd w:val="clear" w:color="auto" w:fill="FFFFFF"/>
              <w:spacing w:after="0" w:line="240" w:lineRule="auto"/>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Solvabilité financière – Chapitre 6, paragraphe 3</w:t>
            </w:r>
          </w:p>
          <w:p w14:paraId="350F587C" w14:textId="77777777" w:rsidR="00761C57" w:rsidRPr="00E67224" w:rsidRDefault="00761C57" w:rsidP="00761C57">
            <w:pPr>
              <w:shd w:val="clear" w:color="auto" w:fill="FFFFFF"/>
              <w:spacing w:after="0" w:line="240" w:lineRule="auto"/>
              <w:ind w:left="720"/>
              <w:rPr>
                <w:rFonts w:ascii="Constantia" w:eastAsia="Times New Roman" w:hAnsi="Constantia" w:cs="Segoe UI"/>
                <w:color w:val="242424"/>
                <w:sz w:val="24"/>
                <w:szCs w:val="24"/>
                <w:lang w:val="fr-FR" w:eastAsia="fr-FR"/>
              </w:rPr>
            </w:pPr>
            <w:r w:rsidRPr="00E67224">
              <w:rPr>
                <w:rFonts w:ascii="Constantia" w:eastAsia="Times New Roman" w:hAnsi="Constantia" w:cs="Calibri"/>
                <w:color w:val="242424"/>
                <w:sz w:val="24"/>
                <w:szCs w:val="24"/>
                <w:bdr w:val="none" w:sz="0" w:space="0" w:color="auto" w:frame="1"/>
                <w:lang w:val="fr-FR" w:eastAsia="fr-FR"/>
              </w:rPr>
              <w:t>Pourriez-vous préciser la formule ou la méthode de calcul qui sera utilisée pour évaluer la solvabilité financière des soumissionnaires ? Par ailleurs, dans le cas d’une offre présentée par un groupement, pourriez-vous confirmer si le critère de solvabilité financière est évalué uniquement au niveau du chef de file ou s’il doit être satisfait par chacun des membres du groupement ?</w:t>
            </w:r>
          </w:p>
          <w:p w14:paraId="3DAC9E66" w14:textId="171269D9" w:rsidR="00761C57" w:rsidRPr="00E67224" w:rsidRDefault="00761C57" w:rsidP="00620FB3">
            <w:pPr>
              <w:jc w:val="both"/>
              <w:rPr>
                <w:rFonts w:ascii="Constantia" w:hAnsi="Constantia"/>
                <w:sz w:val="24"/>
                <w:szCs w:val="24"/>
                <w:lang w:val="fr-FR"/>
              </w:rPr>
            </w:pPr>
          </w:p>
        </w:tc>
        <w:tc>
          <w:tcPr>
            <w:tcW w:w="7024" w:type="dxa"/>
          </w:tcPr>
          <w:p w14:paraId="78123369" w14:textId="77777777" w:rsidR="00761C57" w:rsidRPr="00E67224" w:rsidRDefault="00761C57" w:rsidP="00761C57">
            <w:pPr>
              <w:numPr>
                <w:ilvl w:val="0"/>
                <w:numId w:val="8"/>
              </w:numPr>
              <w:shd w:val="clear" w:color="auto" w:fill="FFFFFF"/>
              <w:spacing w:after="0" w:line="240" w:lineRule="auto"/>
              <w:jc w:val="both"/>
              <w:rPr>
                <w:rFonts w:ascii="Constantia" w:eastAsia="Times New Roman" w:hAnsi="Constantia" w:cs="Segoe UI"/>
                <w:color w:val="000000"/>
                <w:sz w:val="24"/>
                <w:szCs w:val="24"/>
                <w:lang w:val="fr-FR" w:eastAsia="fr-FR"/>
              </w:rPr>
            </w:pPr>
            <w:r w:rsidRPr="00E67224">
              <w:rPr>
                <w:rFonts w:ascii="Constantia" w:eastAsia="Times New Roman" w:hAnsi="Constantia" w:cs="Segoe UI"/>
                <w:color w:val="000000"/>
                <w:sz w:val="24"/>
                <w:szCs w:val="24"/>
                <w:lang w:val="fr-FR" w:eastAsia="fr-FR"/>
              </w:rPr>
              <w:lastRenderedPageBreak/>
              <w:t xml:space="preserve">Oui dans le cas d'un groupement, la fiche d'identification financière doit être renseignée par le chef de file mandatée officiellement par tous les membres du </w:t>
            </w:r>
            <w:proofErr w:type="gramStart"/>
            <w:r w:rsidRPr="00E67224">
              <w:rPr>
                <w:rFonts w:ascii="Constantia" w:eastAsia="Times New Roman" w:hAnsi="Constantia" w:cs="Segoe UI"/>
                <w:color w:val="000000"/>
                <w:sz w:val="24"/>
                <w:szCs w:val="24"/>
                <w:lang w:val="fr-FR" w:eastAsia="fr-FR"/>
              </w:rPr>
              <w:t>groupement;</w:t>
            </w:r>
            <w:proofErr w:type="gramEnd"/>
          </w:p>
          <w:p w14:paraId="6D4B29CB" w14:textId="77777777" w:rsidR="00761C57" w:rsidRPr="00E67224" w:rsidRDefault="00761C57" w:rsidP="00761C57">
            <w:pPr>
              <w:numPr>
                <w:ilvl w:val="0"/>
                <w:numId w:val="8"/>
              </w:numPr>
              <w:shd w:val="clear" w:color="auto" w:fill="FFFFFF"/>
              <w:spacing w:after="0" w:line="240" w:lineRule="auto"/>
              <w:jc w:val="both"/>
              <w:rPr>
                <w:rFonts w:ascii="Constantia" w:eastAsia="Times New Roman" w:hAnsi="Constantia" w:cs="Segoe UI"/>
                <w:color w:val="000000"/>
                <w:sz w:val="24"/>
                <w:szCs w:val="24"/>
                <w:lang w:val="fr-FR" w:eastAsia="fr-FR"/>
              </w:rPr>
            </w:pPr>
            <w:r w:rsidRPr="00E67224">
              <w:rPr>
                <w:rFonts w:ascii="Constantia" w:eastAsia="Times New Roman" w:hAnsi="Constantia" w:cs="Segoe UI"/>
                <w:color w:val="000000"/>
                <w:sz w:val="24"/>
                <w:szCs w:val="24"/>
                <w:lang w:val="fr-FR" w:eastAsia="fr-FR"/>
              </w:rPr>
              <w:t>Oui la déclaration d'intégrité doit être renseignée et signée par chaque membre du groupement ;</w:t>
            </w:r>
          </w:p>
          <w:p w14:paraId="778F4B40" w14:textId="77777777" w:rsidR="00761C57" w:rsidRPr="00E67224" w:rsidRDefault="00761C57" w:rsidP="00761C57">
            <w:pPr>
              <w:numPr>
                <w:ilvl w:val="0"/>
                <w:numId w:val="8"/>
              </w:numPr>
              <w:shd w:val="clear" w:color="auto" w:fill="FFFFFF"/>
              <w:spacing w:after="0" w:line="300" w:lineRule="atLeast"/>
              <w:jc w:val="both"/>
              <w:rPr>
                <w:rFonts w:ascii="Constantia" w:eastAsia="Times New Roman" w:hAnsi="Constantia" w:cs="Segoe UI"/>
                <w:color w:val="000000"/>
                <w:sz w:val="24"/>
                <w:szCs w:val="24"/>
                <w:lang w:val="fr-FR" w:eastAsia="fr-FR"/>
              </w:rPr>
            </w:pPr>
            <w:r w:rsidRPr="00E67224">
              <w:rPr>
                <w:rFonts w:ascii="Constantia" w:eastAsia="Times New Roman" w:hAnsi="Constantia" w:cs="Segoe UI"/>
                <w:color w:val="000000"/>
                <w:sz w:val="24"/>
                <w:szCs w:val="24"/>
                <w:lang w:val="fr-FR" w:eastAsia="fr-FR"/>
              </w:rPr>
              <w:t>En cas de dépôt d'une offre par un groupement d'opérateurs économiques, le pouvoir adjudicateur exige que lorsque l'offre est signée par le représentant du chef de file, qu'un mandat, une procuration ou tout autre document équivalent établisse clairement que celui-ci est habilité à engager l'ensemble des membres du groupement.</w:t>
            </w:r>
          </w:p>
          <w:p w14:paraId="4F46D5DA" w14:textId="77777777" w:rsidR="00761C57" w:rsidRPr="00E67224" w:rsidRDefault="00761C57" w:rsidP="00761C57">
            <w:pPr>
              <w:shd w:val="clear" w:color="auto" w:fill="FFFFFF"/>
              <w:spacing w:after="0" w:line="300" w:lineRule="atLeast"/>
              <w:jc w:val="both"/>
              <w:textAlignment w:val="baseline"/>
              <w:rPr>
                <w:rFonts w:ascii="Constantia" w:eastAsia="Times New Roman" w:hAnsi="Constantia" w:cs="Times New Roman"/>
                <w:color w:val="000000"/>
                <w:sz w:val="24"/>
                <w:szCs w:val="24"/>
                <w:lang w:val="fr-FR" w:eastAsia="fr-FR"/>
              </w:rPr>
            </w:pPr>
            <w:r w:rsidRPr="00E67224">
              <w:rPr>
                <w:rFonts w:ascii="Constantia" w:eastAsia="Times New Roman" w:hAnsi="Constantia" w:cs="Times New Roman"/>
                <w:color w:val="000000"/>
                <w:sz w:val="24"/>
                <w:szCs w:val="24"/>
                <w:lang w:val="fr-FR" w:eastAsia="fr-FR"/>
              </w:rPr>
              <w:t>Dans ce cas, le groupement joindra à son offre :</w:t>
            </w:r>
          </w:p>
          <w:p w14:paraId="6B86F2EB" w14:textId="77777777" w:rsidR="00761C57" w:rsidRPr="00E67224" w:rsidRDefault="00761C57" w:rsidP="00761C57">
            <w:pPr>
              <w:numPr>
                <w:ilvl w:val="1"/>
                <w:numId w:val="9"/>
              </w:numPr>
              <w:shd w:val="clear" w:color="auto" w:fill="FFFFFF"/>
              <w:spacing w:after="0" w:line="240" w:lineRule="auto"/>
              <w:ind w:left="2880"/>
              <w:jc w:val="both"/>
              <w:rPr>
                <w:rFonts w:ascii="Constantia" w:eastAsia="Times New Roman" w:hAnsi="Constantia" w:cs="Segoe UI"/>
                <w:color w:val="000000"/>
                <w:sz w:val="24"/>
                <w:szCs w:val="24"/>
                <w:lang w:val="fr-FR" w:eastAsia="fr-FR"/>
              </w:rPr>
            </w:pPr>
            <w:proofErr w:type="gramStart"/>
            <w:r w:rsidRPr="00E67224">
              <w:rPr>
                <w:rFonts w:ascii="Constantia" w:eastAsia="Times New Roman" w:hAnsi="Constantia" w:cs="Segoe UI"/>
                <w:color w:val="000000"/>
                <w:sz w:val="24"/>
                <w:szCs w:val="24"/>
                <w:lang w:val="fr-FR" w:eastAsia="fr-FR"/>
              </w:rPr>
              <w:t>le</w:t>
            </w:r>
            <w:proofErr w:type="gramEnd"/>
            <w:r w:rsidRPr="00E67224">
              <w:rPr>
                <w:rFonts w:ascii="Constantia" w:eastAsia="Times New Roman" w:hAnsi="Constantia" w:cs="Segoe UI"/>
                <w:color w:val="000000"/>
                <w:sz w:val="24"/>
                <w:szCs w:val="24"/>
                <w:lang w:val="fr-FR" w:eastAsia="fr-FR"/>
              </w:rPr>
              <w:t xml:space="preserve"> mandat, la procuration ou la convention de groupement conférant au chef de file le pouvoir de représenter et d'engager les autres membres pour la procédure de passation et d'exécution du marché ;</w:t>
            </w:r>
          </w:p>
          <w:p w14:paraId="332222B3" w14:textId="77777777" w:rsidR="00761C57" w:rsidRPr="00E67224" w:rsidRDefault="00761C57" w:rsidP="00761C57">
            <w:pPr>
              <w:numPr>
                <w:ilvl w:val="1"/>
                <w:numId w:val="9"/>
              </w:numPr>
              <w:shd w:val="clear" w:color="auto" w:fill="FFFFFF"/>
              <w:spacing w:after="0" w:line="240" w:lineRule="auto"/>
              <w:ind w:left="2880"/>
              <w:jc w:val="both"/>
              <w:rPr>
                <w:rFonts w:ascii="Constantia" w:eastAsia="Times New Roman" w:hAnsi="Constantia" w:cs="Segoe UI"/>
                <w:color w:val="000000"/>
                <w:sz w:val="24"/>
                <w:szCs w:val="24"/>
                <w:lang w:val="fr-FR" w:eastAsia="fr-FR"/>
              </w:rPr>
            </w:pPr>
            <w:proofErr w:type="gramStart"/>
            <w:r w:rsidRPr="00E67224">
              <w:rPr>
                <w:rFonts w:ascii="Constantia" w:eastAsia="Times New Roman" w:hAnsi="Constantia" w:cs="Segoe UI"/>
                <w:color w:val="000000"/>
                <w:sz w:val="24"/>
                <w:szCs w:val="24"/>
                <w:lang w:val="fr-FR" w:eastAsia="fr-FR"/>
              </w:rPr>
              <w:t>pour</w:t>
            </w:r>
            <w:proofErr w:type="gramEnd"/>
            <w:r w:rsidRPr="00E67224">
              <w:rPr>
                <w:rFonts w:ascii="Constantia" w:eastAsia="Times New Roman" w:hAnsi="Constantia" w:cs="Segoe UI"/>
                <w:color w:val="000000"/>
                <w:sz w:val="24"/>
                <w:szCs w:val="24"/>
                <w:lang w:val="fr-FR" w:eastAsia="fr-FR"/>
              </w:rPr>
              <w:t xml:space="preserve"> chaque membre du groupement, les documents démontrant que la personne ayant signé le mandat ou la procuration dispose effectivement du pouvoir d'engager juridiquement l'entité concernée (statuts, publications au Moniteur belge, délégation de pouvoirs ou tout autre document équivalent).</w:t>
            </w:r>
          </w:p>
          <w:p w14:paraId="3F99F449" w14:textId="77777777" w:rsidR="00761C57" w:rsidRPr="00E67224" w:rsidRDefault="00761C57" w:rsidP="00761C57">
            <w:pPr>
              <w:shd w:val="clear" w:color="auto" w:fill="FFFFFF"/>
              <w:spacing w:after="0" w:line="288" w:lineRule="atLeast"/>
              <w:jc w:val="both"/>
              <w:textAlignment w:val="baseline"/>
              <w:rPr>
                <w:rFonts w:ascii="Constantia" w:eastAsia="Times New Roman" w:hAnsi="Constantia" w:cs="Times New Roman"/>
                <w:color w:val="000000"/>
                <w:sz w:val="24"/>
                <w:szCs w:val="24"/>
                <w:lang w:val="fr-FR" w:eastAsia="fr-FR"/>
              </w:rPr>
            </w:pPr>
            <w:r w:rsidRPr="00E67224">
              <w:rPr>
                <w:rFonts w:ascii="Constantia" w:eastAsia="Times New Roman" w:hAnsi="Constantia" w:cs="Times New Roman"/>
                <w:color w:val="000000"/>
                <w:sz w:val="24"/>
                <w:szCs w:val="24"/>
                <w:lang w:val="fr-FR" w:eastAsia="fr-FR"/>
              </w:rPr>
              <w:lastRenderedPageBreak/>
              <w:t>Le pouvoir adjudicateur se réserve le droit de demander tout document complémentaire permettant de vérifier la validité des pouvoirs de représentation et de signature produits ;</w:t>
            </w:r>
          </w:p>
          <w:p w14:paraId="103D6465" w14:textId="77777777" w:rsidR="00761C57" w:rsidRPr="00E67224" w:rsidRDefault="00761C57" w:rsidP="00761C57">
            <w:pPr>
              <w:numPr>
                <w:ilvl w:val="0"/>
                <w:numId w:val="10"/>
              </w:numPr>
              <w:shd w:val="clear" w:color="auto" w:fill="FFFFFF"/>
              <w:spacing w:before="100" w:beforeAutospacing="1" w:after="0" w:line="240" w:lineRule="auto"/>
              <w:jc w:val="both"/>
              <w:textAlignment w:val="baseline"/>
              <w:rPr>
                <w:rFonts w:ascii="Constantia" w:eastAsia="Times New Roman" w:hAnsi="Constantia" w:cs="Segoe UI"/>
                <w:color w:val="000000"/>
                <w:sz w:val="24"/>
                <w:szCs w:val="24"/>
                <w:lang w:val="fr-FR" w:eastAsia="fr-FR"/>
              </w:rPr>
            </w:pPr>
            <w:r w:rsidRPr="00E67224">
              <w:rPr>
                <w:rFonts w:ascii="Constantia" w:eastAsia="Times New Roman" w:hAnsi="Constantia" w:cs="Segoe UI"/>
                <w:color w:val="000000"/>
                <w:sz w:val="24"/>
                <w:szCs w:val="24"/>
                <w:lang w:val="fr-FR" w:eastAsia="fr-FR"/>
              </w:rPr>
              <w:t xml:space="preserve">Cette disposition générale n'est pas applicable dans le cadre de ce marché car la clé est la notion de </w:t>
            </w:r>
            <w:r w:rsidRPr="00E67224">
              <w:rPr>
                <w:rFonts w:ascii="Constantia" w:eastAsia="Times New Roman" w:hAnsi="Constantia" w:cs="Segoe UI"/>
                <w:b/>
                <w:bCs/>
                <w:color w:val="000000"/>
                <w:sz w:val="24"/>
                <w:szCs w:val="24"/>
                <w:lang w:val="fr-FR" w:eastAsia="fr-FR"/>
              </w:rPr>
              <w:t>« rapport de dépôt »</w:t>
            </w:r>
            <w:r w:rsidRPr="00E67224">
              <w:rPr>
                <w:rFonts w:ascii="Constantia" w:eastAsia="Times New Roman" w:hAnsi="Constantia" w:cs="Segoe UI"/>
                <w:color w:val="000000"/>
                <w:sz w:val="24"/>
                <w:szCs w:val="24"/>
                <w:lang w:val="fr-FR" w:eastAsia="fr-FR"/>
              </w:rPr>
              <w:t>. En droit belge, le rapport de dépôt est le document généré lors de l'introduction d'une offre par voie électronique sur la plateforme e-Procurement. Il atteste notamment de l'identité de la personne qui a effectué le dépôt. Or dans notre cas, il est exclusivement demandé les offres en dépôt physique ;</w:t>
            </w:r>
          </w:p>
          <w:p w14:paraId="48991BA6" w14:textId="77777777" w:rsidR="00761C57" w:rsidRPr="00E67224" w:rsidRDefault="00761C57" w:rsidP="00761C57">
            <w:pPr>
              <w:numPr>
                <w:ilvl w:val="0"/>
                <w:numId w:val="10"/>
              </w:numPr>
              <w:shd w:val="clear" w:color="auto" w:fill="FFFFFF"/>
              <w:spacing w:after="0" w:line="240" w:lineRule="auto"/>
              <w:jc w:val="both"/>
              <w:textAlignment w:val="baseline"/>
              <w:rPr>
                <w:rFonts w:ascii="Constantia" w:eastAsia="Times New Roman" w:hAnsi="Constantia" w:cs="Segoe UI"/>
                <w:color w:val="000000"/>
                <w:sz w:val="24"/>
                <w:szCs w:val="24"/>
                <w:lang w:val="fr-FR" w:eastAsia="fr-FR"/>
              </w:rPr>
            </w:pPr>
            <w:r w:rsidRPr="00E67224">
              <w:rPr>
                <w:rFonts w:ascii="Constantia" w:eastAsia="Times New Roman" w:hAnsi="Constantia" w:cs="Segoe UI"/>
                <w:color w:val="000000"/>
                <w:sz w:val="24"/>
                <w:szCs w:val="24"/>
                <w:lang w:val="fr-FR" w:eastAsia="fr-FR"/>
              </w:rPr>
              <w:t>C’est une erreur et qu’il s’agit du PAP2029 ;</w:t>
            </w:r>
          </w:p>
          <w:p w14:paraId="34C6986E" w14:textId="77777777" w:rsidR="00761C57" w:rsidRPr="00E67224" w:rsidRDefault="00761C57" w:rsidP="00761C57">
            <w:pPr>
              <w:numPr>
                <w:ilvl w:val="0"/>
                <w:numId w:val="10"/>
              </w:numPr>
              <w:shd w:val="clear" w:color="auto" w:fill="FFFFFF"/>
              <w:spacing w:after="0" w:line="240" w:lineRule="auto"/>
              <w:jc w:val="both"/>
              <w:rPr>
                <w:rFonts w:ascii="Constantia" w:eastAsia="Times New Roman" w:hAnsi="Constantia" w:cs="Segoe UI"/>
                <w:color w:val="000000"/>
                <w:sz w:val="24"/>
                <w:szCs w:val="24"/>
                <w:lang w:val="fr-FR" w:eastAsia="fr-FR"/>
              </w:rPr>
            </w:pPr>
            <w:r w:rsidRPr="00E67224">
              <w:rPr>
                <w:rFonts w:ascii="Constantia" w:eastAsia="Times New Roman" w:hAnsi="Constantia" w:cs="Segoe UI"/>
                <w:color w:val="000000"/>
                <w:sz w:val="24"/>
                <w:szCs w:val="24"/>
                <w:lang w:val="fr-FR" w:eastAsia="fr-FR"/>
              </w:rPr>
              <w:t>Aucune formule mathématique prédéfinie ne sera appliquée. L'évaluation portera sur la capacité du soumissionnaire à démontrer une situation financière suffisamment saine pour exécuter le marché, au regard des documents financiers produits ;</w:t>
            </w:r>
          </w:p>
          <w:p w14:paraId="41D287BB" w14:textId="77777777" w:rsidR="00761C57" w:rsidRPr="00E67224" w:rsidRDefault="00761C57" w:rsidP="00761C57">
            <w:pPr>
              <w:shd w:val="clear" w:color="auto" w:fill="FFFFFF"/>
              <w:spacing w:after="0" w:line="300" w:lineRule="atLeast"/>
              <w:jc w:val="both"/>
              <w:textAlignment w:val="baseline"/>
              <w:rPr>
                <w:rFonts w:ascii="Constantia" w:eastAsia="Times New Roman" w:hAnsi="Constantia" w:cs="Times New Roman"/>
                <w:color w:val="000000"/>
                <w:sz w:val="24"/>
                <w:szCs w:val="24"/>
                <w:lang w:val="fr-FR" w:eastAsia="fr-FR"/>
              </w:rPr>
            </w:pPr>
            <w:r w:rsidRPr="00E67224">
              <w:rPr>
                <w:rFonts w:ascii="Constantia" w:eastAsia="Times New Roman" w:hAnsi="Constantia" w:cs="Times New Roman"/>
                <w:color w:val="000000"/>
                <w:sz w:val="24"/>
                <w:szCs w:val="24"/>
                <w:lang w:val="fr-FR" w:eastAsia="fr-FR"/>
              </w:rPr>
              <w:t>En cas d'offre introduite par un groupement d'opérateurs économiques, les capacités économiques et financières peuvent, être apportées par un (chef de file ou pas) ou plusieurs membres du groupement pour que le groupement en entier puisse satisfaire à ce critère.</w:t>
            </w:r>
          </w:p>
          <w:p w14:paraId="224574D1" w14:textId="07099E81" w:rsidR="00761C57" w:rsidRPr="00E67224" w:rsidRDefault="00761C57" w:rsidP="00620FB3">
            <w:pPr>
              <w:jc w:val="both"/>
              <w:rPr>
                <w:rFonts w:ascii="Constantia" w:hAnsi="Constantia"/>
                <w:sz w:val="24"/>
                <w:szCs w:val="24"/>
                <w:lang w:val="fr-FR"/>
              </w:rPr>
            </w:pPr>
          </w:p>
        </w:tc>
      </w:tr>
    </w:tbl>
    <w:p w14:paraId="1A653092" w14:textId="77777777" w:rsidR="00761C57" w:rsidRPr="00761C57" w:rsidRDefault="00761C57" w:rsidP="00761C57">
      <w:pPr>
        <w:rPr>
          <w:rFonts w:ascii="Constantia" w:hAnsi="Constantia"/>
          <w:lang w:val="fr-FR"/>
        </w:rPr>
      </w:pPr>
    </w:p>
    <w:sectPr w:rsidR="00761C57" w:rsidRPr="00761C57" w:rsidSect="00761C57">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05CAD"/>
    <w:multiLevelType w:val="multilevel"/>
    <w:tmpl w:val="355431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C01C25"/>
    <w:multiLevelType w:val="multilevel"/>
    <w:tmpl w:val="D9005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331BC2"/>
    <w:multiLevelType w:val="multilevel"/>
    <w:tmpl w:val="14624B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9813D1"/>
    <w:multiLevelType w:val="multilevel"/>
    <w:tmpl w:val="E44CD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036851"/>
    <w:multiLevelType w:val="multilevel"/>
    <w:tmpl w:val="85F469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605926"/>
    <w:multiLevelType w:val="multilevel"/>
    <w:tmpl w:val="8B7CBB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2F34F1"/>
    <w:multiLevelType w:val="multilevel"/>
    <w:tmpl w:val="76D8B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767D2"/>
    <w:multiLevelType w:val="multilevel"/>
    <w:tmpl w:val="3E94FE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BB531C"/>
    <w:multiLevelType w:val="multilevel"/>
    <w:tmpl w:val="33743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F064B76"/>
    <w:multiLevelType w:val="multilevel"/>
    <w:tmpl w:val="5C0A40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6514094">
    <w:abstractNumId w:val="1"/>
  </w:num>
  <w:num w:numId="2" w16cid:durableId="626277058">
    <w:abstractNumId w:val="7"/>
  </w:num>
  <w:num w:numId="3" w16cid:durableId="143547813">
    <w:abstractNumId w:val="4"/>
  </w:num>
  <w:num w:numId="4" w16cid:durableId="1006052813">
    <w:abstractNumId w:val="2"/>
  </w:num>
  <w:num w:numId="5" w16cid:durableId="279149295">
    <w:abstractNumId w:val="5"/>
  </w:num>
  <w:num w:numId="6" w16cid:durableId="1363433897">
    <w:abstractNumId w:val="8"/>
  </w:num>
  <w:num w:numId="7" w16cid:durableId="1132409833">
    <w:abstractNumId w:val="9"/>
  </w:num>
  <w:num w:numId="8" w16cid:durableId="75321108">
    <w:abstractNumId w:val="3"/>
  </w:num>
  <w:num w:numId="9" w16cid:durableId="244267745">
    <w:abstractNumId w:val="6"/>
  </w:num>
  <w:num w:numId="10" w16cid:durableId="287931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C57"/>
    <w:rsid w:val="00305BB1"/>
    <w:rsid w:val="006173DB"/>
    <w:rsid w:val="00761C57"/>
    <w:rsid w:val="008A4FC8"/>
    <w:rsid w:val="00A11FD7"/>
    <w:rsid w:val="00E672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62099"/>
  <w15:chartTrackingRefBased/>
  <w15:docId w15:val="{AA36E2FD-C5AB-4B39-B70B-49692FCFE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C57"/>
    <w:pPr>
      <w:spacing w:after="200" w:line="276" w:lineRule="auto"/>
    </w:pPr>
    <w:rPr>
      <w:rFonts w:ascii="Arial" w:eastAsiaTheme="minorEastAsia" w:hAnsi="Arial"/>
      <w:kern w:val="0"/>
      <w:sz w:val="19"/>
      <w:szCs w:val="22"/>
      <w:lang w:val="en-US"/>
      <w14:ligatures w14:val="none"/>
    </w:rPr>
  </w:style>
  <w:style w:type="paragraph" w:styleId="Titre1">
    <w:name w:val="heading 1"/>
    <w:basedOn w:val="Normal"/>
    <w:next w:val="Normal"/>
    <w:link w:val="Titre1Car"/>
    <w:uiPriority w:val="9"/>
    <w:qFormat/>
    <w:rsid w:val="00761C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61C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61C5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61C5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61C5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61C5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61C5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61C5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61C5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1C5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61C5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61C5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61C5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61C5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61C5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61C5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61C5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61C57"/>
    <w:rPr>
      <w:rFonts w:eastAsiaTheme="majorEastAsia" w:cstheme="majorBidi"/>
      <w:color w:val="272727" w:themeColor="text1" w:themeTint="D8"/>
    </w:rPr>
  </w:style>
  <w:style w:type="paragraph" w:styleId="Titre">
    <w:name w:val="Title"/>
    <w:basedOn w:val="Normal"/>
    <w:next w:val="Normal"/>
    <w:link w:val="TitreCar"/>
    <w:uiPriority w:val="10"/>
    <w:qFormat/>
    <w:rsid w:val="00761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61C5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61C5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61C5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61C57"/>
    <w:pPr>
      <w:spacing w:before="160"/>
      <w:jc w:val="center"/>
    </w:pPr>
    <w:rPr>
      <w:i/>
      <w:iCs/>
      <w:color w:val="404040" w:themeColor="text1" w:themeTint="BF"/>
    </w:rPr>
  </w:style>
  <w:style w:type="character" w:customStyle="1" w:styleId="CitationCar">
    <w:name w:val="Citation Car"/>
    <w:basedOn w:val="Policepardfaut"/>
    <w:link w:val="Citation"/>
    <w:uiPriority w:val="29"/>
    <w:rsid w:val="00761C57"/>
    <w:rPr>
      <w:i/>
      <w:iCs/>
      <w:color w:val="404040" w:themeColor="text1" w:themeTint="BF"/>
    </w:rPr>
  </w:style>
  <w:style w:type="paragraph" w:styleId="Paragraphedeliste">
    <w:name w:val="List Paragraph"/>
    <w:basedOn w:val="Normal"/>
    <w:uiPriority w:val="34"/>
    <w:qFormat/>
    <w:rsid w:val="00761C57"/>
    <w:pPr>
      <w:ind w:left="720"/>
      <w:contextualSpacing/>
    </w:pPr>
  </w:style>
  <w:style w:type="character" w:styleId="Accentuationintense">
    <w:name w:val="Intense Emphasis"/>
    <w:basedOn w:val="Policepardfaut"/>
    <w:uiPriority w:val="21"/>
    <w:qFormat/>
    <w:rsid w:val="00761C57"/>
    <w:rPr>
      <w:i/>
      <w:iCs/>
      <w:color w:val="0F4761" w:themeColor="accent1" w:themeShade="BF"/>
    </w:rPr>
  </w:style>
  <w:style w:type="paragraph" w:styleId="Citationintense">
    <w:name w:val="Intense Quote"/>
    <w:basedOn w:val="Normal"/>
    <w:next w:val="Normal"/>
    <w:link w:val="CitationintenseCar"/>
    <w:uiPriority w:val="30"/>
    <w:qFormat/>
    <w:rsid w:val="00761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61C57"/>
    <w:rPr>
      <w:i/>
      <w:iCs/>
      <w:color w:val="0F4761" w:themeColor="accent1" w:themeShade="BF"/>
    </w:rPr>
  </w:style>
  <w:style w:type="character" w:styleId="Rfrenceintense">
    <w:name w:val="Intense Reference"/>
    <w:basedOn w:val="Policepardfaut"/>
    <w:uiPriority w:val="32"/>
    <w:qFormat/>
    <w:rsid w:val="00761C57"/>
    <w:rPr>
      <w:b/>
      <w:bCs/>
      <w:smallCaps/>
      <w:color w:val="0F4761" w:themeColor="accent1" w:themeShade="BF"/>
      <w:spacing w:val="5"/>
    </w:rPr>
  </w:style>
  <w:style w:type="table" w:styleId="Grilledutableau">
    <w:name w:val="Table Grid"/>
    <w:basedOn w:val="TableauNormal"/>
    <w:uiPriority w:val="59"/>
    <w:rsid w:val="00761C57"/>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61C57"/>
    <w:rPr>
      <w:sz w:val="16"/>
      <w:szCs w:val="16"/>
    </w:rPr>
  </w:style>
  <w:style w:type="paragraph" w:styleId="Commentaire">
    <w:name w:val="annotation text"/>
    <w:basedOn w:val="Normal"/>
    <w:link w:val="CommentaireCar"/>
    <w:uiPriority w:val="99"/>
    <w:unhideWhenUsed/>
    <w:rsid w:val="00761C57"/>
    <w:pPr>
      <w:spacing w:line="240" w:lineRule="auto"/>
    </w:pPr>
    <w:rPr>
      <w:sz w:val="20"/>
      <w:szCs w:val="20"/>
    </w:rPr>
  </w:style>
  <w:style w:type="character" w:customStyle="1" w:styleId="CommentaireCar">
    <w:name w:val="Commentaire Car"/>
    <w:basedOn w:val="Policepardfaut"/>
    <w:link w:val="Commentaire"/>
    <w:uiPriority w:val="99"/>
    <w:rsid w:val="00761C57"/>
    <w:rPr>
      <w:rFonts w:ascii="Arial" w:eastAsiaTheme="minorEastAsia" w:hAnsi="Arial"/>
      <w:kern w:val="0"/>
      <w:sz w:val="20"/>
      <w:szCs w:val="20"/>
      <w:lang w:val="en-US"/>
      <w14:ligatures w14:val="none"/>
    </w:rPr>
  </w:style>
  <w:style w:type="paragraph" w:styleId="NormalWeb">
    <w:name w:val="Normal (Web)"/>
    <w:basedOn w:val="Normal"/>
    <w:uiPriority w:val="99"/>
    <w:semiHidden/>
    <w:unhideWhenUsed/>
    <w:rsid w:val="00761C57"/>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ev">
    <w:name w:val="Strong"/>
    <w:basedOn w:val="Policepardfaut"/>
    <w:uiPriority w:val="22"/>
    <w:qFormat/>
    <w:rsid w:val="00761C57"/>
    <w:rPr>
      <w:b/>
      <w:bCs/>
    </w:rPr>
  </w:style>
  <w:style w:type="character" w:customStyle="1" w:styleId="mark952m3tfj7">
    <w:name w:val="mark952m3tfj7"/>
    <w:basedOn w:val="Policepardfaut"/>
    <w:rsid w:val="00761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1179</Words>
  <Characters>6490</Characters>
  <Application>Microsoft Office Word</Application>
  <DocSecurity>0</DocSecurity>
  <Lines>54</Lines>
  <Paragraphs>15</Paragraphs>
  <ScaleCrop>false</ScaleCrop>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AGNANDJI, Gbeyigbena</dc:creator>
  <cp:keywords/>
  <dc:description/>
  <cp:lastModifiedBy>AGNANDJI, Gbeyigbena</cp:lastModifiedBy>
  <cp:revision>2</cp:revision>
  <dcterms:created xsi:type="dcterms:W3CDTF">2026-10-13T14:05:00Z</dcterms:created>
  <dcterms:modified xsi:type="dcterms:W3CDTF">2026-10-13T14:16:00Z</dcterms:modified>
</cp:coreProperties>
</file>