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BC21" w14:textId="7CD03786" w:rsidR="00BE6691" w:rsidRDefault="00581426">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4823BC22" w14:textId="77777777" w:rsidR="00BE6691" w:rsidRDefault="00581426">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National Loss and Damage Data System and Capacity Strengthening for Disaster Risk Reduction in Mozambique</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MOZ2200-10363</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Open Procedure</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2527"/>
      </w:tblGrid>
      <w:tr w:rsidR="00BE6691" w14:paraId="4823BC25" w14:textId="77777777" w:rsidTr="75181981">
        <w:trPr>
          <w:cantSplit/>
        </w:trPr>
        <w:tc>
          <w:tcPr>
            <w:tcW w:w="0" w:type="auto"/>
            <w:tcBorders>
              <w:top w:val="nil"/>
              <w:left w:val="nil"/>
              <w:bottom w:val="single" w:sz="2" w:space="0" w:color="585756"/>
              <w:right w:val="nil"/>
            </w:tcBorders>
            <w:shd w:val="clear" w:color="auto" w:fill="FFFFFF" w:themeFill="background1"/>
            <w:tcMar>
              <w:left w:w="0" w:type="dxa"/>
            </w:tcMar>
          </w:tcPr>
          <w:p w14:paraId="4823BC23" w14:textId="77777777" w:rsidR="00BE6691" w:rsidRDefault="00581426">
            <w:pPr>
              <w:pStyle w:val="Body1"/>
              <w:ind w:left="0"/>
              <w:jc w:val="left"/>
              <w:rPr>
                <w:rFonts w:ascii="Calibri" w:eastAsia="Calibri" w:hAnsi="Calibri" w:cs="Calibri"/>
              </w:rPr>
            </w:pPr>
            <w:r>
              <w:rPr>
                <w:rFonts w:ascii="Calibri" w:eastAsia="Calibri" w:hAnsi="Calibri" w:cs="Calibri"/>
                <w:i/>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4823BC24" w14:textId="17A07656" w:rsidR="00BE6691" w:rsidRDefault="00581426" w:rsidP="00405792">
            <w:pPr>
              <w:pStyle w:val="Body1"/>
              <w:ind w:left="0"/>
              <w:jc w:val="left"/>
              <w:rPr>
                <w:rFonts w:ascii="Calibri" w:eastAsia="Calibri" w:hAnsi="Calibri" w:cs="Calibri"/>
              </w:rPr>
            </w:pPr>
            <w:r w:rsidRPr="75181981">
              <w:rPr>
                <w:rFonts w:ascii="Calibri" w:eastAsia="Calibri" w:hAnsi="Calibri" w:cs="Calibri"/>
              </w:rPr>
              <w:t>U</w:t>
            </w:r>
            <w:r w:rsidR="44F7ACCA" w:rsidRPr="75181981">
              <w:rPr>
                <w:rFonts w:ascii="Calibri" w:eastAsia="Calibri" w:hAnsi="Calibri" w:cs="Calibri"/>
              </w:rPr>
              <w:t xml:space="preserve">ntil the tenth day before the deadline for submission of tenders  </w:t>
            </w:r>
            <w:r w:rsidR="00A44473" w:rsidRPr="75181981">
              <w:rPr>
                <w:rFonts w:ascii="Calibri" w:eastAsia="Calibri" w:hAnsi="Calibri" w:cs="Calibri"/>
              </w:rPr>
              <w:t xml:space="preserve"> </w:t>
            </w:r>
          </w:p>
        </w:tc>
      </w:tr>
      <w:tr w:rsidR="00BE6691" w14:paraId="4823BC28" w14:textId="77777777" w:rsidTr="00644F65">
        <w:trPr>
          <w:cantSplit/>
        </w:trPr>
        <w:tc>
          <w:tcPr>
            <w:tcW w:w="0" w:type="auto"/>
            <w:tcBorders>
              <w:top w:val="single" w:sz="2" w:space="0" w:color="585756"/>
              <w:left w:val="nil"/>
              <w:bottom w:val="nil"/>
              <w:right w:val="nil"/>
            </w:tcBorders>
            <w:tcMar>
              <w:left w:w="0" w:type="dxa"/>
            </w:tcMar>
          </w:tcPr>
          <w:p w14:paraId="4823BC26" w14:textId="77777777" w:rsidR="00BE6691" w:rsidRPr="00012F4A" w:rsidRDefault="00581426">
            <w:pPr>
              <w:pStyle w:val="Body1"/>
              <w:ind w:left="0"/>
              <w:jc w:val="left"/>
              <w:rPr>
                <w:rFonts w:ascii="Calibri" w:eastAsia="Calibri" w:hAnsi="Calibri" w:cs="Calibri"/>
              </w:rPr>
            </w:pPr>
            <w:r w:rsidRPr="00012F4A">
              <w:rPr>
                <w:rFonts w:ascii="Calibri" w:eastAsia="Calibri" w:hAnsi="Calibri" w:cs="Calibri"/>
                <w:i/>
              </w:rPr>
              <w:t>Deadline for submission of tenders:</w:t>
            </w:r>
          </w:p>
        </w:tc>
        <w:tc>
          <w:tcPr>
            <w:tcW w:w="0" w:type="auto"/>
            <w:tcBorders>
              <w:top w:val="single" w:sz="2" w:space="0" w:color="585756"/>
              <w:left w:val="nil"/>
              <w:bottom w:val="nil"/>
              <w:right w:val="nil"/>
            </w:tcBorders>
            <w:tcMar>
              <w:left w:w="0" w:type="dxa"/>
            </w:tcMar>
          </w:tcPr>
          <w:p w14:paraId="4823BC27" w14:textId="713420FB" w:rsidR="00BE6691" w:rsidRPr="00012F4A" w:rsidRDefault="001E13C8">
            <w:pPr>
              <w:pStyle w:val="Body1"/>
              <w:ind w:left="0"/>
              <w:jc w:val="left"/>
              <w:rPr>
                <w:rFonts w:ascii="Calibri" w:eastAsia="Calibri" w:hAnsi="Calibri" w:cs="Calibri"/>
              </w:rPr>
            </w:pPr>
            <w:r w:rsidRPr="00012F4A">
              <w:rPr>
                <w:rFonts w:ascii="Calibri" w:eastAsia="Calibri" w:hAnsi="Calibri" w:cs="Calibri"/>
                <w:b/>
                <w:bCs/>
              </w:rPr>
              <w:t>23</w:t>
            </w:r>
            <w:r w:rsidR="00581426" w:rsidRPr="00012F4A">
              <w:rPr>
                <w:rFonts w:ascii="Calibri" w:eastAsia="Calibri" w:hAnsi="Calibri" w:cs="Calibri"/>
                <w:b/>
                <w:bCs/>
              </w:rPr>
              <w:t xml:space="preserve"> </w:t>
            </w:r>
            <w:r w:rsidR="007B5F68" w:rsidRPr="00012F4A">
              <w:rPr>
                <w:rFonts w:ascii="Calibri" w:eastAsia="Calibri" w:hAnsi="Calibri" w:cs="Calibri"/>
                <w:b/>
                <w:bCs/>
              </w:rPr>
              <w:t xml:space="preserve">October </w:t>
            </w:r>
            <w:r w:rsidR="00581426" w:rsidRPr="00012F4A">
              <w:rPr>
                <w:rFonts w:ascii="Calibri" w:eastAsia="Calibri" w:hAnsi="Calibri" w:cs="Calibri"/>
                <w:b/>
                <w:bCs/>
              </w:rPr>
              <w:t>2026</w:t>
            </w:r>
            <w:r w:rsidR="00581426" w:rsidRPr="00012F4A">
              <w:rPr>
                <w:rFonts w:ascii="Calibri" w:eastAsia="Calibri" w:hAnsi="Calibri" w:cs="Calibri"/>
              </w:rPr>
              <w:t xml:space="preserve"> at</w:t>
            </w:r>
            <w:r w:rsidR="00581426" w:rsidRPr="00012F4A">
              <w:rPr>
                <w:rFonts w:ascii="Calibri" w:eastAsia="Calibri" w:hAnsi="Calibri" w:cs="Calibri"/>
                <w:b/>
                <w:bCs/>
              </w:rPr>
              <w:t xml:space="preserve"> 12pm </w:t>
            </w:r>
            <w:r w:rsidR="00A44473" w:rsidRPr="00012F4A">
              <w:rPr>
                <w:rFonts w:ascii="Calibri" w:eastAsia="Calibri" w:hAnsi="Calibri" w:cs="Calibri"/>
                <w:b/>
                <w:bCs/>
              </w:rPr>
              <w:t>Mozambique time</w:t>
            </w:r>
          </w:p>
        </w:tc>
      </w:tr>
    </w:tbl>
    <w:p w14:paraId="4823BC29" w14:textId="77777777" w:rsidR="00BE6691" w:rsidRDefault="00581426">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4823BC2A" w14:textId="77777777" w:rsidR="00BE6691" w:rsidRDefault="00581426">
      <w:pPr>
        <w:sectPr w:rsidR="00BE6691">
          <w:headerReference w:type="default" r:id="rId12"/>
          <w:pgSz w:w="11906" w:h="16838"/>
          <w:pgMar w:top="4536" w:right="5670" w:bottom="1134" w:left="1134" w:header="567" w:footer="567" w:gutter="0"/>
          <w:cols w:space="708"/>
          <w:docGrid w:linePitch="360"/>
        </w:sectPr>
      </w:pPr>
      <w:r>
        <w:t xml:space="preserve"> </w:t>
      </w:r>
    </w:p>
    <w:p w14:paraId="4823BC2B" w14:textId="77777777" w:rsidR="00BE6691" w:rsidRDefault="00581426">
      <w:pPr>
        <w:spacing w:after="400"/>
        <w:jc w:val="center"/>
        <w:rPr>
          <w:b/>
          <w:sz w:val="28"/>
        </w:rPr>
      </w:pPr>
      <w:r>
        <w:rPr>
          <w:b/>
          <w:sz w:val="28"/>
        </w:rPr>
        <w:lastRenderedPageBreak/>
        <w:t>Table Of Contents</w:t>
      </w:r>
    </w:p>
    <w:p w14:paraId="7B1D43B7" w14:textId="0D5DD7A0" w:rsidR="008C55BF" w:rsidRDefault="00581426">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r>
        <w:rPr>
          <w:b/>
          <w:sz w:val="28"/>
        </w:rPr>
        <w:fldChar w:fldCharType="begin"/>
      </w:r>
      <w:r>
        <w:rPr>
          <w:b/>
          <w:sz w:val="28"/>
        </w:rPr>
        <w:instrText>TOC \h \z \t "Subdocument Title,1,Heading 1 title,2"</w:instrText>
      </w:r>
      <w:r>
        <w:rPr>
          <w:b/>
          <w:sz w:val="28"/>
        </w:rPr>
        <w:fldChar w:fldCharType="separate"/>
      </w:r>
      <w:hyperlink w:anchor="_Toc241148703" w:history="1">
        <w:r w:rsidR="008C55BF" w:rsidRPr="00F352DC">
          <w:rPr>
            <w:rStyle w:val="Hyperlink"/>
            <w:noProof/>
          </w:rPr>
          <w:t>1 General Remarks</w:t>
        </w:r>
        <w:r w:rsidR="008C55BF">
          <w:rPr>
            <w:noProof/>
            <w:webHidden/>
          </w:rPr>
          <w:tab/>
        </w:r>
        <w:r w:rsidR="008C55BF">
          <w:rPr>
            <w:noProof/>
            <w:webHidden/>
          </w:rPr>
          <w:fldChar w:fldCharType="begin"/>
        </w:r>
        <w:r w:rsidR="008C55BF">
          <w:rPr>
            <w:noProof/>
            <w:webHidden/>
          </w:rPr>
          <w:instrText xml:space="preserve"> PAGEREF _Toc241148703 \h </w:instrText>
        </w:r>
        <w:r w:rsidR="008C55BF">
          <w:rPr>
            <w:noProof/>
            <w:webHidden/>
          </w:rPr>
        </w:r>
        <w:r w:rsidR="008C55BF">
          <w:rPr>
            <w:noProof/>
            <w:webHidden/>
          </w:rPr>
          <w:fldChar w:fldCharType="separate"/>
        </w:r>
        <w:r w:rsidR="008C55BF">
          <w:rPr>
            <w:noProof/>
            <w:webHidden/>
          </w:rPr>
          <w:t>5</w:t>
        </w:r>
        <w:r w:rsidR="008C55BF">
          <w:rPr>
            <w:noProof/>
            <w:webHidden/>
          </w:rPr>
          <w:fldChar w:fldCharType="end"/>
        </w:r>
      </w:hyperlink>
    </w:p>
    <w:p w14:paraId="2CBBB73F" w14:textId="1AB574CA"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4" w:history="1">
        <w:r w:rsidRPr="00F352DC">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The contracting authority</w:t>
        </w:r>
        <w:r>
          <w:rPr>
            <w:noProof/>
            <w:webHidden/>
          </w:rPr>
          <w:tab/>
        </w:r>
        <w:r>
          <w:rPr>
            <w:noProof/>
            <w:webHidden/>
          </w:rPr>
          <w:fldChar w:fldCharType="begin"/>
        </w:r>
        <w:r>
          <w:rPr>
            <w:noProof/>
            <w:webHidden/>
          </w:rPr>
          <w:instrText xml:space="preserve"> PAGEREF _Toc241148704 \h </w:instrText>
        </w:r>
        <w:r>
          <w:rPr>
            <w:noProof/>
            <w:webHidden/>
          </w:rPr>
        </w:r>
        <w:r>
          <w:rPr>
            <w:noProof/>
            <w:webHidden/>
          </w:rPr>
          <w:fldChar w:fldCharType="separate"/>
        </w:r>
        <w:r>
          <w:rPr>
            <w:noProof/>
            <w:webHidden/>
          </w:rPr>
          <w:t>5</w:t>
        </w:r>
        <w:r>
          <w:rPr>
            <w:noProof/>
            <w:webHidden/>
          </w:rPr>
          <w:fldChar w:fldCharType="end"/>
        </w:r>
      </w:hyperlink>
    </w:p>
    <w:p w14:paraId="3871B7CA" w14:textId="57CC9D8A"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5" w:history="1">
        <w:r w:rsidRPr="00F352DC">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Rules governing the public contract</w:t>
        </w:r>
        <w:r>
          <w:rPr>
            <w:noProof/>
            <w:webHidden/>
          </w:rPr>
          <w:tab/>
        </w:r>
        <w:r>
          <w:rPr>
            <w:noProof/>
            <w:webHidden/>
          </w:rPr>
          <w:fldChar w:fldCharType="begin"/>
        </w:r>
        <w:r>
          <w:rPr>
            <w:noProof/>
            <w:webHidden/>
          </w:rPr>
          <w:instrText xml:space="preserve"> PAGEREF _Toc241148705 \h </w:instrText>
        </w:r>
        <w:r>
          <w:rPr>
            <w:noProof/>
            <w:webHidden/>
          </w:rPr>
        </w:r>
        <w:r>
          <w:rPr>
            <w:noProof/>
            <w:webHidden/>
          </w:rPr>
          <w:fldChar w:fldCharType="separate"/>
        </w:r>
        <w:r>
          <w:rPr>
            <w:noProof/>
            <w:webHidden/>
          </w:rPr>
          <w:t>5</w:t>
        </w:r>
        <w:r>
          <w:rPr>
            <w:noProof/>
            <w:webHidden/>
          </w:rPr>
          <w:fldChar w:fldCharType="end"/>
        </w:r>
      </w:hyperlink>
    </w:p>
    <w:p w14:paraId="7DA49A4B" w14:textId="1305F19D"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6"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Applicable law and competent courts</w:t>
        </w:r>
        <w:r>
          <w:rPr>
            <w:noProof/>
            <w:webHidden/>
          </w:rPr>
          <w:tab/>
        </w:r>
        <w:r>
          <w:rPr>
            <w:noProof/>
            <w:webHidden/>
          </w:rPr>
          <w:fldChar w:fldCharType="begin"/>
        </w:r>
        <w:r>
          <w:rPr>
            <w:noProof/>
            <w:webHidden/>
          </w:rPr>
          <w:instrText xml:space="preserve"> PAGEREF _Toc241148706 \h </w:instrText>
        </w:r>
        <w:r>
          <w:rPr>
            <w:noProof/>
            <w:webHidden/>
          </w:rPr>
        </w:r>
        <w:r>
          <w:rPr>
            <w:noProof/>
            <w:webHidden/>
          </w:rPr>
          <w:fldChar w:fldCharType="separate"/>
        </w:r>
        <w:r>
          <w:rPr>
            <w:noProof/>
            <w:webHidden/>
          </w:rPr>
          <w:t>6</w:t>
        </w:r>
        <w:r>
          <w:rPr>
            <w:noProof/>
            <w:webHidden/>
          </w:rPr>
          <w:fldChar w:fldCharType="end"/>
        </w:r>
      </w:hyperlink>
    </w:p>
    <w:p w14:paraId="2EC02E40" w14:textId="7CB2D945"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7" w:history="1">
        <w:r w:rsidRPr="00F352DC">
          <w:rPr>
            <w:rStyle w:val="Hyperlink"/>
            <w:noProof/>
          </w:rPr>
          <w:t>2 Subject-Matter and Scope of The Public Contract</w:t>
        </w:r>
        <w:r>
          <w:rPr>
            <w:noProof/>
            <w:webHidden/>
          </w:rPr>
          <w:tab/>
        </w:r>
        <w:r>
          <w:rPr>
            <w:noProof/>
            <w:webHidden/>
          </w:rPr>
          <w:fldChar w:fldCharType="begin"/>
        </w:r>
        <w:r>
          <w:rPr>
            <w:noProof/>
            <w:webHidden/>
          </w:rPr>
          <w:instrText xml:space="preserve"> PAGEREF _Toc241148707 \h </w:instrText>
        </w:r>
        <w:r>
          <w:rPr>
            <w:noProof/>
            <w:webHidden/>
          </w:rPr>
        </w:r>
        <w:r>
          <w:rPr>
            <w:noProof/>
            <w:webHidden/>
          </w:rPr>
          <w:fldChar w:fldCharType="separate"/>
        </w:r>
        <w:r>
          <w:rPr>
            <w:noProof/>
            <w:webHidden/>
          </w:rPr>
          <w:t>7</w:t>
        </w:r>
        <w:r>
          <w:rPr>
            <w:noProof/>
            <w:webHidden/>
          </w:rPr>
          <w:fldChar w:fldCharType="end"/>
        </w:r>
      </w:hyperlink>
    </w:p>
    <w:p w14:paraId="1DBB2299" w14:textId="44A4133A"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8" w:history="1">
        <w:r w:rsidRPr="00F352DC">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Type of contract</w:t>
        </w:r>
        <w:r>
          <w:rPr>
            <w:noProof/>
            <w:webHidden/>
          </w:rPr>
          <w:tab/>
        </w:r>
        <w:r>
          <w:rPr>
            <w:noProof/>
            <w:webHidden/>
          </w:rPr>
          <w:fldChar w:fldCharType="begin"/>
        </w:r>
        <w:r>
          <w:rPr>
            <w:noProof/>
            <w:webHidden/>
          </w:rPr>
          <w:instrText xml:space="preserve"> PAGEREF _Toc241148708 \h </w:instrText>
        </w:r>
        <w:r>
          <w:rPr>
            <w:noProof/>
            <w:webHidden/>
          </w:rPr>
        </w:r>
        <w:r>
          <w:rPr>
            <w:noProof/>
            <w:webHidden/>
          </w:rPr>
          <w:fldChar w:fldCharType="separate"/>
        </w:r>
        <w:r>
          <w:rPr>
            <w:noProof/>
            <w:webHidden/>
          </w:rPr>
          <w:t>7</w:t>
        </w:r>
        <w:r>
          <w:rPr>
            <w:noProof/>
            <w:webHidden/>
          </w:rPr>
          <w:fldChar w:fldCharType="end"/>
        </w:r>
      </w:hyperlink>
    </w:p>
    <w:p w14:paraId="2F2AF6CA" w14:textId="55D4E649"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09" w:history="1">
        <w:r w:rsidRPr="00F352DC">
          <w:rPr>
            <w:rStyle w:val="Hyperlink"/>
            <w:noProof/>
          </w:rPr>
          <w:t>1.1.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Lots</w:t>
        </w:r>
        <w:r>
          <w:rPr>
            <w:noProof/>
            <w:webHidden/>
          </w:rPr>
          <w:tab/>
        </w:r>
        <w:r>
          <w:rPr>
            <w:noProof/>
            <w:webHidden/>
          </w:rPr>
          <w:fldChar w:fldCharType="begin"/>
        </w:r>
        <w:r>
          <w:rPr>
            <w:noProof/>
            <w:webHidden/>
          </w:rPr>
          <w:instrText xml:space="preserve"> PAGEREF _Toc241148709 \h </w:instrText>
        </w:r>
        <w:r>
          <w:rPr>
            <w:noProof/>
            <w:webHidden/>
          </w:rPr>
        </w:r>
        <w:r>
          <w:rPr>
            <w:noProof/>
            <w:webHidden/>
          </w:rPr>
          <w:fldChar w:fldCharType="separate"/>
        </w:r>
        <w:r>
          <w:rPr>
            <w:noProof/>
            <w:webHidden/>
          </w:rPr>
          <w:t>7</w:t>
        </w:r>
        <w:r>
          <w:rPr>
            <w:noProof/>
            <w:webHidden/>
          </w:rPr>
          <w:fldChar w:fldCharType="end"/>
        </w:r>
      </w:hyperlink>
    </w:p>
    <w:p w14:paraId="1E4A677F" w14:textId="26FC4FBC"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0" w:history="1">
        <w:r w:rsidRPr="00F352DC">
          <w:rPr>
            <w:rStyle w:val="Hyperlink"/>
            <w:noProof/>
          </w:rPr>
          <w:t>1.3.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Items</w:t>
        </w:r>
        <w:r>
          <w:rPr>
            <w:noProof/>
            <w:webHidden/>
          </w:rPr>
          <w:tab/>
        </w:r>
        <w:r>
          <w:rPr>
            <w:noProof/>
            <w:webHidden/>
          </w:rPr>
          <w:fldChar w:fldCharType="begin"/>
        </w:r>
        <w:r>
          <w:rPr>
            <w:noProof/>
            <w:webHidden/>
          </w:rPr>
          <w:instrText xml:space="preserve"> PAGEREF _Toc241148710 \h </w:instrText>
        </w:r>
        <w:r>
          <w:rPr>
            <w:noProof/>
            <w:webHidden/>
          </w:rPr>
        </w:r>
        <w:r>
          <w:rPr>
            <w:noProof/>
            <w:webHidden/>
          </w:rPr>
          <w:fldChar w:fldCharType="separate"/>
        </w:r>
        <w:r>
          <w:rPr>
            <w:noProof/>
            <w:webHidden/>
          </w:rPr>
          <w:t>7</w:t>
        </w:r>
        <w:r>
          <w:rPr>
            <w:noProof/>
            <w:webHidden/>
          </w:rPr>
          <w:fldChar w:fldCharType="end"/>
        </w:r>
      </w:hyperlink>
    </w:p>
    <w:p w14:paraId="27712AE3" w14:textId="5EA9FAAB"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1" w:history="1">
        <w:r w:rsidRPr="00F352DC">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Duration of the public contract</w:t>
        </w:r>
        <w:r>
          <w:rPr>
            <w:noProof/>
            <w:webHidden/>
          </w:rPr>
          <w:tab/>
        </w:r>
        <w:r>
          <w:rPr>
            <w:noProof/>
            <w:webHidden/>
          </w:rPr>
          <w:fldChar w:fldCharType="begin"/>
        </w:r>
        <w:r>
          <w:rPr>
            <w:noProof/>
            <w:webHidden/>
          </w:rPr>
          <w:instrText xml:space="preserve"> PAGEREF _Toc241148711 \h </w:instrText>
        </w:r>
        <w:r>
          <w:rPr>
            <w:noProof/>
            <w:webHidden/>
          </w:rPr>
        </w:r>
        <w:r>
          <w:rPr>
            <w:noProof/>
            <w:webHidden/>
          </w:rPr>
          <w:fldChar w:fldCharType="separate"/>
        </w:r>
        <w:r>
          <w:rPr>
            <w:noProof/>
            <w:webHidden/>
          </w:rPr>
          <w:t>7</w:t>
        </w:r>
        <w:r>
          <w:rPr>
            <w:noProof/>
            <w:webHidden/>
          </w:rPr>
          <w:fldChar w:fldCharType="end"/>
        </w:r>
      </w:hyperlink>
    </w:p>
    <w:p w14:paraId="3B86FF56" w14:textId="06931DBF"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2"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Variants</w:t>
        </w:r>
        <w:r>
          <w:rPr>
            <w:noProof/>
            <w:webHidden/>
          </w:rPr>
          <w:tab/>
        </w:r>
        <w:r>
          <w:rPr>
            <w:noProof/>
            <w:webHidden/>
          </w:rPr>
          <w:fldChar w:fldCharType="begin"/>
        </w:r>
        <w:r>
          <w:rPr>
            <w:noProof/>
            <w:webHidden/>
          </w:rPr>
          <w:instrText xml:space="preserve"> PAGEREF _Toc241148712 \h </w:instrText>
        </w:r>
        <w:r>
          <w:rPr>
            <w:noProof/>
            <w:webHidden/>
          </w:rPr>
        </w:r>
        <w:r>
          <w:rPr>
            <w:noProof/>
            <w:webHidden/>
          </w:rPr>
          <w:fldChar w:fldCharType="separate"/>
        </w:r>
        <w:r>
          <w:rPr>
            <w:noProof/>
            <w:webHidden/>
          </w:rPr>
          <w:t>7</w:t>
        </w:r>
        <w:r>
          <w:rPr>
            <w:noProof/>
            <w:webHidden/>
          </w:rPr>
          <w:fldChar w:fldCharType="end"/>
        </w:r>
      </w:hyperlink>
    </w:p>
    <w:p w14:paraId="44FE5AE9" w14:textId="06E260F5"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3" w:history="1">
        <w:r w:rsidRPr="00F352DC">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Options</w:t>
        </w:r>
        <w:r>
          <w:rPr>
            <w:noProof/>
            <w:webHidden/>
          </w:rPr>
          <w:tab/>
        </w:r>
        <w:r>
          <w:rPr>
            <w:noProof/>
            <w:webHidden/>
          </w:rPr>
          <w:fldChar w:fldCharType="begin"/>
        </w:r>
        <w:r>
          <w:rPr>
            <w:noProof/>
            <w:webHidden/>
          </w:rPr>
          <w:instrText xml:space="preserve"> PAGEREF _Toc241148713 \h </w:instrText>
        </w:r>
        <w:r>
          <w:rPr>
            <w:noProof/>
            <w:webHidden/>
          </w:rPr>
        </w:r>
        <w:r>
          <w:rPr>
            <w:noProof/>
            <w:webHidden/>
          </w:rPr>
          <w:fldChar w:fldCharType="separate"/>
        </w:r>
        <w:r>
          <w:rPr>
            <w:noProof/>
            <w:webHidden/>
          </w:rPr>
          <w:t>7</w:t>
        </w:r>
        <w:r>
          <w:rPr>
            <w:noProof/>
            <w:webHidden/>
          </w:rPr>
          <w:fldChar w:fldCharType="end"/>
        </w:r>
      </w:hyperlink>
    </w:p>
    <w:p w14:paraId="6CF28039" w14:textId="7ACDDDF5"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4" w:history="1">
        <w:r w:rsidRPr="00F352DC">
          <w:rPr>
            <w:rStyle w:val="Hyperlink"/>
            <w:noProof/>
          </w:rPr>
          <w:t>3 Award Procedure</w:t>
        </w:r>
        <w:r>
          <w:rPr>
            <w:noProof/>
            <w:webHidden/>
          </w:rPr>
          <w:tab/>
        </w:r>
        <w:r>
          <w:rPr>
            <w:noProof/>
            <w:webHidden/>
          </w:rPr>
          <w:fldChar w:fldCharType="begin"/>
        </w:r>
        <w:r>
          <w:rPr>
            <w:noProof/>
            <w:webHidden/>
          </w:rPr>
          <w:instrText xml:space="preserve"> PAGEREF _Toc241148714 \h </w:instrText>
        </w:r>
        <w:r>
          <w:rPr>
            <w:noProof/>
            <w:webHidden/>
          </w:rPr>
        </w:r>
        <w:r>
          <w:rPr>
            <w:noProof/>
            <w:webHidden/>
          </w:rPr>
          <w:fldChar w:fldCharType="separate"/>
        </w:r>
        <w:r>
          <w:rPr>
            <w:noProof/>
            <w:webHidden/>
          </w:rPr>
          <w:t>8</w:t>
        </w:r>
        <w:r>
          <w:rPr>
            <w:noProof/>
            <w:webHidden/>
          </w:rPr>
          <w:fldChar w:fldCharType="end"/>
        </w:r>
      </w:hyperlink>
    </w:p>
    <w:p w14:paraId="2E2DF3E8" w14:textId="24486EF9"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5" w:history="1">
        <w:r w:rsidRPr="00F352DC">
          <w:rPr>
            <w:rStyle w:val="Hyperlink"/>
            <w:noProof/>
          </w:rPr>
          <w:t>Section (A) - General procedure instructions</w:t>
        </w:r>
        <w:r>
          <w:rPr>
            <w:noProof/>
            <w:webHidden/>
          </w:rPr>
          <w:tab/>
        </w:r>
        <w:r>
          <w:rPr>
            <w:noProof/>
            <w:webHidden/>
          </w:rPr>
          <w:fldChar w:fldCharType="begin"/>
        </w:r>
        <w:r>
          <w:rPr>
            <w:noProof/>
            <w:webHidden/>
          </w:rPr>
          <w:instrText xml:space="preserve"> PAGEREF _Toc241148715 \h </w:instrText>
        </w:r>
        <w:r>
          <w:rPr>
            <w:noProof/>
            <w:webHidden/>
          </w:rPr>
        </w:r>
        <w:r>
          <w:rPr>
            <w:noProof/>
            <w:webHidden/>
          </w:rPr>
          <w:fldChar w:fldCharType="separate"/>
        </w:r>
        <w:r>
          <w:rPr>
            <w:noProof/>
            <w:webHidden/>
          </w:rPr>
          <w:t>8</w:t>
        </w:r>
        <w:r>
          <w:rPr>
            <w:noProof/>
            <w:webHidden/>
          </w:rPr>
          <w:fldChar w:fldCharType="end"/>
        </w:r>
      </w:hyperlink>
    </w:p>
    <w:p w14:paraId="33F2E605" w14:textId="74DE8995"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6" w:history="1">
        <w:r w:rsidRPr="00F352DC">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Award procedure</w:t>
        </w:r>
        <w:r>
          <w:rPr>
            <w:noProof/>
            <w:webHidden/>
          </w:rPr>
          <w:tab/>
        </w:r>
        <w:r>
          <w:rPr>
            <w:noProof/>
            <w:webHidden/>
          </w:rPr>
          <w:fldChar w:fldCharType="begin"/>
        </w:r>
        <w:r>
          <w:rPr>
            <w:noProof/>
            <w:webHidden/>
          </w:rPr>
          <w:instrText xml:space="preserve"> PAGEREF _Toc241148716 \h </w:instrText>
        </w:r>
        <w:r>
          <w:rPr>
            <w:noProof/>
            <w:webHidden/>
          </w:rPr>
        </w:r>
        <w:r>
          <w:rPr>
            <w:noProof/>
            <w:webHidden/>
          </w:rPr>
          <w:fldChar w:fldCharType="separate"/>
        </w:r>
        <w:r>
          <w:rPr>
            <w:noProof/>
            <w:webHidden/>
          </w:rPr>
          <w:t>8</w:t>
        </w:r>
        <w:r>
          <w:rPr>
            <w:noProof/>
            <w:webHidden/>
          </w:rPr>
          <w:fldChar w:fldCharType="end"/>
        </w:r>
      </w:hyperlink>
    </w:p>
    <w:p w14:paraId="086F2663" w14:textId="796E0D3F"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7" w:history="1">
        <w:r w:rsidRPr="00F352DC">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Publication</w:t>
        </w:r>
        <w:r>
          <w:rPr>
            <w:noProof/>
            <w:webHidden/>
          </w:rPr>
          <w:tab/>
        </w:r>
        <w:r>
          <w:rPr>
            <w:noProof/>
            <w:webHidden/>
          </w:rPr>
          <w:fldChar w:fldCharType="begin"/>
        </w:r>
        <w:r>
          <w:rPr>
            <w:noProof/>
            <w:webHidden/>
          </w:rPr>
          <w:instrText xml:space="preserve"> PAGEREF _Toc241148717 \h </w:instrText>
        </w:r>
        <w:r>
          <w:rPr>
            <w:noProof/>
            <w:webHidden/>
          </w:rPr>
        </w:r>
        <w:r>
          <w:rPr>
            <w:noProof/>
            <w:webHidden/>
          </w:rPr>
          <w:fldChar w:fldCharType="separate"/>
        </w:r>
        <w:r>
          <w:rPr>
            <w:noProof/>
            <w:webHidden/>
          </w:rPr>
          <w:t>8</w:t>
        </w:r>
        <w:r>
          <w:rPr>
            <w:noProof/>
            <w:webHidden/>
          </w:rPr>
          <w:fldChar w:fldCharType="end"/>
        </w:r>
      </w:hyperlink>
    </w:p>
    <w:p w14:paraId="2B204BE7" w14:textId="1140A335"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8"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Further information</w:t>
        </w:r>
        <w:r>
          <w:rPr>
            <w:noProof/>
            <w:webHidden/>
          </w:rPr>
          <w:tab/>
        </w:r>
        <w:r>
          <w:rPr>
            <w:noProof/>
            <w:webHidden/>
          </w:rPr>
          <w:fldChar w:fldCharType="begin"/>
        </w:r>
        <w:r>
          <w:rPr>
            <w:noProof/>
            <w:webHidden/>
          </w:rPr>
          <w:instrText xml:space="preserve"> PAGEREF _Toc241148718 \h </w:instrText>
        </w:r>
        <w:r>
          <w:rPr>
            <w:noProof/>
            <w:webHidden/>
          </w:rPr>
        </w:r>
        <w:r>
          <w:rPr>
            <w:noProof/>
            <w:webHidden/>
          </w:rPr>
          <w:fldChar w:fldCharType="separate"/>
        </w:r>
        <w:r>
          <w:rPr>
            <w:noProof/>
            <w:webHidden/>
          </w:rPr>
          <w:t>8</w:t>
        </w:r>
        <w:r>
          <w:rPr>
            <w:noProof/>
            <w:webHidden/>
          </w:rPr>
          <w:fldChar w:fldCharType="end"/>
        </w:r>
      </w:hyperlink>
    </w:p>
    <w:p w14:paraId="110CAFA4" w14:textId="62680E7E"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19" w:history="1">
        <w:r w:rsidRPr="00F352DC">
          <w:rPr>
            <w:rStyle w:val="Hyperlink"/>
            <w:noProof/>
          </w:rPr>
          <w:t>Section (B) - Instructions for preparation of tenders</w:t>
        </w:r>
        <w:r>
          <w:rPr>
            <w:noProof/>
            <w:webHidden/>
          </w:rPr>
          <w:tab/>
        </w:r>
        <w:r>
          <w:rPr>
            <w:noProof/>
            <w:webHidden/>
          </w:rPr>
          <w:fldChar w:fldCharType="begin"/>
        </w:r>
        <w:r>
          <w:rPr>
            <w:noProof/>
            <w:webHidden/>
          </w:rPr>
          <w:instrText xml:space="preserve"> PAGEREF _Toc241148719 \h </w:instrText>
        </w:r>
        <w:r>
          <w:rPr>
            <w:noProof/>
            <w:webHidden/>
          </w:rPr>
        </w:r>
        <w:r>
          <w:rPr>
            <w:noProof/>
            <w:webHidden/>
          </w:rPr>
          <w:fldChar w:fldCharType="separate"/>
        </w:r>
        <w:r>
          <w:rPr>
            <w:noProof/>
            <w:webHidden/>
          </w:rPr>
          <w:t>9</w:t>
        </w:r>
        <w:r>
          <w:rPr>
            <w:noProof/>
            <w:webHidden/>
          </w:rPr>
          <w:fldChar w:fldCharType="end"/>
        </w:r>
      </w:hyperlink>
    </w:p>
    <w:p w14:paraId="2EBAEE70" w14:textId="369561C1"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0" w:history="1">
        <w:r w:rsidRPr="00F352DC">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Validity period of tenders</w:t>
        </w:r>
        <w:r>
          <w:rPr>
            <w:noProof/>
            <w:webHidden/>
          </w:rPr>
          <w:tab/>
        </w:r>
        <w:r>
          <w:rPr>
            <w:noProof/>
            <w:webHidden/>
          </w:rPr>
          <w:fldChar w:fldCharType="begin"/>
        </w:r>
        <w:r>
          <w:rPr>
            <w:noProof/>
            <w:webHidden/>
          </w:rPr>
          <w:instrText xml:space="preserve"> PAGEREF _Toc241148720 \h </w:instrText>
        </w:r>
        <w:r>
          <w:rPr>
            <w:noProof/>
            <w:webHidden/>
          </w:rPr>
        </w:r>
        <w:r>
          <w:rPr>
            <w:noProof/>
            <w:webHidden/>
          </w:rPr>
          <w:fldChar w:fldCharType="separate"/>
        </w:r>
        <w:r>
          <w:rPr>
            <w:noProof/>
            <w:webHidden/>
          </w:rPr>
          <w:t>9</w:t>
        </w:r>
        <w:r>
          <w:rPr>
            <w:noProof/>
            <w:webHidden/>
          </w:rPr>
          <w:fldChar w:fldCharType="end"/>
        </w:r>
      </w:hyperlink>
    </w:p>
    <w:p w14:paraId="5459F995" w14:textId="303A1409"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1" w:history="1">
        <w:r w:rsidRPr="00F352DC">
          <w:rPr>
            <w:rStyle w:val="Hyperlink"/>
            <w:noProof/>
          </w:rPr>
          <w:t>5.</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Data to be included in the tender</w:t>
        </w:r>
        <w:r>
          <w:rPr>
            <w:noProof/>
            <w:webHidden/>
          </w:rPr>
          <w:tab/>
        </w:r>
        <w:r>
          <w:rPr>
            <w:noProof/>
            <w:webHidden/>
          </w:rPr>
          <w:fldChar w:fldCharType="begin"/>
        </w:r>
        <w:r>
          <w:rPr>
            <w:noProof/>
            <w:webHidden/>
          </w:rPr>
          <w:instrText xml:space="preserve"> PAGEREF _Toc241148721 \h </w:instrText>
        </w:r>
        <w:r>
          <w:rPr>
            <w:noProof/>
            <w:webHidden/>
          </w:rPr>
        </w:r>
        <w:r>
          <w:rPr>
            <w:noProof/>
            <w:webHidden/>
          </w:rPr>
          <w:fldChar w:fldCharType="separate"/>
        </w:r>
        <w:r>
          <w:rPr>
            <w:noProof/>
            <w:webHidden/>
          </w:rPr>
          <w:t>9</w:t>
        </w:r>
        <w:r>
          <w:rPr>
            <w:noProof/>
            <w:webHidden/>
          </w:rPr>
          <w:fldChar w:fldCharType="end"/>
        </w:r>
      </w:hyperlink>
    </w:p>
    <w:p w14:paraId="1AC89A21" w14:textId="35CFF758"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2" w:history="1">
        <w:r w:rsidRPr="00F352DC">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Tender currency</w:t>
        </w:r>
        <w:r>
          <w:rPr>
            <w:noProof/>
            <w:webHidden/>
          </w:rPr>
          <w:tab/>
        </w:r>
        <w:r>
          <w:rPr>
            <w:noProof/>
            <w:webHidden/>
          </w:rPr>
          <w:fldChar w:fldCharType="begin"/>
        </w:r>
        <w:r>
          <w:rPr>
            <w:noProof/>
            <w:webHidden/>
          </w:rPr>
          <w:instrText xml:space="preserve"> PAGEREF _Toc241148722 \h </w:instrText>
        </w:r>
        <w:r>
          <w:rPr>
            <w:noProof/>
            <w:webHidden/>
          </w:rPr>
        </w:r>
        <w:r>
          <w:rPr>
            <w:noProof/>
            <w:webHidden/>
          </w:rPr>
          <w:fldChar w:fldCharType="separate"/>
        </w:r>
        <w:r>
          <w:rPr>
            <w:noProof/>
            <w:webHidden/>
          </w:rPr>
          <w:t>10</w:t>
        </w:r>
        <w:r>
          <w:rPr>
            <w:noProof/>
            <w:webHidden/>
          </w:rPr>
          <w:fldChar w:fldCharType="end"/>
        </w:r>
      </w:hyperlink>
    </w:p>
    <w:p w14:paraId="1CCDA507" w14:textId="62369AE8"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3" w:history="1">
        <w:r w:rsidRPr="00F352DC">
          <w:rPr>
            <w:rStyle w:val="Hyperlink"/>
            <w:noProof/>
          </w:rPr>
          <w:t>7.</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Determination of prices</w:t>
        </w:r>
        <w:r>
          <w:rPr>
            <w:noProof/>
            <w:webHidden/>
          </w:rPr>
          <w:tab/>
        </w:r>
        <w:r>
          <w:rPr>
            <w:noProof/>
            <w:webHidden/>
          </w:rPr>
          <w:fldChar w:fldCharType="begin"/>
        </w:r>
        <w:r>
          <w:rPr>
            <w:noProof/>
            <w:webHidden/>
          </w:rPr>
          <w:instrText xml:space="preserve"> PAGEREF _Toc241148723 \h </w:instrText>
        </w:r>
        <w:r>
          <w:rPr>
            <w:noProof/>
            <w:webHidden/>
          </w:rPr>
        </w:r>
        <w:r>
          <w:rPr>
            <w:noProof/>
            <w:webHidden/>
          </w:rPr>
          <w:fldChar w:fldCharType="separate"/>
        </w:r>
        <w:r>
          <w:rPr>
            <w:noProof/>
            <w:webHidden/>
          </w:rPr>
          <w:t>11</w:t>
        </w:r>
        <w:r>
          <w:rPr>
            <w:noProof/>
            <w:webHidden/>
          </w:rPr>
          <w:fldChar w:fldCharType="end"/>
        </w:r>
      </w:hyperlink>
    </w:p>
    <w:p w14:paraId="1840CA7F" w14:textId="6128F280"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4" w:history="1">
        <w:r w:rsidRPr="00F352DC">
          <w:rPr>
            <w:rStyle w:val="Hyperlink"/>
            <w:noProof/>
          </w:rPr>
          <w:t>8.</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Elements included in the price</w:t>
        </w:r>
        <w:r>
          <w:rPr>
            <w:noProof/>
            <w:webHidden/>
          </w:rPr>
          <w:tab/>
        </w:r>
        <w:r>
          <w:rPr>
            <w:noProof/>
            <w:webHidden/>
          </w:rPr>
          <w:fldChar w:fldCharType="begin"/>
        </w:r>
        <w:r>
          <w:rPr>
            <w:noProof/>
            <w:webHidden/>
          </w:rPr>
          <w:instrText xml:space="preserve"> PAGEREF _Toc241148724 \h </w:instrText>
        </w:r>
        <w:r>
          <w:rPr>
            <w:noProof/>
            <w:webHidden/>
          </w:rPr>
        </w:r>
        <w:r>
          <w:rPr>
            <w:noProof/>
            <w:webHidden/>
          </w:rPr>
          <w:fldChar w:fldCharType="separate"/>
        </w:r>
        <w:r>
          <w:rPr>
            <w:noProof/>
            <w:webHidden/>
          </w:rPr>
          <w:t>11</w:t>
        </w:r>
        <w:r>
          <w:rPr>
            <w:noProof/>
            <w:webHidden/>
          </w:rPr>
          <w:fldChar w:fldCharType="end"/>
        </w:r>
      </w:hyperlink>
    </w:p>
    <w:p w14:paraId="08A53285" w14:textId="48D3C43E"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5" w:history="1">
        <w:r w:rsidRPr="00F352DC">
          <w:rPr>
            <w:rStyle w:val="Hyperlink"/>
            <w:noProof/>
          </w:rPr>
          <w:t>Section (C) - Submission of tenders</w:t>
        </w:r>
        <w:r>
          <w:rPr>
            <w:noProof/>
            <w:webHidden/>
          </w:rPr>
          <w:tab/>
        </w:r>
        <w:r>
          <w:rPr>
            <w:noProof/>
            <w:webHidden/>
          </w:rPr>
          <w:fldChar w:fldCharType="begin"/>
        </w:r>
        <w:r>
          <w:rPr>
            <w:noProof/>
            <w:webHidden/>
          </w:rPr>
          <w:instrText xml:space="preserve"> PAGEREF _Toc241148725 \h </w:instrText>
        </w:r>
        <w:r>
          <w:rPr>
            <w:noProof/>
            <w:webHidden/>
          </w:rPr>
        </w:r>
        <w:r>
          <w:rPr>
            <w:noProof/>
            <w:webHidden/>
          </w:rPr>
          <w:fldChar w:fldCharType="separate"/>
        </w:r>
        <w:r>
          <w:rPr>
            <w:noProof/>
            <w:webHidden/>
          </w:rPr>
          <w:t>11</w:t>
        </w:r>
        <w:r>
          <w:rPr>
            <w:noProof/>
            <w:webHidden/>
          </w:rPr>
          <w:fldChar w:fldCharType="end"/>
        </w:r>
      </w:hyperlink>
    </w:p>
    <w:p w14:paraId="448FDDA0" w14:textId="7E3A30A9"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6" w:history="1">
        <w:r w:rsidRPr="00F352DC">
          <w:rPr>
            <w:rStyle w:val="Hyperlink"/>
            <w:noProof/>
          </w:rPr>
          <w:t>9.</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Submission of tenders</w:t>
        </w:r>
        <w:r>
          <w:rPr>
            <w:noProof/>
            <w:webHidden/>
          </w:rPr>
          <w:tab/>
        </w:r>
        <w:r>
          <w:rPr>
            <w:noProof/>
            <w:webHidden/>
          </w:rPr>
          <w:fldChar w:fldCharType="begin"/>
        </w:r>
        <w:r>
          <w:rPr>
            <w:noProof/>
            <w:webHidden/>
          </w:rPr>
          <w:instrText xml:space="preserve"> PAGEREF _Toc241148726 \h </w:instrText>
        </w:r>
        <w:r>
          <w:rPr>
            <w:noProof/>
            <w:webHidden/>
          </w:rPr>
        </w:r>
        <w:r>
          <w:rPr>
            <w:noProof/>
            <w:webHidden/>
          </w:rPr>
          <w:fldChar w:fldCharType="separate"/>
        </w:r>
        <w:r>
          <w:rPr>
            <w:noProof/>
            <w:webHidden/>
          </w:rPr>
          <w:t>11</w:t>
        </w:r>
        <w:r>
          <w:rPr>
            <w:noProof/>
            <w:webHidden/>
          </w:rPr>
          <w:fldChar w:fldCharType="end"/>
        </w:r>
      </w:hyperlink>
    </w:p>
    <w:p w14:paraId="5E361DA3" w14:textId="07B5AB06"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7" w:history="1">
        <w:r w:rsidRPr="00F352DC">
          <w:rPr>
            <w:rStyle w:val="Hyperlink"/>
            <w:noProof/>
          </w:rPr>
          <w:t>10.</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Tender signature</w:t>
        </w:r>
        <w:r>
          <w:rPr>
            <w:noProof/>
            <w:webHidden/>
          </w:rPr>
          <w:tab/>
        </w:r>
        <w:r>
          <w:rPr>
            <w:noProof/>
            <w:webHidden/>
          </w:rPr>
          <w:fldChar w:fldCharType="begin"/>
        </w:r>
        <w:r>
          <w:rPr>
            <w:noProof/>
            <w:webHidden/>
          </w:rPr>
          <w:instrText xml:space="preserve"> PAGEREF _Toc241148727 \h </w:instrText>
        </w:r>
        <w:r>
          <w:rPr>
            <w:noProof/>
            <w:webHidden/>
          </w:rPr>
        </w:r>
        <w:r>
          <w:rPr>
            <w:noProof/>
            <w:webHidden/>
          </w:rPr>
          <w:fldChar w:fldCharType="separate"/>
        </w:r>
        <w:r>
          <w:rPr>
            <w:noProof/>
            <w:webHidden/>
          </w:rPr>
          <w:t>12</w:t>
        </w:r>
        <w:r>
          <w:rPr>
            <w:noProof/>
            <w:webHidden/>
          </w:rPr>
          <w:fldChar w:fldCharType="end"/>
        </w:r>
      </w:hyperlink>
    </w:p>
    <w:p w14:paraId="5D1BE03D" w14:textId="37BCDF0A"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8" w:history="1">
        <w:r w:rsidRPr="00F352DC">
          <w:rPr>
            <w:rStyle w:val="Hyperlink"/>
            <w:noProof/>
          </w:rPr>
          <w:t>11.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Deadline for submission and opening of tenders</w:t>
        </w:r>
        <w:r>
          <w:rPr>
            <w:noProof/>
            <w:webHidden/>
          </w:rPr>
          <w:tab/>
        </w:r>
        <w:r>
          <w:rPr>
            <w:noProof/>
            <w:webHidden/>
          </w:rPr>
          <w:fldChar w:fldCharType="begin"/>
        </w:r>
        <w:r>
          <w:rPr>
            <w:noProof/>
            <w:webHidden/>
          </w:rPr>
          <w:instrText xml:space="preserve"> PAGEREF _Toc241148728 \h </w:instrText>
        </w:r>
        <w:r>
          <w:rPr>
            <w:noProof/>
            <w:webHidden/>
          </w:rPr>
        </w:r>
        <w:r>
          <w:rPr>
            <w:noProof/>
            <w:webHidden/>
          </w:rPr>
          <w:fldChar w:fldCharType="separate"/>
        </w:r>
        <w:r>
          <w:rPr>
            <w:noProof/>
            <w:webHidden/>
          </w:rPr>
          <w:t>12</w:t>
        </w:r>
        <w:r>
          <w:rPr>
            <w:noProof/>
            <w:webHidden/>
          </w:rPr>
          <w:fldChar w:fldCharType="end"/>
        </w:r>
      </w:hyperlink>
    </w:p>
    <w:p w14:paraId="11765ED4" w14:textId="219F6BFD"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29" w:history="1">
        <w:r w:rsidRPr="00F352DC">
          <w:rPr>
            <w:rStyle w:val="Hyperlink"/>
            <w:noProof/>
          </w:rPr>
          <w:t>Section (D) - Selection, Awarding &amp; Conclusion</w:t>
        </w:r>
        <w:r>
          <w:rPr>
            <w:noProof/>
            <w:webHidden/>
          </w:rPr>
          <w:tab/>
        </w:r>
        <w:r>
          <w:rPr>
            <w:noProof/>
            <w:webHidden/>
          </w:rPr>
          <w:fldChar w:fldCharType="begin"/>
        </w:r>
        <w:r>
          <w:rPr>
            <w:noProof/>
            <w:webHidden/>
          </w:rPr>
          <w:instrText xml:space="preserve"> PAGEREF _Toc241148729 \h </w:instrText>
        </w:r>
        <w:r>
          <w:rPr>
            <w:noProof/>
            <w:webHidden/>
          </w:rPr>
        </w:r>
        <w:r>
          <w:rPr>
            <w:noProof/>
            <w:webHidden/>
          </w:rPr>
          <w:fldChar w:fldCharType="separate"/>
        </w:r>
        <w:r>
          <w:rPr>
            <w:noProof/>
            <w:webHidden/>
          </w:rPr>
          <w:t>12</w:t>
        </w:r>
        <w:r>
          <w:rPr>
            <w:noProof/>
            <w:webHidden/>
          </w:rPr>
          <w:fldChar w:fldCharType="end"/>
        </w:r>
      </w:hyperlink>
    </w:p>
    <w:p w14:paraId="05209641" w14:textId="71C21C69"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0" w:history="1">
        <w:r w:rsidRPr="00F352DC">
          <w:rPr>
            <w:rStyle w:val="Hyperlink"/>
            <w:noProof/>
            <w:lang w:val="fr-FR"/>
          </w:rPr>
          <w:t>12.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lang w:val="fr-FR"/>
          </w:rPr>
          <w:t>European Single Procurement Document (ESPD)</w:t>
        </w:r>
        <w:r>
          <w:rPr>
            <w:noProof/>
            <w:webHidden/>
          </w:rPr>
          <w:tab/>
        </w:r>
        <w:r>
          <w:rPr>
            <w:noProof/>
            <w:webHidden/>
          </w:rPr>
          <w:fldChar w:fldCharType="begin"/>
        </w:r>
        <w:r>
          <w:rPr>
            <w:noProof/>
            <w:webHidden/>
          </w:rPr>
          <w:instrText xml:space="preserve"> PAGEREF _Toc241148730 \h </w:instrText>
        </w:r>
        <w:r>
          <w:rPr>
            <w:noProof/>
            <w:webHidden/>
          </w:rPr>
        </w:r>
        <w:r>
          <w:rPr>
            <w:noProof/>
            <w:webHidden/>
          </w:rPr>
          <w:fldChar w:fldCharType="separate"/>
        </w:r>
        <w:r>
          <w:rPr>
            <w:noProof/>
            <w:webHidden/>
          </w:rPr>
          <w:t>12</w:t>
        </w:r>
        <w:r>
          <w:rPr>
            <w:noProof/>
            <w:webHidden/>
          </w:rPr>
          <w:fldChar w:fldCharType="end"/>
        </w:r>
      </w:hyperlink>
    </w:p>
    <w:p w14:paraId="4E30E7AC" w14:textId="3D38A810"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1" w:history="1">
        <w:r w:rsidRPr="00F352DC">
          <w:rPr>
            <w:rStyle w:val="Hyperlink"/>
            <w:noProof/>
          </w:rPr>
          <w:t>13.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Exclusion grounds</w:t>
        </w:r>
        <w:r>
          <w:rPr>
            <w:noProof/>
            <w:webHidden/>
          </w:rPr>
          <w:tab/>
        </w:r>
        <w:r>
          <w:rPr>
            <w:noProof/>
            <w:webHidden/>
          </w:rPr>
          <w:fldChar w:fldCharType="begin"/>
        </w:r>
        <w:r>
          <w:rPr>
            <w:noProof/>
            <w:webHidden/>
          </w:rPr>
          <w:instrText xml:space="preserve"> PAGEREF _Toc241148731 \h </w:instrText>
        </w:r>
        <w:r>
          <w:rPr>
            <w:noProof/>
            <w:webHidden/>
          </w:rPr>
        </w:r>
        <w:r>
          <w:rPr>
            <w:noProof/>
            <w:webHidden/>
          </w:rPr>
          <w:fldChar w:fldCharType="separate"/>
        </w:r>
        <w:r>
          <w:rPr>
            <w:noProof/>
            <w:webHidden/>
          </w:rPr>
          <w:t>13</w:t>
        </w:r>
        <w:r>
          <w:rPr>
            <w:noProof/>
            <w:webHidden/>
          </w:rPr>
          <w:fldChar w:fldCharType="end"/>
        </w:r>
      </w:hyperlink>
    </w:p>
    <w:p w14:paraId="453483D5" w14:textId="6DBC23CC"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2" w:history="1">
        <w:r w:rsidRPr="00F352DC">
          <w:rPr>
            <w:rStyle w:val="Hyperlink"/>
            <w:noProof/>
          </w:rPr>
          <w:t>14.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Qualitative selection</w:t>
        </w:r>
        <w:r>
          <w:rPr>
            <w:noProof/>
            <w:webHidden/>
          </w:rPr>
          <w:tab/>
        </w:r>
        <w:r>
          <w:rPr>
            <w:noProof/>
            <w:webHidden/>
          </w:rPr>
          <w:fldChar w:fldCharType="begin"/>
        </w:r>
        <w:r>
          <w:rPr>
            <w:noProof/>
            <w:webHidden/>
          </w:rPr>
          <w:instrText xml:space="preserve"> PAGEREF _Toc241148732 \h </w:instrText>
        </w:r>
        <w:r>
          <w:rPr>
            <w:noProof/>
            <w:webHidden/>
          </w:rPr>
        </w:r>
        <w:r>
          <w:rPr>
            <w:noProof/>
            <w:webHidden/>
          </w:rPr>
          <w:fldChar w:fldCharType="separate"/>
        </w:r>
        <w:r>
          <w:rPr>
            <w:noProof/>
            <w:webHidden/>
          </w:rPr>
          <w:t>14</w:t>
        </w:r>
        <w:r>
          <w:rPr>
            <w:noProof/>
            <w:webHidden/>
          </w:rPr>
          <w:fldChar w:fldCharType="end"/>
        </w:r>
      </w:hyperlink>
    </w:p>
    <w:p w14:paraId="0AB24DC3" w14:textId="1CDF771F"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3" w:history="1">
        <w:r w:rsidRPr="00F352DC">
          <w:rPr>
            <w:rStyle w:val="Hyperlink"/>
            <w:noProof/>
          </w:rPr>
          <w:t>15.</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Modalities relating to tender examination and regularity of tenders</w:t>
        </w:r>
        <w:r>
          <w:rPr>
            <w:noProof/>
            <w:webHidden/>
          </w:rPr>
          <w:tab/>
        </w:r>
        <w:r>
          <w:rPr>
            <w:noProof/>
            <w:webHidden/>
          </w:rPr>
          <w:fldChar w:fldCharType="begin"/>
        </w:r>
        <w:r>
          <w:rPr>
            <w:noProof/>
            <w:webHidden/>
          </w:rPr>
          <w:instrText xml:space="preserve"> PAGEREF _Toc241148733 \h </w:instrText>
        </w:r>
        <w:r>
          <w:rPr>
            <w:noProof/>
            <w:webHidden/>
          </w:rPr>
        </w:r>
        <w:r>
          <w:rPr>
            <w:noProof/>
            <w:webHidden/>
          </w:rPr>
          <w:fldChar w:fldCharType="separate"/>
        </w:r>
        <w:r>
          <w:rPr>
            <w:noProof/>
            <w:webHidden/>
          </w:rPr>
          <w:t>14</w:t>
        </w:r>
        <w:r>
          <w:rPr>
            <w:noProof/>
            <w:webHidden/>
          </w:rPr>
          <w:fldChar w:fldCharType="end"/>
        </w:r>
      </w:hyperlink>
    </w:p>
    <w:p w14:paraId="755DDAF9" w14:textId="730C28DF"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4" w:history="1">
        <w:r w:rsidRPr="00F352DC">
          <w:rPr>
            <w:rStyle w:val="Hyperlink"/>
            <w:noProof/>
          </w:rPr>
          <w:t>16.</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Award criteria</w:t>
        </w:r>
        <w:r>
          <w:rPr>
            <w:noProof/>
            <w:webHidden/>
          </w:rPr>
          <w:tab/>
        </w:r>
        <w:r>
          <w:rPr>
            <w:noProof/>
            <w:webHidden/>
          </w:rPr>
          <w:fldChar w:fldCharType="begin"/>
        </w:r>
        <w:r>
          <w:rPr>
            <w:noProof/>
            <w:webHidden/>
          </w:rPr>
          <w:instrText xml:space="preserve"> PAGEREF _Toc241148734 \h </w:instrText>
        </w:r>
        <w:r>
          <w:rPr>
            <w:noProof/>
            <w:webHidden/>
          </w:rPr>
        </w:r>
        <w:r>
          <w:rPr>
            <w:noProof/>
            <w:webHidden/>
          </w:rPr>
          <w:fldChar w:fldCharType="separate"/>
        </w:r>
        <w:r>
          <w:rPr>
            <w:noProof/>
            <w:webHidden/>
          </w:rPr>
          <w:t>15</w:t>
        </w:r>
        <w:r>
          <w:rPr>
            <w:noProof/>
            <w:webHidden/>
          </w:rPr>
          <w:fldChar w:fldCharType="end"/>
        </w:r>
      </w:hyperlink>
    </w:p>
    <w:p w14:paraId="2CA677F2" w14:textId="0499BA26"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5" w:history="1">
        <w:r w:rsidRPr="00F352DC">
          <w:rPr>
            <w:rStyle w:val="Hyperlink"/>
            <w:noProof/>
          </w:rPr>
          <w:t>17.</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Awarding the public contract</w:t>
        </w:r>
        <w:r>
          <w:rPr>
            <w:noProof/>
            <w:webHidden/>
          </w:rPr>
          <w:tab/>
        </w:r>
        <w:r>
          <w:rPr>
            <w:noProof/>
            <w:webHidden/>
          </w:rPr>
          <w:fldChar w:fldCharType="begin"/>
        </w:r>
        <w:r>
          <w:rPr>
            <w:noProof/>
            <w:webHidden/>
          </w:rPr>
          <w:instrText xml:space="preserve"> PAGEREF _Toc241148735 \h </w:instrText>
        </w:r>
        <w:r>
          <w:rPr>
            <w:noProof/>
            <w:webHidden/>
          </w:rPr>
        </w:r>
        <w:r>
          <w:rPr>
            <w:noProof/>
            <w:webHidden/>
          </w:rPr>
          <w:fldChar w:fldCharType="separate"/>
        </w:r>
        <w:r>
          <w:rPr>
            <w:noProof/>
            <w:webHidden/>
          </w:rPr>
          <w:t>18</w:t>
        </w:r>
        <w:r>
          <w:rPr>
            <w:noProof/>
            <w:webHidden/>
          </w:rPr>
          <w:fldChar w:fldCharType="end"/>
        </w:r>
      </w:hyperlink>
    </w:p>
    <w:p w14:paraId="09545190" w14:textId="0C257E34"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6" w:history="1">
        <w:r w:rsidRPr="00F352DC">
          <w:rPr>
            <w:rStyle w:val="Hyperlink"/>
            <w:noProof/>
          </w:rPr>
          <w:t>18.</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Concluding the contract</w:t>
        </w:r>
        <w:r>
          <w:rPr>
            <w:noProof/>
            <w:webHidden/>
          </w:rPr>
          <w:tab/>
        </w:r>
        <w:r>
          <w:rPr>
            <w:noProof/>
            <w:webHidden/>
          </w:rPr>
          <w:fldChar w:fldCharType="begin"/>
        </w:r>
        <w:r>
          <w:rPr>
            <w:noProof/>
            <w:webHidden/>
          </w:rPr>
          <w:instrText xml:space="preserve"> PAGEREF _Toc241148736 \h </w:instrText>
        </w:r>
        <w:r>
          <w:rPr>
            <w:noProof/>
            <w:webHidden/>
          </w:rPr>
        </w:r>
        <w:r>
          <w:rPr>
            <w:noProof/>
            <w:webHidden/>
          </w:rPr>
          <w:fldChar w:fldCharType="separate"/>
        </w:r>
        <w:r>
          <w:rPr>
            <w:noProof/>
            <w:webHidden/>
          </w:rPr>
          <w:t>18</w:t>
        </w:r>
        <w:r>
          <w:rPr>
            <w:noProof/>
            <w:webHidden/>
          </w:rPr>
          <w:fldChar w:fldCharType="end"/>
        </w:r>
      </w:hyperlink>
    </w:p>
    <w:p w14:paraId="02C9C234" w14:textId="365A7473"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7" w:history="1">
        <w:r w:rsidRPr="00F352DC">
          <w:rPr>
            <w:rStyle w:val="Hyperlink"/>
            <w:noProof/>
          </w:rPr>
          <w:t>4 Special Contractual Provisions</w:t>
        </w:r>
        <w:r>
          <w:rPr>
            <w:noProof/>
            <w:webHidden/>
          </w:rPr>
          <w:tab/>
        </w:r>
        <w:r>
          <w:rPr>
            <w:noProof/>
            <w:webHidden/>
          </w:rPr>
          <w:fldChar w:fldCharType="begin"/>
        </w:r>
        <w:r>
          <w:rPr>
            <w:noProof/>
            <w:webHidden/>
          </w:rPr>
          <w:instrText xml:space="preserve"> PAGEREF _Toc241148737 \h </w:instrText>
        </w:r>
        <w:r>
          <w:rPr>
            <w:noProof/>
            <w:webHidden/>
          </w:rPr>
        </w:r>
        <w:r>
          <w:rPr>
            <w:noProof/>
            <w:webHidden/>
          </w:rPr>
          <w:fldChar w:fldCharType="separate"/>
        </w:r>
        <w:r>
          <w:rPr>
            <w:noProof/>
            <w:webHidden/>
          </w:rPr>
          <w:t>19</w:t>
        </w:r>
        <w:r>
          <w:rPr>
            <w:noProof/>
            <w:webHidden/>
          </w:rPr>
          <w:fldChar w:fldCharType="end"/>
        </w:r>
      </w:hyperlink>
    </w:p>
    <w:p w14:paraId="112C03E9" w14:textId="6C12DCFE"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8" w:history="1">
        <w:r w:rsidRPr="00F352DC">
          <w:rPr>
            <w:rStyle w:val="Hyperlink"/>
            <w:noProof/>
          </w:rPr>
          <w:t>Section (A) - General</w:t>
        </w:r>
        <w:r>
          <w:rPr>
            <w:noProof/>
            <w:webHidden/>
          </w:rPr>
          <w:tab/>
        </w:r>
        <w:r>
          <w:rPr>
            <w:noProof/>
            <w:webHidden/>
          </w:rPr>
          <w:fldChar w:fldCharType="begin"/>
        </w:r>
        <w:r>
          <w:rPr>
            <w:noProof/>
            <w:webHidden/>
          </w:rPr>
          <w:instrText xml:space="preserve"> PAGEREF _Toc241148738 \h </w:instrText>
        </w:r>
        <w:r>
          <w:rPr>
            <w:noProof/>
            <w:webHidden/>
          </w:rPr>
        </w:r>
        <w:r>
          <w:rPr>
            <w:noProof/>
            <w:webHidden/>
          </w:rPr>
          <w:fldChar w:fldCharType="separate"/>
        </w:r>
        <w:r>
          <w:rPr>
            <w:noProof/>
            <w:webHidden/>
          </w:rPr>
          <w:t>19</w:t>
        </w:r>
        <w:r>
          <w:rPr>
            <w:noProof/>
            <w:webHidden/>
          </w:rPr>
          <w:fldChar w:fldCharType="end"/>
        </w:r>
      </w:hyperlink>
    </w:p>
    <w:p w14:paraId="609EABE8" w14:textId="78D42DB1"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39"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Use of electronic means (art. 10)</w:t>
        </w:r>
        <w:r>
          <w:rPr>
            <w:noProof/>
            <w:webHidden/>
          </w:rPr>
          <w:tab/>
        </w:r>
        <w:r>
          <w:rPr>
            <w:noProof/>
            <w:webHidden/>
          </w:rPr>
          <w:fldChar w:fldCharType="begin"/>
        </w:r>
        <w:r>
          <w:rPr>
            <w:noProof/>
            <w:webHidden/>
          </w:rPr>
          <w:instrText xml:space="preserve"> PAGEREF _Toc241148739 \h </w:instrText>
        </w:r>
        <w:r>
          <w:rPr>
            <w:noProof/>
            <w:webHidden/>
          </w:rPr>
        </w:r>
        <w:r>
          <w:rPr>
            <w:noProof/>
            <w:webHidden/>
          </w:rPr>
          <w:fldChar w:fldCharType="separate"/>
        </w:r>
        <w:r>
          <w:rPr>
            <w:noProof/>
            <w:webHidden/>
          </w:rPr>
          <w:t>19</w:t>
        </w:r>
        <w:r>
          <w:rPr>
            <w:noProof/>
            <w:webHidden/>
          </w:rPr>
          <w:fldChar w:fldCharType="end"/>
        </w:r>
      </w:hyperlink>
    </w:p>
    <w:p w14:paraId="4235BED8" w14:textId="6CFF4BE2"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0" w:history="1">
        <w:r w:rsidRPr="00F352DC">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Managing official (Art. 11)</w:t>
        </w:r>
        <w:r>
          <w:rPr>
            <w:noProof/>
            <w:webHidden/>
          </w:rPr>
          <w:tab/>
        </w:r>
        <w:r>
          <w:rPr>
            <w:noProof/>
            <w:webHidden/>
          </w:rPr>
          <w:fldChar w:fldCharType="begin"/>
        </w:r>
        <w:r>
          <w:rPr>
            <w:noProof/>
            <w:webHidden/>
          </w:rPr>
          <w:instrText xml:space="preserve"> PAGEREF _Toc241148740 \h </w:instrText>
        </w:r>
        <w:r>
          <w:rPr>
            <w:noProof/>
            <w:webHidden/>
          </w:rPr>
        </w:r>
        <w:r>
          <w:rPr>
            <w:noProof/>
            <w:webHidden/>
          </w:rPr>
          <w:fldChar w:fldCharType="separate"/>
        </w:r>
        <w:r>
          <w:rPr>
            <w:noProof/>
            <w:webHidden/>
          </w:rPr>
          <w:t>19</w:t>
        </w:r>
        <w:r>
          <w:rPr>
            <w:noProof/>
            <w:webHidden/>
          </w:rPr>
          <w:fldChar w:fldCharType="end"/>
        </w:r>
      </w:hyperlink>
    </w:p>
    <w:p w14:paraId="22E73CF6" w14:textId="6F2CC166"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1" w:history="1">
        <w:r w:rsidRPr="00F352DC">
          <w:rPr>
            <w:rStyle w:val="Hyperlink"/>
            <w:noProof/>
          </w:rPr>
          <w:t>5.</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Confidentiality (art. 18)</w:t>
        </w:r>
        <w:r>
          <w:rPr>
            <w:noProof/>
            <w:webHidden/>
          </w:rPr>
          <w:tab/>
        </w:r>
        <w:r>
          <w:rPr>
            <w:noProof/>
            <w:webHidden/>
          </w:rPr>
          <w:fldChar w:fldCharType="begin"/>
        </w:r>
        <w:r>
          <w:rPr>
            <w:noProof/>
            <w:webHidden/>
          </w:rPr>
          <w:instrText xml:space="preserve"> PAGEREF _Toc241148741 \h </w:instrText>
        </w:r>
        <w:r>
          <w:rPr>
            <w:noProof/>
            <w:webHidden/>
          </w:rPr>
        </w:r>
        <w:r>
          <w:rPr>
            <w:noProof/>
            <w:webHidden/>
          </w:rPr>
          <w:fldChar w:fldCharType="separate"/>
        </w:r>
        <w:r>
          <w:rPr>
            <w:noProof/>
            <w:webHidden/>
          </w:rPr>
          <w:t>19</w:t>
        </w:r>
        <w:r>
          <w:rPr>
            <w:noProof/>
            <w:webHidden/>
          </w:rPr>
          <w:fldChar w:fldCharType="end"/>
        </w:r>
      </w:hyperlink>
    </w:p>
    <w:p w14:paraId="1C1A70B4" w14:textId="76BA9300"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2" w:history="1">
        <w:r w:rsidRPr="00F352DC">
          <w:rPr>
            <w:rStyle w:val="Hyperlink"/>
            <w:noProof/>
          </w:rPr>
          <w:t>6.</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Protection of Personal Data</w:t>
        </w:r>
        <w:r>
          <w:rPr>
            <w:noProof/>
            <w:webHidden/>
          </w:rPr>
          <w:tab/>
        </w:r>
        <w:r>
          <w:rPr>
            <w:noProof/>
            <w:webHidden/>
          </w:rPr>
          <w:fldChar w:fldCharType="begin"/>
        </w:r>
        <w:r>
          <w:rPr>
            <w:noProof/>
            <w:webHidden/>
          </w:rPr>
          <w:instrText xml:space="preserve"> PAGEREF _Toc241148742 \h </w:instrText>
        </w:r>
        <w:r>
          <w:rPr>
            <w:noProof/>
            <w:webHidden/>
          </w:rPr>
        </w:r>
        <w:r>
          <w:rPr>
            <w:noProof/>
            <w:webHidden/>
          </w:rPr>
          <w:fldChar w:fldCharType="separate"/>
        </w:r>
        <w:r>
          <w:rPr>
            <w:noProof/>
            <w:webHidden/>
          </w:rPr>
          <w:t>20</w:t>
        </w:r>
        <w:r>
          <w:rPr>
            <w:noProof/>
            <w:webHidden/>
          </w:rPr>
          <w:fldChar w:fldCharType="end"/>
        </w:r>
      </w:hyperlink>
    </w:p>
    <w:p w14:paraId="3D6259DF" w14:textId="7E4B44CF"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3" w:history="1">
        <w:r w:rsidRPr="00F352DC">
          <w:rPr>
            <w:rStyle w:val="Hyperlink"/>
            <w:noProof/>
          </w:rPr>
          <w:t>7.</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Intellectual property (Art. 19 to 23)</w:t>
        </w:r>
        <w:r>
          <w:rPr>
            <w:noProof/>
            <w:webHidden/>
          </w:rPr>
          <w:tab/>
        </w:r>
        <w:r>
          <w:rPr>
            <w:noProof/>
            <w:webHidden/>
          </w:rPr>
          <w:fldChar w:fldCharType="begin"/>
        </w:r>
        <w:r>
          <w:rPr>
            <w:noProof/>
            <w:webHidden/>
          </w:rPr>
          <w:instrText xml:space="preserve"> PAGEREF _Toc241148743 \h </w:instrText>
        </w:r>
        <w:r>
          <w:rPr>
            <w:noProof/>
            <w:webHidden/>
          </w:rPr>
        </w:r>
        <w:r>
          <w:rPr>
            <w:noProof/>
            <w:webHidden/>
          </w:rPr>
          <w:fldChar w:fldCharType="separate"/>
        </w:r>
        <w:r>
          <w:rPr>
            <w:noProof/>
            <w:webHidden/>
          </w:rPr>
          <w:t>20</w:t>
        </w:r>
        <w:r>
          <w:rPr>
            <w:noProof/>
            <w:webHidden/>
          </w:rPr>
          <w:fldChar w:fldCharType="end"/>
        </w:r>
      </w:hyperlink>
    </w:p>
    <w:p w14:paraId="011E877F" w14:textId="766715B8"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4" w:history="1">
        <w:r w:rsidRPr="00F352DC">
          <w:rPr>
            <w:rStyle w:val="Hyperlink"/>
            <w:noProof/>
          </w:rPr>
          <w:t>Section (B) - Financial guarantees</w:t>
        </w:r>
        <w:r>
          <w:rPr>
            <w:noProof/>
            <w:webHidden/>
          </w:rPr>
          <w:tab/>
        </w:r>
        <w:r>
          <w:rPr>
            <w:noProof/>
            <w:webHidden/>
          </w:rPr>
          <w:fldChar w:fldCharType="begin"/>
        </w:r>
        <w:r>
          <w:rPr>
            <w:noProof/>
            <w:webHidden/>
          </w:rPr>
          <w:instrText xml:space="preserve"> PAGEREF _Toc241148744 \h </w:instrText>
        </w:r>
        <w:r>
          <w:rPr>
            <w:noProof/>
            <w:webHidden/>
          </w:rPr>
        </w:r>
        <w:r>
          <w:rPr>
            <w:noProof/>
            <w:webHidden/>
          </w:rPr>
          <w:fldChar w:fldCharType="separate"/>
        </w:r>
        <w:r>
          <w:rPr>
            <w:noProof/>
            <w:webHidden/>
          </w:rPr>
          <w:t>20</w:t>
        </w:r>
        <w:r>
          <w:rPr>
            <w:noProof/>
            <w:webHidden/>
          </w:rPr>
          <w:fldChar w:fldCharType="end"/>
        </w:r>
      </w:hyperlink>
    </w:p>
    <w:p w14:paraId="0B40D18E" w14:textId="377F4B2E"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5" w:history="1">
        <w:r w:rsidRPr="00F352DC">
          <w:rPr>
            <w:rStyle w:val="Hyperlink"/>
            <w:noProof/>
          </w:rPr>
          <w:t>8.</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Performance Bond (Art. 25 to 33)</w:t>
        </w:r>
        <w:r>
          <w:rPr>
            <w:noProof/>
            <w:webHidden/>
          </w:rPr>
          <w:tab/>
        </w:r>
        <w:r>
          <w:rPr>
            <w:noProof/>
            <w:webHidden/>
          </w:rPr>
          <w:fldChar w:fldCharType="begin"/>
        </w:r>
        <w:r>
          <w:rPr>
            <w:noProof/>
            <w:webHidden/>
          </w:rPr>
          <w:instrText xml:space="preserve"> PAGEREF _Toc241148745 \h </w:instrText>
        </w:r>
        <w:r>
          <w:rPr>
            <w:noProof/>
            <w:webHidden/>
          </w:rPr>
        </w:r>
        <w:r>
          <w:rPr>
            <w:noProof/>
            <w:webHidden/>
          </w:rPr>
          <w:fldChar w:fldCharType="separate"/>
        </w:r>
        <w:r>
          <w:rPr>
            <w:noProof/>
            <w:webHidden/>
          </w:rPr>
          <w:t>20</w:t>
        </w:r>
        <w:r>
          <w:rPr>
            <w:noProof/>
            <w:webHidden/>
          </w:rPr>
          <w:fldChar w:fldCharType="end"/>
        </w:r>
      </w:hyperlink>
    </w:p>
    <w:p w14:paraId="50B3F3D3" w14:textId="5E690335"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6" w:history="1">
        <w:r w:rsidRPr="00F352DC">
          <w:rPr>
            <w:rStyle w:val="Hyperlink"/>
            <w:noProof/>
          </w:rPr>
          <w:t>Section (C) - the public contract documents</w:t>
        </w:r>
        <w:r>
          <w:rPr>
            <w:noProof/>
            <w:webHidden/>
          </w:rPr>
          <w:tab/>
        </w:r>
        <w:r>
          <w:rPr>
            <w:noProof/>
            <w:webHidden/>
          </w:rPr>
          <w:fldChar w:fldCharType="begin"/>
        </w:r>
        <w:r>
          <w:rPr>
            <w:noProof/>
            <w:webHidden/>
          </w:rPr>
          <w:instrText xml:space="preserve"> PAGEREF _Toc241148746 \h </w:instrText>
        </w:r>
        <w:r>
          <w:rPr>
            <w:noProof/>
            <w:webHidden/>
          </w:rPr>
        </w:r>
        <w:r>
          <w:rPr>
            <w:noProof/>
            <w:webHidden/>
          </w:rPr>
          <w:fldChar w:fldCharType="separate"/>
        </w:r>
        <w:r>
          <w:rPr>
            <w:noProof/>
            <w:webHidden/>
          </w:rPr>
          <w:t>22</w:t>
        </w:r>
        <w:r>
          <w:rPr>
            <w:noProof/>
            <w:webHidden/>
          </w:rPr>
          <w:fldChar w:fldCharType="end"/>
        </w:r>
      </w:hyperlink>
    </w:p>
    <w:p w14:paraId="229DD6AF" w14:textId="701F19B6"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7" w:history="1">
        <w:r w:rsidRPr="00F352DC">
          <w:rPr>
            <w:rStyle w:val="Hyperlink"/>
            <w:noProof/>
          </w:rPr>
          <w:t>9.</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Conformity of performance (Art. 34)</w:t>
        </w:r>
        <w:r>
          <w:rPr>
            <w:noProof/>
            <w:webHidden/>
          </w:rPr>
          <w:tab/>
        </w:r>
        <w:r>
          <w:rPr>
            <w:noProof/>
            <w:webHidden/>
          </w:rPr>
          <w:fldChar w:fldCharType="begin"/>
        </w:r>
        <w:r>
          <w:rPr>
            <w:noProof/>
            <w:webHidden/>
          </w:rPr>
          <w:instrText xml:space="preserve"> PAGEREF _Toc241148747 \h </w:instrText>
        </w:r>
        <w:r>
          <w:rPr>
            <w:noProof/>
            <w:webHidden/>
          </w:rPr>
        </w:r>
        <w:r>
          <w:rPr>
            <w:noProof/>
            <w:webHidden/>
          </w:rPr>
          <w:fldChar w:fldCharType="separate"/>
        </w:r>
        <w:r>
          <w:rPr>
            <w:noProof/>
            <w:webHidden/>
          </w:rPr>
          <w:t>22</w:t>
        </w:r>
        <w:r>
          <w:rPr>
            <w:noProof/>
            <w:webHidden/>
          </w:rPr>
          <w:fldChar w:fldCharType="end"/>
        </w:r>
      </w:hyperlink>
    </w:p>
    <w:p w14:paraId="1C41BE75" w14:textId="1557C90F"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8" w:history="1">
        <w:r w:rsidRPr="00F352DC">
          <w:rPr>
            <w:rStyle w:val="Hyperlink"/>
            <w:noProof/>
          </w:rPr>
          <w:t>Section (D) - Changes to the public contract</w:t>
        </w:r>
        <w:r>
          <w:rPr>
            <w:noProof/>
            <w:webHidden/>
          </w:rPr>
          <w:tab/>
        </w:r>
        <w:r>
          <w:rPr>
            <w:noProof/>
            <w:webHidden/>
          </w:rPr>
          <w:fldChar w:fldCharType="begin"/>
        </w:r>
        <w:r>
          <w:rPr>
            <w:noProof/>
            <w:webHidden/>
          </w:rPr>
          <w:instrText xml:space="preserve"> PAGEREF _Toc241148748 \h </w:instrText>
        </w:r>
        <w:r>
          <w:rPr>
            <w:noProof/>
            <w:webHidden/>
          </w:rPr>
        </w:r>
        <w:r>
          <w:rPr>
            <w:noProof/>
            <w:webHidden/>
          </w:rPr>
          <w:fldChar w:fldCharType="separate"/>
        </w:r>
        <w:r>
          <w:rPr>
            <w:noProof/>
            <w:webHidden/>
          </w:rPr>
          <w:t>22</w:t>
        </w:r>
        <w:r>
          <w:rPr>
            <w:noProof/>
            <w:webHidden/>
          </w:rPr>
          <w:fldChar w:fldCharType="end"/>
        </w:r>
      </w:hyperlink>
    </w:p>
    <w:p w14:paraId="213461E7" w14:textId="32DE6E1C"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49" w:history="1">
        <w:r w:rsidRPr="00F352DC">
          <w:rPr>
            <w:rStyle w:val="Hyperlink"/>
            <w:noProof/>
          </w:rPr>
          <w:t>10.</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Replacement of the service provider (Art. 38/3, °1)</w:t>
        </w:r>
        <w:r>
          <w:rPr>
            <w:noProof/>
            <w:webHidden/>
          </w:rPr>
          <w:tab/>
        </w:r>
        <w:r>
          <w:rPr>
            <w:noProof/>
            <w:webHidden/>
          </w:rPr>
          <w:fldChar w:fldCharType="begin"/>
        </w:r>
        <w:r>
          <w:rPr>
            <w:noProof/>
            <w:webHidden/>
          </w:rPr>
          <w:instrText xml:space="preserve"> PAGEREF _Toc241148749 \h </w:instrText>
        </w:r>
        <w:r>
          <w:rPr>
            <w:noProof/>
            <w:webHidden/>
          </w:rPr>
        </w:r>
        <w:r>
          <w:rPr>
            <w:noProof/>
            <w:webHidden/>
          </w:rPr>
          <w:fldChar w:fldCharType="separate"/>
        </w:r>
        <w:r>
          <w:rPr>
            <w:noProof/>
            <w:webHidden/>
          </w:rPr>
          <w:t>22</w:t>
        </w:r>
        <w:r>
          <w:rPr>
            <w:noProof/>
            <w:webHidden/>
          </w:rPr>
          <w:fldChar w:fldCharType="end"/>
        </w:r>
      </w:hyperlink>
    </w:p>
    <w:p w14:paraId="719C94C3" w14:textId="33063192"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0" w:history="1">
        <w:r w:rsidRPr="00F352DC">
          <w:rPr>
            <w:rStyle w:val="Hyperlink"/>
            <w:noProof/>
          </w:rPr>
          <w:t>11.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Revision of prices (Art. 38/7)</w:t>
        </w:r>
        <w:r>
          <w:rPr>
            <w:noProof/>
            <w:webHidden/>
          </w:rPr>
          <w:tab/>
        </w:r>
        <w:r>
          <w:rPr>
            <w:noProof/>
            <w:webHidden/>
          </w:rPr>
          <w:fldChar w:fldCharType="begin"/>
        </w:r>
        <w:r>
          <w:rPr>
            <w:noProof/>
            <w:webHidden/>
          </w:rPr>
          <w:instrText xml:space="preserve"> PAGEREF _Toc241148750 \h </w:instrText>
        </w:r>
        <w:r>
          <w:rPr>
            <w:noProof/>
            <w:webHidden/>
          </w:rPr>
        </w:r>
        <w:r>
          <w:rPr>
            <w:noProof/>
            <w:webHidden/>
          </w:rPr>
          <w:fldChar w:fldCharType="separate"/>
        </w:r>
        <w:r>
          <w:rPr>
            <w:noProof/>
            <w:webHidden/>
          </w:rPr>
          <w:t>23</w:t>
        </w:r>
        <w:r>
          <w:rPr>
            <w:noProof/>
            <w:webHidden/>
          </w:rPr>
          <w:fldChar w:fldCharType="end"/>
        </w:r>
      </w:hyperlink>
    </w:p>
    <w:p w14:paraId="1F03DF5F" w14:textId="4F9F9257"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1" w:history="1">
        <w:r w:rsidRPr="00F352DC">
          <w:rPr>
            <w:rStyle w:val="Hyperlink"/>
            <w:noProof/>
          </w:rPr>
          <w:t>12.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Indemnities for suspensions ordered by the contracting authority during contract performance (Art. 38/12)</w:t>
        </w:r>
        <w:r>
          <w:rPr>
            <w:noProof/>
            <w:webHidden/>
          </w:rPr>
          <w:tab/>
        </w:r>
        <w:r>
          <w:rPr>
            <w:noProof/>
            <w:webHidden/>
          </w:rPr>
          <w:fldChar w:fldCharType="begin"/>
        </w:r>
        <w:r>
          <w:rPr>
            <w:noProof/>
            <w:webHidden/>
          </w:rPr>
          <w:instrText xml:space="preserve"> PAGEREF _Toc241148751 \h </w:instrText>
        </w:r>
        <w:r>
          <w:rPr>
            <w:noProof/>
            <w:webHidden/>
          </w:rPr>
        </w:r>
        <w:r>
          <w:rPr>
            <w:noProof/>
            <w:webHidden/>
          </w:rPr>
          <w:fldChar w:fldCharType="separate"/>
        </w:r>
        <w:r>
          <w:rPr>
            <w:noProof/>
            <w:webHidden/>
          </w:rPr>
          <w:t>23</w:t>
        </w:r>
        <w:r>
          <w:rPr>
            <w:noProof/>
            <w:webHidden/>
          </w:rPr>
          <w:fldChar w:fldCharType="end"/>
        </w:r>
      </w:hyperlink>
    </w:p>
    <w:p w14:paraId="729D13F4" w14:textId="0DD7AE3E"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2" w:history="1">
        <w:r w:rsidRPr="00F352DC">
          <w:rPr>
            <w:rStyle w:val="Hyperlink"/>
            <w:noProof/>
          </w:rPr>
          <w:t>13.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Unforeseeable circumstances</w:t>
        </w:r>
        <w:r>
          <w:rPr>
            <w:noProof/>
            <w:webHidden/>
          </w:rPr>
          <w:tab/>
        </w:r>
        <w:r>
          <w:rPr>
            <w:noProof/>
            <w:webHidden/>
          </w:rPr>
          <w:fldChar w:fldCharType="begin"/>
        </w:r>
        <w:r>
          <w:rPr>
            <w:noProof/>
            <w:webHidden/>
          </w:rPr>
          <w:instrText xml:space="preserve"> PAGEREF _Toc241148752 \h </w:instrText>
        </w:r>
        <w:r>
          <w:rPr>
            <w:noProof/>
            <w:webHidden/>
          </w:rPr>
        </w:r>
        <w:r>
          <w:rPr>
            <w:noProof/>
            <w:webHidden/>
          </w:rPr>
          <w:fldChar w:fldCharType="separate"/>
        </w:r>
        <w:r>
          <w:rPr>
            <w:noProof/>
            <w:webHidden/>
          </w:rPr>
          <w:t>24</w:t>
        </w:r>
        <w:r>
          <w:rPr>
            <w:noProof/>
            <w:webHidden/>
          </w:rPr>
          <w:fldChar w:fldCharType="end"/>
        </w:r>
      </w:hyperlink>
    </w:p>
    <w:p w14:paraId="0F136CAF" w14:textId="227D2AD0"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3" w:history="1">
        <w:r w:rsidRPr="00F352DC">
          <w:rPr>
            <w:rStyle w:val="Hyperlink"/>
            <w:noProof/>
          </w:rPr>
          <w:t>14.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Taxation having an effect on the value of the public contract (Art. 38/8)</w:t>
        </w:r>
        <w:r>
          <w:rPr>
            <w:noProof/>
            <w:webHidden/>
          </w:rPr>
          <w:tab/>
        </w:r>
        <w:r>
          <w:rPr>
            <w:noProof/>
            <w:webHidden/>
          </w:rPr>
          <w:fldChar w:fldCharType="begin"/>
        </w:r>
        <w:r>
          <w:rPr>
            <w:noProof/>
            <w:webHidden/>
          </w:rPr>
          <w:instrText xml:space="preserve"> PAGEREF _Toc241148753 \h </w:instrText>
        </w:r>
        <w:r>
          <w:rPr>
            <w:noProof/>
            <w:webHidden/>
          </w:rPr>
        </w:r>
        <w:r>
          <w:rPr>
            <w:noProof/>
            <w:webHidden/>
          </w:rPr>
          <w:fldChar w:fldCharType="separate"/>
        </w:r>
        <w:r>
          <w:rPr>
            <w:noProof/>
            <w:webHidden/>
          </w:rPr>
          <w:t>24</w:t>
        </w:r>
        <w:r>
          <w:rPr>
            <w:noProof/>
            <w:webHidden/>
          </w:rPr>
          <w:fldChar w:fldCharType="end"/>
        </w:r>
      </w:hyperlink>
    </w:p>
    <w:p w14:paraId="773D1E8F" w14:textId="4F2C90A2"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4" w:history="1">
        <w:r w:rsidRPr="00F352DC">
          <w:rPr>
            <w:rStyle w:val="Hyperlink"/>
            <w:noProof/>
          </w:rPr>
          <w:t>15.</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Terms of introduction (Art. 38/14 to 38/17)</w:t>
        </w:r>
        <w:r>
          <w:rPr>
            <w:noProof/>
            <w:webHidden/>
          </w:rPr>
          <w:tab/>
        </w:r>
        <w:r>
          <w:rPr>
            <w:noProof/>
            <w:webHidden/>
          </w:rPr>
          <w:fldChar w:fldCharType="begin"/>
        </w:r>
        <w:r>
          <w:rPr>
            <w:noProof/>
            <w:webHidden/>
          </w:rPr>
          <w:instrText xml:space="preserve"> PAGEREF _Toc241148754 \h </w:instrText>
        </w:r>
        <w:r>
          <w:rPr>
            <w:noProof/>
            <w:webHidden/>
          </w:rPr>
        </w:r>
        <w:r>
          <w:rPr>
            <w:noProof/>
            <w:webHidden/>
          </w:rPr>
          <w:fldChar w:fldCharType="separate"/>
        </w:r>
        <w:r>
          <w:rPr>
            <w:noProof/>
            <w:webHidden/>
          </w:rPr>
          <w:t>24</w:t>
        </w:r>
        <w:r>
          <w:rPr>
            <w:noProof/>
            <w:webHidden/>
          </w:rPr>
          <w:fldChar w:fldCharType="end"/>
        </w:r>
      </w:hyperlink>
    </w:p>
    <w:p w14:paraId="7ECA3B7F" w14:textId="7A3E0D24"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5" w:history="1">
        <w:r w:rsidRPr="00F352DC">
          <w:rPr>
            <w:rStyle w:val="Hyperlink"/>
            <w:noProof/>
          </w:rPr>
          <w:t>Section (F) - Performance modalities</w:t>
        </w:r>
        <w:r>
          <w:rPr>
            <w:noProof/>
            <w:webHidden/>
          </w:rPr>
          <w:tab/>
        </w:r>
        <w:r>
          <w:rPr>
            <w:noProof/>
            <w:webHidden/>
          </w:rPr>
          <w:fldChar w:fldCharType="begin"/>
        </w:r>
        <w:r>
          <w:rPr>
            <w:noProof/>
            <w:webHidden/>
          </w:rPr>
          <w:instrText xml:space="preserve"> PAGEREF _Toc241148755 \h </w:instrText>
        </w:r>
        <w:r>
          <w:rPr>
            <w:noProof/>
            <w:webHidden/>
          </w:rPr>
        </w:r>
        <w:r>
          <w:rPr>
            <w:noProof/>
            <w:webHidden/>
          </w:rPr>
          <w:fldChar w:fldCharType="separate"/>
        </w:r>
        <w:r>
          <w:rPr>
            <w:noProof/>
            <w:webHidden/>
          </w:rPr>
          <w:t>25</w:t>
        </w:r>
        <w:r>
          <w:rPr>
            <w:noProof/>
            <w:webHidden/>
          </w:rPr>
          <w:fldChar w:fldCharType="end"/>
        </w:r>
      </w:hyperlink>
    </w:p>
    <w:p w14:paraId="2F59788A" w14:textId="2ABEEEC4"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6" w:history="1">
        <w:r w:rsidRPr="00F352DC">
          <w:rPr>
            <w:rStyle w:val="Hyperlink"/>
            <w:noProof/>
          </w:rPr>
          <w:t>16.</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Order forms (Art. 146)</w:t>
        </w:r>
        <w:r>
          <w:rPr>
            <w:noProof/>
            <w:webHidden/>
          </w:rPr>
          <w:tab/>
        </w:r>
        <w:r>
          <w:rPr>
            <w:noProof/>
            <w:webHidden/>
          </w:rPr>
          <w:fldChar w:fldCharType="begin"/>
        </w:r>
        <w:r>
          <w:rPr>
            <w:noProof/>
            <w:webHidden/>
          </w:rPr>
          <w:instrText xml:space="preserve"> PAGEREF _Toc241148756 \h </w:instrText>
        </w:r>
        <w:r>
          <w:rPr>
            <w:noProof/>
            <w:webHidden/>
          </w:rPr>
        </w:r>
        <w:r>
          <w:rPr>
            <w:noProof/>
            <w:webHidden/>
          </w:rPr>
          <w:fldChar w:fldCharType="separate"/>
        </w:r>
        <w:r>
          <w:rPr>
            <w:noProof/>
            <w:webHidden/>
          </w:rPr>
          <w:t>25</w:t>
        </w:r>
        <w:r>
          <w:rPr>
            <w:noProof/>
            <w:webHidden/>
          </w:rPr>
          <w:fldChar w:fldCharType="end"/>
        </w:r>
      </w:hyperlink>
    </w:p>
    <w:p w14:paraId="16721449" w14:textId="5149DAE8"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7" w:history="1">
        <w:r w:rsidRPr="00F352DC">
          <w:rPr>
            <w:rStyle w:val="Hyperlink"/>
            <w:noProof/>
          </w:rPr>
          <w:t>17.</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Deadlines and terms (Art. 147)</w:t>
        </w:r>
        <w:r>
          <w:rPr>
            <w:noProof/>
            <w:webHidden/>
          </w:rPr>
          <w:tab/>
        </w:r>
        <w:r>
          <w:rPr>
            <w:noProof/>
            <w:webHidden/>
          </w:rPr>
          <w:fldChar w:fldCharType="begin"/>
        </w:r>
        <w:r>
          <w:rPr>
            <w:noProof/>
            <w:webHidden/>
          </w:rPr>
          <w:instrText xml:space="preserve"> PAGEREF _Toc241148757 \h </w:instrText>
        </w:r>
        <w:r>
          <w:rPr>
            <w:noProof/>
            <w:webHidden/>
          </w:rPr>
        </w:r>
        <w:r>
          <w:rPr>
            <w:noProof/>
            <w:webHidden/>
          </w:rPr>
          <w:fldChar w:fldCharType="separate"/>
        </w:r>
        <w:r>
          <w:rPr>
            <w:noProof/>
            <w:webHidden/>
          </w:rPr>
          <w:t>25</w:t>
        </w:r>
        <w:r>
          <w:rPr>
            <w:noProof/>
            <w:webHidden/>
          </w:rPr>
          <w:fldChar w:fldCharType="end"/>
        </w:r>
      </w:hyperlink>
    </w:p>
    <w:p w14:paraId="3180F94E" w14:textId="0C16430F"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8" w:history="1">
        <w:r w:rsidRPr="00F352DC">
          <w:rPr>
            <w:rStyle w:val="Hyperlink"/>
            <w:noProof/>
          </w:rPr>
          <w:t>18.</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Place of performance (Art. 149)</w:t>
        </w:r>
        <w:r>
          <w:rPr>
            <w:noProof/>
            <w:webHidden/>
          </w:rPr>
          <w:tab/>
        </w:r>
        <w:r>
          <w:rPr>
            <w:noProof/>
            <w:webHidden/>
          </w:rPr>
          <w:fldChar w:fldCharType="begin"/>
        </w:r>
        <w:r>
          <w:rPr>
            <w:noProof/>
            <w:webHidden/>
          </w:rPr>
          <w:instrText xml:space="preserve"> PAGEREF _Toc241148758 \h </w:instrText>
        </w:r>
        <w:r>
          <w:rPr>
            <w:noProof/>
            <w:webHidden/>
          </w:rPr>
        </w:r>
        <w:r>
          <w:rPr>
            <w:noProof/>
            <w:webHidden/>
          </w:rPr>
          <w:fldChar w:fldCharType="separate"/>
        </w:r>
        <w:r>
          <w:rPr>
            <w:noProof/>
            <w:webHidden/>
          </w:rPr>
          <w:t>25</w:t>
        </w:r>
        <w:r>
          <w:rPr>
            <w:noProof/>
            <w:webHidden/>
          </w:rPr>
          <w:fldChar w:fldCharType="end"/>
        </w:r>
      </w:hyperlink>
    </w:p>
    <w:p w14:paraId="3BE8F56F" w14:textId="1022EA4B"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59" w:history="1">
        <w:r w:rsidRPr="00F352DC">
          <w:rPr>
            <w:rStyle w:val="Hyperlink"/>
            <w:noProof/>
          </w:rPr>
          <w:t>19.</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Inspection of the services (Art. 150)</w:t>
        </w:r>
        <w:r>
          <w:rPr>
            <w:noProof/>
            <w:webHidden/>
          </w:rPr>
          <w:tab/>
        </w:r>
        <w:r>
          <w:rPr>
            <w:noProof/>
            <w:webHidden/>
          </w:rPr>
          <w:fldChar w:fldCharType="begin"/>
        </w:r>
        <w:r>
          <w:rPr>
            <w:noProof/>
            <w:webHidden/>
          </w:rPr>
          <w:instrText xml:space="preserve"> PAGEREF _Toc241148759 \h </w:instrText>
        </w:r>
        <w:r>
          <w:rPr>
            <w:noProof/>
            <w:webHidden/>
          </w:rPr>
        </w:r>
        <w:r>
          <w:rPr>
            <w:noProof/>
            <w:webHidden/>
          </w:rPr>
          <w:fldChar w:fldCharType="separate"/>
        </w:r>
        <w:r>
          <w:rPr>
            <w:noProof/>
            <w:webHidden/>
          </w:rPr>
          <w:t>25</w:t>
        </w:r>
        <w:r>
          <w:rPr>
            <w:noProof/>
            <w:webHidden/>
          </w:rPr>
          <w:fldChar w:fldCharType="end"/>
        </w:r>
      </w:hyperlink>
    </w:p>
    <w:p w14:paraId="731C83D4" w14:textId="07F43CE7"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0" w:history="1">
        <w:r w:rsidRPr="00F352DC">
          <w:rPr>
            <w:rStyle w:val="Hyperlink"/>
            <w:noProof/>
          </w:rPr>
          <w:t>20.</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Liability of the service provider (Art. 152-153)</w:t>
        </w:r>
        <w:r>
          <w:rPr>
            <w:noProof/>
            <w:webHidden/>
          </w:rPr>
          <w:tab/>
        </w:r>
        <w:r>
          <w:rPr>
            <w:noProof/>
            <w:webHidden/>
          </w:rPr>
          <w:fldChar w:fldCharType="begin"/>
        </w:r>
        <w:r>
          <w:rPr>
            <w:noProof/>
            <w:webHidden/>
          </w:rPr>
          <w:instrText xml:space="preserve"> PAGEREF _Toc241148760 \h </w:instrText>
        </w:r>
        <w:r>
          <w:rPr>
            <w:noProof/>
            <w:webHidden/>
          </w:rPr>
        </w:r>
        <w:r>
          <w:rPr>
            <w:noProof/>
            <w:webHidden/>
          </w:rPr>
          <w:fldChar w:fldCharType="separate"/>
        </w:r>
        <w:r>
          <w:rPr>
            <w:noProof/>
            <w:webHidden/>
          </w:rPr>
          <w:t>25</w:t>
        </w:r>
        <w:r>
          <w:rPr>
            <w:noProof/>
            <w:webHidden/>
          </w:rPr>
          <w:fldChar w:fldCharType="end"/>
        </w:r>
      </w:hyperlink>
    </w:p>
    <w:p w14:paraId="27FA5A6C" w14:textId="525C14A4"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1" w:history="1">
        <w:r w:rsidRPr="00F352DC">
          <w:rPr>
            <w:rStyle w:val="Hyperlink"/>
            <w:noProof/>
          </w:rPr>
          <w:t>Section (G) - Means of action</w:t>
        </w:r>
        <w:r>
          <w:rPr>
            <w:noProof/>
            <w:webHidden/>
          </w:rPr>
          <w:tab/>
        </w:r>
        <w:r>
          <w:rPr>
            <w:noProof/>
            <w:webHidden/>
          </w:rPr>
          <w:fldChar w:fldCharType="begin"/>
        </w:r>
        <w:r>
          <w:rPr>
            <w:noProof/>
            <w:webHidden/>
          </w:rPr>
          <w:instrText xml:space="preserve"> PAGEREF _Toc241148761 \h </w:instrText>
        </w:r>
        <w:r>
          <w:rPr>
            <w:noProof/>
            <w:webHidden/>
          </w:rPr>
        </w:r>
        <w:r>
          <w:rPr>
            <w:noProof/>
            <w:webHidden/>
          </w:rPr>
          <w:fldChar w:fldCharType="separate"/>
        </w:r>
        <w:r>
          <w:rPr>
            <w:noProof/>
            <w:webHidden/>
          </w:rPr>
          <w:t>25</w:t>
        </w:r>
        <w:r>
          <w:rPr>
            <w:noProof/>
            <w:webHidden/>
          </w:rPr>
          <w:fldChar w:fldCharType="end"/>
        </w:r>
      </w:hyperlink>
    </w:p>
    <w:p w14:paraId="4A6BA532" w14:textId="18D05214"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2" w:history="1">
        <w:r w:rsidRPr="00F352DC">
          <w:rPr>
            <w:rStyle w:val="Hyperlink"/>
            <w:noProof/>
          </w:rPr>
          <w:t>21.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Failure of performance (Art. 44)</w:t>
        </w:r>
        <w:r>
          <w:rPr>
            <w:noProof/>
            <w:webHidden/>
          </w:rPr>
          <w:tab/>
        </w:r>
        <w:r>
          <w:rPr>
            <w:noProof/>
            <w:webHidden/>
          </w:rPr>
          <w:fldChar w:fldCharType="begin"/>
        </w:r>
        <w:r>
          <w:rPr>
            <w:noProof/>
            <w:webHidden/>
          </w:rPr>
          <w:instrText xml:space="preserve"> PAGEREF _Toc241148762 \h </w:instrText>
        </w:r>
        <w:r>
          <w:rPr>
            <w:noProof/>
            <w:webHidden/>
          </w:rPr>
        </w:r>
        <w:r>
          <w:rPr>
            <w:noProof/>
            <w:webHidden/>
          </w:rPr>
          <w:fldChar w:fldCharType="separate"/>
        </w:r>
        <w:r>
          <w:rPr>
            <w:noProof/>
            <w:webHidden/>
          </w:rPr>
          <w:t>25</w:t>
        </w:r>
        <w:r>
          <w:rPr>
            <w:noProof/>
            <w:webHidden/>
          </w:rPr>
          <w:fldChar w:fldCharType="end"/>
        </w:r>
      </w:hyperlink>
    </w:p>
    <w:p w14:paraId="1EAD3F57" w14:textId="3B494C5A"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3" w:history="1">
        <w:r w:rsidRPr="00F352DC">
          <w:rPr>
            <w:rStyle w:val="Hyperlink"/>
            <w:noProof/>
          </w:rPr>
          <w:t>22.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Fines for delay (Art. 46 and 154)</w:t>
        </w:r>
        <w:r>
          <w:rPr>
            <w:noProof/>
            <w:webHidden/>
          </w:rPr>
          <w:tab/>
        </w:r>
        <w:r>
          <w:rPr>
            <w:noProof/>
            <w:webHidden/>
          </w:rPr>
          <w:fldChar w:fldCharType="begin"/>
        </w:r>
        <w:r>
          <w:rPr>
            <w:noProof/>
            <w:webHidden/>
          </w:rPr>
          <w:instrText xml:space="preserve"> PAGEREF _Toc241148763 \h </w:instrText>
        </w:r>
        <w:r>
          <w:rPr>
            <w:noProof/>
            <w:webHidden/>
          </w:rPr>
        </w:r>
        <w:r>
          <w:rPr>
            <w:noProof/>
            <w:webHidden/>
          </w:rPr>
          <w:fldChar w:fldCharType="separate"/>
        </w:r>
        <w:r>
          <w:rPr>
            <w:noProof/>
            <w:webHidden/>
          </w:rPr>
          <w:t>26</w:t>
        </w:r>
        <w:r>
          <w:rPr>
            <w:noProof/>
            <w:webHidden/>
          </w:rPr>
          <w:fldChar w:fldCharType="end"/>
        </w:r>
      </w:hyperlink>
    </w:p>
    <w:p w14:paraId="7763ADB7" w14:textId="36A42B89"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4" w:history="1">
        <w:r w:rsidRPr="00F352DC">
          <w:rPr>
            <w:rStyle w:val="Hyperlink"/>
            <w:noProof/>
          </w:rPr>
          <w:t>23.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Measures as of Right (Art. 47 and 155)</w:t>
        </w:r>
        <w:r>
          <w:rPr>
            <w:noProof/>
            <w:webHidden/>
          </w:rPr>
          <w:tab/>
        </w:r>
        <w:r>
          <w:rPr>
            <w:noProof/>
            <w:webHidden/>
          </w:rPr>
          <w:fldChar w:fldCharType="begin"/>
        </w:r>
        <w:r>
          <w:rPr>
            <w:noProof/>
            <w:webHidden/>
          </w:rPr>
          <w:instrText xml:space="preserve"> PAGEREF _Toc241148764 \h </w:instrText>
        </w:r>
        <w:r>
          <w:rPr>
            <w:noProof/>
            <w:webHidden/>
          </w:rPr>
        </w:r>
        <w:r>
          <w:rPr>
            <w:noProof/>
            <w:webHidden/>
          </w:rPr>
          <w:fldChar w:fldCharType="separate"/>
        </w:r>
        <w:r>
          <w:rPr>
            <w:noProof/>
            <w:webHidden/>
          </w:rPr>
          <w:t>26</w:t>
        </w:r>
        <w:r>
          <w:rPr>
            <w:noProof/>
            <w:webHidden/>
          </w:rPr>
          <w:fldChar w:fldCharType="end"/>
        </w:r>
      </w:hyperlink>
    </w:p>
    <w:p w14:paraId="460C3FC3" w14:textId="1638E16C"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5" w:history="1">
        <w:r w:rsidRPr="00F352DC">
          <w:rPr>
            <w:rStyle w:val="Hyperlink"/>
            <w:noProof/>
          </w:rPr>
          <w:t>Section (H) - End of the public contract</w:t>
        </w:r>
        <w:r>
          <w:rPr>
            <w:noProof/>
            <w:webHidden/>
          </w:rPr>
          <w:tab/>
        </w:r>
        <w:r>
          <w:rPr>
            <w:noProof/>
            <w:webHidden/>
          </w:rPr>
          <w:fldChar w:fldCharType="begin"/>
        </w:r>
        <w:r>
          <w:rPr>
            <w:noProof/>
            <w:webHidden/>
          </w:rPr>
          <w:instrText xml:space="preserve"> PAGEREF _Toc241148765 \h </w:instrText>
        </w:r>
        <w:r>
          <w:rPr>
            <w:noProof/>
            <w:webHidden/>
          </w:rPr>
        </w:r>
        <w:r>
          <w:rPr>
            <w:noProof/>
            <w:webHidden/>
          </w:rPr>
          <w:fldChar w:fldCharType="separate"/>
        </w:r>
        <w:r>
          <w:rPr>
            <w:noProof/>
            <w:webHidden/>
          </w:rPr>
          <w:t>27</w:t>
        </w:r>
        <w:r>
          <w:rPr>
            <w:noProof/>
            <w:webHidden/>
          </w:rPr>
          <w:fldChar w:fldCharType="end"/>
        </w:r>
      </w:hyperlink>
    </w:p>
    <w:p w14:paraId="5EF70676" w14:textId="0E7C14D8"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6" w:history="1">
        <w:r w:rsidRPr="00F352DC">
          <w:rPr>
            <w:rStyle w:val="Hyperlink"/>
            <w:noProof/>
          </w:rPr>
          <w:t>24.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Acceptance of the services performed (Art. 64 and 156)</w:t>
        </w:r>
        <w:r>
          <w:rPr>
            <w:noProof/>
            <w:webHidden/>
          </w:rPr>
          <w:tab/>
        </w:r>
        <w:r>
          <w:rPr>
            <w:noProof/>
            <w:webHidden/>
          </w:rPr>
          <w:fldChar w:fldCharType="begin"/>
        </w:r>
        <w:r>
          <w:rPr>
            <w:noProof/>
            <w:webHidden/>
          </w:rPr>
          <w:instrText xml:space="preserve"> PAGEREF _Toc241148766 \h </w:instrText>
        </w:r>
        <w:r>
          <w:rPr>
            <w:noProof/>
            <w:webHidden/>
          </w:rPr>
        </w:r>
        <w:r>
          <w:rPr>
            <w:noProof/>
            <w:webHidden/>
          </w:rPr>
          <w:fldChar w:fldCharType="separate"/>
        </w:r>
        <w:r>
          <w:rPr>
            <w:noProof/>
            <w:webHidden/>
          </w:rPr>
          <w:t>27</w:t>
        </w:r>
        <w:r>
          <w:rPr>
            <w:noProof/>
            <w:webHidden/>
          </w:rPr>
          <w:fldChar w:fldCharType="end"/>
        </w:r>
      </w:hyperlink>
    </w:p>
    <w:p w14:paraId="45BFC8EA" w14:textId="118AF37C"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7" w:history="1">
        <w:r w:rsidRPr="00F352DC">
          <w:rPr>
            <w:rStyle w:val="Hyperlink"/>
            <w:noProof/>
          </w:rPr>
          <w:t>25.</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Invoicing and payment (Art. 66-72 and 160)</w:t>
        </w:r>
        <w:r>
          <w:rPr>
            <w:noProof/>
            <w:webHidden/>
          </w:rPr>
          <w:tab/>
        </w:r>
        <w:r>
          <w:rPr>
            <w:noProof/>
            <w:webHidden/>
          </w:rPr>
          <w:fldChar w:fldCharType="begin"/>
        </w:r>
        <w:r>
          <w:rPr>
            <w:noProof/>
            <w:webHidden/>
          </w:rPr>
          <w:instrText xml:space="preserve"> PAGEREF _Toc241148767 \h </w:instrText>
        </w:r>
        <w:r>
          <w:rPr>
            <w:noProof/>
            <w:webHidden/>
          </w:rPr>
        </w:r>
        <w:r>
          <w:rPr>
            <w:noProof/>
            <w:webHidden/>
          </w:rPr>
          <w:fldChar w:fldCharType="separate"/>
        </w:r>
        <w:r>
          <w:rPr>
            <w:noProof/>
            <w:webHidden/>
          </w:rPr>
          <w:t>27</w:t>
        </w:r>
        <w:r>
          <w:rPr>
            <w:noProof/>
            <w:webHidden/>
          </w:rPr>
          <w:fldChar w:fldCharType="end"/>
        </w:r>
      </w:hyperlink>
    </w:p>
    <w:p w14:paraId="698B8FFF" w14:textId="45097E31" w:rsidR="008C55BF" w:rsidRDefault="008C55BF">
      <w:pPr>
        <w:pStyle w:val="TOC2"/>
        <w:tabs>
          <w:tab w:val="left" w:pos="96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8" w:history="1">
        <w:r w:rsidRPr="00F352DC">
          <w:rPr>
            <w:rStyle w:val="Hyperlink"/>
            <w:noProof/>
          </w:rPr>
          <w:t>26.</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Advance payments</w:t>
        </w:r>
        <w:r>
          <w:rPr>
            <w:noProof/>
            <w:webHidden/>
          </w:rPr>
          <w:tab/>
        </w:r>
        <w:r>
          <w:rPr>
            <w:noProof/>
            <w:webHidden/>
          </w:rPr>
          <w:fldChar w:fldCharType="begin"/>
        </w:r>
        <w:r>
          <w:rPr>
            <w:noProof/>
            <w:webHidden/>
          </w:rPr>
          <w:instrText xml:space="preserve"> PAGEREF _Toc241148768 \h </w:instrText>
        </w:r>
        <w:r>
          <w:rPr>
            <w:noProof/>
            <w:webHidden/>
          </w:rPr>
        </w:r>
        <w:r>
          <w:rPr>
            <w:noProof/>
            <w:webHidden/>
          </w:rPr>
          <w:fldChar w:fldCharType="separate"/>
        </w:r>
        <w:r>
          <w:rPr>
            <w:noProof/>
            <w:webHidden/>
          </w:rPr>
          <w:t>27</w:t>
        </w:r>
        <w:r>
          <w:rPr>
            <w:noProof/>
            <w:webHidden/>
          </w:rPr>
          <w:fldChar w:fldCharType="end"/>
        </w:r>
      </w:hyperlink>
    </w:p>
    <w:p w14:paraId="2A20256B" w14:textId="2BB383CD"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69" w:history="1">
        <w:r w:rsidRPr="00F352DC">
          <w:rPr>
            <w:rStyle w:val="Hyperlink"/>
            <w:noProof/>
          </w:rPr>
          <w:t>5 Terms of reference</w:t>
        </w:r>
        <w:r>
          <w:rPr>
            <w:noProof/>
            <w:webHidden/>
          </w:rPr>
          <w:tab/>
        </w:r>
        <w:r>
          <w:rPr>
            <w:noProof/>
            <w:webHidden/>
          </w:rPr>
          <w:fldChar w:fldCharType="begin"/>
        </w:r>
        <w:r>
          <w:rPr>
            <w:noProof/>
            <w:webHidden/>
          </w:rPr>
          <w:instrText xml:space="preserve"> PAGEREF _Toc241148769 \h </w:instrText>
        </w:r>
        <w:r>
          <w:rPr>
            <w:noProof/>
            <w:webHidden/>
          </w:rPr>
        </w:r>
        <w:r>
          <w:rPr>
            <w:noProof/>
            <w:webHidden/>
          </w:rPr>
          <w:fldChar w:fldCharType="separate"/>
        </w:r>
        <w:r>
          <w:rPr>
            <w:noProof/>
            <w:webHidden/>
          </w:rPr>
          <w:t>29</w:t>
        </w:r>
        <w:r>
          <w:rPr>
            <w:noProof/>
            <w:webHidden/>
          </w:rPr>
          <w:fldChar w:fldCharType="end"/>
        </w:r>
      </w:hyperlink>
    </w:p>
    <w:p w14:paraId="2E485669" w14:textId="028D1E6A"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0" w:history="1">
        <w:r w:rsidRPr="00F352DC">
          <w:rPr>
            <w:rStyle w:val="Hyperlink"/>
            <w:noProof/>
          </w:rPr>
          <w:t>6 Selection file</w:t>
        </w:r>
        <w:r>
          <w:rPr>
            <w:noProof/>
            <w:webHidden/>
          </w:rPr>
          <w:tab/>
        </w:r>
        <w:r>
          <w:rPr>
            <w:noProof/>
            <w:webHidden/>
          </w:rPr>
          <w:fldChar w:fldCharType="begin"/>
        </w:r>
        <w:r>
          <w:rPr>
            <w:noProof/>
            <w:webHidden/>
          </w:rPr>
          <w:instrText xml:space="preserve"> PAGEREF _Toc241148770 \h </w:instrText>
        </w:r>
        <w:r>
          <w:rPr>
            <w:noProof/>
            <w:webHidden/>
          </w:rPr>
        </w:r>
        <w:r>
          <w:rPr>
            <w:noProof/>
            <w:webHidden/>
          </w:rPr>
          <w:fldChar w:fldCharType="separate"/>
        </w:r>
        <w:r>
          <w:rPr>
            <w:noProof/>
            <w:webHidden/>
          </w:rPr>
          <w:t>45</w:t>
        </w:r>
        <w:r>
          <w:rPr>
            <w:noProof/>
            <w:webHidden/>
          </w:rPr>
          <w:fldChar w:fldCharType="end"/>
        </w:r>
      </w:hyperlink>
    </w:p>
    <w:p w14:paraId="2827BA23" w14:textId="47292741"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1" w:history="1">
        <w:r w:rsidRPr="00F352DC">
          <w:rPr>
            <w:rStyle w:val="Hyperlink"/>
            <w:noProof/>
          </w:rPr>
          <w:t>Economic and financial capacity</w:t>
        </w:r>
        <w:r>
          <w:rPr>
            <w:noProof/>
            <w:webHidden/>
          </w:rPr>
          <w:tab/>
        </w:r>
        <w:r>
          <w:rPr>
            <w:noProof/>
            <w:webHidden/>
          </w:rPr>
          <w:fldChar w:fldCharType="begin"/>
        </w:r>
        <w:r>
          <w:rPr>
            <w:noProof/>
            <w:webHidden/>
          </w:rPr>
          <w:instrText xml:space="preserve"> PAGEREF _Toc241148771 \h </w:instrText>
        </w:r>
        <w:r>
          <w:rPr>
            <w:noProof/>
            <w:webHidden/>
          </w:rPr>
        </w:r>
        <w:r>
          <w:rPr>
            <w:noProof/>
            <w:webHidden/>
          </w:rPr>
          <w:fldChar w:fldCharType="separate"/>
        </w:r>
        <w:r>
          <w:rPr>
            <w:noProof/>
            <w:webHidden/>
          </w:rPr>
          <w:t>45</w:t>
        </w:r>
        <w:r>
          <w:rPr>
            <w:noProof/>
            <w:webHidden/>
          </w:rPr>
          <w:fldChar w:fldCharType="end"/>
        </w:r>
      </w:hyperlink>
    </w:p>
    <w:p w14:paraId="171C88D7" w14:textId="24200D1D"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2" w:history="1">
        <w:r w:rsidRPr="00F352DC">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Minimum Turnover</w:t>
        </w:r>
        <w:r>
          <w:rPr>
            <w:noProof/>
            <w:webHidden/>
          </w:rPr>
          <w:tab/>
        </w:r>
        <w:r>
          <w:rPr>
            <w:noProof/>
            <w:webHidden/>
          </w:rPr>
          <w:fldChar w:fldCharType="begin"/>
        </w:r>
        <w:r>
          <w:rPr>
            <w:noProof/>
            <w:webHidden/>
          </w:rPr>
          <w:instrText xml:space="preserve"> PAGEREF _Toc241148772 \h </w:instrText>
        </w:r>
        <w:r>
          <w:rPr>
            <w:noProof/>
            <w:webHidden/>
          </w:rPr>
        </w:r>
        <w:r>
          <w:rPr>
            <w:noProof/>
            <w:webHidden/>
          </w:rPr>
          <w:fldChar w:fldCharType="separate"/>
        </w:r>
        <w:r>
          <w:rPr>
            <w:noProof/>
            <w:webHidden/>
          </w:rPr>
          <w:t>45</w:t>
        </w:r>
        <w:r>
          <w:rPr>
            <w:noProof/>
            <w:webHidden/>
          </w:rPr>
          <w:fldChar w:fldCharType="end"/>
        </w:r>
      </w:hyperlink>
    </w:p>
    <w:p w14:paraId="3CBA5574" w14:textId="31B2D6CC"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3" w:history="1">
        <w:r w:rsidRPr="00F352DC">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Financial Solvency</w:t>
        </w:r>
        <w:r>
          <w:rPr>
            <w:noProof/>
            <w:webHidden/>
          </w:rPr>
          <w:tab/>
        </w:r>
        <w:r>
          <w:rPr>
            <w:noProof/>
            <w:webHidden/>
          </w:rPr>
          <w:fldChar w:fldCharType="begin"/>
        </w:r>
        <w:r>
          <w:rPr>
            <w:noProof/>
            <w:webHidden/>
          </w:rPr>
          <w:instrText xml:space="preserve"> PAGEREF _Toc241148773 \h </w:instrText>
        </w:r>
        <w:r>
          <w:rPr>
            <w:noProof/>
            <w:webHidden/>
          </w:rPr>
        </w:r>
        <w:r>
          <w:rPr>
            <w:noProof/>
            <w:webHidden/>
          </w:rPr>
          <w:fldChar w:fldCharType="separate"/>
        </w:r>
        <w:r>
          <w:rPr>
            <w:noProof/>
            <w:webHidden/>
          </w:rPr>
          <w:t>45</w:t>
        </w:r>
        <w:r>
          <w:rPr>
            <w:noProof/>
            <w:webHidden/>
          </w:rPr>
          <w:fldChar w:fldCharType="end"/>
        </w:r>
      </w:hyperlink>
    </w:p>
    <w:p w14:paraId="536D2991" w14:textId="2266AAC8" w:rsidR="008C55BF" w:rsidRDefault="008C55BF">
      <w:pPr>
        <w:pStyle w:val="TOC2"/>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4" w:history="1">
        <w:r w:rsidRPr="00F352DC">
          <w:rPr>
            <w:rStyle w:val="Hyperlink"/>
            <w:noProof/>
          </w:rPr>
          <w:t>Technical and professional aptitude</w:t>
        </w:r>
        <w:r>
          <w:rPr>
            <w:noProof/>
            <w:webHidden/>
          </w:rPr>
          <w:tab/>
        </w:r>
        <w:r>
          <w:rPr>
            <w:noProof/>
            <w:webHidden/>
          </w:rPr>
          <w:fldChar w:fldCharType="begin"/>
        </w:r>
        <w:r>
          <w:rPr>
            <w:noProof/>
            <w:webHidden/>
          </w:rPr>
          <w:instrText xml:space="preserve"> PAGEREF _Toc241148774 \h </w:instrText>
        </w:r>
        <w:r>
          <w:rPr>
            <w:noProof/>
            <w:webHidden/>
          </w:rPr>
        </w:r>
        <w:r>
          <w:rPr>
            <w:noProof/>
            <w:webHidden/>
          </w:rPr>
          <w:fldChar w:fldCharType="separate"/>
        </w:r>
        <w:r>
          <w:rPr>
            <w:noProof/>
            <w:webHidden/>
          </w:rPr>
          <w:t>45</w:t>
        </w:r>
        <w:r>
          <w:rPr>
            <w:noProof/>
            <w:webHidden/>
          </w:rPr>
          <w:fldChar w:fldCharType="end"/>
        </w:r>
      </w:hyperlink>
    </w:p>
    <w:p w14:paraId="1DE08522" w14:textId="741815EF"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5"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Technicians and technical Bodies</w:t>
        </w:r>
        <w:r>
          <w:rPr>
            <w:noProof/>
            <w:webHidden/>
          </w:rPr>
          <w:tab/>
        </w:r>
        <w:r>
          <w:rPr>
            <w:noProof/>
            <w:webHidden/>
          </w:rPr>
          <w:fldChar w:fldCharType="begin"/>
        </w:r>
        <w:r>
          <w:rPr>
            <w:noProof/>
            <w:webHidden/>
          </w:rPr>
          <w:instrText xml:space="preserve"> PAGEREF _Toc241148775 \h </w:instrText>
        </w:r>
        <w:r>
          <w:rPr>
            <w:noProof/>
            <w:webHidden/>
          </w:rPr>
        </w:r>
        <w:r>
          <w:rPr>
            <w:noProof/>
            <w:webHidden/>
          </w:rPr>
          <w:fldChar w:fldCharType="separate"/>
        </w:r>
        <w:r>
          <w:rPr>
            <w:noProof/>
            <w:webHidden/>
          </w:rPr>
          <w:t>46</w:t>
        </w:r>
        <w:r>
          <w:rPr>
            <w:noProof/>
            <w:webHidden/>
          </w:rPr>
          <w:fldChar w:fldCharType="end"/>
        </w:r>
      </w:hyperlink>
    </w:p>
    <w:p w14:paraId="49601A94" w14:textId="51FA6227"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6" w:history="1">
        <w:r w:rsidRPr="00F352DC">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Subcontracting</w:t>
        </w:r>
        <w:r>
          <w:rPr>
            <w:noProof/>
            <w:webHidden/>
          </w:rPr>
          <w:tab/>
        </w:r>
        <w:r>
          <w:rPr>
            <w:noProof/>
            <w:webHidden/>
          </w:rPr>
          <w:fldChar w:fldCharType="begin"/>
        </w:r>
        <w:r>
          <w:rPr>
            <w:noProof/>
            <w:webHidden/>
          </w:rPr>
          <w:instrText xml:space="preserve"> PAGEREF _Toc241148776 \h </w:instrText>
        </w:r>
        <w:r>
          <w:rPr>
            <w:noProof/>
            <w:webHidden/>
          </w:rPr>
        </w:r>
        <w:r>
          <w:rPr>
            <w:noProof/>
            <w:webHidden/>
          </w:rPr>
          <w:fldChar w:fldCharType="separate"/>
        </w:r>
        <w:r>
          <w:rPr>
            <w:noProof/>
            <w:webHidden/>
          </w:rPr>
          <w:t>49</w:t>
        </w:r>
        <w:r>
          <w:rPr>
            <w:noProof/>
            <w:webHidden/>
          </w:rPr>
          <w:fldChar w:fldCharType="end"/>
        </w:r>
      </w:hyperlink>
    </w:p>
    <w:p w14:paraId="06E88692" w14:textId="10F7AF14"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7" w:history="1">
        <w:r w:rsidRPr="00F352DC">
          <w:rPr>
            <w:rStyle w:val="Hyperlink"/>
            <w:noProof/>
          </w:rPr>
          <w:t>7 Overview of the documents to be submitted</w:t>
        </w:r>
        <w:r>
          <w:rPr>
            <w:noProof/>
            <w:webHidden/>
          </w:rPr>
          <w:tab/>
        </w:r>
        <w:r>
          <w:rPr>
            <w:noProof/>
            <w:webHidden/>
          </w:rPr>
          <w:fldChar w:fldCharType="begin"/>
        </w:r>
        <w:r>
          <w:rPr>
            <w:noProof/>
            <w:webHidden/>
          </w:rPr>
          <w:instrText xml:space="preserve"> PAGEREF _Toc241148777 \h </w:instrText>
        </w:r>
        <w:r>
          <w:rPr>
            <w:noProof/>
            <w:webHidden/>
          </w:rPr>
        </w:r>
        <w:r>
          <w:rPr>
            <w:noProof/>
            <w:webHidden/>
          </w:rPr>
          <w:fldChar w:fldCharType="separate"/>
        </w:r>
        <w:r>
          <w:rPr>
            <w:noProof/>
            <w:webHidden/>
          </w:rPr>
          <w:t>50</w:t>
        </w:r>
        <w:r>
          <w:rPr>
            <w:noProof/>
            <w:webHidden/>
          </w:rPr>
          <w:fldChar w:fldCharType="end"/>
        </w:r>
      </w:hyperlink>
    </w:p>
    <w:p w14:paraId="217F4A9C" w14:textId="03F73B92" w:rsidR="008C55BF" w:rsidRDefault="008C55BF">
      <w:pPr>
        <w:pStyle w:val="TOC1"/>
        <w:tabs>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8" w:history="1">
        <w:r w:rsidRPr="00F352DC">
          <w:rPr>
            <w:rStyle w:val="Hyperlink"/>
            <w:noProof/>
          </w:rPr>
          <w:t>8 Forms</w:t>
        </w:r>
        <w:r>
          <w:rPr>
            <w:noProof/>
            <w:webHidden/>
          </w:rPr>
          <w:tab/>
        </w:r>
        <w:r>
          <w:rPr>
            <w:noProof/>
            <w:webHidden/>
          </w:rPr>
          <w:fldChar w:fldCharType="begin"/>
        </w:r>
        <w:r>
          <w:rPr>
            <w:noProof/>
            <w:webHidden/>
          </w:rPr>
          <w:instrText xml:space="preserve"> PAGEREF _Toc241148778 \h </w:instrText>
        </w:r>
        <w:r>
          <w:rPr>
            <w:noProof/>
            <w:webHidden/>
          </w:rPr>
        </w:r>
        <w:r>
          <w:rPr>
            <w:noProof/>
            <w:webHidden/>
          </w:rPr>
          <w:fldChar w:fldCharType="separate"/>
        </w:r>
        <w:r>
          <w:rPr>
            <w:noProof/>
            <w:webHidden/>
          </w:rPr>
          <w:t>51</w:t>
        </w:r>
        <w:r>
          <w:rPr>
            <w:noProof/>
            <w:webHidden/>
          </w:rPr>
          <w:fldChar w:fldCharType="end"/>
        </w:r>
      </w:hyperlink>
    </w:p>
    <w:p w14:paraId="2B5E05A9" w14:textId="40A55884"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79" w:history="1">
        <w:r w:rsidRPr="00F352DC">
          <w:rPr>
            <w:rStyle w:val="Hyperlink"/>
            <w:noProof/>
          </w:rPr>
          <w:t>1.</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Identification form</w:t>
        </w:r>
        <w:r>
          <w:rPr>
            <w:noProof/>
            <w:webHidden/>
          </w:rPr>
          <w:tab/>
        </w:r>
        <w:r>
          <w:rPr>
            <w:noProof/>
            <w:webHidden/>
          </w:rPr>
          <w:fldChar w:fldCharType="begin"/>
        </w:r>
        <w:r>
          <w:rPr>
            <w:noProof/>
            <w:webHidden/>
          </w:rPr>
          <w:instrText xml:space="preserve"> PAGEREF _Toc241148779 \h </w:instrText>
        </w:r>
        <w:r>
          <w:rPr>
            <w:noProof/>
            <w:webHidden/>
          </w:rPr>
        </w:r>
        <w:r>
          <w:rPr>
            <w:noProof/>
            <w:webHidden/>
          </w:rPr>
          <w:fldChar w:fldCharType="separate"/>
        </w:r>
        <w:r>
          <w:rPr>
            <w:noProof/>
            <w:webHidden/>
          </w:rPr>
          <w:t>51</w:t>
        </w:r>
        <w:r>
          <w:rPr>
            <w:noProof/>
            <w:webHidden/>
          </w:rPr>
          <w:fldChar w:fldCharType="end"/>
        </w:r>
      </w:hyperlink>
    </w:p>
    <w:p w14:paraId="510BE6B5" w14:textId="471250CF"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80" w:history="1">
        <w:r w:rsidRPr="00F352DC">
          <w:rPr>
            <w:rStyle w:val="Hyperlink"/>
            <w:noProof/>
          </w:rPr>
          <w:t>2.</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List of subcontractors</w:t>
        </w:r>
        <w:r>
          <w:rPr>
            <w:noProof/>
            <w:webHidden/>
          </w:rPr>
          <w:tab/>
        </w:r>
        <w:r>
          <w:rPr>
            <w:noProof/>
            <w:webHidden/>
          </w:rPr>
          <w:fldChar w:fldCharType="begin"/>
        </w:r>
        <w:r>
          <w:rPr>
            <w:noProof/>
            <w:webHidden/>
          </w:rPr>
          <w:instrText xml:space="preserve"> PAGEREF _Toc241148780 \h </w:instrText>
        </w:r>
        <w:r>
          <w:rPr>
            <w:noProof/>
            <w:webHidden/>
          </w:rPr>
        </w:r>
        <w:r>
          <w:rPr>
            <w:noProof/>
            <w:webHidden/>
          </w:rPr>
          <w:fldChar w:fldCharType="separate"/>
        </w:r>
        <w:r>
          <w:rPr>
            <w:noProof/>
            <w:webHidden/>
          </w:rPr>
          <w:t>55</w:t>
        </w:r>
        <w:r>
          <w:rPr>
            <w:noProof/>
            <w:webHidden/>
          </w:rPr>
          <w:fldChar w:fldCharType="end"/>
        </w:r>
      </w:hyperlink>
    </w:p>
    <w:p w14:paraId="509E7E14" w14:textId="00DF34EB"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81" w:history="1">
        <w:r w:rsidRPr="00F352DC">
          <w:rPr>
            <w:rStyle w:val="Hyperlink"/>
            <w:noProof/>
          </w:rPr>
          <w:t>3.</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Tender form - Prices</w:t>
        </w:r>
        <w:r>
          <w:rPr>
            <w:noProof/>
            <w:webHidden/>
          </w:rPr>
          <w:tab/>
        </w:r>
        <w:r>
          <w:rPr>
            <w:noProof/>
            <w:webHidden/>
          </w:rPr>
          <w:fldChar w:fldCharType="begin"/>
        </w:r>
        <w:r>
          <w:rPr>
            <w:noProof/>
            <w:webHidden/>
          </w:rPr>
          <w:instrText xml:space="preserve"> PAGEREF _Toc241148781 \h </w:instrText>
        </w:r>
        <w:r>
          <w:rPr>
            <w:noProof/>
            <w:webHidden/>
          </w:rPr>
        </w:r>
        <w:r>
          <w:rPr>
            <w:noProof/>
            <w:webHidden/>
          </w:rPr>
          <w:fldChar w:fldCharType="separate"/>
        </w:r>
        <w:r>
          <w:rPr>
            <w:noProof/>
            <w:webHidden/>
          </w:rPr>
          <w:t>56</w:t>
        </w:r>
        <w:r>
          <w:rPr>
            <w:noProof/>
            <w:webHidden/>
          </w:rPr>
          <w:fldChar w:fldCharType="end"/>
        </w:r>
      </w:hyperlink>
    </w:p>
    <w:p w14:paraId="6B579450" w14:textId="5E22FEED" w:rsidR="008C55BF" w:rsidRDefault="008C55BF">
      <w:pPr>
        <w:pStyle w:val="TOC2"/>
        <w:tabs>
          <w:tab w:val="left" w:pos="720"/>
          <w:tab w:val="right" w:leader="dot" w:pos="9628"/>
        </w:tabs>
        <w:rPr>
          <w:rFonts w:asciiTheme="minorHAnsi" w:eastAsiaTheme="minorEastAsia" w:hAnsiTheme="minorHAnsi" w:cstheme="minorBidi"/>
          <w:noProof/>
          <w:color w:val="auto"/>
          <w:kern w:val="2"/>
          <w:sz w:val="24"/>
          <w:szCs w:val="24"/>
          <w:lang w:val="en-US"/>
          <w14:ligatures w14:val="standardContextual"/>
        </w:rPr>
      </w:pPr>
      <w:hyperlink w:anchor="_Toc241148782" w:history="1">
        <w:r w:rsidRPr="00F352DC">
          <w:rPr>
            <w:rStyle w:val="Hyperlink"/>
            <w:noProof/>
          </w:rPr>
          <w:t>4.</w:t>
        </w:r>
        <w:r>
          <w:rPr>
            <w:rFonts w:asciiTheme="minorHAnsi" w:eastAsiaTheme="minorEastAsia" w:hAnsiTheme="minorHAnsi" w:cstheme="minorBidi"/>
            <w:noProof/>
            <w:color w:val="auto"/>
            <w:kern w:val="2"/>
            <w:sz w:val="24"/>
            <w:szCs w:val="24"/>
            <w:lang w:val="en-US"/>
            <w14:ligatures w14:val="standardContextual"/>
          </w:rPr>
          <w:tab/>
        </w:r>
        <w:r w:rsidRPr="00F352DC">
          <w:rPr>
            <w:rStyle w:val="Hyperlink"/>
            <w:noProof/>
          </w:rPr>
          <w:t>Declaration on honour - Exclusion grounds</w:t>
        </w:r>
        <w:r>
          <w:rPr>
            <w:noProof/>
            <w:webHidden/>
          </w:rPr>
          <w:tab/>
        </w:r>
        <w:r>
          <w:rPr>
            <w:noProof/>
            <w:webHidden/>
          </w:rPr>
          <w:fldChar w:fldCharType="begin"/>
        </w:r>
        <w:r>
          <w:rPr>
            <w:noProof/>
            <w:webHidden/>
          </w:rPr>
          <w:instrText xml:space="preserve"> PAGEREF _Toc241148782 \h </w:instrText>
        </w:r>
        <w:r>
          <w:rPr>
            <w:noProof/>
            <w:webHidden/>
          </w:rPr>
        </w:r>
        <w:r>
          <w:rPr>
            <w:noProof/>
            <w:webHidden/>
          </w:rPr>
          <w:fldChar w:fldCharType="separate"/>
        </w:r>
        <w:r>
          <w:rPr>
            <w:noProof/>
            <w:webHidden/>
          </w:rPr>
          <w:t>57</w:t>
        </w:r>
        <w:r>
          <w:rPr>
            <w:noProof/>
            <w:webHidden/>
          </w:rPr>
          <w:fldChar w:fldCharType="end"/>
        </w:r>
      </w:hyperlink>
    </w:p>
    <w:p w14:paraId="4823BC7C" w14:textId="19E1B31B" w:rsidR="00BE6691" w:rsidRDefault="00581426">
      <w:pPr>
        <w:rPr>
          <w:b/>
          <w:sz w:val="28"/>
        </w:rPr>
        <w:sectPr w:rsidR="00BE6691">
          <w:headerReference w:type="default" r:id="rId13"/>
          <w:footerReference w:type="default" r:id="rId14"/>
          <w:pgSz w:w="11906" w:h="16838"/>
          <w:pgMar w:top="1134" w:right="1134" w:bottom="1134" w:left="1134" w:header="567" w:footer="567" w:gutter="0"/>
          <w:cols w:space="708"/>
          <w:docGrid w:linePitch="360"/>
        </w:sectPr>
      </w:pPr>
      <w:r>
        <w:rPr>
          <w:b/>
          <w:sz w:val="28"/>
        </w:rPr>
        <w:fldChar w:fldCharType="end"/>
      </w:r>
    </w:p>
    <w:p w14:paraId="4823BC7D" w14:textId="77777777" w:rsidR="00BE6691" w:rsidRDefault="00581426">
      <w:pPr>
        <w:sectPr w:rsidR="00BE6691">
          <w:headerReference w:type="default" r:id="rId15"/>
          <w:footerReference w:type="default" r:id="rId16"/>
          <w:type w:val="continuous"/>
          <w:pgSz w:w="11906" w:h="16838"/>
          <w:pgMar w:top="1134" w:right="1134" w:bottom="1134" w:left="1134" w:header="567" w:footer="567" w:gutter="0"/>
          <w:cols w:space="708"/>
          <w:docGrid w:linePitch="360"/>
        </w:sectPr>
      </w:pPr>
      <w:r>
        <w:t xml:space="preserve"> </w:t>
      </w:r>
    </w:p>
    <w:p w14:paraId="4823BC7E" w14:textId="77777777" w:rsidR="00BE6691" w:rsidRDefault="00581426">
      <w:pPr>
        <w:pStyle w:val="SubdocumentTitle"/>
      </w:pPr>
      <w:bookmarkStart w:id="0" w:name="doc__general_remarks"/>
      <w:bookmarkStart w:id="1" w:name="_Toc241148703"/>
      <w:r>
        <w:lastRenderedPageBreak/>
        <w:t>1 General Remarks</w:t>
      </w:r>
      <w:bookmarkEnd w:id="0"/>
      <w:bookmarkEnd w:id="1"/>
    </w:p>
    <w:p w14:paraId="4823BC7F" w14:textId="77777777" w:rsidR="00BE6691" w:rsidRDefault="00581426">
      <w:pPr>
        <w:pStyle w:val="Heading1title"/>
        <w:numPr>
          <w:ilvl w:val="0"/>
          <w:numId w:val="5"/>
        </w:numPr>
      </w:pPr>
      <w:bookmarkStart w:id="2" w:name="_sx-ref-en-11099"/>
      <w:bookmarkStart w:id="3" w:name="_Toc241148704"/>
      <w:r>
        <w:t>The contracting authority</w:t>
      </w:r>
      <w:bookmarkEnd w:id="2"/>
      <w:bookmarkEnd w:id="3"/>
    </w:p>
    <w:p w14:paraId="4823BC80" w14:textId="77777777" w:rsidR="00BE6691" w:rsidRDefault="00581426">
      <w:pPr>
        <w:pStyle w:val="Heading2"/>
        <w:numPr>
          <w:ilvl w:val="1"/>
          <w:numId w:val="5"/>
        </w:numPr>
      </w:pPr>
      <w:r>
        <w:t xml:space="preserve">The contracting authority of this public contract is </w:t>
      </w:r>
      <w:proofErr w:type="spellStart"/>
      <w:r>
        <w:t>Enabel</w:t>
      </w:r>
      <w:proofErr w:type="spellEnd"/>
      <w:r>
        <w:t xml:space="preserve">, public-law company with social purposes, with its registered office at Rue Haute 147, 1000 Brussels in Belgium (enterprise number 0264.814.354, RPM/RPR Brussels), called ' </w:t>
      </w:r>
      <w:proofErr w:type="spellStart"/>
      <w:r>
        <w:t>Enabel</w:t>
      </w:r>
      <w:proofErr w:type="spellEnd"/>
      <w:r>
        <w:t xml:space="preserve"> ' pursuant to the entry into force of Law of 23 November 2017 changing the name of the Belgian Technical Cooperation and defining the missions and functioning of </w:t>
      </w:r>
      <w:proofErr w:type="spellStart"/>
      <w:r>
        <w:t>Enabel</w:t>
      </w:r>
      <w:proofErr w:type="spellEnd"/>
      <w:r>
        <w:t>, the Belgian agency for development cooperation.</w:t>
      </w:r>
    </w:p>
    <w:p w14:paraId="4823BC81" w14:textId="77777777" w:rsidR="00BE6691" w:rsidRDefault="00581426">
      <w:pPr>
        <w:pStyle w:val="Heading2"/>
        <w:numPr>
          <w:ilvl w:val="1"/>
          <w:numId w:val="5"/>
        </w:numPr>
      </w:pPr>
      <w:proofErr w:type="spellStart"/>
      <w:r>
        <w:t>Enabel</w:t>
      </w:r>
      <w:proofErr w:type="spellEnd"/>
      <w:r>
        <w:t xml:space="preserve">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4823BC82" w14:textId="77777777" w:rsidR="00BE6691" w:rsidRDefault="00581426">
      <w:pPr>
        <w:pStyle w:val="Heading2"/>
        <w:numPr>
          <w:ilvl w:val="1"/>
          <w:numId w:val="5"/>
        </w:numPr>
      </w:pPr>
      <w:r>
        <w:t xml:space="preserve">For this public contract </w:t>
      </w:r>
      <w:proofErr w:type="spellStart"/>
      <w:r>
        <w:t>Enabel</w:t>
      </w:r>
      <w:proofErr w:type="spellEnd"/>
      <w:r>
        <w:t xml:space="preserve">, in Mozambique, is represented </w:t>
      </w:r>
      <w:proofErr w:type="gramStart"/>
      <w:r>
        <w:t>by :</w:t>
      </w:r>
      <w:proofErr w:type="gramEnd"/>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BE6691" w14:paraId="4823BC85"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823BC83" w14:textId="77777777" w:rsidR="00BE6691" w:rsidRDefault="00581426">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823BC84" w14:textId="77777777" w:rsidR="00BE6691" w:rsidRDefault="00581426">
            <w:pPr>
              <w:pStyle w:val="Body1"/>
              <w:ind w:left="0"/>
            </w:pPr>
            <w:r>
              <w:rPr>
                <w:b/>
              </w:rPr>
              <w:t>Position</w:t>
            </w:r>
          </w:p>
        </w:tc>
      </w:tr>
      <w:tr w:rsidR="00BE6691" w14:paraId="4823BC88"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823BC86" w14:textId="77777777" w:rsidR="00BE6691" w:rsidRDefault="00581426">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823BC87" w14:textId="77777777" w:rsidR="00BE6691" w:rsidRDefault="00581426">
            <w:pPr>
              <w:pStyle w:val="Body1"/>
              <w:ind w:left="0"/>
            </w:pPr>
            <w:r>
              <w:t>Country Director</w:t>
            </w:r>
          </w:p>
        </w:tc>
      </w:tr>
    </w:tbl>
    <w:p w14:paraId="4823BC89" w14:textId="77777777" w:rsidR="00BE6691" w:rsidRDefault="00581426">
      <w:pPr>
        <w:spacing w:after="0" w:line="200" w:lineRule="auto"/>
      </w:pPr>
      <w:r>
        <w:t xml:space="preserve"> </w:t>
      </w:r>
    </w:p>
    <w:p w14:paraId="4823BC8A" w14:textId="7753B8E2" w:rsidR="00BE6691" w:rsidRDefault="00581426" w:rsidP="39367CB7">
      <w:pPr>
        <w:pStyle w:val="Heading2"/>
      </w:pPr>
      <w:proofErr w:type="gramStart"/>
      <w:r w:rsidRPr="39367CB7">
        <w:rPr>
          <w:b/>
          <w:bCs/>
        </w:rPr>
        <w:t>Attention :</w:t>
      </w:r>
      <w:proofErr w:type="gramEnd"/>
      <w:r w:rsidRPr="39367CB7">
        <w:rPr>
          <w:b/>
          <w:bCs/>
        </w:rPr>
        <w:t xml:space="preserve"> even if </w:t>
      </w:r>
      <w:proofErr w:type="spellStart"/>
      <w:r w:rsidRPr="39367CB7">
        <w:rPr>
          <w:b/>
          <w:bCs/>
        </w:rPr>
        <w:t>Enabel</w:t>
      </w:r>
      <w:proofErr w:type="spellEnd"/>
      <w:r w:rsidRPr="39367CB7">
        <w:rPr>
          <w:b/>
          <w:bCs/>
        </w:rPr>
        <w:t xml:space="preserve"> as contracting authority is based in Belgium, </w:t>
      </w:r>
      <w:proofErr w:type="spellStart"/>
      <w:r w:rsidRPr="39367CB7">
        <w:rPr>
          <w:b/>
          <w:bCs/>
        </w:rPr>
        <w:t>Enabel</w:t>
      </w:r>
      <w:proofErr w:type="spellEnd"/>
      <w:r w:rsidRPr="39367CB7">
        <w:rPr>
          <w:b/>
          <w:bCs/>
        </w:rPr>
        <w:t xml:space="preserve"> has different “permanent establishments” in partner countries, who are 'customer' in the sense of tax legislation.</w:t>
      </w:r>
      <w:r>
        <w:rPr>
          <w:rStyle w:val="FootnoteReference"/>
        </w:rPr>
        <w:footnoteReference w:id="1"/>
      </w:r>
      <w:r w:rsidRPr="39367CB7">
        <w:rPr>
          <w:b/>
          <w:bCs/>
        </w:rPr>
        <w:t xml:space="preserve"> As a result, services of this contract are deemed to be located in Mozambique and applicable tax legislation is legislation of Mozambique. For more information on this tax regime, you can contact Contracts Management team, </w:t>
      </w:r>
      <w:hyperlink r:id="rId17" w:history="1">
        <w:r w:rsidR="00B868C4" w:rsidRPr="2B0D0D1F">
          <w:rPr>
            <w:rStyle w:val="Hyperlink"/>
            <w:b/>
            <w:bCs/>
          </w:rPr>
          <w:t>moz_csc_contracts</w:t>
        </w:r>
        <w:r w:rsidR="00B868C4" w:rsidRPr="00012083">
          <w:rPr>
            <w:rStyle w:val="Hyperlink"/>
            <w:b/>
            <w:bCs/>
            <w:lang w:val="en-US"/>
          </w:rPr>
          <w:t>@</w:t>
        </w:r>
        <w:r w:rsidR="00B868C4" w:rsidRPr="00E40D48">
          <w:rPr>
            <w:rStyle w:val="Hyperlink"/>
            <w:lang w:val="en-US"/>
          </w:rPr>
          <w:t>enabel.</w:t>
        </w:r>
        <w:r w:rsidR="00B868C4" w:rsidRPr="00012083">
          <w:rPr>
            <w:rStyle w:val="Hyperlink"/>
            <w:b/>
            <w:bCs/>
            <w:lang w:val="en-US"/>
          </w:rPr>
          <w:t>be</w:t>
        </w:r>
      </w:hyperlink>
      <w:r w:rsidR="00B868C4" w:rsidRPr="2B0D0D1F">
        <w:rPr>
          <w:b/>
          <w:bCs/>
          <w:lang w:val="en-US"/>
        </w:rPr>
        <w:t xml:space="preserve"> </w:t>
      </w:r>
      <w:r w:rsidRPr="39367CB7">
        <w:rPr>
          <w:b/>
          <w:bCs/>
        </w:rPr>
        <w:t>of chapter 3 Award Procedure).</w:t>
      </w:r>
    </w:p>
    <w:p w14:paraId="4823BC8B" w14:textId="77777777" w:rsidR="00BE6691" w:rsidRDefault="00581426">
      <w:pPr>
        <w:pStyle w:val="Heading1title"/>
        <w:numPr>
          <w:ilvl w:val="0"/>
          <w:numId w:val="5"/>
        </w:numPr>
      </w:pPr>
      <w:bookmarkStart w:id="4" w:name="_Toc241148705"/>
      <w:r>
        <w:t>Rules governing the public contract</w:t>
      </w:r>
      <w:bookmarkEnd w:id="4"/>
    </w:p>
    <w:p w14:paraId="4823BC8C" w14:textId="77777777" w:rsidR="00BE6691" w:rsidRDefault="00581426">
      <w:pPr>
        <w:pStyle w:val="Heading2"/>
        <w:numPr>
          <w:ilvl w:val="1"/>
          <w:numId w:val="5"/>
        </w:numPr>
      </w:pPr>
      <w:r>
        <w:t>The following, among others, apply to this public contract:</w:t>
      </w:r>
    </w:p>
    <w:p w14:paraId="4823BC8D" w14:textId="77777777" w:rsidR="00BE6691" w:rsidRDefault="00581426">
      <w:pPr>
        <w:pStyle w:val="Body1"/>
        <w:numPr>
          <w:ilvl w:val="0"/>
          <w:numId w:val="6"/>
        </w:numPr>
        <w:tabs>
          <w:tab w:val="left" w:pos="1720"/>
        </w:tabs>
        <w:ind w:left="1720"/>
      </w:pPr>
      <w:r>
        <w:t>The Law of 17 June 2016 on public procurement;</w:t>
      </w:r>
    </w:p>
    <w:p w14:paraId="4823BC8E" w14:textId="77777777" w:rsidR="00BE6691" w:rsidRDefault="00581426">
      <w:pPr>
        <w:pStyle w:val="Body1"/>
        <w:numPr>
          <w:ilvl w:val="0"/>
          <w:numId w:val="6"/>
        </w:numPr>
        <w:tabs>
          <w:tab w:val="left" w:pos="1720"/>
        </w:tabs>
        <w:ind w:left="1720"/>
      </w:pPr>
      <w:r>
        <w:t>The Royal Decree of 18 April 2017 on the award of public contracts in the classical sectors;</w:t>
      </w:r>
    </w:p>
    <w:p w14:paraId="4823BC8F" w14:textId="77777777" w:rsidR="00BE6691" w:rsidRDefault="00581426">
      <w:pPr>
        <w:pStyle w:val="Body1"/>
        <w:numPr>
          <w:ilvl w:val="0"/>
          <w:numId w:val="6"/>
        </w:numPr>
        <w:tabs>
          <w:tab w:val="left" w:pos="1720"/>
        </w:tabs>
        <w:ind w:left="1720"/>
      </w:pPr>
      <w:r>
        <w:t>The Royal Decree of 14 January 2013 establishing the general rules for the execution of public contracts;</w:t>
      </w:r>
    </w:p>
    <w:p w14:paraId="4823BC90" w14:textId="77777777" w:rsidR="00BE6691" w:rsidRDefault="00581426">
      <w:pPr>
        <w:pStyle w:val="Body1"/>
        <w:numPr>
          <w:ilvl w:val="0"/>
          <w:numId w:val="6"/>
        </w:numPr>
        <w:tabs>
          <w:tab w:val="left" w:pos="1720"/>
        </w:tabs>
        <w:ind w:left="1720"/>
      </w:pPr>
      <w:r>
        <w:t xml:space="preserve">The Law of 17 </w:t>
      </w:r>
      <w:proofErr w:type="spellStart"/>
      <w:r>
        <w:t>june</w:t>
      </w:r>
      <w:proofErr w:type="spellEnd"/>
      <w:r>
        <w:t xml:space="preserve"> 2013 on motivation, information, and remedies in public procurement, certain works, supply, and service contracts, and concessions;</w:t>
      </w:r>
    </w:p>
    <w:p w14:paraId="4823BC91" w14:textId="77777777" w:rsidR="00BE6691" w:rsidRDefault="00581426">
      <w:pPr>
        <w:pStyle w:val="Body1"/>
        <w:numPr>
          <w:ilvl w:val="0"/>
          <w:numId w:val="6"/>
        </w:numPr>
        <w:tabs>
          <w:tab w:val="left" w:pos="1720"/>
        </w:tabs>
        <w:ind w:left="1720"/>
      </w:pPr>
      <w:r>
        <w:t>Circulars of the Prime Minister with regards to public procurement;</w:t>
      </w:r>
    </w:p>
    <w:p w14:paraId="4823BC92" w14:textId="77777777" w:rsidR="00BE6691" w:rsidRDefault="00581426">
      <w:pPr>
        <w:pStyle w:val="Body1"/>
        <w:numPr>
          <w:ilvl w:val="0"/>
          <w:numId w:val="6"/>
        </w:numPr>
        <w:tabs>
          <w:tab w:val="left" w:pos="1720"/>
        </w:tabs>
        <w:ind w:left="1720"/>
      </w:pPr>
      <w:proofErr w:type="spellStart"/>
      <w:r>
        <w:t>Enabels</w:t>
      </w:r>
      <w:proofErr w:type="spellEnd"/>
      <w:r>
        <w:t xml:space="preserve"> policy regarding sexual exploitation and abuse – June 2019;</w:t>
      </w:r>
    </w:p>
    <w:p w14:paraId="4823BC93" w14:textId="77777777" w:rsidR="00BE6691" w:rsidRDefault="00581426">
      <w:pPr>
        <w:pStyle w:val="Body1"/>
        <w:numPr>
          <w:ilvl w:val="0"/>
          <w:numId w:val="6"/>
        </w:numPr>
        <w:tabs>
          <w:tab w:val="left" w:pos="1720"/>
        </w:tabs>
        <w:ind w:left="1720"/>
      </w:pPr>
      <w:proofErr w:type="spellStart"/>
      <w:r>
        <w:t>Enabels</w:t>
      </w:r>
      <w:proofErr w:type="spellEnd"/>
      <w:r>
        <w:t xml:space="preserve"> policy regarding fraud and corruption risk management – June 2019.</w:t>
      </w:r>
    </w:p>
    <w:p w14:paraId="4823BC94" w14:textId="77777777" w:rsidR="00BE6691" w:rsidRDefault="00581426">
      <w:pPr>
        <w:pStyle w:val="Heading2"/>
        <w:numPr>
          <w:ilvl w:val="1"/>
          <w:numId w:val="5"/>
        </w:numPr>
      </w:pPr>
      <w:r>
        <w:t xml:space="preserve">All Belgian regulations on public contracts can be consulted on </w:t>
      </w:r>
      <w:hyperlink r:id="rId18" w:history="1">
        <w:r>
          <w:rPr>
            <w:rStyle w:val="Hyperlink"/>
            <w:color w:val="0000FF"/>
          </w:rPr>
          <w:t>https://bosa.belgium.be/en/themes/public-procurement</w:t>
        </w:r>
      </w:hyperlink>
      <w:r>
        <w:t>;</w:t>
      </w:r>
    </w:p>
    <w:p w14:paraId="4823BC95" w14:textId="77777777" w:rsidR="00BE6691" w:rsidRDefault="00581426">
      <w:pPr>
        <w:pStyle w:val="Body1"/>
        <w:ind w:left="1210"/>
      </w:pPr>
      <w:proofErr w:type="spellStart"/>
      <w:r>
        <w:lastRenderedPageBreak/>
        <w:t>Enabel's</w:t>
      </w:r>
      <w:proofErr w:type="spellEnd"/>
      <w:r>
        <w:t xml:space="preserve"> Code of Conduct and the policies mentioned above can be consulted on </w:t>
      </w:r>
      <w:proofErr w:type="spellStart"/>
      <w:r>
        <w:t>Enabel's</w:t>
      </w:r>
      <w:proofErr w:type="spellEnd"/>
      <w:r>
        <w:t xml:space="preserve"> website via </w:t>
      </w:r>
      <w:hyperlink r:id="rId19" w:history="1">
        <w:r>
          <w:rPr>
            <w:rStyle w:val="Hyperlink"/>
            <w:color w:val="0000FF"/>
          </w:rPr>
          <w:t>https://www.enabel.be/who-we-are/integrity/</w:t>
        </w:r>
      </w:hyperlink>
      <w:r>
        <w:t>.</w:t>
      </w:r>
    </w:p>
    <w:p w14:paraId="4823BC96" w14:textId="77777777" w:rsidR="00BE6691" w:rsidRDefault="00581426">
      <w:pPr>
        <w:pStyle w:val="Heading1title"/>
        <w:numPr>
          <w:ilvl w:val="0"/>
          <w:numId w:val="5"/>
        </w:numPr>
      </w:pPr>
      <w:bookmarkStart w:id="5" w:name="_Toc241148706"/>
      <w:r>
        <w:t>Applicable law and competent courts</w:t>
      </w:r>
      <w:bookmarkEnd w:id="5"/>
    </w:p>
    <w:p w14:paraId="4823BC97" w14:textId="77777777" w:rsidR="00BE6691" w:rsidRDefault="00581426">
      <w:pPr>
        <w:pStyle w:val="Heading2"/>
        <w:numPr>
          <w:ilvl w:val="1"/>
          <w:numId w:val="5"/>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4823BC98" w14:textId="77777777" w:rsidR="00BE6691" w:rsidRDefault="00581426">
      <w:pPr>
        <w:pStyle w:val="Heading2"/>
        <w:numPr>
          <w:ilvl w:val="1"/>
          <w:numId w:val="5"/>
        </w:numPr>
        <w:jc w:val="left"/>
      </w:pPr>
      <w:r>
        <w:t>In case of court action, correspondence must (also) be sent to the following address:</w:t>
      </w:r>
    </w:p>
    <w:p w14:paraId="4823BC99" w14:textId="77777777" w:rsidR="00BE6691" w:rsidRDefault="00581426">
      <w:pPr>
        <w:pStyle w:val="Body1"/>
        <w:ind w:left="1210"/>
        <w:jc w:val="left"/>
      </w:pPr>
      <w:proofErr w:type="spellStart"/>
      <w:r>
        <w:t>Enabel</w:t>
      </w:r>
      <w:proofErr w:type="spellEnd"/>
      <w:r>
        <w:t xml:space="preserve"> S.A.</w:t>
      </w:r>
      <w:r>
        <w:br/>
        <w:t>Global Procurement Services</w:t>
      </w:r>
      <w:r>
        <w:br/>
        <w:t>To the attention of Ms Laura Jacobs</w:t>
      </w:r>
      <w:r>
        <w:br/>
        <w:t>Rue Haute 147</w:t>
      </w:r>
      <w:r>
        <w:br/>
        <w:t>1000 Brussels</w:t>
      </w:r>
      <w:r>
        <w:br/>
        <w:t>Belgium</w:t>
      </w:r>
    </w:p>
    <w:p w14:paraId="4823BC9A" w14:textId="77777777" w:rsidR="00BE6691" w:rsidRDefault="00581426">
      <w:pPr>
        <w:pStyle w:val="Heading2"/>
        <w:numPr>
          <w:ilvl w:val="1"/>
          <w:numId w:val="5"/>
        </w:numPr>
        <w:jc w:val="left"/>
      </w:pPr>
      <w:r>
        <w:t>Any litigation regarding this public contract is the exclusive competence of the Brussels legal district courts and tribunals. French or Dutch are the languages of proceedings.</w:t>
      </w:r>
    </w:p>
    <w:p w14:paraId="4823BC9B" w14:textId="77777777" w:rsidR="00BE6691" w:rsidRDefault="00581426">
      <w:pPr>
        <w:sectPr w:rsidR="00BE6691">
          <w:headerReference w:type="default" r:id="rId20"/>
          <w:footerReference w:type="default" r:id="rId21"/>
          <w:pgSz w:w="11906" w:h="16838"/>
          <w:pgMar w:top="1134" w:right="1134" w:bottom="1134" w:left="1134" w:header="567" w:footer="567" w:gutter="0"/>
          <w:cols w:space="708"/>
          <w:docGrid w:linePitch="360"/>
        </w:sectPr>
      </w:pPr>
      <w:r>
        <w:t xml:space="preserve"> </w:t>
      </w:r>
    </w:p>
    <w:p w14:paraId="4823BC9C" w14:textId="77777777" w:rsidR="00BE6691" w:rsidRDefault="00581426">
      <w:pPr>
        <w:pStyle w:val="SubdocumentTitle"/>
      </w:pPr>
      <w:bookmarkStart w:id="6" w:name="doc__subject_matter_and_scope_of_the_"/>
      <w:bookmarkStart w:id="7" w:name="_Toc241148707"/>
      <w:r>
        <w:lastRenderedPageBreak/>
        <w:t>2 Subject-Matter and Scope of The Public Contract</w:t>
      </w:r>
      <w:bookmarkEnd w:id="6"/>
      <w:bookmarkEnd w:id="7"/>
    </w:p>
    <w:p w14:paraId="4823BC9D" w14:textId="77777777" w:rsidR="00BE6691" w:rsidRDefault="00581426">
      <w:pPr>
        <w:pStyle w:val="Heading1title"/>
        <w:numPr>
          <w:ilvl w:val="0"/>
          <w:numId w:val="7"/>
        </w:numPr>
      </w:pPr>
      <w:bookmarkStart w:id="8" w:name="_Toc241148708"/>
      <w:r>
        <w:t>Type of contract</w:t>
      </w:r>
      <w:bookmarkEnd w:id="8"/>
    </w:p>
    <w:p w14:paraId="4823BC9E" w14:textId="7FD20166" w:rsidR="00BE6691" w:rsidRDefault="00581426" w:rsidP="4FA2C3BD">
      <w:pPr>
        <w:pStyle w:val="Heading2"/>
      </w:pPr>
      <w:r>
        <w:t>This public contract is a service contract for provision of: Establishing a National Loss and Damage Data System and Institutional Capacity Building for Disaster Risk Reduction in Mozambique.</w:t>
      </w:r>
    </w:p>
    <w:p w14:paraId="4823BCA1" w14:textId="3E87109D" w:rsidR="00BE6691" w:rsidRDefault="00581426" w:rsidP="4FA2C3BD">
      <w:pPr>
        <w:pStyle w:val="Heading1title"/>
        <w:numPr>
          <w:ilvl w:val="1"/>
          <w:numId w:val="7"/>
        </w:numPr>
      </w:pPr>
      <w:bookmarkStart w:id="9" w:name="_Toc241148709"/>
      <w:r>
        <w:t>Lots</w:t>
      </w:r>
      <w:bookmarkEnd w:id="9"/>
    </w:p>
    <w:p w14:paraId="4823BCA2" w14:textId="77777777" w:rsidR="00BE6691" w:rsidRDefault="00581426">
      <w:pPr>
        <w:pStyle w:val="Heading2"/>
        <w:numPr>
          <w:ilvl w:val="1"/>
          <w:numId w:val="7"/>
        </w:numPr>
      </w:pPr>
      <w:r>
        <w:t>This public contract is not divided into lots.</w:t>
      </w:r>
    </w:p>
    <w:p w14:paraId="4823BCA4" w14:textId="01D9CAF5" w:rsidR="00BE6691" w:rsidRDefault="00581426" w:rsidP="4FA2C3BD">
      <w:pPr>
        <w:pStyle w:val="Heading1title"/>
        <w:numPr>
          <w:ilvl w:val="1"/>
          <w:numId w:val="7"/>
        </w:numPr>
      </w:pPr>
      <w:bookmarkStart w:id="10" w:name="_Toc241148710"/>
      <w:r>
        <w:t>Items</w:t>
      </w:r>
      <w:bookmarkEnd w:id="10"/>
    </w:p>
    <w:p w14:paraId="4823BCA5" w14:textId="77777777" w:rsidR="00BE6691" w:rsidRDefault="00581426">
      <w:pPr>
        <w:pStyle w:val="Heading2"/>
        <w:numPr>
          <w:ilvl w:val="1"/>
          <w:numId w:val="7"/>
        </w:numPr>
      </w:pPr>
      <w:r>
        <w:t xml:space="preserve">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8 Forms - Tender form - Prices.</w:t>
      </w:r>
    </w:p>
    <w:p w14:paraId="4823BCA6" w14:textId="77777777" w:rsidR="00BE6691" w:rsidRDefault="00581426">
      <w:pPr>
        <w:pStyle w:val="Heading2"/>
        <w:numPr>
          <w:ilvl w:val="1"/>
          <w:numId w:val="7"/>
        </w:numPr>
      </w:pPr>
      <w:r>
        <w:t xml:space="preserve">These items are grouped together to form one single contract. It is not possible to tender for </w:t>
      </w:r>
      <w:proofErr w:type="gramStart"/>
      <w:r>
        <w:t>one</w:t>
      </w:r>
      <w:proofErr w:type="gramEnd"/>
      <w:r>
        <w:t xml:space="preserve"> or several items and the tenderer must submit price quotations for all items of the contract.</w:t>
      </w:r>
    </w:p>
    <w:p w14:paraId="4823BCA7" w14:textId="77777777" w:rsidR="00BE6691" w:rsidRDefault="00581426">
      <w:pPr>
        <w:pStyle w:val="Heading1title"/>
        <w:numPr>
          <w:ilvl w:val="0"/>
          <w:numId w:val="7"/>
        </w:numPr>
      </w:pPr>
      <w:bookmarkStart w:id="11" w:name="_Toc241148711"/>
      <w:r>
        <w:t>Duration of the public contract</w:t>
      </w:r>
      <w:bookmarkEnd w:id="11"/>
    </w:p>
    <w:p w14:paraId="4823BCA8" w14:textId="14B4BD1D" w:rsidR="00BE6691" w:rsidRDefault="00581426" w:rsidP="4FA2C3BD">
      <w:pPr>
        <w:pStyle w:val="Heading2"/>
      </w:pPr>
      <w:r>
        <w:t>This public contract starts</w:t>
      </w:r>
      <w:r>
        <w:rPr>
          <w:b/>
        </w:rPr>
        <w:t xml:space="preserve"> upon </w:t>
      </w:r>
      <w:r w:rsidR="00DC4829">
        <w:rPr>
          <w:b/>
        </w:rPr>
        <w:t>kick-off meeting</w:t>
      </w:r>
      <w:r>
        <w:t xml:space="preserve"> and lasts for</w:t>
      </w:r>
      <w:r>
        <w:rPr>
          <w:b/>
        </w:rPr>
        <w:t xml:space="preserve"> 2</w:t>
      </w:r>
      <w:r w:rsidR="007100DB">
        <w:rPr>
          <w:b/>
        </w:rPr>
        <w:t>1</w:t>
      </w:r>
      <w:r>
        <w:rPr>
          <w:b/>
        </w:rPr>
        <w:t xml:space="preserve"> (</w:t>
      </w:r>
      <w:proofErr w:type="gramStart"/>
      <w:r>
        <w:rPr>
          <w:b/>
        </w:rPr>
        <w:t>twenty</w:t>
      </w:r>
      <w:r w:rsidR="007100DB">
        <w:rPr>
          <w:b/>
        </w:rPr>
        <w:t xml:space="preserve"> one</w:t>
      </w:r>
      <w:proofErr w:type="gramEnd"/>
      <w:r>
        <w:rPr>
          <w:b/>
        </w:rPr>
        <w:t>) months</w:t>
      </w:r>
      <w:r>
        <w:t>.</w:t>
      </w:r>
    </w:p>
    <w:p w14:paraId="4823BCA9" w14:textId="77777777" w:rsidR="00BE6691" w:rsidRDefault="00581426">
      <w:pPr>
        <w:pStyle w:val="Heading2"/>
        <w:numPr>
          <w:ilvl w:val="1"/>
          <w:numId w:val="7"/>
        </w:numPr>
      </w:pPr>
      <w:r>
        <w:t>This public contract</w:t>
      </w:r>
      <w:r>
        <w:rPr>
          <w:b/>
        </w:rPr>
        <w:t xml:space="preserve"> MAY NOT</w:t>
      </w:r>
      <w:r>
        <w:t xml:space="preserve"> be renewed.</w:t>
      </w:r>
    </w:p>
    <w:p w14:paraId="4823BCAA" w14:textId="77777777" w:rsidR="00BE6691" w:rsidRDefault="00581426">
      <w:pPr>
        <w:pStyle w:val="Heading1title"/>
        <w:numPr>
          <w:ilvl w:val="0"/>
          <w:numId w:val="7"/>
        </w:numPr>
      </w:pPr>
      <w:bookmarkStart w:id="12" w:name="_Toc241148712"/>
      <w:r>
        <w:t>Variants</w:t>
      </w:r>
      <w:bookmarkEnd w:id="12"/>
    </w:p>
    <w:p w14:paraId="4823BCAB" w14:textId="77777777" w:rsidR="00BE6691" w:rsidRDefault="00581426">
      <w:pPr>
        <w:pStyle w:val="Heading2"/>
        <w:numPr>
          <w:ilvl w:val="1"/>
          <w:numId w:val="7"/>
        </w:numPr>
      </w:pPr>
      <w:r>
        <w:t>Variants are</w:t>
      </w:r>
      <w:r>
        <w:rPr>
          <w:b/>
        </w:rPr>
        <w:t xml:space="preserve"> NOT</w:t>
      </w:r>
      <w:r>
        <w:t xml:space="preserve"> allowed. Each tenderer may submit only one </w:t>
      </w:r>
      <w:proofErr w:type="gramStart"/>
      <w:r>
        <w:t>tender,</w:t>
      </w:r>
      <w:proofErr w:type="gramEnd"/>
      <w:r>
        <w:t xml:space="preserve"> no variants will be accepted.</w:t>
      </w:r>
    </w:p>
    <w:p w14:paraId="4823BCAC" w14:textId="77777777" w:rsidR="00BE6691" w:rsidRDefault="00581426">
      <w:pPr>
        <w:pStyle w:val="Heading1title"/>
        <w:numPr>
          <w:ilvl w:val="0"/>
          <w:numId w:val="7"/>
        </w:numPr>
      </w:pPr>
      <w:bookmarkStart w:id="13" w:name="_Toc241148713"/>
      <w:r>
        <w:t>Options</w:t>
      </w:r>
      <w:bookmarkEnd w:id="13"/>
    </w:p>
    <w:p w14:paraId="4823BCAD" w14:textId="77777777" w:rsidR="00BE6691" w:rsidRDefault="00581426">
      <w:pPr>
        <w:pStyle w:val="Heading2"/>
        <w:numPr>
          <w:ilvl w:val="1"/>
          <w:numId w:val="7"/>
        </w:numPr>
      </w:pPr>
      <w:r>
        <w:t>The tenderer may</w:t>
      </w:r>
      <w:r>
        <w:rPr>
          <w:b/>
        </w:rPr>
        <w:t xml:space="preserve"> NOT</w:t>
      </w:r>
      <w:r>
        <w:t xml:space="preserve"> submit options. Free options are forbidden. Any proposed option will be discarded.</w:t>
      </w:r>
    </w:p>
    <w:p w14:paraId="4823BCAE" w14:textId="77777777" w:rsidR="00BE6691" w:rsidRDefault="00581426">
      <w:pPr>
        <w:sectPr w:rsidR="00BE6691">
          <w:headerReference w:type="default" r:id="rId22"/>
          <w:footerReference w:type="default" r:id="rId23"/>
          <w:pgSz w:w="11906" w:h="16838"/>
          <w:pgMar w:top="1134" w:right="1134" w:bottom="1134" w:left="1134" w:header="567" w:footer="567" w:gutter="0"/>
          <w:cols w:space="708"/>
          <w:docGrid w:linePitch="360"/>
        </w:sectPr>
      </w:pPr>
      <w:r>
        <w:t xml:space="preserve"> </w:t>
      </w:r>
    </w:p>
    <w:p w14:paraId="4823BCAF" w14:textId="77777777" w:rsidR="00BE6691" w:rsidRDefault="00581426">
      <w:pPr>
        <w:pStyle w:val="SubdocumentTitle"/>
      </w:pPr>
      <w:bookmarkStart w:id="14" w:name="doc__award_procedure"/>
      <w:bookmarkStart w:id="15" w:name="_Toc241148714"/>
      <w:r>
        <w:lastRenderedPageBreak/>
        <w:t>3 Award Procedure</w:t>
      </w:r>
      <w:bookmarkEnd w:id="14"/>
      <w:bookmarkEnd w:id="15"/>
    </w:p>
    <w:p w14:paraId="4823BCB0"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16" w:name="_Toc241148715"/>
      <w:r>
        <w:rPr>
          <w:color w:val="910000"/>
        </w:rPr>
        <w:t>Section (A) - General procedure instructions</w:t>
      </w:r>
      <w:bookmarkEnd w:id="16"/>
    </w:p>
    <w:p w14:paraId="4823BCB1" w14:textId="77777777" w:rsidR="00BE6691" w:rsidRDefault="00581426">
      <w:pPr>
        <w:pStyle w:val="Heading1title"/>
        <w:numPr>
          <w:ilvl w:val="0"/>
          <w:numId w:val="8"/>
        </w:numPr>
      </w:pPr>
      <w:bookmarkStart w:id="17" w:name="_Toc241148716"/>
      <w:r>
        <w:t>Award procedure</w:t>
      </w:r>
      <w:bookmarkEnd w:id="17"/>
    </w:p>
    <w:p w14:paraId="4823BCB2" w14:textId="77777777" w:rsidR="00BE6691" w:rsidRDefault="00581426">
      <w:pPr>
        <w:pStyle w:val="Body1"/>
      </w:pPr>
      <w:r>
        <w:t>This public contract will be awarded through an Open Procedure pursuant to Article 36 of the Law of 17 June 2016 on public procurement.</w:t>
      </w:r>
    </w:p>
    <w:p w14:paraId="4823BCB3" w14:textId="77777777" w:rsidR="00BE6691" w:rsidRDefault="00581426">
      <w:pPr>
        <w:pStyle w:val="Heading1title"/>
        <w:numPr>
          <w:ilvl w:val="0"/>
          <w:numId w:val="8"/>
        </w:numPr>
      </w:pPr>
      <w:bookmarkStart w:id="18" w:name="_sx-ref-en-11437"/>
      <w:bookmarkStart w:id="19" w:name="_Toc241148717"/>
      <w:r>
        <w:t>Publication</w:t>
      </w:r>
      <w:bookmarkEnd w:id="18"/>
      <w:bookmarkEnd w:id="19"/>
    </w:p>
    <w:p w14:paraId="4823BCB4" w14:textId="3CA28116" w:rsidR="00BE6691" w:rsidRDefault="00581426">
      <w:pPr>
        <w:pStyle w:val="Body1"/>
      </w:pPr>
      <w:r>
        <w:t>This contract is advertised in</w:t>
      </w:r>
      <w:r w:rsidR="0010593C">
        <w:t>:</w:t>
      </w:r>
    </w:p>
    <w:p w14:paraId="05721BFB" w14:textId="27166DA6" w:rsidR="00577863" w:rsidRDefault="00581426" w:rsidP="00814C70">
      <w:pPr>
        <w:pStyle w:val="Heading2"/>
        <w:numPr>
          <w:ilvl w:val="0"/>
          <w:numId w:val="0"/>
        </w:numPr>
        <w:ind w:left="700"/>
        <w:jc w:val="left"/>
      </w:pPr>
      <w:r>
        <w:t>The following official platforms:</w:t>
      </w:r>
      <w:r>
        <w:br/>
        <w:t>(a</w:t>
      </w:r>
      <w:r w:rsidR="001C1792">
        <w:t>)</w:t>
      </w:r>
      <w:r w:rsidR="000F286F">
        <w:t xml:space="preserve"> </w:t>
      </w:r>
      <w:r w:rsidR="00F52C34" w:rsidRPr="00F52C34">
        <w:t>Belgian Public Procurement Bulletin (BDA)</w:t>
      </w:r>
      <w:r w:rsidR="00577863">
        <w:t>;</w:t>
      </w:r>
    </w:p>
    <w:p w14:paraId="4823BCB5" w14:textId="0DF5AFC5" w:rsidR="00BE6691" w:rsidRPr="00E40D48" w:rsidRDefault="00321A65" w:rsidP="00814C70">
      <w:pPr>
        <w:pStyle w:val="Heading2"/>
        <w:numPr>
          <w:ilvl w:val="0"/>
          <w:numId w:val="0"/>
        </w:numPr>
        <w:ind w:left="700"/>
        <w:jc w:val="left"/>
        <w:rPr>
          <w:highlight w:val="yellow"/>
        </w:rPr>
      </w:pPr>
      <w:r>
        <w:t xml:space="preserve">b) </w:t>
      </w:r>
      <w:r w:rsidRPr="00321A65">
        <w:t>Official Journal of the European Union (OJEU)</w:t>
      </w:r>
      <w:r w:rsidR="00581426">
        <w:br/>
      </w:r>
    </w:p>
    <w:p w14:paraId="4823BCB6" w14:textId="77777777" w:rsidR="00BE6691" w:rsidRDefault="00581426">
      <w:pPr>
        <w:pStyle w:val="Heading2"/>
        <w:numPr>
          <w:ilvl w:val="1"/>
          <w:numId w:val="8"/>
        </w:numPr>
      </w:pPr>
      <w:r>
        <w:t>The following platform:</w:t>
      </w:r>
    </w:p>
    <w:p w14:paraId="4823BCB7" w14:textId="7AF7F6ED" w:rsidR="00BE6691" w:rsidRDefault="00581426">
      <w:pPr>
        <w:pStyle w:val="Body1"/>
        <w:numPr>
          <w:ilvl w:val="0"/>
          <w:numId w:val="9"/>
        </w:numPr>
        <w:tabs>
          <w:tab w:val="left" w:pos="1720"/>
        </w:tabs>
        <w:ind w:left="1720"/>
      </w:pPr>
      <w:r>
        <w:t xml:space="preserve">Website of </w:t>
      </w:r>
      <w:proofErr w:type="spellStart"/>
      <w:r>
        <w:t>Enabel</w:t>
      </w:r>
      <w:proofErr w:type="spellEnd"/>
      <w:r>
        <w:t xml:space="preserve"> (</w:t>
      </w:r>
      <w:hyperlink r:id="rId24" w:history="1">
        <w:r w:rsidR="1E49C634" w:rsidRPr="4FA2C3BD">
          <w:rPr>
            <w:rStyle w:val="Hyperlink"/>
          </w:rPr>
          <w:t>www.enabel.be</w:t>
        </w:r>
      </w:hyperlink>
      <w:r>
        <w:t>).</w:t>
      </w:r>
    </w:p>
    <w:p w14:paraId="46BA7985" w14:textId="5C415280" w:rsidR="00BA0DD1" w:rsidRDefault="00BA0DD1">
      <w:pPr>
        <w:pStyle w:val="Body1"/>
        <w:numPr>
          <w:ilvl w:val="0"/>
          <w:numId w:val="9"/>
        </w:numPr>
        <w:tabs>
          <w:tab w:val="left" w:pos="1720"/>
        </w:tabs>
        <w:ind w:left="1720"/>
      </w:pPr>
      <w:r>
        <w:t>Local newspaper</w:t>
      </w:r>
      <w:r w:rsidR="007C64F3">
        <w:t>.</w:t>
      </w:r>
    </w:p>
    <w:p w14:paraId="78E4DF52" w14:textId="7F583F93" w:rsidR="00585FA0" w:rsidRDefault="00585FA0">
      <w:pPr>
        <w:pStyle w:val="Body1"/>
        <w:numPr>
          <w:ilvl w:val="0"/>
          <w:numId w:val="9"/>
        </w:numPr>
        <w:tabs>
          <w:tab w:val="left" w:pos="1720"/>
        </w:tabs>
        <w:ind w:left="1720"/>
      </w:pPr>
      <w:r>
        <w:t>OECD Procurement platform</w:t>
      </w:r>
    </w:p>
    <w:p w14:paraId="4823BCB8" w14:textId="77777777" w:rsidR="00BE6691" w:rsidRDefault="00581426">
      <w:pPr>
        <w:pStyle w:val="Heading1title"/>
        <w:numPr>
          <w:ilvl w:val="0"/>
          <w:numId w:val="8"/>
        </w:numPr>
      </w:pPr>
      <w:bookmarkStart w:id="20" w:name="_sx-ref-en-11562"/>
      <w:bookmarkStart w:id="21" w:name="_Toc241148718"/>
      <w:r>
        <w:t>Further information</w:t>
      </w:r>
      <w:bookmarkEnd w:id="20"/>
      <w:bookmarkEnd w:id="21"/>
    </w:p>
    <w:p w14:paraId="4823BCB9" w14:textId="77777777" w:rsidR="00BE6691" w:rsidRDefault="00581426">
      <w:pPr>
        <w:pStyle w:val="Heading2"/>
        <w:numPr>
          <w:ilvl w:val="1"/>
          <w:numId w:val="8"/>
        </w:numPr>
      </w:pPr>
      <w:bookmarkStart w:id="22" w:name="_sx-ref-en-11563"/>
      <w:r>
        <w:rPr>
          <w:b/>
        </w:rPr>
        <w:t>Public procurement administrator</w:t>
      </w:r>
      <w:bookmarkEnd w:id="22"/>
    </w:p>
    <w:p w14:paraId="4823BCBA" w14:textId="77777777" w:rsidR="00BE6691" w:rsidRDefault="00581426">
      <w:pPr>
        <w:pStyle w:val="Body1"/>
        <w:ind w:left="1210"/>
      </w:pPr>
      <w:r>
        <w:t>The awarding of this public contract is coordinated by:</w:t>
      </w:r>
    </w:p>
    <w:p w14:paraId="5CB5B830" w14:textId="77777777" w:rsidR="00F52C34" w:rsidRDefault="00000000">
      <w:pPr>
        <w:pStyle w:val="Body1"/>
        <w:ind w:left="1210"/>
      </w:pPr>
      <w:r>
        <w:rPr>
          <w:i/>
        </w:rPr>
        <w:t>Contracts Management team</w:t>
      </w:r>
      <w:r w:rsidR="00935C97">
        <w:rPr>
          <w:i/>
        </w:rPr>
        <w:t xml:space="preserve"> </w:t>
      </w:r>
      <w:hyperlink r:id="rId25" w:history="1">
        <w:r w:rsidR="00935C97" w:rsidRPr="00C70ED5">
          <w:rPr>
            <w:rStyle w:val="Hyperlink"/>
          </w:rPr>
          <w:t>moz_csc_contracts@enabel.be</w:t>
        </w:r>
      </w:hyperlink>
    </w:p>
    <w:p w14:paraId="4823BCBE" w14:textId="77777777" w:rsidR="00BE6691" w:rsidRDefault="00581426">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4823BCBF" w14:textId="77777777" w:rsidR="00BE6691" w:rsidRDefault="00581426">
      <w:pPr>
        <w:pStyle w:val="Heading2"/>
        <w:numPr>
          <w:ilvl w:val="1"/>
          <w:numId w:val="8"/>
        </w:numPr>
      </w:pPr>
      <w:r>
        <w:rPr>
          <w:b/>
        </w:rPr>
        <w:t>Requesting clarifications</w:t>
      </w:r>
    </w:p>
    <w:p w14:paraId="4823BCC0" w14:textId="2DEE5C72" w:rsidR="00BE6691" w:rsidRDefault="00581426">
      <w:pPr>
        <w:pStyle w:val="Body1"/>
        <w:ind w:left="1210"/>
      </w:pPr>
      <w:r>
        <w:t>Prospective tenderers have until the</w:t>
      </w:r>
      <w:r w:rsidRPr="75181981">
        <w:rPr>
          <w:b/>
          <w:bCs/>
        </w:rPr>
        <w:t xml:space="preserve"> </w:t>
      </w:r>
      <w:r w:rsidR="009434F1" w:rsidRPr="75181981">
        <w:rPr>
          <w:b/>
          <w:bCs/>
        </w:rPr>
        <w:t>16</w:t>
      </w:r>
      <w:r w:rsidR="0041171F" w:rsidRPr="75181981">
        <w:rPr>
          <w:b/>
          <w:bCs/>
        </w:rPr>
        <w:t xml:space="preserve"> </w:t>
      </w:r>
      <w:r w:rsidR="00B5009C" w:rsidRPr="75181981">
        <w:rPr>
          <w:b/>
          <w:bCs/>
        </w:rPr>
        <w:t xml:space="preserve">October </w:t>
      </w:r>
      <w:r w:rsidR="00094715" w:rsidRPr="75181981">
        <w:rPr>
          <w:b/>
          <w:bCs/>
        </w:rPr>
        <w:t>16</w:t>
      </w:r>
      <w:r w:rsidR="0041171F" w:rsidRPr="75181981">
        <w:rPr>
          <w:b/>
          <w:bCs/>
        </w:rPr>
        <w:t xml:space="preserve"> at 12pm</w:t>
      </w:r>
      <w:r w:rsidR="005E2542" w:rsidRPr="75181981">
        <w:rPr>
          <w:b/>
          <w:bCs/>
        </w:rPr>
        <w:t xml:space="preserve"> </w:t>
      </w:r>
      <w:r w:rsidR="005C105A" w:rsidRPr="75181981">
        <w:rPr>
          <w:b/>
          <w:bCs/>
        </w:rPr>
        <w:t>Mozambique time</w:t>
      </w:r>
      <w:r>
        <w:t xml:space="preserve">, 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_sx-ref-en-11563 \r \h \* MERGEFORMAT </w:instrText>
      </w:r>
      <w:r>
        <w:fldChar w:fldCharType="separate"/>
      </w:r>
      <w:r>
        <w:t>‎3.1</w:t>
      </w:r>
      <w:r>
        <w:fldChar w:fldCharType="end"/>
      </w:r>
      <w:r>
        <w:t xml:space="preserve"> (</w:t>
      </w:r>
      <w:hyperlink r:id="rId26">
        <w:r w:rsidRPr="75181981">
          <w:rPr>
            <w:rStyle w:val="Hyperlink"/>
            <w:color w:val="0000FF"/>
          </w:rPr>
          <w:t>moz_csc_contracts@enabel.be</w:t>
        </w:r>
      </w:hyperlink>
      <w:r w:rsidR="00C35ACE">
        <w:t>) and</w:t>
      </w:r>
      <w:r>
        <w:t xml:space="preserve"> will be answered in the order received.</w:t>
      </w:r>
    </w:p>
    <w:p w14:paraId="4823BCC1" w14:textId="77777777" w:rsidR="00BE6691" w:rsidRDefault="00581426">
      <w:pPr>
        <w:pStyle w:val="Body1"/>
        <w:ind w:left="1210"/>
      </w:pPr>
      <w:r>
        <w:t>In accordance with Article 81 of the Royal Decree of 18 April 2017 on the award of public contracts in the classical sectors, the tenderer is required to report immediately any gap, error or omission in the procurement documents that precludes the establishment of his price or the comparison of tenders, within ten days at the latest before the deadline for submission of tenders.</w:t>
      </w:r>
    </w:p>
    <w:p w14:paraId="4823BCC2" w14:textId="77777777" w:rsidR="00BE6691" w:rsidRDefault="00581426">
      <w:pPr>
        <w:pStyle w:val="Body1"/>
        <w:ind w:left="1210"/>
      </w:pPr>
      <w:r>
        <w:t>Until the notification of the award decision no information will be given about the evolution of the procedure.</w:t>
      </w:r>
    </w:p>
    <w:p w14:paraId="4823BCC3" w14:textId="77777777" w:rsidR="00BE6691" w:rsidRDefault="00581426">
      <w:pPr>
        <w:pStyle w:val="Heading2"/>
        <w:numPr>
          <w:ilvl w:val="1"/>
          <w:numId w:val="8"/>
        </w:numPr>
      </w:pPr>
      <w:r>
        <w:rPr>
          <w:b/>
        </w:rPr>
        <w:t>Publication of clarifications and/or amendments to the tender specifications</w:t>
      </w:r>
    </w:p>
    <w:p w14:paraId="4823BCC4" w14:textId="77777777" w:rsidR="00BE6691" w:rsidRDefault="00581426">
      <w:pPr>
        <w:pStyle w:val="Body1"/>
        <w:ind w:left="1210"/>
      </w:pPr>
      <w:r>
        <w:lastRenderedPageBreak/>
        <w:t>The complete overview of questions and answers, as well as any amendments to these tender specifications, will be available at the seventh day before the deadline for submission of tenders, at the latest.</w:t>
      </w:r>
    </w:p>
    <w:p w14:paraId="4823BCC5" w14:textId="77777777" w:rsidR="00BE6691" w:rsidRDefault="00581426">
      <w:pPr>
        <w:pStyle w:val="Body1"/>
        <w:ind w:left="1210"/>
      </w:pPr>
      <w:r>
        <w:t xml:space="preserve">These updates will be published on the same platforms as mentioned under clause </w:t>
      </w:r>
      <w:r>
        <w:fldChar w:fldCharType="begin"/>
      </w:r>
      <w:r>
        <w:instrText xml:space="preserve">REF _sx-ref-en-11437 \r \h \* MERGEFORMAT </w:instrText>
      </w:r>
      <w:r>
        <w:fldChar w:fldCharType="separate"/>
      </w:r>
      <w:r>
        <w:t>‎2</w:t>
      </w:r>
      <w:r>
        <w:fldChar w:fldCharType="end"/>
      </w:r>
      <w:r>
        <w:t>.</w:t>
      </w:r>
    </w:p>
    <w:p w14:paraId="4823BCC6" w14:textId="77777777" w:rsidR="00BE6691" w:rsidRDefault="00581426">
      <w:pPr>
        <w:pStyle w:val="Body1"/>
        <w:ind w:left="1210"/>
      </w:pPr>
      <w:r>
        <w:t xml:space="preserve">The tenderer is to submit his tender after reading and </w:t>
      </w:r>
      <w:proofErr w:type="gramStart"/>
      <w:r>
        <w:t>taking into account</w:t>
      </w:r>
      <w:proofErr w:type="gramEnd"/>
      <w:r>
        <w:t xml:space="preserve"> any corrections made to these tender specifications that are published or that are sent to him by e-mail. To do so, when the tenderer has downloaded the tender specifications, it is strongly advised that he gives his coordinates to the public procurement administrator mentioned under clause </w:t>
      </w:r>
      <w:r>
        <w:fldChar w:fldCharType="begin"/>
      </w:r>
      <w:r>
        <w:instrText xml:space="preserve">REF _sx-ref-en-11563 \r \h \* MERGEFORMAT </w:instrText>
      </w:r>
      <w:r>
        <w:fldChar w:fldCharType="separate"/>
      </w:r>
      <w:r>
        <w:t>‎3.1</w:t>
      </w:r>
      <w:r>
        <w:fldChar w:fldCharType="end"/>
      </w:r>
      <w:r>
        <w:t xml:space="preserve"> and requests information on any modifications or additional information.</w:t>
      </w:r>
    </w:p>
    <w:p w14:paraId="4823BCC7"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23" w:name="_Toc241148719"/>
      <w:r>
        <w:rPr>
          <w:color w:val="910000"/>
        </w:rPr>
        <w:t>Section (B) - Instructions for preparation of tenders</w:t>
      </w:r>
      <w:bookmarkEnd w:id="23"/>
    </w:p>
    <w:p w14:paraId="4823BCC8" w14:textId="77777777" w:rsidR="00BE6691" w:rsidRDefault="00581426">
      <w:pPr>
        <w:pStyle w:val="Heading1title"/>
        <w:numPr>
          <w:ilvl w:val="0"/>
          <w:numId w:val="8"/>
        </w:numPr>
      </w:pPr>
      <w:bookmarkStart w:id="24" w:name="_Toc241148720"/>
      <w:r>
        <w:t>Validity period of tenders</w:t>
      </w:r>
      <w:bookmarkEnd w:id="24"/>
    </w:p>
    <w:p w14:paraId="4823BCC9" w14:textId="4C36785D" w:rsidR="00BE6691" w:rsidRDefault="00581426">
      <w:pPr>
        <w:pStyle w:val="Body1"/>
      </w:pPr>
      <w:r>
        <w:t>The tenderers remain bound by their tender for a period of</w:t>
      </w:r>
      <w:r>
        <w:rPr>
          <w:b/>
        </w:rPr>
        <w:t xml:space="preserve"> </w:t>
      </w:r>
      <w:r w:rsidR="00FD6689">
        <w:rPr>
          <w:b/>
        </w:rPr>
        <w:t>120</w:t>
      </w:r>
      <w:r>
        <w:rPr>
          <w:b/>
        </w:rPr>
        <w:t xml:space="preserve"> (</w:t>
      </w:r>
      <w:r w:rsidR="00E91C63">
        <w:rPr>
          <w:b/>
        </w:rPr>
        <w:t>one hundred and twenty</w:t>
      </w:r>
      <w:r>
        <w:rPr>
          <w:b/>
        </w:rPr>
        <w:t>) calendar days</w:t>
      </w:r>
      <w:r>
        <w:t xml:space="preserve"> from the tender reception deadline date.</w:t>
      </w:r>
    </w:p>
    <w:p w14:paraId="4823BCCA" w14:textId="77777777" w:rsidR="00BE6691" w:rsidRDefault="00581426">
      <w:pPr>
        <w:pStyle w:val="Heading1title"/>
        <w:numPr>
          <w:ilvl w:val="0"/>
          <w:numId w:val="8"/>
        </w:numPr>
      </w:pPr>
      <w:bookmarkStart w:id="25" w:name="_Toc241148721"/>
      <w:r>
        <w:t>Data to be included in the tender</w:t>
      </w:r>
      <w:bookmarkEnd w:id="25"/>
    </w:p>
    <w:p w14:paraId="4823BCCB" w14:textId="77777777" w:rsidR="00BE6691" w:rsidRDefault="00581426">
      <w:pPr>
        <w:pStyle w:val="Heading2"/>
        <w:numPr>
          <w:ilvl w:val="1"/>
          <w:numId w:val="8"/>
        </w:numPr>
      </w:pPr>
      <w:r>
        <w:t>Tenderers are advised to consult the general principles set out under Heading 1 of the Law of 17 June 2016 on public procurement, which are applicable to this award procedure.</w:t>
      </w:r>
    </w:p>
    <w:p w14:paraId="4823BCCC" w14:textId="77777777" w:rsidR="00BE6691" w:rsidRDefault="00581426">
      <w:pPr>
        <w:pStyle w:val="Heading2"/>
        <w:numPr>
          <w:ilvl w:val="1"/>
          <w:numId w:val="8"/>
        </w:numPr>
      </w:pPr>
      <w:r>
        <w:t>The tender and all annexes to the tender form must be drawn up in:</w:t>
      </w:r>
    </w:p>
    <w:p w14:paraId="4823BCCD" w14:textId="77777777" w:rsidR="00BE6691" w:rsidRDefault="00581426">
      <w:pPr>
        <w:pStyle w:val="Body1"/>
        <w:numPr>
          <w:ilvl w:val="0"/>
          <w:numId w:val="10"/>
        </w:numPr>
        <w:tabs>
          <w:tab w:val="left" w:pos="1720"/>
        </w:tabs>
        <w:ind w:left="1720"/>
      </w:pPr>
      <w:r>
        <w:t>English.</w:t>
      </w:r>
    </w:p>
    <w:p w14:paraId="4823BCCE" w14:textId="77777777" w:rsidR="00BE6691" w:rsidRDefault="00581426">
      <w:pPr>
        <w:pStyle w:val="Heading2"/>
        <w:numPr>
          <w:ilvl w:val="1"/>
          <w:numId w:val="8"/>
        </w:numPr>
      </w:pPr>
      <w:r>
        <w:t>By submitting a tender, the tenderer automatically waives any of their own general or specific sales conditions, even if these are mentioned in any annexes to their tender.</w:t>
      </w:r>
    </w:p>
    <w:p w14:paraId="4823BCCF" w14:textId="77777777" w:rsidR="00BE6691" w:rsidRDefault="00581426">
      <w:pPr>
        <w:pStyle w:val="Heading2"/>
        <w:numPr>
          <w:ilvl w:val="1"/>
          <w:numId w:val="8"/>
        </w:numPr>
      </w:pPr>
      <w:r>
        <w:t>The tenderer must clearly indicate within their tender any information that is confidential and/or relates to technical or business secrets, which may not be divulged by the contracting authority.</w:t>
      </w:r>
    </w:p>
    <w:p w14:paraId="4823BCD0" w14:textId="77777777" w:rsidR="00BE6691" w:rsidRDefault="00581426">
      <w:pPr>
        <w:pStyle w:val="Heading2"/>
        <w:numPr>
          <w:ilvl w:val="1"/>
          <w:numId w:val="8"/>
        </w:numPr>
      </w:pPr>
      <w:r>
        <w:t>The tenderer must use the tender forms provided in the annex:</w:t>
      </w:r>
    </w:p>
    <w:p w14:paraId="51E287B0" w14:textId="7BDEE073" w:rsidR="00722843" w:rsidRPr="00722843" w:rsidRDefault="6B7C2AA5" w:rsidP="00722843">
      <w:pPr>
        <w:pStyle w:val="Body1"/>
        <w:numPr>
          <w:ilvl w:val="0"/>
          <w:numId w:val="11"/>
        </w:numPr>
        <w:tabs>
          <w:tab w:val="left" w:pos="1720"/>
        </w:tabs>
        <w:ind w:left="1720"/>
        <w:rPr>
          <w:lang w:val="en-US"/>
        </w:rPr>
      </w:pPr>
      <w:r>
        <w:t>I</w:t>
      </w:r>
      <w:r w:rsidR="00722843">
        <w:t>dentification form (clause ‎1 of chapter 8 Forms);</w:t>
      </w:r>
      <w:r w:rsidR="00722843" w:rsidRPr="75181981">
        <w:rPr>
          <w:lang w:val="en-US"/>
        </w:rPr>
        <w:t> </w:t>
      </w:r>
    </w:p>
    <w:p w14:paraId="7A7C3CC2" w14:textId="77777777" w:rsidR="00722843" w:rsidRPr="00722843" w:rsidRDefault="00722843" w:rsidP="00722843">
      <w:pPr>
        <w:pStyle w:val="Body1"/>
        <w:numPr>
          <w:ilvl w:val="0"/>
          <w:numId w:val="11"/>
        </w:numPr>
        <w:tabs>
          <w:tab w:val="left" w:pos="1720"/>
        </w:tabs>
        <w:ind w:left="1720"/>
        <w:rPr>
          <w:lang w:val="en-US"/>
        </w:rPr>
      </w:pPr>
      <w:r w:rsidRPr="00722843">
        <w:t>List of subcontractors (clause ‎2 of chapter 8 Forms);</w:t>
      </w:r>
      <w:r w:rsidRPr="00722843">
        <w:rPr>
          <w:lang w:val="en-US"/>
        </w:rPr>
        <w:t> </w:t>
      </w:r>
    </w:p>
    <w:p w14:paraId="0B33C5CE" w14:textId="77777777" w:rsidR="00722843" w:rsidRPr="00722843" w:rsidRDefault="00722843" w:rsidP="00722843">
      <w:pPr>
        <w:pStyle w:val="Body1"/>
        <w:numPr>
          <w:ilvl w:val="0"/>
          <w:numId w:val="11"/>
        </w:numPr>
        <w:tabs>
          <w:tab w:val="left" w:pos="1720"/>
        </w:tabs>
        <w:ind w:left="1720"/>
        <w:rPr>
          <w:lang w:val="en-US"/>
        </w:rPr>
      </w:pPr>
      <w:r w:rsidRPr="00722843">
        <w:t>Tender form - Prices (clause ‎3 of chapter 8 Forms);</w:t>
      </w:r>
      <w:r w:rsidRPr="00722843">
        <w:rPr>
          <w:lang w:val="en-US"/>
        </w:rPr>
        <w:t> </w:t>
      </w:r>
    </w:p>
    <w:p w14:paraId="5C3835E4" w14:textId="77777777" w:rsidR="00722843" w:rsidRPr="00722843" w:rsidRDefault="00722843" w:rsidP="00722843">
      <w:pPr>
        <w:pStyle w:val="Body1"/>
        <w:numPr>
          <w:ilvl w:val="0"/>
          <w:numId w:val="11"/>
        </w:numPr>
        <w:tabs>
          <w:tab w:val="left" w:pos="1720"/>
        </w:tabs>
        <w:ind w:left="1720"/>
        <w:rPr>
          <w:lang w:val="en-US"/>
        </w:rPr>
      </w:pPr>
      <w:r w:rsidRPr="00722843">
        <w:t>Declaration on honour - Exclusion grounds (clause ‎4 of chapter 8 Forms);</w:t>
      </w:r>
      <w:r w:rsidRPr="00722843">
        <w:rPr>
          <w:lang w:val="en-US"/>
        </w:rPr>
        <w:t> </w:t>
      </w:r>
    </w:p>
    <w:p w14:paraId="737865A9" w14:textId="77777777" w:rsidR="00722843" w:rsidRPr="00722843" w:rsidRDefault="00722843" w:rsidP="00722843">
      <w:pPr>
        <w:pStyle w:val="Body1"/>
        <w:numPr>
          <w:ilvl w:val="0"/>
          <w:numId w:val="11"/>
        </w:numPr>
        <w:tabs>
          <w:tab w:val="left" w:pos="1720"/>
        </w:tabs>
        <w:ind w:left="1720"/>
        <w:rPr>
          <w:lang w:val="en-US"/>
        </w:rPr>
      </w:pPr>
      <w:r w:rsidRPr="00722843">
        <w:t>Financial identification (clause 5 of chapter 8 Forms);</w:t>
      </w:r>
      <w:r w:rsidRPr="00722843">
        <w:rPr>
          <w:lang w:val="en-US"/>
        </w:rPr>
        <w:t> </w:t>
      </w:r>
    </w:p>
    <w:p w14:paraId="6CE0EB92" w14:textId="77777777" w:rsidR="00722843" w:rsidRDefault="00722843" w:rsidP="00722843">
      <w:pPr>
        <w:pStyle w:val="Body1"/>
        <w:numPr>
          <w:ilvl w:val="0"/>
          <w:numId w:val="11"/>
        </w:numPr>
        <w:tabs>
          <w:tab w:val="left" w:pos="1720"/>
        </w:tabs>
        <w:ind w:left="1720"/>
        <w:rPr>
          <w:lang w:val="en-US"/>
        </w:rPr>
      </w:pPr>
      <w:r>
        <w:t>Integrity Statement (clause 6 of chapter 8 Forms);</w:t>
      </w:r>
      <w:r w:rsidRPr="75181981">
        <w:rPr>
          <w:lang w:val="en-US"/>
        </w:rPr>
        <w:t> </w:t>
      </w:r>
    </w:p>
    <w:p w14:paraId="2D9AC10C" w14:textId="77777777" w:rsidR="00CF06D0" w:rsidRPr="00CF06D0" w:rsidRDefault="00CF06D0" w:rsidP="00CF06D0">
      <w:pPr>
        <w:pStyle w:val="Body1"/>
        <w:numPr>
          <w:ilvl w:val="0"/>
          <w:numId w:val="11"/>
        </w:numPr>
        <w:tabs>
          <w:tab w:val="left" w:pos="1720"/>
        </w:tabs>
        <w:ind w:left="1720"/>
        <w:rPr>
          <w:lang w:val="en-US"/>
        </w:rPr>
      </w:pPr>
      <w:r>
        <w:t>Certificate of registration;</w:t>
      </w:r>
      <w:r w:rsidRPr="00CF06D0">
        <w:rPr>
          <w:lang w:val="en-US"/>
        </w:rPr>
        <w:t> </w:t>
      </w:r>
    </w:p>
    <w:p w14:paraId="24ECC406" w14:textId="77777777" w:rsidR="00CF06D0" w:rsidRPr="00CF06D0" w:rsidRDefault="00CF06D0" w:rsidP="00CF06D0">
      <w:pPr>
        <w:pStyle w:val="Body1"/>
        <w:numPr>
          <w:ilvl w:val="0"/>
          <w:numId w:val="11"/>
        </w:numPr>
        <w:tabs>
          <w:tab w:val="left" w:pos="1720"/>
        </w:tabs>
        <w:ind w:left="1720"/>
        <w:rPr>
          <w:lang w:val="en-US"/>
        </w:rPr>
      </w:pPr>
      <w:r>
        <w:t>Power of attorney;</w:t>
      </w:r>
      <w:r w:rsidRPr="00CF06D0">
        <w:rPr>
          <w:lang w:val="en-US"/>
        </w:rPr>
        <w:t> </w:t>
      </w:r>
    </w:p>
    <w:p w14:paraId="2A28EBC7" w14:textId="77777777" w:rsidR="00CF06D0" w:rsidRPr="00CF06D0" w:rsidRDefault="00CF06D0" w:rsidP="00CF06D0">
      <w:pPr>
        <w:pStyle w:val="Body1"/>
        <w:numPr>
          <w:ilvl w:val="0"/>
          <w:numId w:val="11"/>
        </w:numPr>
        <w:tabs>
          <w:tab w:val="left" w:pos="1720"/>
        </w:tabs>
        <w:ind w:left="1720"/>
        <w:rPr>
          <w:lang w:val="en-US"/>
        </w:rPr>
      </w:pPr>
      <w:r w:rsidRPr="186FE2C3">
        <w:rPr>
          <w:lang w:val="en-US"/>
        </w:rPr>
        <w:t>Criminal record of the legal representative/company;</w:t>
      </w:r>
      <w:r w:rsidRPr="00CF06D0">
        <w:rPr>
          <w:lang w:val="en-US"/>
        </w:rPr>
        <w:t> </w:t>
      </w:r>
    </w:p>
    <w:p w14:paraId="7EEA03B6" w14:textId="77777777" w:rsidR="00CF06D0" w:rsidRPr="00CF06D0" w:rsidRDefault="00CF06D0" w:rsidP="00CF06D0">
      <w:pPr>
        <w:pStyle w:val="Body1"/>
        <w:numPr>
          <w:ilvl w:val="0"/>
          <w:numId w:val="11"/>
        </w:numPr>
        <w:tabs>
          <w:tab w:val="left" w:pos="1720"/>
        </w:tabs>
        <w:ind w:left="1720"/>
        <w:rPr>
          <w:lang w:val="en-US"/>
        </w:rPr>
      </w:pPr>
      <w:r w:rsidRPr="186FE2C3">
        <w:rPr>
          <w:lang w:val="en-US"/>
        </w:rPr>
        <w:t>Certificate of payment of taxes;</w:t>
      </w:r>
      <w:r w:rsidRPr="00CF06D0">
        <w:rPr>
          <w:lang w:val="en-US"/>
        </w:rPr>
        <w:t> </w:t>
      </w:r>
    </w:p>
    <w:p w14:paraId="729D55D3" w14:textId="77777777" w:rsidR="00CF06D0" w:rsidRPr="00CF06D0" w:rsidRDefault="00CF06D0" w:rsidP="00CF06D0">
      <w:pPr>
        <w:pStyle w:val="Body1"/>
        <w:numPr>
          <w:ilvl w:val="0"/>
          <w:numId w:val="11"/>
        </w:numPr>
        <w:tabs>
          <w:tab w:val="left" w:pos="1720"/>
        </w:tabs>
        <w:ind w:left="1720"/>
        <w:rPr>
          <w:lang w:val="en-US"/>
        </w:rPr>
      </w:pPr>
      <w:r w:rsidRPr="186FE2C3">
        <w:rPr>
          <w:lang w:val="en-US"/>
        </w:rPr>
        <w:t>Certificate of payment of social contributions.</w:t>
      </w:r>
      <w:r w:rsidRPr="00CF06D0">
        <w:rPr>
          <w:lang w:val="en-US"/>
        </w:rPr>
        <w:t> </w:t>
      </w:r>
    </w:p>
    <w:p w14:paraId="57791E88" w14:textId="77777777" w:rsidR="00CF06D0" w:rsidRPr="00722843" w:rsidRDefault="00CF06D0" w:rsidP="00E40D48">
      <w:pPr>
        <w:pStyle w:val="Body1"/>
        <w:tabs>
          <w:tab w:val="left" w:pos="1720"/>
        </w:tabs>
        <w:ind w:left="1720"/>
        <w:rPr>
          <w:lang w:val="en-US"/>
        </w:rPr>
      </w:pPr>
    </w:p>
    <w:p w14:paraId="4823BCD5" w14:textId="77777777" w:rsidR="00BE6691" w:rsidRDefault="00581426">
      <w:pPr>
        <w:pStyle w:val="Body1"/>
        <w:ind w:left="1210"/>
      </w:pPr>
      <w:r>
        <w:t>Should the tenderer fail to use these forms, they shall bear full responsibility for ensuring that the documents submitted are in perfect concordance with the forms.</w:t>
      </w:r>
    </w:p>
    <w:p w14:paraId="4823BCD6" w14:textId="77777777" w:rsidR="00BE6691" w:rsidRDefault="00581426">
      <w:pPr>
        <w:pStyle w:val="Heading2"/>
        <w:numPr>
          <w:ilvl w:val="1"/>
          <w:numId w:val="8"/>
        </w:numPr>
      </w:pPr>
      <w:r>
        <w:rPr>
          <w:b/>
        </w:rPr>
        <w:lastRenderedPageBreak/>
        <w:t>The European Single Procurement Document (ESPD)</w:t>
      </w:r>
      <w:r>
        <w:t xml:space="preserve"> is a self-declaration by economic operators providing preliminary evidence replacing the certificates issued by public authorities or third parties. As provided in Article 73 of the Law of 17 June 2016 on public procurement, it is a formal statement by the economic operator that it is not in one of the situations in which economic operators shall or may be excluded; that it meets the relevant selection criteria.</w:t>
      </w:r>
    </w:p>
    <w:p w14:paraId="4823BCD7" w14:textId="77777777" w:rsidR="00BE6691" w:rsidRDefault="00581426">
      <w:pPr>
        <w:pStyle w:val="Body1"/>
        <w:ind w:left="1210"/>
      </w:pPr>
      <w:r>
        <w:t>In accordance with Article 76, § 1, °2 of the Royal Decree of 18 April 2017 on the award of public contracts in the classical sectors,</w:t>
      </w:r>
      <w:r>
        <w:rPr>
          <w:b/>
        </w:rPr>
        <w:t xml:space="preserve"> failure to comply with the obligation to submit a European Single Procurement Document (ESPD) constitutes a substantial irregularity causing the tender to be null and void</w:t>
      </w:r>
      <w:r>
        <w:t>.</w:t>
      </w:r>
    </w:p>
    <w:p w14:paraId="4823BCD8" w14:textId="77777777" w:rsidR="00BE6691" w:rsidRDefault="00581426">
      <w:pPr>
        <w:pStyle w:val="Heading2"/>
        <w:numPr>
          <w:ilvl w:val="1"/>
          <w:numId w:val="8"/>
        </w:numPr>
      </w:pPr>
      <w:r>
        <w:t>The tenderer also attaches the following to his tender:</w:t>
      </w:r>
    </w:p>
    <w:p w14:paraId="4823BCD9" w14:textId="77777777" w:rsidR="00BE6691" w:rsidRDefault="00581426">
      <w:pPr>
        <w:pStyle w:val="Body1"/>
        <w:numPr>
          <w:ilvl w:val="0"/>
          <w:numId w:val="12"/>
        </w:numPr>
        <w:tabs>
          <w:tab w:val="left" w:pos="1720"/>
        </w:tabs>
        <w:ind w:left="1720"/>
      </w:pPr>
      <w:r>
        <w:t xml:space="preserve">All documents demanded for the application of qualitative selection (see clause </w:t>
      </w:r>
      <w:r>
        <w:fldChar w:fldCharType="begin"/>
      </w:r>
      <w:r>
        <w:instrText xml:space="preserve">REF _sx-ref-en-12613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xml:space="preserve">) and award criteria (see clause </w:t>
      </w:r>
      <w:r>
        <w:fldChar w:fldCharType="begin"/>
      </w:r>
      <w:r>
        <w:instrText xml:space="preserve">REF _sx-ref-en-12796 \r \h \* MERGEFORMAT </w:instrText>
      </w:r>
      <w:r>
        <w:fldChar w:fldCharType="separate"/>
      </w:r>
      <w:r>
        <w:t>‎16</w:t>
      </w:r>
      <w:r>
        <w:fldChar w:fldCharType="end"/>
      </w:r>
      <w:r>
        <w:t>);</w:t>
      </w:r>
    </w:p>
    <w:p w14:paraId="4823BCDA" w14:textId="77777777" w:rsidR="00BE6691" w:rsidRDefault="00581426">
      <w:pPr>
        <w:pStyle w:val="Body1"/>
        <w:numPr>
          <w:ilvl w:val="0"/>
          <w:numId w:val="12"/>
        </w:numPr>
        <w:tabs>
          <w:tab w:val="left" w:pos="1720"/>
        </w:tabs>
        <w:ind w:left="1720"/>
      </w:pPr>
      <w:r>
        <w:t>A detail of the prices quoted, listing for each item the various elements that are included in the price and the applicable taxes;</w:t>
      </w:r>
    </w:p>
    <w:p w14:paraId="4823BCDB" w14:textId="77777777" w:rsidR="00BE6691" w:rsidRDefault="00581426">
      <w:pPr>
        <w:pStyle w:val="Body1"/>
        <w:numPr>
          <w:ilvl w:val="0"/>
          <w:numId w:val="12"/>
        </w:numPr>
        <w:tabs>
          <w:tab w:val="left" w:pos="1720"/>
        </w:tabs>
        <w:ind w:left="1720"/>
      </w:pPr>
      <w:r>
        <w:t>The statutes and any other document required to establish the power of attorney of the signer(s).</w:t>
      </w:r>
    </w:p>
    <w:p w14:paraId="4823BCDC" w14:textId="77777777" w:rsidR="00BE6691" w:rsidRDefault="00581426">
      <w:pPr>
        <w:pStyle w:val="Heading2"/>
        <w:numPr>
          <w:ilvl w:val="1"/>
          <w:numId w:val="8"/>
        </w:numPr>
      </w:pPr>
      <w:r>
        <w:t>Where the tender is submitted by a group of economic operators, it must include a copy of the following documents for each of the participants in the group:</w:t>
      </w:r>
    </w:p>
    <w:p w14:paraId="4823BCDD" w14:textId="77777777" w:rsidR="00BE6691" w:rsidRDefault="00581426">
      <w:pPr>
        <w:pStyle w:val="Body1"/>
        <w:numPr>
          <w:ilvl w:val="0"/>
          <w:numId w:val="13"/>
        </w:numPr>
        <w:tabs>
          <w:tab w:val="left" w:pos="1720"/>
        </w:tabs>
        <w:ind w:left="172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4823BCDE" w14:textId="77777777" w:rsidR="00BE6691" w:rsidRDefault="00581426">
      <w:pPr>
        <w:pStyle w:val="Body1"/>
        <w:numPr>
          <w:ilvl w:val="0"/>
          <w:numId w:val="13"/>
        </w:numPr>
        <w:tabs>
          <w:tab w:val="left" w:pos="1720"/>
        </w:tabs>
        <w:ind w:left="1720"/>
      </w:pPr>
      <w:r>
        <w:t xml:space="preserve">Declaration on honour - Exclusion grounds (clause </w:t>
      </w:r>
      <w:r>
        <w:fldChar w:fldCharType="begin"/>
      </w:r>
      <w:r>
        <w:instrText xml:space="preserve">REF declaration \r \h \* MERGEFORMAT </w:instrText>
      </w:r>
      <w:r>
        <w:fldChar w:fldCharType="separate"/>
      </w:r>
      <w:r>
        <w:t>‎4</w:t>
      </w:r>
      <w:r>
        <w:fldChar w:fldCharType="end"/>
      </w:r>
      <w:r>
        <w:t xml:space="preserve"> of chapter 8 Forms);</w:t>
      </w:r>
    </w:p>
    <w:p w14:paraId="139491E9" w14:textId="5A4C445A" w:rsidR="001645D1" w:rsidRDefault="001645D1">
      <w:pPr>
        <w:pStyle w:val="Body1"/>
        <w:numPr>
          <w:ilvl w:val="0"/>
          <w:numId w:val="13"/>
        </w:numPr>
        <w:tabs>
          <w:tab w:val="left" w:pos="1720"/>
        </w:tabs>
        <w:ind w:left="1720"/>
      </w:pPr>
      <w:r>
        <w:t>Integrity statement</w:t>
      </w:r>
      <w:r w:rsidR="00723D55">
        <w:t xml:space="preserve"> </w:t>
      </w:r>
      <w:r w:rsidR="00723D55" w:rsidRPr="00723D55">
        <w:t>(clause 6 of chapter 8 Forms);</w:t>
      </w:r>
    </w:p>
    <w:p w14:paraId="4823BCDF" w14:textId="77777777" w:rsidR="00BE6691" w:rsidRPr="0086406E" w:rsidRDefault="00581426">
      <w:pPr>
        <w:pStyle w:val="Body1"/>
        <w:numPr>
          <w:ilvl w:val="0"/>
          <w:numId w:val="13"/>
        </w:numPr>
        <w:tabs>
          <w:tab w:val="left" w:pos="1720"/>
        </w:tabs>
        <w:ind w:left="1720"/>
        <w:rPr>
          <w:lang w:val="fr-FR"/>
        </w:rPr>
      </w:pPr>
      <w:proofErr w:type="spellStart"/>
      <w:r w:rsidRPr="0086406E">
        <w:rPr>
          <w:lang w:val="fr-FR"/>
        </w:rPr>
        <w:t>European</w:t>
      </w:r>
      <w:proofErr w:type="spellEnd"/>
      <w:r w:rsidRPr="0086406E">
        <w:rPr>
          <w:lang w:val="fr-FR"/>
        </w:rPr>
        <w:t xml:space="preserve"> Single </w:t>
      </w:r>
      <w:proofErr w:type="spellStart"/>
      <w:r w:rsidRPr="0086406E">
        <w:rPr>
          <w:lang w:val="fr-FR"/>
        </w:rPr>
        <w:t>Procurement</w:t>
      </w:r>
      <w:proofErr w:type="spellEnd"/>
      <w:r w:rsidRPr="0086406E">
        <w:rPr>
          <w:lang w:val="fr-FR"/>
        </w:rPr>
        <w:t xml:space="preserve"> Document (ESPD) (clause </w:t>
      </w:r>
      <w:r>
        <w:fldChar w:fldCharType="begin"/>
      </w:r>
      <w:r w:rsidRPr="0086406E">
        <w:rPr>
          <w:lang w:val="fr-FR"/>
        </w:rPr>
        <w:instrText xml:space="preserve">REF _sx-ref-en-12416 \r \h \* MERGEFORMAT </w:instrText>
      </w:r>
      <w:r>
        <w:fldChar w:fldCharType="separate"/>
      </w:r>
      <w:r w:rsidRPr="0086406E">
        <w:rPr>
          <w:lang w:val="fr-FR"/>
        </w:rPr>
        <w:t>‎12</w:t>
      </w:r>
      <w:r>
        <w:fldChar w:fldCharType="end"/>
      </w:r>
      <w:proofErr w:type="gramStart"/>
      <w:r w:rsidRPr="0086406E">
        <w:rPr>
          <w:lang w:val="fr-FR"/>
        </w:rPr>
        <w:t>);</w:t>
      </w:r>
      <w:proofErr w:type="gramEnd"/>
    </w:p>
    <w:p w14:paraId="4823BCE0" w14:textId="77777777" w:rsidR="00BE6691" w:rsidRDefault="00581426">
      <w:pPr>
        <w:pStyle w:val="Body1"/>
        <w:numPr>
          <w:ilvl w:val="0"/>
          <w:numId w:val="13"/>
        </w:numPr>
        <w:tabs>
          <w:tab w:val="left" w:pos="1720"/>
        </w:tabs>
        <w:ind w:left="1720"/>
      </w:pPr>
      <w:r>
        <w:t>The statutes and any other document required to establish the power of attorney of the signer(s);</w:t>
      </w:r>
    </w:p>
    <w:p w14:paraId="4823BCE1" w14:textId="77777777" w:rsidR="00BE6691" w:rsidRDefault="00581426">
      <w:pPr>
        <w:pStyle w:val="Body1"/>
        <w:numPr>
          <w:ilvl w:val="0"/>
          <w:numId w:val="13"/>
        </w:numPr>
        <w:tabs>
          <w:tab w:val="left" w:pos="1720"/>
        </w:tabs>
        <w:ind w:left="1720"/>
      </w:pPr>
      <w:r>
        <w:t>The association agreement signed by each participant, clearly showing who represents the association.</w:t>
      </w:r>
    </w:p>
    <w:p w14:paraId="4823BCE2" w14:textId="77777777" w:rsidR="00BE6691" w:rsidRDefault="00581426">
      <w:pPr>
        <w:pStyle w:val="Heading2"/>
        <w:numPr>
          <w:ilvl w:val="1"/>
          <w:numId w:val="8"/>
        </w:numPr>
      </w:pPr>
      <w:r>
        <w:t>Participants in a group of economic operators must designate one member of the group who will represent the group vis-à-vis the contracting authority. This is indicated in part II.B of the European Single Procurement Document (ESPD).</w:t>
      </w:r>
    </w:p>
    <w:p w14:paraId="4823BCE3" w14:textId="77777777" w:rsidR="00BE6691" w:rsidRDefault="00581426">
      <w:pPr>
        <w:pStyle w:val="Heading2"/>
        <w:numPr>
          <w:ilvl w:val="1"/>
          <w:numId w:val="8"/>
        </w:numPr>
      </w:pPr>
      <w:bookmarkStart w:id="26" w:name="_sx-ref-en-11883"/>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_sx-ref-en-12613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bookmarkEnd w:id="26"/>
    </w:p>
    <w:p w14:paraId="4823BCE4" w14:textId="77777777" w:rsidR="00BE6691" w:rsidRDefault="00581426">
      <w:pPr>
        <w:pStyle w:val="Body1"/>
        <w:ind w:left="1210"/>
      </w:pPr>
      <w:r>
        <w:t xml:space="preserve">Where a tenderer relies on the capacity of other entities in the meaning of this clause </w:t>
      </w:r>
      <w:r>
        <w:fldChar w:fldCharType="begin"/>
      </w:r>
      <w:r>
        <w:instrText xml:space="preserve">REF _sx-ref-en-11883 \r \h \* MERGEFORMAT </w:instrText>
      </w:r>
      <w:r>
        <w:fldChar w:fldCharType="separate"/>
      </w:r>
      <w:r>
        <w:t>‎5.10</w:t>
      </w:r>
      <w:r>
        <w:fldChar w:fldCharType="end"/>
      </w:r>
      <w:r>
        <w:t>, the tenderer, as appropriate, answers the question given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w:t>
      </w:r>
      <w:r>
        <w:rPr>
          <w:b/>
        </w:rPr>
        <w:t xml:space="preserve"> The tender also comprises a separate European Single Procurement Document (ESPD) for the entities in the meaning of this clause </w:t>
      </w:r>
      <w:r>
        <w:rPr>
          <w:b/>
        </w:rPr>
        <w:fldChar w:fldCharType="begin"/>
      </w:r>
      <w:r>
        <w:rPr>
          <w:b/>
        </w:rPr>
        <w:instrText xml:space="preserve">REF _sx-ref-en-11883 \r \h \* MERGEFORMAT </w:instrText>
      </w:r>
      <w:r>
        <w:rPr>
          <w:b/>
        </w:rPr>
      </w:r>
      <w:r>
        <w:rPr>
          <w:b/>
        </w:rPr>
        <w:fldChar w:fldCharType="separate"/>
      </w:r>
      <w:r>
        <w:rPr>
          <w:b/>
        </w:rPr>
        <w:t>‎5.10</w:t>
      </w:r>
      <w:r>
        <w:rPr>
          <w:b/>
        </w:rPr>
        <w:fldChar w:fldCharType="end"/>
      </w:r>
      <w:r>
        <w:rPr>
          <w:b/>
        </w:rPr>
        <w:t>.</w:t>
      </w:r>
    </w:p>
    <w:p w14:paraId="4823BCE5" w14:textId="77777777" w:rsidR="00BE6691" w:rsidRDefault="00581426">
      <w:pPr>
        <w:pStyle w:val="Heading1title"/>
        <w:numPr>
          <w:ilvl w:val="0"/>
          <w:numId w:val="8"/>
        </w:numPr>
      </w:pPr>
      <w:bookmarkStart w:id="27" w:name="_Toc241148722"/>
      <w:r>
        <w:t>Tender currency</w:t>
      </w:r>
      <w:bookmarkEnd w:id="27"/>
    </w:p>
    <w:p w14:paraId="4823BCE6" w14:textId="77777777" w:rsidR="00BE6691" w:rsidRDefault="00581426">
      <w:pPr>
        <w:pStyle w:val="Body1"/>
      </w:pPr>
      <w:r>
        <w:t>All prices given in the tender form must obligatorily be quoted in</w:t>
      </w:r>
      <w:r>
        <w:rPr>
          <w:b/>
        </w:rPr>
        <w:t xml:space="preserve"> euro</w:t>
      </w:r>
      <w:r>
        <w:t>.</w:t>
      </w:r>
    </w:p>
    <w:p w14:paraId="4823BCE7" w14:textId="77777777" w:rsidR="00BE6691" w:rsidRDefault="00581426">
      <w:pPr>
        <w:pStyle w:val="Heading1title"/>
        <w:numPr>
          <w:ilvl w:val="0"/>
          <w:numId w:val="8"/>
        </w:numPr>
      </w:pPr>
      <w:bookmarkStart w:id="28" w:name="_Toc241148723"/>
      <w:r>
        <w:lastRenderedPageBreak/>
        <w:t>Determination of prices</w:t>
      </w:r>
      <w:bookmarkEnd w:id="28"/>
    </w:p>
    <w:p w14:paraId="4823BCE8" w14:textId="77777777" w:rsidR="00BE6691" w:rsidRDefault="00581426">
      <w:pPr>
        <w:pStyle w:val="Heading2"/>
        <w:numPr>
          <w:ilvl w:val="1"/>
          <w:numId w:val="8"/>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4823BCE9" w14:textId="77777777" w:rsidR="00BE6691" w:rsidRDefault="00581426">
      <w:pPr>
        <w:pStyle w:val="Heading1title"/>
        <w:numPr>
          <w:ilvl w:val="0"/>
          <w:numId w:val="8"/>
        </w:numPr>
      </w:pPr>
      <w:bookmarkStart w:id="29" w:name="_Toc241148724"/>
      <w:r>
        <w:t>Elements included in the price</w:t>
      </w:r>
      <w:bookmarkEnd w:id="29"/>
    </w:p>
    <w:p w14:paraId="4823BCEA" w14:textId="77777777" w:rsidR="00BE6691" w:rsidRDefault="00581426">
      <w:pPr>
        <w:pStyle w:val="Heading2"/>
        <w:numPr>
          <w:ilvl w:val="1"/>
          <w:numId w:val="8"/>
        </w:numPr>
      </w:pPr>
      <w:r>
        <w:t xml:space="preserve">The tenderer is to include in his unit and global prices any charges and taxes generally applied to services according to the applicable tax legislation of Mozambique, </w:t>
      </w:r>
      <w:proofErr w:type="gramStart"/>
      <w:r>
        <w:t>with the exception of</w:t>
      </w:r>
      <w:proofErr w:type="gramEnd"/>
      <w:r>
        <w:t xml:space="preserve"> the value-added tax. The VAT percentage is quoted separately, if applicable.</w:t>
      </w:r>
      <w:r>
        <w:br/>
        <w:t xml:space="preserve">As mentioned in clause </w:t>
      </w:r>
      <w:r>
        <w:fldChar w:fldCharType="begin"/>
      </w:r>
      <w:r>
        <w:instrText xml:space="preserve">REF _sx-ref-en-11099 \r \h \* MERGEFORMAT </w:instrText>
      </w:r>
      <w:r>
        <w:fldChar w:fldCharType="separate"/>
      </w:r>
      <w:r>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4823BCEB" w14:textId="77777777" w:rsidR="00BE6691" w:rsidRDefault="00581426">
      <w:pPr>
        <w:pStyle w:val="Heading2"/>
        <w:numPr>
          <w:ilvl w:val="1"/>
          <w:numId w:val="8"/>
        </w:numPr>
      </w:pPr>
      <w:r>
        <w:t>The unit and global prices for this public contract must encompass any costs, measures, and charges related to the performance of the contract, including but not limited to:</w:t>
      </w:r>
    </w:p>
    <w:p w14:paraId="4823BCEC" w14:textId="77777777" w:rsidR="00BE6691" w:rsidRDefault="00581426">
      <w:pPr>
        <w:pStyle w:val="Body1"/>
        <w:numPr>
          <w:ilvl w:val="0"/>
          <w:numId w:val="14"/>
        </w:numPr>
        <w:tabs>
          <w:tab w:val="left" w:pos="1720"/>
        </w:tabs>
        <w:ind w:left="1720"/>
      </w:pPr>
      <w:r>
        <w:t>Administrative management and secretariat services;</w:t>
      </w:r>
    </w:p>
    <w:p w14:paraId="4823BCEE" w14:textId="6E91AAF2" w:rsidR="00BE6691" w:rsidRDefault="00581426">
      <w:pPr>
        <w:pStyle w:val="Body1"/>
        <w:numPr>
          <w:ilvl w:val="0"/>
          <w:numId w:val="14"/>
        </w:numPr>
        <w:tabs>
          <w:tab w:val="left" w:pos="1720"/>
        </w:tabs>
        <w:ind w:left="1720"/>
      </w:pPr>
      <w:r>
        <w:t>Documentation related to the services;</w:t>
      </w:r>
    </w:p>
    <w:p w14:paraId="4823BCEF" w14:textId="77777777" w:rsidR="00BE6691" w:rsidRDefault="00581426">
      <w:pPr>
        <w:pStyle w:val="Body1"/>
        <w:numPr>
          <w:ilvl w:val="0"/>
          <w:numId w:val="14"/>
        </w:numPr>
        <w:tabs>
          <w:tab w:val="left" w:pos="1720"/>
        </w:tabs>
        <w:ind w:left="1720"/>
      </w:pPr>
      <w:r>
        <w:t>Delivery of documents or records associated with the performance of the contract.</w:t>
      </w:r>
    </w:p>
    <w:p w14:paraId="4823BCF0" w14:textId="77777777" w:rsidR="00BE6691" w:rsidRDefault="00581426">
      <w:pPr>
        <w:pStyle w:val="Body1"/>
        <w:numPr>
          <w:ilvl w:val="0"/>
          <w:numId w:val="14"/>
        </w:numPr>
        <w:tabs>
          <w:tab w:val="left" w:pos="1720"/>
        </w:tabs>
        <w:ind w:left="1720"/>
      </w:pPr>
      <w:r>
        <w:t>Acceptance costs.</w:t>
      </w:r>
    </w:p>
    <w:p w14:paraId="4823BCF1" w14:textId="77777777" w:rsidR="00BE6691" w:rsidRDefault="00581426">
      <w:pPr>
        <w:pStyle w:val="Heading2"/>
        <w:numPr>
          <w:ilvl w:val="1"/>
          <w:numId w:val="8"/>
        </w:numPr>
      </w:pPr>
      <w:r>
        <w:t>All relevant costs must be factored into the prices for this public contract.</w:t>
      </w:r>
    </w:p>
    <w:p w14:paraId="4823BCF2"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30" w:name="_Toc241148725"/>
      <w:r>
        <w:rPr>
          <w:color w:val="910000"/>
        </w:rPr>
        <w:t>Section (C) - Submission of tenders</w:t>
      </w:r>
      <w:bookmarkEnd w:id="30"/>
    </w:p>
    <w:p w14:paraId="7739D884" w14:textId="2C637918" w:rsidR="00C42241" w:rsidRDefault="00581426" w:rsidP="00133511">
      <w:pPr>
        <w:pStyle w:val="Heading1title"/>
        <w:numPr>
          <w:ilvl w:val="0"/>
          <w:numId w:val="8"/>
        </w:numPr>
      </w:pPr>
      <w:bookmarkStart w:id="31" w:name="_Toc241148726"/>
      <w:r w:rsidRPr="00F52C34">
        <w:t>Submission of tenders</w:t>
      </w:r>
      <w:bookmarkEnd w:id="31"/>
    </w:p>
    <w:p w14:paraId="070EDA0C"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3FC63AD1"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3A5536A4"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07666580"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76177BFD"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5A7FEDD7"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7D9A61EE"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2981D1EC" w14:textId="77777777" w:rsidR="00886C0B" w:rsidRPr="00886C0B" w:rsidRDefault="00886C0B" w:rsidP="00886C0B">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1F4588F7" w14:textId="26ABD7C8" w:rsidR="00642D0D" w:rsidRPr="00506354" w:rsidRDefault="00642D0D" w:rsidP="00886C0B">
      <w:pPr>
        <w:pStyle w:val="Heading2"/>
      </w:pPr>
      <w:r w:rsidRPr="00133511">
        <w:t>I</w:t>
      </w:r>
      <w:r w:rsidRPr="00F52C34">
        <w:t xml:space="preserve">t must be submitted before the </w:t>
      </w:r>
      <w:r w:rsidR="00B4792F" w:rsidRPr="00886C0B">
        <w:rPr>
          <w:bCs/>
        </w:rPr>
        <w:t>23</w:t>
      </w:r>
      <w:r w:rsidR="00E740E1" w:rsidRPr="00F52C34">
        <w:t xml:space="preserve"> October</w:t>
      </w:r>
      <w:r w:rsidR="008A18A1" w:rsidRPr="00F52C34">
        <w:t xml:space="preserve"> </w:t>
      </w:r>
      <w:r w:rsidRPr="00F52C34">
        <w:t>at noon (12:00pm)</w:t>
      </w:r>
      <w:r w:rsidR="00A44473" w:rsidRPr="00F52C34">
        <w:t xml:space="preserve"> Mozambique time</w:t>
      </w:r>
      <w:r w:rsidR="00363628" w:rsidRPr="00F52C34">
        <w:t xml:space="preserve"> </w:t>
      </w:r>
      <w:r w:rsidR="003876D5" w:rsidRPr="00F52C34">
        <w:t>in</w:t>
      </w:r>
      <w:r w:rsidR="00363628" w:rsidRPr="4FA2C3BD">
        <w:t xml:space="preserve"> hard copy and a USB</w:t>
      </w:r>
      <w:r w:rsidR="003876D5" w:rsidRPr="4FA2C3BD">
        <w:t xml:space="preserve"> stick.</w:t>
      </w:r>
    </w:p>
    <w:p w14:paraId="3D1C4E93" w14:textId="44732F8D" w:rsidR="00642D0D" w:rsidRPr="00642D0D" w:rsidRDefault="00642D0D" w:rsidP="00886C0B">
      <w:pPr>
        <w:pStyle w:val="Heading2"/>
      </w:pPr>
      <w:r w:rsidRPr="00642D0D">
        <w:t>In this case, the sealed envelope is put in a second closed envelope addressed to:</w:t>
      </w:r>
    </w:p>
    <w:p w14:paraId="57C474B4" w14:textId="77777777" w:rsidR="009F1A49" w:rsidRDefault="00642D0D" w:rsidP="009F1A49">
      <w:pPr>
        <w:rPr>
          <w:b/>
          <w:bCs/>
          <w:lang w:val="en-US"/>
        </w:rPr>
      </w:pPr>
      <w:proofErr w:type="spellStart"/>
      <w:r w:rsidRPr="00022B79">
        <w:t>Enabel</w:t>
      </w:r>
      <w:proofErr w:type="spellEnd"/>
      <w:r w:rsidRPr="00022B79">
        <w:t xml:space="preserve"> Mozambique</w:t>
      </w:r>
      <w:r w:rsidR="004655F9" w:rsidRPr="00022B79">
        <w:t xml:space="preserve"> </w:t>
      </w:r>
      <w:r w:rsidRPr="00022B79">
        <w:t xml:space="preserve">Av. </w:t>
      </w:r>
      <w:r w:rsidR="00ED3775" w:rsidRPr="00ED3775">
        <w:rPr>
          <w:lang w:val="en-US"/>
        </w:rPr>
        <w:t>Zimbabwe</w:t>
      </w:r>
      <w:r w:rsidRPr="00E40D48">
        <w:rPr>
          <w:lang w:val="en-US"/>
        </w:rPr>
        <w:t xml:space="preserve"> n.</w:t>
      </w:r>
      <w:r w:rsidR="00022B79" w:rsidRPr="00E40D48">
        <w:rPr>
          <w:lang w:val="en-US"/>
        </w:rPr>
        <w:t>385</w:t>
      </w:r>
      <w:r w:rsidRPr="00E40D48">
        <w:rPr>
          <w:lang w:val="en-US"/>
        </w:rPr>
        <w:t>, Maputo, Mozambique</w:t>
      </w:r>
      <w:r w:rsidR="0028733C" w:rsidRPr="00E40D48">
        <w:rPr>
          <w:lang w:val="en-US"/>
        </w:rPr>
        <w:t>, mentioning the co</w:t>
      </w:r>
      <w:r w:rsidR="0028733C">
        <w:rPr>
          <w:lang w:val="en-US"/>
        </w:rPr>
        <w:t>ntract</w:t>
      </w:r>
      <w:r w:rsidR="00380C7F">
        <w:rPr>
          <w:lang w:val="en-US"/>
        </w:rPr>
        <w:t xml:space="preserve"> reference number </w:t>
      </w:r>
      <w:r w:rsidR="00380C7F" w:rsidRPr="00E40D48">
        <w:rPr>
          <w:b/>
          <w:bCs/>
          <w:lang w:val="en-US"/>
        </w:rPr>
        <w:t>MOZ22005-10363</w:t>
      </w:r>
    </w:p>
    <w:p w14:paraId="55E82DE6" w14:textId="26BE138E" w:rsidR="00642D0D" w:rsidRPr="009F1A49" w:rsidRDefault="00642D0D" w:rsidP="009F1A49">
      <w:pPr>
        <w:rPr>
          <w:lang w:val="en-US"/>
        </w:rPr>
      </w:pPr>
      <w:r w:rsidRPr="00642D0D">
        <w:t>Delivered by hand with acknowledgment of receipt.</w:t>
      </w:r>
    </w:p>
    <w:p w14:paraId="5E2E2F46" w14:textId="00FAEA18" w:rsidR="00642D0D" w:rsidRPr="00642D0D" w:rsidRDefault="00642D0D" w:rsidP="00E40D48">
      <w:pPr>
        <w:pStyle w:val="Heading2"/>
        <w:numPr>
          <w:ilvl w:val="0"/>
          <w:numId w:val="0"/>
        </w:numPr>
      </w:pPr>
      <w:r w:rsidRPr="00642D0D">
        <w:t>The service can be reached on working days during office hours: from 8 am to 12 pm and from 1 pm to 5 pm at the address above except on the date of deadline where only bids before 12:00pm will be accepted.</w:t>
      </w:r>
    </w:p>
    <w:p w14:paraId="159870C1" w14:textId="373D93F8" w:rsidR="00E577B1" w:rsidRDefault="00642D0D" w:rsidP="00E40D48">
      <w:pPr>
        <w:pStyle w:val="Heading2"/>
        <w:numPr>
          <w:ilvl w:val="0"/>
          <w:numId w:val="0"/>
        </w:numPr>
        <w:ind w:left="700"/>
      </w:pPr>
      <w:r w:rsidRPr="00642D0D">
        <w:t>Any tender must arrive before the final submission dat</w:t>
      </w:r>
      <w:r w:rsidR="00E577B1">
        <w:t>e and tim</w:t>
      </w:r>
      <w:r w:rsidR="00190158">
        <w:t>e</w:t>
      </w:r>
      <w:r w:rsidR="008754E9">
        <w:t>. Tenders that arrive late will not be accepted. (Article 83 of the Royal Decree on Awarding)</w:t>
      </w:r>
    </w:p>
    <w:p w14:paraId="4823BD02" w14:textId="77777777" w:rsidR="00BE6691" w:rsidRDefault="00581426">
      <w:pPr>
        <w:pStyle w:val="Heading1title"/>
        <w:numPr>
          <w:ilvl w:val="0"/>
          <w:numId w:val="8"/>
        </w:numPr>
      </w:pPr>
      <w:bookmarkStart w:id="32" w:name="_Toc241148727"/>
      <w:r>
        <w:lastRenderedPageBreak/>
        <w:t>Tender signature</w:t>
      </w:r>
      <w:bookmarkEnd w:id="32"/>
    </w:p>
    <w:p w14:paraId="4823BD03" w14:textId="77DC5512" w:rsidR="00BE6691" w:rsidRDefault="00581426" w:rsidP="5BD38CF4">
      <w:pPr>
        <w:pStyle w:val="Heading2"/>
      </w:pPr>
      <w:r>
        <w:t xml:space="preserve">The tenderer </w:t>
      </w:r>
      <w:proofErr w:type="spellStart"/>
      <w:r>
        <w:t>isrequired</w:t>
      </w:r>
      <w:proofErr w:type="spellEnd"/>
      <w:r>
        <w:t xml:space="preserve"> to sign the tender, its annexes and the European Single Procurement Document (ESPD) individually</w:t>
      </w:r>
      <w:r w:rsidR="5053E25B">
        <w:t xml:space="preserve">. </w:t>
      </w:r>
    </w:p>
    <w:p w14:paraId="5930AEC3" w14:textId="48290CB0" w:rsidR="00C26B15" w:rsidRDefault="00C26B15">
      <w:pPr>
        <w:pStyle w:val="Body1"/>
        <w:ind w:left="1210"/>
        <w:rPr>
          <w:b/>
        </w:rPr>
      </w:pPr>
      <w:r w:rsidRPr="00C26B15">
        <w:rPr>
          <w:b/>
          <w:u w:val="single"/>
        </w:rPr>
        <w:t>These documents shall be signed by affixing a handwritten signature</w:t>
      </w:r>
      <w:r w:rsidR="6AABCAA7" w:rsidRPr="180D13C5">
        <w:rPr>
          <w:b/>
          <w:bCs/>
          <w:u w:val="single"/>
        </w:rPr>
        <w:t xml:space="preserve"> </w:t>
      </w:r>
      <w:r w:rsidR="6AABCAA7" w:rsidRPr="00E40D48">
        <w:rPr>
          <w:b/>
          <w:bCs/>
        </w:rPr>
        <w:t>or electronic signature.</w:t>
      </w:r>
    </w:p>
    <w:p w14:paraId="4823BD05" w14:textId="76C5DD94" w:rsidR="00BE6691" w:rsidRDefault="00581426" w:rsidP="4FA2C3BD">
      <w:pPr>
        <w:pStyle w:val="Heading2"/>
      </w:pPr>
      <w:r>
        <w:t>Signatures are placed by the person(s) empowered or mandated to commit the tenderer. This obligation applies to each participant when the tender is submitted by a group of economic operators (consortium). These participants are jointly liable.</w:t>
      </w:r>
    </w:p>
    <w:p w14:paraId="4823BD06" w14:textId="77777777" w:rsidR="00BE6691" w:rsidRDefault="00581426">
      <w:pPr>
        <w:pStyle w:val="Heading2"/>
        <w:numPr>
          <w:ilvl w:val="1"/>
          <w:numId w:val="8"/>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4823BD07" w14:textId="77777777" w:rsidR="00BE6691" w:rsidRDefault="00581426">
      <w:pPr>
        <w:pStyle w:val="Heading2"/>
        <w:numPr>
          <w:ilvl w:val="1"/>
          <w:numId w:val="8"/>
        </w:numPr>
      </w:pPr>
      <w:r>
        <w:rPr>
          <w:u w:val="single"/>
        </w:rPr>
        <w:t>The contracting authority also reminds the tenderer that a scanned written signature is not considered a valid electronic signature.</w:t>
      </w:r>
    </w:p>
    <w:p w14:paraId="4823BD08" w14:textId="77777777" w:rsidR="00BE6691" w:rsidRDefault="00581426">
      <w:pPr>
        <w:pStyle w:val="Heading1title"/>
        <w:numPr>
          <w:ilvl w:val="0"/>
          <w:numId w:val="8"/>
        </w:numPr>
      </w:pPr>
      <w:bookmarkStart w:id="33" w:name="submission_deadline"/>
      <w:bookmarkStart w:id="34" w:name="_Toc241148728"/>
      <w:r>
        <w:t>Deadline for submission and opening of tenders</w:t>
      </w:r>
      <w:bookmarkEnd w:id="33"/>
      <w:bookmarkEnd w:id="34"/>
    </w:p>
    <w:p w14:paraId="3CD2A299" w14:textId="77777777" w:rsidR="00D81F52" w:rsidRPr="00D81F52" w:rsidRDefault="00D81F52" w:rsidP="00D81F52">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66374E33" w14:textId="77777777" w:rsidR="00D81F52" w:rsidRPr="00D81F52" w:rsidRDefault="00D81F52" w:rsidP="00D81F52">
      <w:pPr>
        <w:pStyle w:val="ListParagraph"/>
        <w:numPr>
          <w:ilvl w:val="0"/>
          <w:numId w:val="2"/>
        </w:numPr>
        <w:spacing w:after="180" w:line="240" w:lineRule="auto"/>
        <w:contextualSpacing w:val="0"/>
        <w:jc w:val="both"/>
        <w:outlineLvl w:val="0"/>
        <w:rPr>
          <w:rFonts w:ascii="Arial" w:eastAsia="Arial" w:hAnsi="Arial" w:cs="Arial"/>
          <w:vanish/>
          <w:color w:val="000000"/>
          <w:sz w:val="20"/>
          <w:szCs w:val="20"/>
        </w:rPr>
      </w:pPr>
    </w:p>
    <w:p w14:paraId="4823BD09" w14:textId="77B497FA" w:rsidR="00BE6691" w:rsidRPr="00D81F52" w:rsidRDefault="00581426" w:rsidP="00D81F52">
      <w:pPr>
        <w:pStyle w:val="Heading2"/>
        <w:rPr>
          <w:b/>
          <w:u w:val="single"/>
        </w:rPr>
      </w:pPr>
      <w:r w:rsidRPr="00D81F52">
        <w:t>Tenders must be in the possession of the contracting authority before</w:t>
      </w:r>
      <w:r w:rsidRPr="00D81F52">
        <w:rPr>
          <w:b/>
        </w:rPr>
        <w:t xml:space="preserve"> </w:t>
      </w:r>
      <w:r w:rsidR="2ACCBD59" w:rsidRPr="00D81F52">
        <w:t>23</w:t>
      </w:r>
      <w:r w:rsidR="00C132E5" w:rsidRPr="00D81F52">
        <w:rPr>
          <w:b/>
        </w:rPr>
        <w:t xml:space="preserve"> October </w:t>
      </w:r>
      <w:r w:rsidRPr="00D81F52">
        <w:rPr>
          <w:b/>
        </w:rPr>
        <w:t>2026</w:t>
      </w:r>
      <w:r w:rsidRPr="00D81F52">
        <w:t xml:space="preserve"> at</w:t>
      </w:r>
      <w:r w:rsidRPr="00D81F52">
        <w:rPr>
          <w:b/>
        </w:rPr>
        <w:t xml:space="preserve"> </w:t>
      </w:r>
      <w:r w:rsidR="329A43C3" w:rsidRPr="00D81F52">
        <w:rPr>
          <w:b/>
        </w:rPr>
        <w:t>1</w:t>
      </w:r>
      <w:r w:rsidR="00CF78E6" w:rsidRPr="00D81F52">
        <w:rPr>
          <w:b/>
        </w:rPr>
        <w:t>2</w:t>
      </w:r>
      <w:r w:rsidR="00F529BF" w:rsidRPr="00D81F52">
        <w:rPr>
          <w:b/>
        </w:rPr>
        <w:t xml:space="preserve"> </w:t>
      </w:r>
      <w:r w:rsidR="00453755" w:rsidRPr="00D81F52">
        <w:rPr>
          <w:b/>
        </w:rPr>
        <w:t>p</w:t>
      </w:r>
      <w:r w:rsidR="329A43C3" w:rsidRPr="00D81F52">
        <w:rPr>
          <w:b/>
        </w:rPr>
        <w:t xml:space="preserve">m </w:t>
      </w:r>
      <w:r w:rsidR="00D4121D" w:rsidRPr="00D81F52">
        <w:rPr>
          <w:b/>
          <w:u w:val="single"/>
        </w:rPr>
        <w:t>Mozambique time</w:t>
      </w:r>
    </w:p>
    <w:p w14:paraId="4823BD0B" w14:textId="0E02386C" w:rsidR="00BE6691" w:rsidRDefault="00581426" w:rsidP="4FA2C3BD">
      <w:pPr>
        <w:pStyle w:val="Heading1title"/>
        <w:numPr>
          <w:ilvl w:val="0"/>
          <w:numId w:val="0"/>
        </w:numPr>
        <w:rPr>
          <w:color w:val="910000"/>
        </w:rPr>
      </w:pPr>
      <w:bookmarkStart w:id="35" w:name="_Toc241148729"/>
      <w:r>
        <w:rPr>
          <w:color w:val="910000"/>
        </w:rPr>
        <w:t>Section (D) - Selection, Awarding &amp; Conclusion</w:t>
      </w:r>
      <w:bookmarkEnd w:id="35"/>
    </w:p>
    <w:p w14:paraId="4823BD0C" w14:textId="77777777" w:rsidR="00BE6691" w:rsidRPr="0086406E" w:rsidRDefault="00581426">
      <w:pPr>
        <w:pStyle w:val="Heading1title"/>
        <w:numPr>
          <w:ilvl w:val="0"/>
          <w:numId w:val="8"/>
        </w:numPr>
        <w:rPr>
          <w:lang w:val="fr-FR"/>
        </w:rPr>
      </w:pPr>
      <w:bookmarkStart w:id="36" w:name="_sx-ref-en-12416"/>
      <w:bookmarkStart w:id="37" w:name="_Toc241148730"/>
      <w:r w:rsidRPr="0086406E">
        <w:rPr>
          <w:lang w:val="fr-FR"/>
        </w:rPr>
        <w:t>European Single Procurement Document (ESPD)</w:t>
      </w:r>
      <w:bookmarkEnd w:id="36"/>
      <w:bookmarkEnd w:id="37"/>
    </w:p>
    <w:p w14:paraId="4823BD0D" w14:textId="77777777" w:rsidR="00BE6691" w:rsidRDefault="00581426">
      <w:pPr>
        <w:pStyle w:val="Heading2"/>
        <w:numPr>
          <w:ilvl w:val="1"/>
          <w:numId w:val="8"/>
        </w:numPr>
      </w:pPr>
      <w:r>
        <w:t>By submitting their tender together with the European Single Procurement Document (ESPD), the tenderer officially declares on his honour that:</w:t>
      </w:r>
    </w:p>
    <w:p w14:paraId="4823BD0E" w14:textId="77777777" w:rsidR="00BE6691" w:rsidRDefault="00581426">
      <w:pPr>
        <w:pStyle w:val="Body1"/>
        <w:numPr>
          <w:ilvl w:val="0"/>
          <w:numId w:val="16"/>
        </w:numPr>
        <w:tabs>
          <w:tab w:val="left" w:pos="1720"/>
        </w:tabs>
        <w:ind w:left="1720"/>
      </w:pPr>
      <w:r>
        <w:t>They are not in any of the mandatory or facultative exclusion cases, which must or may lead to their exclusion;</w:t>
      </w:r>
    </w:p>
    <w:p w14:paraId="4823BD0F" w14:textId="77777777" w:rsidR="00BE6691" w:rsidRDefault="00581426">
      <w:pPr>
        <w:pStyle w:val="Body1"/>
        <w:numPr>
          <w:ilvl w:val="0"/>
          <w:numId w:val="16"/>
        </w:numPr>
        <w:tabs>
          <w:tab w:val="left" w:pos="1720"/>
        </w:tabs>
        <w:ind w:left="1720"/>
      </w:pPr>
      <w:r>
        <w:t>They meet the selection criteria established by the contracting authority for this contract.</w:t>
      </w:r>
    </w:p>
    <w:p w14:paraId="4823BD10" w14:textId="77777777" w:rsidR="00BE6691" w:rsidRDefault="00581426">
      <w:pPr>
        <w:pStyle w:val="Heading2"/>
        <w:numPr>
          <w:ilvl w:val="1"/>
          <w:numId w:val="8"/>
        </w:numPr>
      </w:pPr>
      <w:r>
        <w:t>The European Single Procurement Document (ESPD) is a self-declaration by economic operators providing preliminary evidence replacing the certificates issued by public authorities or third parties. As provided in Article 73 of the Law of 17 June 2016 on public procurement, it is a formal statement by the economic operator that it is not in one of the situations in which economic operators shall or may be excluded; that it meets the relevant selection criteria.</w:t>
      </w:r>
    </w:p>
    <w:p w14:paraId="4823BD11" w14:textId="77777777" w:rsidR="00BE6691" w:rsidRDefault="00581426">
      <w:pPr>
        <w:pStyle w:val="Heading2"/>
        <w:numPr>
          <w:ilvl w:val="1"/>
          <w:numId w:val="8"/>
        </w:numPr>
      </w:pPr>
      <w:r>
        <w:t xml:space="preserve">The tenderer generates the European Single Procurement Document (ESPD) via </w:t>
      </w:r>
      <w:hyperlink r:id="rId27" w:history="1">
        <w:r>
          <w:rPr>
            <w:rStyle w:val="Hyperlink"/>
            <w:color w:val="0000FF"/>
          </w:rPr>
          <w:t>https://uea.publicprocurement.be/</w:t>
        </w:r>
      </w:hyperlink>
      <w:r>
        <w:t xml:space="preserve"> and then attaches it to his tender.</w:t>
      </w:r>
    </w:p>
    <w:p w14:paraId="4823BD12" w14:textId="77777777" w:rsidR="00BE6691" w:rsidRDefault="00581426">
      <w:pPr>
        <w:pStyle w:val="Heading2"/>
        <w:numPr>
          <w:ilvl w:val="1"/>
          <w:numId w:val="8"/>
        </w:numPr>
      </w:pPr>
      <w:r>
        <w:t xml:space="preserve">More information, and a service manual (in French), including guidelines for enterprises, is available through: </w:t>
      </w:r>
      <w:hyperlink r:id="rId28" w:history="1">
        <w:r>
          <w:rPr>
            <w:rStyle w:val="Hyperlink"/>
            <w:color w:val="0000FF"/>
          </w:rPr>
          <w:t>https://bosa.belgium.be/sites/default/files/documents/DUME_man_espd_entreprise_fr_200.pdf</w:t>
        </w:r>
      </w:hyperlink>
    </w:p>
    <w:p w14:paraId="4823BD13" w14:textId="77777777" w:rsidR="00BE6691" w:rsidRDefault="00581426">
      <w:pPr>
        <w:pStyle w:val="Heading2"/>
        <w:numPr>
          <w:ilvl w:val="1"/>
          <w:numId w:val="8"/>
        </w:numPr>
      </w:pPr>
      <w:r>
        <w:t xml:space="preserve">The European Single Procurement Document (ESPD) can also be completed directly via your submission in e-Procurement (integrated in the submission space): </w:t>
      </w:r>
      <w:hyperlink r:id="rId29" w:history="1">
        <w:r>
          <w:rPr>
            <w:rStyle w:val="Hyperlink"/>
            <w:color w:val="0000FF"/>
          </w:rPr>
          <w:t>https://bosa.service-now.com/csp?id=kb_article_view&amp;sys_kb_id=84048bff87093ad0db5e43f80cbb35cf</w:t>
        </w:r>
      </w:hyperlink>
    </w:p>
    <w:p w14:paraId="4823BD14" w14:textId="77777777" w:rsidR="00BE6691" w:rsidRDefault="00581426">
      <w:pPr>
        <w:pStyle w:val="Heading2"/>
        <w:numPr>
          <w:ilvl w:val="1"/>
          <w:numId w:val="8"/>
        </w:numPr>
      </w:pPr>
      <w:r>
        <w:t>Where the tender is submitted by a group of economic operators, it must</w:t>
      </w:r>
      <w:r>
        <w:rPr>
          <w:b/>
        </w:rPr>
        <w:t xml:space="preserve"> </w:t>
      </w:r>
      <w:r>
        <w:rPr>
          <w:b/>
          <w:u w:val="single"/>
        </w:rPr>
        <w:t>include a European Single Procurement Document (ESPD) for each of the participants in the group</w:t>
      </w:r>
      <w:r>
        <w:t>. Participants in a group of economic operators must designate one member of the group who will represent the group vis-à-vis the contracting authority. This is indicated in part II.B of the European Single Procurement Document (ESPD).</w:t>
      </w:r>
    </w:p>
    <w:p w14:paraId="4823BD15" w14:textId="77777777" w:rsidR="00BE6691" w:rsidRDefault="00581426">
      <w:pPr>
        <w:pStyle w:val="Heading2"/>
        <w:numPr>
          <w:ilvl w:val="1"/>
          <w:numId w:val="8"/>
        </w:numPr>
      </w:pPr>
      <w:bookmarkStart w:id="38" w:name="_sx-ref-en-12425"/>
      <w:r>
        <w:lastRenderedPageBreak/>
        <w:t xml:space="preserve">Where a candidate or tenderer relies on the capacity of other entities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_sx-ref-en-12613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 the candidate or tenderer, as appropriate, answers the question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w:t>
      </w:r>
      <w:r>
        <w:br/>
        <w:t>The tender also</w:t>
      </w:r>
      <w:r>
        <w:rPr>
          <w:b/>
        </w:rPr>
        <w:t xml:space="preserve"> </w:t>
      </w:r>
      <w:r>
        <w:rPr>
          <w:b/>
          <w:u w:val="single"/>
        </w:rPr>
        <w:t xml:space="preserve">comprises a separate European Single Procurement Document (ESPD) for the entities in the meaning of this clause </w:t>
      </w:r>
      <w:r>
        <w:rPr>
          <w:b/>
          <w:u w:val="single"/>
        </w:rPr>
        <w:fldChar w:fldCharType="begin"/>
      </w:r>
      <w:r>
        <w:rPr>
          <w:b/>
          <w:u w:val="single"/>
        </w:rPr>
        <w:instrText xml:space="preserve">REF _sx-ref-en-12425 \r \h \* MERGEFORMAT </w:instrText>
      </w:r>
      <w:r>
        <w:rPr>
          <w:b/>
          <w:u w:val="single"/>
        </w:rPr>
      </w:r>
      <w:r>
        <w:rPr>
          <w:b/>
          <w:u w:val="single"/>
        </w:rPr>
        <w:fldChar w:fldCharType="separate"/>
      </w:r>
      <w:r>
        <w:rPr>
          <w:b/>
          <w:u w:val="single"/>
        </w:rPr>
        <w:t>‎12.7</w:t>
      </w:r>
      <w:r>
        <w:rPr>
          <w:b/>
          <w:u w:val="single"/>
        </w:rPr>
        <w:fldChar w:fldCharType="end"/>
      </w:r>
      <w:r>
        <w:rPr>
          <w:b/>
          <w:u w:val="single"/>
        </w:rPr>
        <w:t>.</w:t>
      </w:r>
      <w:bookmarkEnd w:id="38"/>
    </w:p>
    <w:p w14:paraId="4823BD16" w14:textId="77777777" w:rsidR="00BE6691" w:rsidRDefault="00581426">
      <w:pPr>
        <w:pStyle w:val="Heading2"/>
        <w:numPr>
          <w:ilvl w:val="1"/>
          <w:numId w:val="8"/>
        </w:numPr>
      </w:pPr>
      <w:r>
        <w:t xml:space="preserve">To submit an integrated European Single Procurement Document (ESPD) for multiple companies, see: </w:t>
      </w:r>
      <w:hyperlink r:id="rId30" w:history="1">
        <w:r>
          <w:rPr>
            <w:rStyle w:val="Hyperlink"/>
            <w:color w:val="0000FF"/>
          </w:rPr>
          <w:t>https://bosa.service-now.com/csp?id=kb_article_view&amp;sys_kb_id=bb29434c8791fed0db5e43f80cbb3514</w:t>
        </w:r>
      </w:hyperlink>
    </w:p>
    <w:p w14:paraId="4823BD17" w14:textId="77777777" w:rsidR="00BE6691" w:rsidRDefault="00581426">
      <w:pPr>
        <w:pStyle w:val="Heading2"/>
        <w:numPr>
          <w:ilvl w:val="1"/>
          <w:numId w:val="8"/>
        </w:numPr>
      </w:pPr>
      <w:r>
        <w:t>In accordance with § 2 of Article 38 of the Royal Decree of 18 April 2017 on the award of public contracts in the classical sectors, regarding</w:t>
      </w:r>
      <w:r>
        <w:rPr>
          <w:b/>
        </w:rPr>
        <w:t xml:space="preserve"> </w:t>
      </w:r>
      <w:r>
        <w:rPr>
          <w:b/>
          <w:u w:val="single"/>
        </w:rPr>
        <w:t>part IV of the European Single Procurement Document (ESPD) on the selection criteria</w:t>
      </w:r>
      <w:r>
        <w:t>, the contracting authority has decided to limit the information to be filled out to one single question, namely whether the economic operator fulfils the required selection criteria, in accordance with the section</w:t>
      </w:r>
      <w:r>
        <w:rPr>
          <w:b/>
        </w:rPr>
        <w:t xml:space="preserve"> </w:t>
      </w:r>
      <w:r>
        <w:rPr>
          <w:b/>
          <w:u w:val="single"/>
        </w:rPr>
        <w:t>“Global indication for all selection criteria”</w:t>
      </w:r>
      <w:r>
        <w:t>. So, only this section must be completed.</w:t>
      </w:r>
    </w:p>
    <w:p w14:paraId="4823BD18" w14:textId="77777777" w:rsidR="00BE6691" w:rsidRDefault="00581426">
      <w:pPr>
        <w:pStyle w:val="Heading1title"/>
        <w:numPr>
          <w:ilvl w:val="0"/>
          <w:numId w:val="8"/>
        </w:numPr>
      </w:pPr>
      <w:bookmarkStart w:id="39" w:name="_Toc241148731"/>
      <w:r>
        <w:t>Exclusion grounds</w:t>
      </w:r>
      <w:bookmarkEnd w:id="39"/>
    </w:p>
    <w:p w14:paraId="4823BD19" w14:textId="77777777" w:rsidR="00BE6691" w:rsidRDefault="00581426">
      <w:pPr>
        <w:pStyle w:val="Heading2"/>
        <w:numPr>
          <w:ilvl w:val="1"/>
          <w:numId w:val="8"/>
        </w:numPr>
      </w:pPr>
      <w:r>
        <w:t>The mandatory and facultative grounds for exclusion are provided in the European Single Procurement Document (ESPD).</w:t>
      </w:r>
    </w:p>
    <w:p w14:paraId="4823BD1A" w14:textId="77777777" w:rsidR="00BE6691" w:rsidRDefault="00581426">
      <w:pPr>
        <w:pStyle w:val="Heading2"/>
        <w:numPr>
          <w:ilvl w:val="1"/>
          <w:numId w:val="8"/>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_sx-ref-en-12613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w:t>
      </w:r>
    </w:p>
    <w:p w14:paraId="4823BD1B" w14:textId="77777777" w:rsidR="00BE6691" w:rsidRDefault="00581426">
      <w:pPr>
        <w:pStyle w:val="Heading2"/>
        <w:numPr>
          <w:ilvl w:val="1"/>
          <w:numId w:val="8"/>
        </w:numPr>
      </w:pPr>
      <w:r>
        <w:t>The contracting authority may, at any time during the procedure, request the tenderer to provide all or part of the supporting documents, if necessary, to ensure the smooth progress of the procedure. To this end, the contracting authority will request the tenderer concerned to provide the necessary information or documents to verify their personal situation. The tenderer must submit this information by the fastest means and within the deadline set by the contracting authority. However, the tenderer is not required to submit any supporting documents or evidence if the contracting authority can directly access the necessary certificates or information through a free national database in a Member State.</w:t>
      </w:r>
    </w:p>
    <w:p w14:paraId="4823BD1C" w14:textId="77777777" w:rsidR="00BE6691" w:rsidRDefault="00581426">
      <w:pPr>
        <w:pStyle w:val="Heading2"/>
        <w:numPr>
          <w:ilvl w:val="1"/>
          <w:numId w:val="8"/>
        </w:numPr>
      </w:pPr>
      <w:r>
        <w:t>The tenderer may attach these documents directly to his tender. If the tenderer fails to deliver the requested document(s) on time, the contracting authority reserves the right to exclude the tenderer.</w:t>
      </w:r>
    </w:p>
    <w:p w14:paraId="4823BD1D" w14:textId="77777777" w:rsidR="00BE6691" w:rsidRDefault="00581426">
      <w:pPr>
        <w:pStyle w:val="Heading2"/>
        <w:numPr>
          <w:ilvl w:val="1"/>
          <w:numId w:val="8"/>
        </w:numPr>
      </w:pPr>
      <w:r>
        <w:rPr>
          <w:u w:val="single"/>
        </w:rPr>
        <w:t xml:space="preserve">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w:t>
      </w:r>
      <w:proofErr w:type="gramStart"/>
      <w:r>
        <w:rPr>
          <w:u w:val="single"/>
        </w:rPr>
        <w:t>particular documents</w:t>
      </w:r>
      <w:proofErr w:type="gramEnd"/>
      <w:r>
        <w:rPr>
          <w:u w:val="single"/>
        </w:rPr>
        <w:t>.</w:t>
      </w:r>
    </w:p>
    <w:p w14:paraId="4823BD1E" w14:textId="77777777" w:rsidR="00BE6691" w:rsidRDefault="00581426">
      <w:pPr>
        <w:pStyle w:val="Heading2"/>
        <w:numPr>
          <w:ilvl w:val="1"/>
          <w:numId w:val="8"/>
        </w:numPr>
      </w:pPr>
      <w:r>
        <w:t xml:space="preserve">The contracting authority will directly obtain any information or documents that can be accessed free of charge by digital means from the instances that manage the information or documents. This is the case for Belgian tenderers (via the </w:t>
      </w:r>
      <w:proofErr w:type="spellStart"/>
      <w:r>
        <w:t>Telemarc</w:t>
      </w:r>
      <w:proofErr w:type="spellEnd"/>
      <w:r>
        <w:t xml:space="preserve"> platform), </w:t>
      </w:r>
      <w:proofErr w:type="gramStart"/>
      <w:r>
        <w:t>with the exception of</w:t>
      </w:r>
      <w:proofErr w:type="gramEnd"/>
      <w:r>
        <w:t xml:space="preserve"> the extract from the criminal record, which must be requested by the tenderer himself.</w:t>
      </w:r>
    </w:p>
    <w:p w14:paraId="4823BD1F" w14:textId="77777777" w:rsidR="00BE6691" w:rsidRDefault="00581426">
      <w:pPr>
        <w:pStyle w:val="Heading2"/>
        <w:numPr>
          <w:ilvl w:val="1"/>
          <w:numId w:val="8"/>
        </w:numPr>
      </w:pPr>
      <w:proofErr w:type="gramStart"/>
      <w:r>
        <w:t>With the exception of</w:t>
      </w:r>
      <w:proofErr w:type="gramEnd"/>
      <w:r>
        <w:t xml:space="preserve"> the exclusion grounds relating to tax and social security, a tenderer in one of the mandatory or optional exclusion situations may demonstrate, on their own initiative, that they have paid or undertaken to pay compensation for any damage caused by the criminal offence or fault. They must also demonstrate that they have fully clarified the facts and circumstances by cooperating with the authorities responsible for the investigation, and have </w:t>
      </w:r>
      <w:r>
        <w:lastRenderedPageBreak/>
        <w:t>taken specific technical, organisational, and personnel measures to prevent any further criminal offence or fault.</w:t>
      </w:r>
    </w:p>
    <w:p w14:paraId="4823BD20" w14:textId="77777777" w:rsidR="00BE6691" w:rsidRDefault="00581426">
      <w:pPr>
        <w:pStyle w:val="Heading2"/>
        <w:numPr>
          <w:ilvl w:val="1"/>
          <w:numId w:val="8"/>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4823BD21" w14:textId="77777777" w:rsidR="00BE6691" w:rsidRDefault="00581426">
      <w:pPr>
        <w:pStyle w:val="Heading1title"/>
        <w:numPr>
          <w:ilvl w:val="0"/>
          <w:numId w:val="8"/>
        </w:numPr>
      </w:pPr>
      <w:bookmarkStart w:id="40" w:name="_sx-ref-en-12613"/>
      <w:bookmarkStart w:id="41" w:name="_Toc241148732"/>
      <w:r>
        <w:t>Qualitative selection</w:t>
      </w:r>
      <w:bookmarkEnd w:id="40"/>
      <w:bookmarkEnd w:id="41"/>
    </w:p>
    <w:p w14:paraId="4823BD22" w14:textId="77777777" w:rsidR="00BE6691" w:rsidRDefault="00581426">
      <w:pPr>
        <w:pStyle w:val="Heading2"/>
        <w:numPr>
          <w:ilvl w:val="1"/>
          <w:numId w:val="8"/>
        </w:numPr>
      </w:pPr>
      <w:r>
        <w:t xml:space="preserve">By means of the documents requested in the 'Selection file' ( </w:t>
      </w:r>
      <w:r>
        <w:fldChar w:fldCharType="begin"/>
      </w:r>
      <w:r>
        <w:instrText xml:space="preserve">REF doc__selection_file \h \* MERGEFORMAT </w:instrText>
      </w:r>
      <w:r>
        <w:fldChar w:fldCharType="separate"/>
      </w:r>
      <w:r>
        <w:t>6 Selection file</w:t>
      </w:r>
      <w:r>
        <w:fldChar w:fldCharType="end"/>
      </w:r>
      <w:r>
        <w:t>), the tenderer must demonstrate sufficient capacity to successfully perform this public contract.</w:t>
      </w:r>
    </w:p>
    <w:p w14:paraId="4823BD23" w14:textId="77777777" w:rsidR="00BE6691" w:rsidRDefault="00581426">
      <w:pPr>
        <w:pStyle w:val="Heading2"/>
        <w:numPr>
          <w:ilvl w:val="1"/>
          <w:numId w:val="8"/>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_sx-ref-en-12796 \r \h \* MERGEFORMAT </w:instrText>
      </w:r>
      <w:r>
        <w:fldChar w:fldCharType="separate"/>
      </w:r>
      <w:r>
        <w:t>‎16</w:t>
      </w:r>
      <w:r>
        <w:fldChar w:fldCharType="end"/>
      </w:r>
      <w:r>
        <w:t xml:space="preserve"> subject to the regularity of these tenders.</w:t>
      </w:r>
    </w:p>
    <w:p w14:paraId="4823BD24" w14:textId="77777777" w:rsidR="00BE6691" w:rsidRDefault="00581426">
      <w:pPr>
        <w:pStyle w:val="Heading2"/>
        <w:numPr>
          <w:ilvl w:val="1"/>
          <w:numId w:val="8"/>
        </w:numPr>
      </w:pPr>
      <w:r>
        <w:t>To meet the criteria of economic and financial capacity and the criteria on technical and professional aptitude, the tenderer may rely on the capacity of:</w:t>
      </w:r>
    </w:p>
    <w:p w14:paraId="4823BD25" w14:textId="77777777" w:rsidR="00BE6691" w:rsidRDefault="00581426">
      <w:pPr>
        <w:pStyle w:val="Body1"/>
        <w:numPr>
          <w:ilvl w:val="0"/>
          <w:numId w:val="17"/>
        </w:numPr>
        <w:tabs>
          <w:tab w:val="left" w:pos="1720"/>
        </w:tabs>
        <w:ind w:left="1720"/>
      </w:pPr>
      <w:r>
        <w:t>all participants submitting a joint bid as a consortium of economic operators;</w:t>
      </w:r>
    </w:p>
    <w:p w14:paraId="4823BD26" w14:textId="77777777" w:rsidR="00BE6691" w:rsidRDefault="00581426">
      <w:pPr>
        <w:pStyle w:val="Body1"/>
        <w:numPr>
          <w:ilvl w:val="0"/>
          <w:numId w:val="17"/>
        </w:numPr>
        <w:tabs>
          <w:tab w:val="left" w:pos="1720"/>
        </w:tabs>
        <w:ind w:left="1720"/>
      </w:pPr>
      <w:r>
        <w:t>other entities (</w:t>
      </w:r>
      <w:proofErr w:type="gramStart"/>
      <w:r>
        <w:t>in particular subcontractors</w:t>
      </w:r>
      <w:proofErr w:type="gramEnd"/>
      <w:r>
        <w:t xml:space="preserve"> or independent subsidiaries) regardless of the legal nature of the relationship with these entities, in accordance with Article 73 § 1 of the Royal Decree of 18 April 2017 on the award of public contracts in the classical sectors.</w:t>
      </w:r>
    </w:p>
    <w:p w14:paraId="4823BD27" w14:textId="77777777" w:rsidR="00BE6691" w:rsidRDefault="00581426">
      <w:pPr>
        <w:pStyle w:val="Heading2"/>
        <w:numPr>
          <w:ilvl w:val="1"/>
          <w:numId w:val="8"/>
        </w:numPr>
      </w:pPr>
      <w:r>
        <w:t>For all such participants or entities, the contracting authority must verify that there are no grounds for exclusion. The tender must also</w:t>
      </w:r>
      <w:r>
        <w:rPr>
          <w:b/>
        </w:rPr>
        <w:t xml:space="preserve"> </w:t>
      </w:r>
      <w:r>
        <w:rPr>
          <w:b/>
          <w:u w:val="single"/>
        </w:rPr>
        <w:t>include a separate European Single Procurement Document (ESPD) for each of these participants or entities</w:t>
      </w:r>
      <w:r>
        <w:t>.</w:t>
      </w:r>
    </w:p>
    <w:p w14:paraId="4823BD28" w14:textId="77777777" w:rsidR="00BE6691" w:rsidRDefault="00581426">
      <w:pPr>
        <w:pStyle w:val="Heading2"/>
        <w:numPr>
          <w:ilvl w:val="1"/>
          <w:numId w:val="8"/>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4823BD29" w14:textId="77777777" w:rsidR="00BE6691" w:rsidRDefault="00581426">
      <w:pPr>
        <w:pStyle w:val="Heading1title"/>
        <w:numPr>
          <w:ilvl w:val="0"/>
          <w:numId w:val="8"/>
        </w:numPr>
      </w:pPr>
      <w:bookmarkStart w:id="42" w:name="_Toc241148733"/>
      <w:r>
        <w:t>Modalities relating to tender examination and regularity of tenders</w:t>
      </w:r>
      <w:bookmarkEnd w:id="42"/>
    </w:p>
    <w:p w14:paraId="4823BD2A" w14:textId="77777777" w:rsidR="00BE6691" w:rsidRDefault="00581426">
      <w:pPr>
        <w:pStyle w:val="Heading2"/>
        <w:numPr>
          <w:ilvl w:val="1"/>
          <w:numId w:val="8"/>
        </w:numPr>
      </w:pPr>
      <w:r>
        <w:t>Before starting the evaluation and comparison of tenders, the contracting authority examines their regularity.</w:t>
      </w:r>
    </w:p>
    <w:p w14:paraId="4823BD2B" w14:textId="77777777" w:rsidR="00BE6691" w:rsidRDefault="00581426">
      <w:pPr>
        <w:pStyle w:val="Body1"/>
        <w:ind w:left="1210"/>
      </w:pPr>
      <w:r>
        <w:t xml:space="preserve">The tenders must be drawn up in such a way that the contracting authority can </w:t>
      </w:r>
      <w:proofErr w:type="gramStart"/>
      <w:r>
        <w:t>make a selection</w:t>
      </w:r>
      <w:proofErr w:type="gramEnd"/>
      <w:r>
        <w:t xml:space="preserve"> without starting negotiations with the tenderer. For this reason, and </w:t>
      </w:r>
      <w:proofErr w:type="gramStart"/>
      <w:r>
        <w:t>in order to</w:t>
      </w:r>
      <w:proofErr w:type="gramEnd"/>
      <w:r>
        <w:t xml:space="preserve"> be able to assess the tenders fairly, it is essential that the tenders be completely in conformity with the provisions of these tender specifications, both formally and materially.</w:t>
      </w:r>
    </w:p>
    <w:p w14:paraId="4823BD2C" w14:textId="77777777" w:rsidR="00BE6691" w:rsidRDefault="00581426">
      <w:pPr>
        <w:pStyle w:val="Body1"/>
        <w:ind w:left="1210"/>
      </w:pPr>
      <w:r>
        <w:t>The substantially irregular tenders are excluded.</w:t>
      </w:r>
    </w:p>
    <w:p w14:paraId="4823BD2D" w14:textId="77777777" w:rsidR="00BE6691" w:rsidRDefault="00581426">
      <w:pPr>
        <w:pStyle w:val="Heading2"/>
        <w:numPr>
          <w:ilvl w:val="1"/>
          <w:numId w:val="8"/>
        </w:numPr>
      </w:pPr>
      <w:r>
        <w:t>A substantial irregularity is such as to give a discriminatory advantage to the tenderer, to distort competition, to prevent the evaluation of the tenderer's tender or its comparison with the other tenders, or to render non-existent, incomplete or uncertain the commitment of the tenderer to perform the contract under the conditions laid down.</w:t>
      </w:r>
    </w:p>
    <w:p w14:paraId="4823BD2E" w14:textId="77777777" w:rsidR="00BE6691" w:rsidRDefault="00581426">
      <w:pPr>
        <w:pStyle w:val="Body1"/>
        <w:ind w:left="1210"/>
      </w:pPr>
      <w:r>
        <w:t>The following irregularities are deemed substantial:</w:t>
      </w:r>
    </w:p>
    <w:p w14:paraId="4823BD2F" w14:textId="77777777" w:rsidR="00BE6691" w:rsidRDefault="00581426">
      <w:pPr>
        <w:pStyle w:val="Body1"/>
        <w:numPr>
          <w:ilvl w:val="0"/>
          <w:numId w:val="18"/>
        </w:numPr>
        <w:tabs>
          <w:tab w:val="left" w:pos="1720"/>
        </w:tabs>
        <w:ind w:left="1720"/>
      </w:pPr>
      <w:r>
        <w:lastRenderedPageBreak/>
        <w:t>failure to comply with environmental, social or labour law, provided that such non-compliance is punishable by law</w:t>
      </w:r>
    </w:p>
    <w:p w14:paraId="4823BD30" w14:textId="77777777" w:rsidR="00BE6691" w:rsidRDefault="00581426">
      <w:pPr>
        <w:pStyle w:val="Body1"/>
        <w:numPr>
          <w:ilvl w:val="0"/>
          <w:numId w:val="18"/>
        </w:numPr>
        <w:tabs>
          <w:tab w:val="left" w:pos="1720"/>
        </w:tabs>
        <w:ind w:left="1720"/>
      </w:pPr>
      <w:r>
        <w:t>failure to comply with the requirements of Articles 38, 42, 43, § 1, 44, 48, § 2, clause 1, 54, § 2, 55, 83 and 92 of the Royal Decree of 18 April 2017 on the award of public contracts in the classical sectors and of Article 14 of the Law of 17 June 2016 on public procurement, insofar as they contain obligations vis-à-vis the tenderers</w:t>
      </w:r>
    </w:p>
    <w:p w14:paraId="4823BD31" w14:textId="77777777" w:rsidR="00BE6691" w:rsidRDefault="00581426">
      <w:pPr>
        <w:pStyle w:val="Body1"/>
        <w:numPr>
          <w:ilvl w:val="0"/>
          <w:numId w:val="18"/>
        </w:numPr>
        <w:tabs>
          <w:tab w:val="left" w:pos="1720"/>
        </w:tabs>
        <w:ind w:left="1720"/>
      </w:pPr>
      <w:r>
        <w:t>failure to comply with the minimum requirements and the requirements that are indicated as substantial in the procurement documents</w:t>
      </w:r>
    </w:p>
    <w:p w14:paraId="4823BD32" w14:textId="77777777" w:rsidR="00BE6691" w:rsidRDefault="00581426">
      <w:pPr>
        <w:pStyle w:val="Heading2"/>
        <w:numPr>
          <w:ilvl w:val="1"/>
          <w:numId w:val="8"/>
        </w:numPr>
      </w:pPr>
      <w:r>
        <w:t>The contracting authority will also declare void any tender that is affected by several non-substantial irregularities which, by reason of their accumulation or combination, are capable of having the same effect as described above (in accordance with Article 76 of the Royal Decree of 18 April 2017 on the award of public contracts in the classical sectors).</w:t>
      </w:r>
    </w:p>
    <w:p w14:paraId="4823BD33" w14:textId="77777777" w:rsidR="00BE6691" w:rsidRDefault="00581426">
      <w:pPr>
        <w:pStyle w:val="Heading1title"/>
        <w:numPr>
          <w:ilvl w:val="0"/>
          <w:numId w:val="8"/>
        </w:numPr>
      </w:pPr>
      <w:bookmarkStart w:id="43" w:name="_sx-ref-en-12796"/>
      <w:bookmarkStart w:id="44" w:name="_Toc241148734"/>
      <w:r>
        <w:t>Award criteria</w:t>
      </w:r>
      <w:bookmarkEnd w:id="43"/>
      <w:bookmarkEnd w:id="44"/>
    </w:p>
    <w:p w14:paraId="5451DDBD" w14:textId="77777777" w:rsidR="00E33A9E" w:rsidRDefault="00581426" w:rsidP="00E33A9E">
      <w:pPr>
        <w:spacing w:after="0" w:line="276" w:lineRule="auto"/>
      </w:pPr>
      <w:r>
        <w:t>The contracting authority will select the regular tender that it considers to be the most economically advantageous, based on the following criteria:</w:t>
      </w:r>
    </w:p>
    <w:p w14:paraId="0F70E78D" w14:textId="77777777" w:rsidR="00E33A9E" w:rsidRPr="002A4988" w:rsidRDefault="00E33A9E" w:rsidP="00E33A9E">
      <w:pPr>
        <w:spacing w:after="0" w:line="276" w:lineRule="auto"/>
        <w:rPr>
          <w:rFonts w:ascii="Georgia" w:hAnsi="Georgia"/>
          <w:lang w:val="en-US"/>
        </w:rPr>
      </w:pPr>
    </w:p>
    <w:tbl>
      <w:tblPr>
        <w:tblStyle w:val="TableGrid"/>
        <w:tblW w:w="5000" w:type="pct"/>
        <w:tblLook w:val="04A0" w:firstRow="1" w:lastRow="0" w:firstColumn="1" w:lastColumn="0" w:noHBand="0" w:noVBand="1"/>
      </w:tblPr>
      <w:tblGrid>
        <w:gridCol w:w="3353"/>
        <w:gridCol w:w="1752"/>
        <w:gridCol w:w="4523"/>
      </w:tblGrid>
      <w:tr w:rsidR="00E33A9E" w:rsidRPr="00E33A9E" w14:paraId="35CB2795" w14:textId="77777777" w:rsidTr="00E15C1A">
        <w:tc>
          <w:tcPr>
            <w:tcW w:w="1741" w:type="pct"/>
            <w:hideMark/>
          </w:tcPr>
          <w:p w14:paraId="63B48D53" w14:textId="77777777" w:rsidR="00E33A9E" w:rsidRPr="00E40D48" w:rsidRDefault="00E33A9E" w:rsidP="00E15C1A">
            <w:pPr>
              <w:jc w:val="center"/>
              <w:rPr>
                <w:rFonts w:ascii="Georgia" w:hAnsi="Georgia"/>
                <w:b/>
                <w:color w:val="595959" w:themeColor="text1" w:themeTint="A6"/>
                <w:sz w:val="20"/>
                <w:szCs w:val="20"/>
                <w:lang w:val="en-US"/>
              </w:rPr>
            </w:pPr>
            <w:r w:rsidRPr="00E40D48">
              <w:rPr>
                <w:rFonts w:ascii="Georgia" w:hAnsi="Georgia"/>
                <w:b/>
                <w:color w:val="595959" w:themeColor="text1" w:themeTint="A6"/>
                <w:lang w:val="en-US"/>
              </w:rPr>
              <w:t>Award Criterion</w:t>
            </w:r>
          </w:p>
        </w:tc>
        <w:tc>
          <w:tcPr>
            <w:tcW w:w="910" w:type="pct"/>
            <w:hideMark/>
          </w:tcPr>
          <w:p w14:paraId="209E980C" w14:textId="77777777" w:rsidR="00E33A9E" w:rsidRPr="00E40D48" w:rsidRDefault="00E33A9E" w:rsidP="00E15C1A">
            <w:pPr>
              <w:jc w:val="center"/>
              <w:rPr>
                <w:rFonts w:ascii="Georgia" w:hAnsi="Georgia"/>
                <w:b/>
                <w:color w:val="595959" w:themeColor="text1" w:themeTint="A6"/>
                <w:sz w:val="20"/>
                <w:szCs w:val="20"/>
                <w:lang w:val="en-US"/>
              </w:rPr>
            </w:pPr>
            <w:r w:rsidRPr="00E40D48">
              <w:rPr>
                <w:rFonts w:ascii="Georgia" w:hAnsi="Georgia"/>
                <w:b/>
                <w:color w:val="595959" w:themeColor="text1" w:themeTint="A6"/>
                <w:lang w:val="en-US"/>
              </w:rPr>
              <w:t>Weight (%)</w:t>
            </w:r>
          </w:p>
        </w:tc>
        <w:tc>
          <w:tcPr>
            <w:tcW w:w="2349" w:type="pct"/>
            <w:hideMark/>
          </w:tcPr>
          <w:p w14:paraId="7F3BD79A" w14:textId="77777777" w:rsidR="00E33A9E" w:rsidRPr="00E40D48" w:rsidRDefault="00E33A9E" w:rsidP="00E15C1A">
            <w:pPr>
              <w:jc w:val="center"/>
              <w:rPr>
                <w:rFonts w:ascii="Georgia" w:hAnsi="Georgia"/>
                <w:b/>
                <w:color w:val="595959" w:themeColor="text1" w:themeTint="A6"/>
                <w:sz w:val="20"/>
                <w:szCs w:val="20"/>
                <w:lang w:val="en-US"/>
              </w:rPr>
            </w:pPr>
            <w:r w:rsidRPr="00E40D48">
              <w:rPr>
                <w:rFonts w:ascii="Georgia" w:hAnsi="Georgia"/>
                <w:b/>
                <w:color w:val="595959" w:themeColor="text1" w:themeTint="A6"/>
                <w:lang w:val="en-US"/>
              </w:rPr>
              <w:t>Evaluation / Formula</w:t>
            </w:r>
          </w:p>
        </w:tc>
      </w:tr>
      <w:tr w:rsidR="00E33A9E" w:rsidRPr="00E33A9E" w14:paraId="3C11BEEF" w14:textId="77777777" w:rsidTr="00E15C1A">
        <w:tc>
          <w:tcPr>
            <w:tcW w:w="1741" w:type="pct"/>
            <w:hideMark/>
          </w:tcPr>
          <w:p w14:paraId="4DBA43B0" w14:textId="77777777" w:rsidR="00E33A9E" w:rsidRPr="00E40D48" w:rsidRDefault="00E33A9E" w:rsidP="00E15C1A">
            <w:pPr>
              <w:rPr>
                <w:rFonts w:ascii="Georgia" w:hAnsi="Georgia"/>
                <w:b/>
                <w:color w:val="595959" w:themeColor="text1" w:themeTint="A6"/>
                <w:sz w:val="20"/>
                <w:szCs w:val="20"/>
                <w:lang w:val="en-US"/>
              </w:rPr>
            </w:pPr>
            <w:r w:rsidRPr="00E40D48">
              <w:rPr>
                <w:rFonts w:ascii="Georgia" w:hAnsi="Georgia"/>
                <w:b/>
                <w:color w:val="595959" w:themeColor="text1" w:themeTint="A6"/>
                <w:lang w:val="en-US"/>
              </w:rPr>
              <w:t>Methodology and Work Plan</w:t>
            </w:r>
          </w:p>
        </w:tc>
        <w:tc>
          <w:tcPr>
            <w:tcW w:w="910" w:type="pct"/>
            <w:hideMark/>
          </w:tcPr>
          <w:p w14:paraId="7DC3987E"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45</w:t>
            </w:r>
          </w:p>
        </w:tc>
        <w:tc>
          <w:tcPr>
            <w:tcW w:w="2349" w:type="pct"/>
            <w:hideMark/>
          </w:tcPr>
          <w:p w14:paraId="53BE06A5"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(see breakdown below)</w:t>
            </w:r>
          </w:p>
        </w:tc>
      </w:tr>
      <w:tr w:rsidR="00E33A9E" w:rsidRPr="00E33A9E" w14:paraId="30EB02F5" w14:textId="77777777" w:rsidTr="00E15C1A">
        <w:tc>
          <w:tcPr>
            <w:tcW w:w="1741" w:type="pct"/>
            <w:hideMark/>
          </w:tcPr>
          <w:p w14:paraId="0FD6AC3F" w14:textId="77777777" w:rsidR="00E33A9E" w:rsidRPr="00E40D48" w:rsidRDefault="00E33A9E" w:rsidP="00E15C1A">
            <w:pPr>
              <w:rPr>
                <w:rFonts w:ascii="Georgia" w:hAnsi="Georgia"/>
                <w:b/>
                <w:color w:val="595959" w:themeColor="text1" w:themeTint="A6"/>
                <w:sz w:val="20"/>
                <w:szCs w:val="20"/>
                <w:lang w:val="en-US"/>
              </w:rPr>
            </w:pPr>
            <w:r w:rsidRPr="00E40D48">
              <w:rPr>
                <w:rFonts w:ascii="Georgia" w:hAnsi="Georgia"/>
                <w:b/>
                <w:color w:val="595959" w:themeColor="text1" w:themeTint="A6"/>
                <w:lang w:val="en-US"/>
              </w:rPr>
              <w:t>Team Composition and Expertise</w:t>
            </w:r>
          </w:p>
        </w:tc>
        <w:tc>
          <w:tcPr>
            <w:tcW w:w="910" w:type="pct"/>
            <w:hideMark/>
          </w:tcPr>
          <w:p w14:paraId="399AA310"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25</w:t>
            </w:r>
          </w:p>
        </w:tc>
        <w:tc>
          <w:tcPr>
            <w:tcW w:w="2349" w:type="pct"/>
            <w:hideMark/>
          </w:tcPr>
          <w:p w14:paraId="7C6E5CCC"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(see breakdown below)</w:t>
            </w:r>
          </w:p>
        </w:tc>
      </w:tr>
      <w:tr w:rsidR="00E33A9E" w:rsidRPr="00E33A9E" w14:paraId="2CC09718" w14:textId="77777777" w:rsidTr="00E15C1A">
        <w:tc>
          <w:tcPr>
            <w:tcW w:w="1741" w:type="pct"/>
            <w:hideMark/>
          </w:tcPr>
          <w:p w14:paraId="42DD4CCB" w14:textId="77777777" w:rsidR="00E33A9E" w:rsidRPr="00E40D48" w:rsidRDefault="00E33A9E" w:rsidP="00E15C1A">
            <w:pPr>
              <w:rPr>
                <w:rFonts w:ascii="Georgia" w:hAnsi="Georgia"/>
                <w:b/>
                <w:color w:val="595959" w:themeColor="text1" w:themeTint="A6"/>
                <w:sz w:val="20"/>
                <w:szCs w:val="20"/>
                <w:lang w:val="en-US"/>
              </w:rPr>
            </w:pPr>
            <w:r w:rsidRPr="00E40D48">
              <w:rPr>
                <w:rFonts w:ascii="Georgia" w:hAnsi="Georgia"/>
                <w:b/>
                <w:color w:val="595959" w:themeColor="text1" w:themeTint="A6"/>
                <w:lang w:val="en-US"/>
              </w:rPr>
              <w:t>Price</w:t>
            </w:r>
          </w:p>
        </w:tc>
        <w:tc>
          <w:tcPr>
            <w:tcW w:w="910" w:type="pct"/>
            <w:hideMark/>
          </w:tcPr>
          <w:p w14:paraId="3ED7CEC7"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30</w:t>
            </w:r>
          </w:p>
        </w:tc>
        <w:tc>
          <w:tcPr>
            <w:tcW w:w="2349" w:type="pct"/>
            <w:hideMark/>
          </w:tcPr>
          <w:p w14:paraId="7824899F" w14:textId="77777777" w:rsidR="00E33A9E" w:rsidRPr="00E40D48" w:rsidRDefault="00E33A9E" w:rsidP="00E15C1A">
            <w:pPr>
              <w:rPr>
                <w:rFonts w:ascii="Georgia" w:hAnsi="Georgia"/>
                <w:color w:val="595959" w:themeColor="text1" w:themeTint="A6"/>
                <w:sz w:val="20"/>
                <w:szCs w:val="20"/>
                <w:lang w:val="en-US"/>
              </w:rPr>
            </w:pPr>
            <w:r w:rsidRPr="00E40D48">
              <w:rPr>
                <w:rFonts w:ascii="Georgia" w:hAnsi="Georgia"/>
                <w:color w:val="595959" w:themeColor="text1" w:themeTint="A6"/>
                <w:lang w:val="en-US"/>
              </w:rPr>
              <w:t>Points tender A = (amount of lowest tender) / (amount of tender A) × 30</w:t>
            </w:r>
          </w:p>
        </w:tc>
      </w:tr>
    </w:tbl>
    <w:p w14:paraId="4A65E946" w14:textId="77777777" w:rsidR="00E33A9E" w:rsidRPr="00E40D48" w:rsidRDefault="00E33A9E" w:rsidP="00E33A9E">
      <w:pPr>
        <w:spacing w:after="0" w:line="360" w:lineRule="auto"/>
        <w:rPr>
          <w:rFonts w:ascii="Georgia" w:hAnsi="Georgia"/>
          <w:b/>
          <w:color w:val="595959" w:themeColor="text1" w:themeTint="A6"/>
          <w:highlight w:val="yellow"/>
          <w:lang w:val="en-US"/>
        </w:rPr>
      </w:pPr>
    </w:p>
    <w:p w14:paraId="42B2EF88" w14:textId="77777777" w:rsidR="00E33A9E" w:rsidRPr="00E40D48" w:rsidRDefault="00E33A9E" w:rsidP="00E33A9E">
      <w:pPr>
        <w:spacing w:after="0" w:line="360" w:lineRule="auto"/>
        <w:rPr>
          <w:rFonts w:ascii="Georgia" w:hAnsi="Georgia"/>
          <w:b/>
          <w:color w:val="595959" w:themeColor="text1" w:themeTint="A6"/>
          <w:lang w:val="en-US"/>
        </w:rPr>
      </w:pPr>
      <w:r w:rsidRPr="008458C8">
        <w:rPr>
          <w:rFonts w:ascii="Georgia" w:hAnsi="Georgia"/>
          <w:b/>
          <w:color w:val="595959" w:themeColor="text1" w:themeTint="A6"/>
          <w:lang w:val="en-US"/>
        </w:rPr>
        <w:t>1. Methodology and Work Plan (45 pts)</w:t>
      </w:r>
    </w:p>
    <w:p w14:paraId="659C0AB9" w14:textId="77777777" w:rsidR="00E33A9E" w:rsidRPr="00E40D48" w:rsidRDefault="00E33A9E" w:rsidP="00E33A9E">
      <w:pPr>
        <w:spacing w:after="0" w:line="360" w:lineRule="auto"/>
        <w:rPr>
          <w:rFonts w:ascii="Georgia" w:hAnsi="Georgia"/>
          <w:b/>
          <w:color w:val="595959" w:themeColor="text1" w:themeTint="A6"/>
          <w:sz w:val="22"/>
          <w:szCs w:val="22"/>
          <w:lang w:val="en-US"/>
        </w:rPr>
      </w:pPr>
      <w:r w:rsidRPr="00E40D48">
        <w:rPr>
          <w:rFonts w:ascii="Georgia" w:hAnsi="Georgia"/>
          <w:b/>
          <w:color w:val="595959" w:themeColor="text1" w:themeTint="A6"/>
          <w:sz w:val="22"/>
          <w:szCs w:val="22"/>
          <w:lang w:val="en-US"/>
        </w:rPr>
        <w:t>1.1. Methodology and Approach (max. 10 pages) – 27 pts</w:t>
      </w:r>
    </w:p>
    <w:p w14:paraId="3028636A" w14:textId="77777777" w:rsidR="00BD7A55" w:rsidRDefault="00BD7A55" w:rsidP="00E33A9E">
      <w:pPr>
        <w:spacing w:after="0" w:line="360" w:lineRule="auto"/>
        <w:rPr>
          <w:rFonts w:ascii="Georgia" w:hAnsi="Georgia"/>
          <w:b/>
          <w:color w:val="595959" w:themeColor="text1" w:themeTint="A6"/>
          <w:sz w:val="22"/>
          <w:szCs w:val="22"/>
          <w:lang w:val="en-US"/>
        </w:rPr>
      </w:pPr>
    </w:p>
    <w:p w14:paraId="2E543EA3" w14:textId="4330548C"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Context and Operational Understanding (6 pts)</w:t>
      </w:r>
      <w:r w:rsidRPr="00E40D48">
        <w:rPr>
          <w:rFonts w:ascii="Georgia" w:hAnsi="Georgia"/>
          <w:color w:val="595959" w:themeColor="text1" w:themeTint="A6"/>
          <w:sz w:val="22"/>
          <w:szCs w:val="22"/>
          <w:lang w:val="en-US"/>
        </w:rPr>
        <w:t xml:space="preserve"> </w:t>
      </w:r>
    </w:p>
    <w:p w14:paraId="70F3CE7A"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Demonstrated understanding of the operational constraints facing systematic L&amp;D data management: institutional capacity gaps, causes of data fragmentation, and the current state of relevant tools. Evidence of prior engagement with the DRR system in Mozambique or a comparable context.</w:t>
      </w:r>
    </w:p>
    <w:p w14:paraId="6AEA0CEC" w14:textId="77777777" w:rsidR="00BD7A55" w:rsidRDefault="00BD7A55" w:rsidP="00E33A9E">
      <w:pPr>
        <w:spacing w:after="0" w:line="360" w:lineRule="auto"/>
        <w:rPr>
          <w:rFonts w:ascii="Georgia" w:hAnsi="Georgia"/>
          <w:b/>
          <w:color w:val="595959" w:themeColor="text1" w:themeTint="A6"/>
          <w:sz w:val="22"/>
          <w:szCs w:val="22"/>
          <w:lang w:val="en-US"/>
        </w:rPr>
      </w:pPr>
    </w:p>
    <w:p w14:paraId="764FBEDC" w14:textId="3F34E2B5"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Adequacy, Feasibility and Technical Approach (10 pts)</w:t>
      </w:r>
      <w:r w:rsidRPr="00E40D48">
        <w:rPr>
          <w:rFonts w:ascii="Georgia" w:hAnsi="Georgia"/>
          <w:color w:val="595959" w:themeColor="text1" w:themeTint="A6"/>
          <w:sz w:val="22"/>
          <w:szCs w:val="22"/>
          <w:lang w:val="en-US"/>
        </w:rPr>
        <w:t>, assessed across three sub-elements:</w:t>
      </w:r>
    </w:p>
    <w:p w14:paraId="6C5A0098" w14:textId="3E5FDCE4" w:rsidR="00E33A9E" w:rsidRPr="00E40D48" w:rsidRDefault="00E33A9E" w:rsidP="00E33A9E">
      <w:pPr>
        <w:pStyle w:val="ListParagraph"/>
        <w:numPr>
          <w:ilvl w:val="0"/>
          <w:numId w:val="116"/>
        </w:numPr>
        <w:spacing w:after="0" w:line="360" w:lineRule="auto"/>
        <w:jc w:val="both"/>
        <w:rPr>
          <w:color w:val="595959" w:themeColor="text1" w:themeTint="A6"/>
          <w:sz w:val="22"/>
          <w:lang w:val="en-US"/>
        </w:rPr>
      </w:pPr>
      <w:r w:rsidRPr="00E40D48">
        <w:rPr>
          <w:color w:val="595959" w:themeColor="text1" w:themeTint="A6"/>
          <w:sz w:val="22"/>
          <w:lang w:val="en-US"/>
        </w:rPr>
        <w:t>Feasibility and sequencing (3 pts): Is the three-pillar approach achievable within the 2</w:t>
      </w:r>
      <w:r w:rsidR="00140BEB">
        <w:rPr>
          <w:color w:val="595959" w:themeColor="text1" w:themeTint="A6"/>
          <w:sz w:val="22"/>
          <w:lang w:val="en-US"/>
        </w:rPr>
        <w:t>1</w:t>
      </w:r>
      <w:r w:rsidRPr="00E40D48">
        <w:rPr>
          <w:color w:val="595959" w:themeColor="text1" w:themeTint="A6"/>
          <w:sz w:val="22"/>
          <w:lang w:val="en-US"/>
        </w:rPr>
        <w:t>-month timeline? Does the methodology account for institutional slowdown and the cyclone season? Is the training-before-deployment sequence (</w:t>
      </w:r>
      <w:proofErr w:type="spellStart"/>
      <w:r w:rsidRPr="00E40D48">
        <w:rPr>
          <w:color w:val="595959" w:themeColor="text1" w:themeTint="A6"/>
          <w:sz w:val="22"/>
          <w:lang w:val="en-US"/>
        </w:rPr>
        <w:t>ToT</w:t>
      </w:r>
      <w:proofErr w:type="spellEnd"/>
      <w:r w:rsidRPr="00E40D48">
        <w:rPr>
          <w:color w:val="595959" w:themeColor="text1" w:themeTint="A6"/>
          <w:sz w:val="22"/>
          <w:lang w:val="en-US"/>
        </w:rPr>
        <w:t xml:space="preserve"> May–August 2027; pilot October 2027–</w:t>
      </w:r>
      <w:r w:rsidR="00324390">
        <w:rPr>
          <w:color w:val="595959" w:themeColor="text1" w:themeTint="A6"/>
          <w:sz w:val="22"/>
          <w:lang w:val="en-US"/>
        </w:rPr>
        <w:t>March</w:t>
      </w:r>
      <w:r w:rsidRPr="00E40D48">
        <w:rPr>
          <w:color w:val="595959" w:themeColor="text1" w:themeTint="A6"/>
          <w:sz w:val="22"/>
          <w:lang w:val="en-US"/>
        </w:rPr>
        <w:t xml:space="preserve"> 2028) explicitly planned with credible buffer time?</w:t>
      </w:r>
    </w:p>
    <w:p w14:paraId="53D5BF07" w14:textId="77777777" w:rsidR="00E33A9E" w:rsidRPr="00E40D48" w:rsidRDefault="00E33A9E" w:rsidP="00E33A9E">
      <w:pPr>
        <w:pStyle w:val="ListParagraph"/>
        <w:numPr>
          <w:ilvl w:val="0"/>
          <w:numId w:val="116"/>
        </w:numPr>
        <w:spacing w:after="0" w:line="360" w:lineRule="auto"/>
        <w:jc w:val="both"/>
        <w:rPr>
          <w:color w:val="595959" w:themeColor="text1" w:themeTint="A6"/>
          <w:sz w:val="22"/>
          <w:lang w:val="en-US"/>
        </w:rPr>
      </w:pPr>
      <w:r w:rsidRPr="00E40D48">
        <w:rPr>
          <w:color w:val="595959" w:themeColor="text1" w:themeTint="A6"/>
          <w:sz w:val="22"/>
          <w:lang w:val="en-US"/>
        </w:rPr>
        <w:t xml:space="preserve">Technical appropriateness and sustainability (5 pts): Are proposed tools appropriate for INGD's IT environment and maintainable post-handover? Does the data architecture reflect </w:t>
      </w:r>
      <w:r w:rsidRPr="00E40D48">
        <w:rPr>
          <w:color w:val="595959" w:themeColor="text1" w:themeTint="A6"/>
          <w:sz w:val="22"/>
          <w:lang w:val="en-US"/>
        </w:rPr>
        <w:lastRenderedPageBreak/>
        <w:t>a realistic assessment of institutional maintenance capacity? Is the dashboard prototype approach credibly phased? Is the historical data migration scope realistic?</w:t>
      </w:r>
    </w:p>
    <w:p w14:paraId="4A0E5A77" w14:textId="77777777" w:rsidR="00E33A9E" w:rsidRPr="00E40D48" w:rsidRDefault="00E33A9E" w:rsidP="00E33A9E">
      <w:pPr>
        <w:pStyle w:val="ListParagraph"/>
        <w:numPr>
          <w:ilvl w:val="0"/>
          <w:numId w:val="116"/>
        </w:numPr>
        <w:spacing w:after="0" w:line="360" w:lineRule="auto"/>
        <w:jc w:val="both"/>
        <w:rPr>
          <w:color w:val="595959" w:themeColor="text1" w:themeTint="A6"/>
          <w:sz w:val="22"/>
          <w:lang w:val="en-US"/>
        </w:rPr>
      </w:pPr>
      <w:r w:rsidRPr="00E40D48">
        <w:rPr>
          <w:color w:val="595959" w:themeColor="text1" w:themeTint="A6"/>
          <w:sz w:val="22"/>
          <w:lang w:val="en-US"/>
        </w:rPr>
        <w:t xml:space="preserve">Risk management and adaptive logic (2 pts): How does the proposal handle the key contingencies in the </w:t>
      </w:r>
      <w:proofErr w:type="spellStart"/>
      <w:r w:rsidRPr="00E40D48">
        <w:rPr>
          <w:color w:val="595959" w:themeColor="text1" w:themeTint="A6"/>
          <w:sz w:val="22"/>
          <w:lang w:val="en-US"/>
        </w:rPr>
        <w:t>ToR</w:t>
      </w:r>
      <w:proofErr w:type="spellEnd"/>
      <w:r w:rsidRPr="00E40D48">
        <w:rPr>
          <w:color w:val="595959" w:themeColor="text1" w:themeTint="A6"/>
          <w:sz w:val="22"/>
          <w:lang w:val="en-US"/>
        </w:rPr>
        <w:t xml:space="preserve"> — no qualifying disaster event, procurement delays, staff turnover at INGD, embedded-expert absence during training missions?</w:t>
      </w:r>
    </w:p>
    <w:p w14:paraId="07D5859D" w14:textId="77777777" w:rsidR="00BD7A55" w:rsidRDefault="00BD7A55" w:rsidP="00E33A9E">
      <w:pPr>
        <w:spacing w:after="0" w:line="360" w:lineRule="auto"/>
        <w:rPr>
          <w:rFonts w:ascii="Georgia" w:hAnsi="Georgia"/>
          <w:b/>
          <w:color w:val="595959" w:themeColor="text1" w:themeTint="A6"/>
          <w:sz w:val="22"/>
          <w:szCs w:val="22"/>
          <w:lang w:val="en-US"/>
        </w:rPr>
      </w:pPr>
    </w:p>
    <w:p w14:paraId="680DD3E3" w14:textId="038B0899"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Institutional Anchoring and Sustainability Logic (6 pts)</w:t>
      </w:r>
      <w:r w:rsidRPr="00E40D48">
        <w:rPr>
          <w:rFonts w:ascii="Georgia" w:hAnsi="Georgia"/>
          <w:color w:val="595959" w:themeColor="text1" w:themeTint="A6"/>
          <w:sz w:val="22"/>
          <w:szCs w:val="22"/>
          <w:lang w:val="en-US"/>
        </w:rPr>
        <w:t xml:space="preserve"> </w:t>
      </w:r>
    </w:p>
    <w:p w14:paraId="7586A8BE"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How concretely does the proposal address INGD ownership, operation and maintenance of the system after handover? Is there a credible model for integrating the L&amp;D system into INGD's recurrent functions, budget and staffing? Evidence of prior success in institutional embedding of data systems in comparable contexts.</w:t>
      </w:r>
    </w:p>
    <w:p w14:paraId="4A0475D6" w14:textId="77777777" w:rsidR="00E33A9E" w:rsidRPr="00E40D48" w:rsidRDefault="00E33A9E" w:rsidP="00E33A9E">
      <w:pPr>
        <w:spacing w:after="0" w:line="360" w:lineRule="auto"/>
        <w:rPr>
          <w:rFonts w:ascii="Georgia" w:hAnsi="Georgia"/>
          <w:color w:val="595959" w:themeColor="text1" w:themeTint="A6"/>
          <w:sz w:val="22"/>
          <w:szCs w:val="22"/>
          <w:lang w:val="en-US"/>
        </w:rPr>
      </w:pPr>
    </w:p>
    <w:p w14:paraId="2829737A"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GESI Integration (5 pts)</w:t>
      </w:r>
      <w:r w:rsidRPr="00E40D48">
        <w:rPr>
          <w:rFonts w:ascii="Georgia" w:hAnsi="Georgia"/>
          <w:color w:val="595959" w:themeColor="text1" w:themeTint="A6"/>
          <w:sz w:val="22"/>
          <w:szCs w:val="22"/>
          <w:lang w:val="en-US"/>
        </w:rPr>
        <w:t xml:space="preserve"> </w:t>
      </w:r>
    </w:p>
    <w:p w14:paraId="593FD5E7"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 xml:space="preserve">Specific, verifiable GESI commitments in the methodology: how gender-responsive and </w:t>
      </w:r>
      <w:proofErr w:type="spellStart"/>
      <w:r w:rsidRPr="00E40D48">
        <w:rPr>
          <w:rFonts w:ascii="Georgia" w:hAnsi="Georgia"/>
          <w:color w:val="595959" w:themeColor="text1" w:themeTint="A6"/>
          <w:sz w:val="22"/>
          <w:szCs w:val="22"/>
          <w:lang w:val="en-US"/>
        </w:rPr>
        <w:t>intersectionally</w:t>
      </w:r>
      <w:proofErr w:type="spellEnd"/>
      <w:r w:rsidRPr="00E40D48">
        <w:rPr>
          <w:rFonts w:ascii="Georgia" w:hAnsi="Georgia"/>
          <w:color w:val="595959" w:themeColor="text1" w:themeTint="A6"/>
          <w:sz w:val="22"/>
          <w:szCs w:val="22"/>
          <w:lang w:val="en-US"/>
        </w:rPr>
        <w:t xml:space="preserve"> disaggregated data collection is </w:t>
      </w:r>
      <w:proofErr w:type="spellStart"/>
      <w:r w:rsidRPr="00E40D48">
        <w:rPr>
          <w:rFonts w:ascii="Georgia" w:hAnsi="Georgia"/>
          <w:color w:val="595959" w:themeColor="text1" w:themeTint="A6"/>
          <w:sz w:val="22"/>
          <w:szCs w:val="22"/>
          <w:lang w:val="en-US"/>
        </w:rPr>
        <w:t>operationalised</w:t>
      </w:r>
      <w:proofErr w:type="spellEnd"/>
      <w:r w:rsidRPr="00E40D48">
        <w:rPr>
          <w:rFonts w:ascii="Georgia" w:hAnsi="Georgia"/>
          <w:color w:val="595959" w:themeColor="text1" w:themeTint="A6"/>
          <w:sz w:val="22"/>
          <w:szCs w:val="22"/>
          <w:lang w:val="en-US"/>
        </w:rPr>
        <w:t xml:space="preserve"> (not only described); how the 40% women's participation target will be pursued given known structural constraints at INGD; how GESI is integrated into training design, data standards and validation workflows. Proposals that treat GESI as a reporting requirement rather than a methodological commitment will score low.</w:t>
      </w:r>
    </w:p>
    <w:p w14:paraId="00FDDCCF" w14:textId="77777777" w:rsidR="00E33A9E" w:rsidRPr="00E40D48" w:rsidRDefault="00E33A9E" w:rsidP="00E33A9E">
      <w:pPr>
        <w:spacing w:after="0" w:line="360" w:lineRule="auto"/>
        <w:rPr>
          <w:rFonts w:ascii="Georgia" w:hAnsi="Georgia"/>
          <w:color w:val="595959" w:themeColor="text1" w:themeTint="A6"/>
          <w:sz w:val="22"/>
          <w:szCs w:val="22"/>
          <w:lang w:val="en-US"/>
        </w:rPr>
      </w:pPr>
    </w:p>
    <w:p w14:paraId="260C952B" w14:textId="77777777" w:rsidR="00E33A9E" w:rsidRPr="00E40D48" w:rsidRDefault="00E33A9E" w:rsidP="00E33A9E">
      <w:pPr>
        <w:spacing w:after="0" w:line="360" w:lineRule="auto"/>
        <w:rPr>
          <w:rFonts w:ascii="Georgia" w:hAnsi="Georgia"/>
          <w:b/>
          <w:color w:val="595959" w:themeColor="text1" w:themeTint="A6"/>
          <w:sz w:val="22"/>
          <w:szCs w:val="22"/>
          <w:lang w:val="en-US"/>
        </w:rPr>
      </w:pPr>
      <w:r w:rsidRPr="00E40D48">
        <w:rPr>
          <w:rFonts w:ascii="Georgia" w:hAnsi="Georgia"/>
          <w:b/>
          <w:color w:val="595959" w:themeColor="text1" w:themeTint="A6"/>
          <w:sz w:val="22"/>
          <w:szCs w:val="22"/>
          <w:lang w:val="en-US"/>
        </w:rPr>
        <w:t>1.2. Work Plan and Phasing (Gantt format) – 18 pts</w:t>
      </w:r>
    </w:p>
    <w:p w14:paraId="4BC34D4A"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Quality and Realism (11 pts)</w:t>
      </w:r>
      <w:r w:rsidRPr="00E40D48">
        <w:rPr>
          <w:rFonts w:ascii="Georgia" w:hAnsi="Georgia"/>
          <w:color w:val="595959" w:themeColor="text1" w:themeTint="A6"/>
          <w:sz w:val="22"/>
          <w:szCs w:val="22"/>
          <w:lang w:val="en-US"/>
        </w:rPr>
        <w:t xml:space="preserve"> </w:t>
      </w:r>
    </w:p>
    <w:p w14:paraId="1E78FDD8" w14:textId="299C9C41"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Credible sequencing with realistic durations and documented dependencies. Explicit treatment of: (</w:t>
      </w:r>
      <w:proofErr w:type="spellStart"/>
      <w:r w:rsidRPr="00E40D48">
        <w:rPr>
          <w:rFonts w:ascii="Georgia" w:hAnsi="Georgia"/>
          <w:color w:val="595959" w:themeColor="text1" w:themeTint="A6"/>
          <w:sz w:val="22"/>
          <w:szCs w:val="22"/>
          <w:lang w:val="en-US"/>
        </w:rPr>
        <w:t>i</w:t>
      </w:r>
      <w:proofErr w:type="spellEnd"/>
      <w:r w:rsidRPr="00E40D48">
        <w:rPr>
          <w:rFonts w:ascii="Georgia" w:hAnsi="Georgia"/>
          <w:color w:val="595959" w:themeColor="text1" w:themeTint="A6"/>
          <w:sz w:val="22"/>
          <w:szCs w:val="22"/>
          <w:lang w:val="en-US"/>
        </w:rPr>
        <w:t xml:space="preserve">) the December 2026 institutional slowdown, with </w:t>
      </w:r>
      <w:r w:rsidR="00CB5EC5">
        <w:rPr>
          <w:rFonts w:ascii="Georgia" w:hAnsi="Georgia"/>
          <w:color w:val="595959" w:themeColor="text1" w:themeTint="A6"/>
          <w:sz w:val="22"/>
          <w:szCs w:val="22"/>
          <w:lang w:val="en-US"/>
        </w:rPr>
        <w:t xml:space="preserve">some </w:t>
      </w:r>
      <w:r w:rsidRPr="00E40D48">
        <w:rPr>
          <w:rFonts w:ascii="Georgia" w:hAnsi="Georgia"/>
          <w:color w:val="595959" w:themeColor="text1" w:themeTint="A6"/>
          <w:sz w:val="22"/>
          <w:szCs w:val="22"/>
          <w:lang w:val="en-US"/>
        </w:rPr>
        <w:t xml:space="preserve">phase 1 deliverables substantially completed before </w:t>
      </w:r>
      <w:r w:rsidR="001E156F">
        <w:rPr>
          <w:rFonts w:ascii="Georgia" w:hAnsi="Georgia"/>
          <w:color w:val="595959" w:themeColor="text1" w:themeTint="A6"/>
          <w:sz w:val="22"/>
          <w:szCs w:val="22"/>
          <w:lang w:val="en-US"/>
        </w:rPr>
        <w:t>milestone checkpoint</w:t>
      </w:r>
      <w:r w:rsidRPr="00E40D48">
        <w:rPr>
          <w:rFonts w:ascii="Georgia" w:hAnsi="Georgia"/>
          <w:color w:val="595959" w:themeColor="text1" w:themeTint="A6"/>
          <w:sz w:val="22"/>
          <w:szCs w:val="22"/>
          <w:lang w:val="en-US"/>
        </w:rPr>
        <w:t xml:space="preserve">; (ii) the rainy and cyclone season (November–April) and its implications for field deployment; (iii) the required sequencing of </w:t>
      </w:r>
      <w:proofErr w:type="spellStart"/>
      <w:r w:rsidRPr="00E40D48">
        <w:rPr>
          <w:rFonts w:ascii="Georgia" w:hAnsi="Georgia"/>
          <w:color w:val="595959" w:themeColor="text1" w:themeTint="A6"/>
          <w:sz w:val="22"/>
          <w:szCs w:val="22"/>
          <w:lang w:val="en-US"/>
        </w:rPr>
        <w:t>ToT</w:t>
      </w:r>
      <w:proofErr w:type="spellEnd"/>
      <w:r w:rsidRPr="00E40D48">
        <w:rPr>
          <w:rFonts w:ascii="Georgia" w:hAnsi="Georgia"/>
          <w:color w:val="595959" w:themeColor="text1" w:themeTint="A6"/>
          <w:sz w:val="22"/>
          <w:szCs w:val="22"/>
          <w:lang w:val="en-US"/>
        </w:rPr>
        <w:t xml:space="preserve"> modules (May–August 2027) prior to pilot deployment (October 2027–</w:t>
      </w:r>
      <w:r w:rsidR="00437711">
        <w:rPr>
          <w:rFonts w:ascii="Georgia" w:hAnsi="Georgia"/>
          <w:color w:val="595959" w:themeColor="text1" w:themeTint="A6"/>
          <w:sz w:val="22"/>
          <w:szCs w:val="22"/>
          <w:lang w:val="en-US"/>
        </w:rPr>
        <w:t>March</w:t>
      </w:r>
      <w:r w:rsidRPr="00E40D48">
        <w:rPr>
          <w:rFonts w:ascii="Georgia" w:hAnsi="Georgia"/>
          <w:color w:val="595959" w:themeColor="text1" w:themeTint="A6"/>
          <w:sz w:val="22"/>
          <w:szCs w:val="22"/>
          <w:lang w:val="en-US"/>
        </w:rPr>
        <w:t xml:space="preserve"> 2028), with buffer time between training completion and field readiness. Balanced distribution of field, desk and on-site embedded work across the timeline.</w:t>
      </w:r>
    </w:p>
    <w:p w14:paraId="2E3143D6"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b/>
          <w:color w:val="595959" w:themeColor="text1" w:themeTint="A6"/>
          <w:sz w:val="22"/>
          <w:szCs w:val="22"/>
          <w:lang w:val="en-US"/>
        </w:rPr>
        <w:t>Milestones, Responsibilities and Person-Day Coherence (7 pts)</w:t>
      </w:r>
      <w:r w:rsidRPr="00E40D48">
        <w:rPr>
          <w:rFonts w:ascii="Georgia" w:hAnsi="Georgia"/>
          <w:color w:val="595959" w:themeColor="text1" w:themeTint="A6"/>
          <w:sz w:val="22"/>
          <w:szCs w:val="22"/>
          <w:lang w:val="en-US"/>
        </w:rPr>
        <w:t xml:space="preserve"> </w:t>
      </w:r>
    </w:p>
    <w:p w14:paraId="33043DB6"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Clear milestones tied to deliverables and payment tranches. Explicit assignment of responsibilities by named team member per phase. Internal coherence between proposed person-day allocations, team roles and work plan activities-days must add up to what the activities require. Credible phasing logic from system design through pilot to evidence products and institutional handover.</w:t>
      </w:r>
    </w:p>
    <w:p w14:paraId="44C04835" w14:textId="77777777" w:rsidR="00E33A9E" w:rsidRPr="00E40D48" w:rsidRDefault="00E33A9E" w:rsidP="00E33A9E">
      <w:pPr>
        <w:spacing w:after="0" w:line="360" w:lineRule="auto"/>
        <w:rPr>
          <w:rFonts w:ascii="Georgia" w:hAnsi="Georgia"/>
          <w:b/>
          <w:color w:val="595959" w:themeColor="text1" w:themeTint="A6"/>
          <w:sz w:val="22"/>
          <w:szCs w:val="22"/>
          <w:lang w:val="en-US"/>
        </w:rPr>
      </w:pPr>
    </w:p>
    <w:p w14:paraId="1F9EF1F9" w14:textId="77777777" w:rsidR="00E33A9E" w:rsidRPr="00E40D48" w:rsidRDefault="00E33A9E" w:rsidP="00E33A9E">
      <w:pPr>
        <w:spacing w:after="0" w:line="360" w:lineRule="auto"/>
        <w:rPr>
          <w:rFonts w:ascii="Georgia" w:hAnsi="Georgia"/>
          <w:b/>
          <w:color w:val="595959" w:themeColor="text1" w:themeTint="A6"/>
          <w:sz w:val="22"/>
          <w:szCs w:val="22"/>
          <w:lang w:val="en-US"/>
        </w:rPr>
      </w:pPr>
      <w:r w:rsidRPr="008458C8">
        <w:rPr>
          <w:rFonts w:ascii="Georgia" w:hAnsi="Georgia"/>
          <w:b/>
          <w:color w:val="595959" w:themeColor="text1" w:themeTint="A6"/>
          <w:sz w:val="22"/>
          <w:szCs w:val="22"/>
          <w:lang w:val="en-US"/>
        </w:rPr>
        <w:t>2. Team Composition and Expertise – Additional Profile (25 pts)</w:t>
      </w:r>
    </w:p>
    <w:p w14:paraId="2FB59355" w14:textId="77777777" w:rsidR="00E33A9E" w:rsidRPr="00E40D48" w:rsidRDefault="00E33A9E" w:rsidP="00E33A9E">
      <w:pPr>
        <w:spacing w:after="0" w:line="360" w:lineRule="auto"/>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 xml:space="preserve">Points are awarded only above the minimum eligibility thresholds verified under the selection criteria. Qualifications sufficient only to meet the </w:t>
      </w:r>
      <w:proofErr w:type="gramStart"/>
      <w:r w:rsidRPr="00E40D48">
        <w:rPr>
          <w:rFonts w:ascii="Georgia" w:hAnsi="Georgia"/>
          <w:color w:val="595959" w:themeColor="text1" w:themeTint="A6"/>
          <w:sz w:val="22"/>
          <w:szCs w:val="22"/>
          <w:lang w:val="en-US"/>
        </w:rPr>
        <w:t>minimum</w:t>
      </w:r>
      <w:proofErr w:type="gramEnd"/>
      <w:r w:rsidRPr="00E40D48">
        <w:rPr>
          <w:rFonts w:ascii="Georgia" w:hAnsi="Georgia"/>
          <w:color w:val="595959" w:themeColor="text1" w:themeTint="A6"/>
          <w:sz w:val="22"/>
          <w:szCs w:val="22"/>
          <w:lang w:val="en-US"/>
        </w:rPr>
        <w:t xml:space="preserve"> receive no additional points here.</w:t>
      </w:r>
    </w:p>
    <w:tbl>
      <w:tblPr>
        <w:tblStyle w:val="TableGrid"/>
        <w:tblW w:w="0" w:type="auto"/>
        <w:tblLook w:val="04A0" w:firstRow="1" w:lastRow="0" w:firstColumn="1" w:lastColumn="0" w:noHBand="0" w:noVBand="1"/>
      </w:tblPr>
      <w:tblGrid>
        <w:gridCol w:w="1838"/>
        <w:gridCol w:w="6572"/>
        <w:gridCol w:w="940"/>
      </w:tblGrid>
      <w:tr w:rsidR="00E33A9E" w:rsidRPr="004273EE" w14:paraId="725AB6A0" w14:textId="77777777" w:rsidTr="00E15C1A">
        <w:tc>
          <w:tcPr>
            <w:tcW w:w="1838" w:type="dxa"/>
            <w:shd w:val="clear" w:color="auto" w:fill="DEEAF6" w:themeFill="accent1" w:themeFillTint="33"/>
            <w:hideMark/>
          </w:tcPr>
          <w:p w14:paraId="63E1EE5B"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Sub-criterion</w:t>
            </w:r>
          </w:p>
        </w:tc>
        <w:tc>
          <w:tcPr>
            <w:tcW w:w="6572" w:type="dxa"/>
            <w:shd w:val="clear" w:color="auto" w:fill="DEEAF6" w:themeFill="accent1" w:themeFillTint="33"/>
            <w:hideMark/>
          </w:tcPr>
          <w:p w14:paraId="6D820806"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 xml:space="preserve">Additional / </w:t>
            </w:r>
            <w:proofErr w:type="spellStart"/>
            <w:r w:rsidRPr="00E40D48">
              <w:rPr>
                <w:rFonts w:ascii="Georgia" w:hAnsi="Georgia"/>
                <w:b/>
                <w:color w:val="595959" w:themeColor="text1" w:themeTint="A6"/>
                <w:lang w:val="en-US"/>
              </w:rPr>
              <w:t>specialised</w:t>
            </w:r>
            <w:proofErr w:type="spellEnd"/>
            <w:r w:rsidRPr="00E40D48">
              <w:rPr>
                <w:rFonts w:ascii="Georgia" w:hAnsi="Georgia"/>
                <w:b/>
                <w:color w:val="595959" w:themeColor="text1" w:themeTint="A6"/>
                <w:lang w:val="en-US"/>
              </w:rPr>
              <w:t xml:space="preserve"> profile assessed</w:t>
            </w:r>
          </w:p>
        </w:tc>
        <w:tc>
          <w:tcPr>
            <w:tcW w:w="0" w:type="auto"/>
            <w:shd w:val="clear" w:color="auto" w:fill="DEEAF6" w:themeFill="accent1" w:themeFillTint="33"/>
            <w:hideMark/>
          </w:tcPr>
          <w:p w14:paraId="307ACEC2"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Points</w:t>
            </w:r>
          </w:p>
        </w:tc>
      </w:tr>
      <w:tr w:rsidR="00E33A9E" w:rsidRPr="004273EE" w14:paraId="6E70F0CF" w14:textId="77777777" w:rsidTr="00E15C1A">
        <w:tc>
          <w:tcPr>
            <w:tcW w:w="1838" w:type="dxa"/>
            <w:vAlign w:val="center"/>
            <w:hideMark/>
          </w:tcPr>
          <w:p w14:paraId="1D1D0346"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lastRenderedPageBreak/>
              <w:t>Team Leader/ Institutional Anchor</w:t>
            </w:r>
          </w:p>
        </w:tc>
        <w:tc>
          <w:tcPr>
            <w:tcW w:w="6572" w:type="dxa"/>
            <w:hideMark/>
          </w:tcPr>
          <w:p w14:paraId="7D1364AD"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xml:space="preserve">• Master's degree or higher in a relevant field (1 pt) </w:t>
            </w:r>
          </w:p>
          <w:p w14:paraId="6C0A2F4A"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Years of experience beyond the 8-year minimum</w:t>
            </w:r>
            <w:r w:rsidRPr="00E40D48">
              <w:rPr>
                <w:rFonts w:ascii="Georgia" w:hAnsi="Georgia"/>
                <w:color w:val="595959" w:themeColor="text1" w:themeTint="A6"/>
              </w:rPr>
              <w:t>-</w:t>
            </w:r>
            <w:r w:rsidRPr="00E40D48">
              <w:rPr>
                <w:rFonts w:ascii="Georgia" w:hAnsi="Georgia"/>
                <w:color w:val="595959" w:themeColor="text1" w:themeTint="A6"/>
                <w:lang w:val="en-US"/>
              </w:rPr>
              <w:t xml:space="preserve"> 1 point per three additional years, up to a maximum of 2 pts</w:t>
            </w:r>
            <w:r w:rsidRPr="00E40D48">
              <w:rPr>
                <w:rFonts w:ascii="Georgia" w:hAnsi="Georgia"/>
                <w:color w:val="595959" w:themeColor="text1" w:themeTint="A6"/>
              </w:rPr>
              <w:t>;</w:t>
            </w:r>
            <w:r>
              <w:br/>
            </w:r>
            <w:r w:rsidRPr="00E40D48">
              <w:rPr>
                <w:rFonts w:ascii="Georgia" w:hAnsi="Georgia"/>
                <w:color w:val="595959" w:themeColor="text1" w:themeTint="A6"/>
                <w:lang w:val="en-US"/>
              </w:rPr>
              <w:t>• Experience embedded within/working alongside national government institutions in a technical advisory capacity (2 pts)</w:t>
            </w:r>
            <w:r>
              <w:br/>
            </w:r>
            <w:r w:rsidRPr="00E40D48">
              <w:rPr>
                <w:rFonts w:ascii="Georgia" w:hAnsi="Georgia"/>
                <w:color w:val="595959" w:themeColor="text1" w:themeTint="A6"/>
                <w:lang w:val="en-US"/>
              </w:rPr>
              <w:t>• Knowledge of international DRR/climate frameworks (Sendai, UNFCCC, SDGs, DELTA) (1 pt)</w:t>
            </w:r>
          </w:p>
        </w:tc>
        <w:tc>
          <w:tcPr>
            <w:tcW w:w="0" w:type="auto"/>
            <w:hideMark/>
          </w:tcPr>
          <w:p w14:paraId="5DC52031"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6</w:t>
            </w:r>
          </w:p>
        </w:tc>
      </w:tr>
      <w:tr w:rsidR="00E33A9E" w:rsidRPr="004273EE" w14:paraId="4BACC032" w14:textId="77777777" w:rsidTr="00E15C1A">
        <w:tc>
          <w:tcPr>
            <w:tcW w:w="1838" w:type="dxa"/>
            <w:vAlign w:val="center"/>
            <w:hideMark/>
          </w:tcPr>
          <w:p w14:paraId="7DD31C72"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Data Systems Architect</w:t>
            </w:r>
          </w:p>
        </w:tc>
        <w:tc>
          <w:tcPr>
            <w:tcW w:w="6572" w:type="dxa"/>
            <w:hideMark/>
          </w:tcPr>
          <w:p w14:paraId="26F74D4F"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Years of experience beyond the 5-year minimum- 1 point per three additional years, up to a maximum of 1 pt</w:t>
            </w:r>
            <w:r w:rsidRPr="00E40D48">
              <w:rPr>
                <w:rFonts w:ascii="Georgia" w:hAnsi="Georgia"/>
                <w:color w:val="595959" w:themeColor="text1" w:themeTint="A6"/>
                <w:lang w:val="en-US"/>
              </w:rPr>
              <w:br/>
              <w:t>• Expertise in API development, integration and interoperability (2 pts)</w:t>
            </w:r>
          </w:p>
          <w:p w14:paraId="785D87F8"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Experience designing systems for low-resource/low-connectivity environments (1 pt)</w:t>
            </w:r>
          </w:p>
          <w:p w14:paraId="37361EBE"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xml:space="preserve">• Experience with mobile data collection tools (ODK, </w:t>
            </w:r>
            <w:proofErr w:type="spellStart"/>
            <w:r w:rsidRPr="00E40D48">
              <w:rPr>
                <w:rFonts w:ascii="Georgia" w:hAnsi="Georgia"/>
                <w:color w:val="595959" w:themeColor="text1" w:themeTint="A6"/>
                <w:lang w:val="en-US"/>
              </w:rPr>
              <w:t>KoboCollect</w:t>
            </w:r>
            <w:proofErr w:type="spellEnd"/>
            <w:r w:rsidRPr="00E40D48">
              <w:rPr>
                <w:rFonts w:ascii="Georgia" w:hAnsi="Georgia"/>
                <w:color w:val="595959" w:themeColor="text1" w:themeTint="A6"/>
                <w:lang w:val="en-US"/>
              </w:rPr>
              <w:t xml:space="preserve"> or equivalent) (1 pt)</w:t>
            </w:r>
          </w:p>
        </w:tc>
        <w:tc>
          <w:tcPr>
            <w:tcW w:w="0" w:type="auto"/>
            <w:hideMark/>
          </w:tcPr>
          <w:p w14:paraId="32463D5C"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5</w:t>
            </w:r>
          </w:p>
        </w:tc>
      </w:tr>
      <w:tr w:rsidR="00E33A9E" w:rsidRPr="004273EE" w14:paraId="09C9DB49" w14:textId="77777777" w:rsidTr="00E15C1A">
        <w:tc>
          <w:tcPr>
            <w:tcW w:w="1838" w:type="dxa"/>
            <w:vAlign w:val="center"/>
            <w:hideMark/>
          </w:tcPr>
          <w:p w14:paraId="3D562CD5"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GIS &amp; Geospatial Training Specialist</w:t>
            </w:r>
          </w:p>
        </w:tc>
        <w:tc>
          <w:tcPr>
            <w:tcW w:w="6572" w:type="dxa"/>
            <w:hideMark/>
          </w:tcPr>
          <w:p w14:paraId="2E02CC15" w14:textId="77777777" w:rsidR="00E33A9E" w:rsidRPr="00E33A9E" w:rsidRDefault="00E33A9E" w:rsidP="00E40D48">
            <w:pPr>
              <w:spacing w:after="0" w:line="360" w:lineRule="auto"/>
              <w:rPr>
                <w:rFonts w:ascii="Georgia" w:hAnsi="Georgia"/>
                <w:color w:val="595959" w:themeColor="text1" w:themeTint="A6"/>
              </w:rPr>
            </w:pPr>
            <w:r w:rsidRPr="00E40D48">
              <w:rPr>
                <w:rFonts w:ascii="Georgia" w:hAnsi="Georgia"/>
                <w:color w:val="595959" w:themeColor="text1" w:themeTint="A6"/>
                <w:lang w:val="en-US"/>
              </w:rPr>
              <w:t xml:space="preserve">• </w:t>
            </w:r>
            <w:r w:rsidRPr="00E33A9E">
              <w:rPr>
                <w:rFonts w:ascii="Georgia" w:hAnsi="Georgia"/>
                <w:color w:val="595959" w:themeColor="text1" w:themeTint="A6"/>
                <w:lang w:val="en-US"/>
              </w:rPr>
              <w:t xml:space="preserve">Years of experience beyond the 3-year minimum- </w:t>
            </w:r>
            <w:r w:rsidRPr="00E40D48">
              <w:rPr>
                <w:rFonts w:ascii="Georgia" w:hAnsi="Georgia"/>
                <w:color w:val="595959" w:themeColor="text1" w:themeTint="A6"/>
                <w:lang w:val="en-US"/>
              </w:rPr>
              <w:t>1 point per three additional years, up to a maximum of 1 pt</w:t>
            </w:r>
            <w:r w:rsidRPr="00E33A9E">
              <w:rPr>
                <w:rFonts w:ascii="Georgia" w:hAnsi="Georgia"/>
                <w:color w:val="595959" w:themeColor="text1" w:themeTint="A6"/>
              </w:rPr>
              <w:t>.</w:t>
            </w:r>
          </w:p>
          <w:p w14:paraId="3C5C2044" w14:textId="77777777" w:rsidR="00E33A9E" w:rsidRPr="00E33A9E" w:rsidRDefault="00E33A9E" w:rsidP="00E40D48">
            <w:pPr>
              <w:spacing w:after="0" w:line="360" w:lineRule="auto"/>
              <w:rPr>
                <w:rFonts w:ascii="Georgia" w:hAnsi="Georgia"/>
                <w:color w:val="595959" w:themeColor="text1" w:themeTint="A6"/>
                <w:lang w:val="en-US"/>
              </w:rPr>
            </w:pPr>
            <w:r w:rsidRPr="00E33A9E">
              <w:rPr>
                <w:rFonts w:ascii="Georgia" w:hAnsi="Georgia"/>
                <w:color w:val="595959" w:themeColor="text1" w:themeTint="A6"/>
                <w:lang w:val="en-US"/>
              </w:rPr>
              <w:t>• IACM (</w:t>
            </w:r>
            <w:r w:rsidRPr="00E33A9E">
              <w:rPr>
                <w:rFonts w:ascii="Georgia" w:hAnsi="Georgia"/>
                <w:color w:val="595959" w:themeColor="text1" w:themeTint="A6"/>
              </w:rPr>
              <w:t xml:space="preserve">Instituto de </w:t>
            </w:r>
            <w:proofErr w:type="spellStart"/>
            <w:r w:rsidRPr="00E33A9E">
              <w:rPr>
                <w:rFonts w:ascii="Georgia" w:hAnsi="Georgia"/>
                <w:color w:val="595959" w:themeColor="text1" w:themeTint="A6"/>
              </w:rPr>
              <w:t>Aviação</w:t>
            </w:r>
            <w:proofErr w:type="spellEnd"/>
            <w:r w:rsidRPr="00E33A9E">
              <w:rPr>
                <w:rFonts w:ascii="Georgia" w:hAnsi="Georgia"/>
                <w:color w:val="595959" w:themeColor="text1" w:themeTint="A6"/>
              </w:rPr>
              <w:t xml:space="preserve"> Civil de Moçambique</w:t>
            </w:r>
            <w:r w:rsidRPr="00E33A9E">
              <w:rPr>
                <w:rFonts w:ascii="Georgia" w:hAnsi="Georgia"/>
                <w:color w:val="595959" w:themeColor="text1" w:themeTint="A6"/>
                <w:lang w:val="en-US"/>
              </w:rPr>
              <w:t>) or equivalent national drone operating certification (held or in progress) (1 pt)</w:t>
            </w:r>
          </w:p>
          <w:p w14:paraId="354E93FD" w14:textId="77777777" w:rsidR="00E33A9E" w:rsidRPr="00E33A9E" w:rsidRDefault="00E33A9E" w:rsidP="00E40D48">
            <w:pPr>
              <w:spacing w:after="0" w:line="360" w:lineRule="auto"/>
              <w:rPr>
                <w:rFonts w:ascii="Georgia" w:hAnsi="Georgia"/>
                <w:color w:val="595959" w:themeColor="text1" w:themeTint="A6"/>
                <w:lang w:val="en-US"/>
              </w:rPr>
            </w:pPr>
            <w:r w:rsidRPr="00E33A9E">
              <w:rPr>
                <w:rFonts w:ascii="Georgia" w:hAnsi="Georgia"/>
                <w:color w:val="595959" w:themeColor="text1" w:themeTint="A6"/>
                <w:lang w:val="en-US"/>
              </w:rPr>
              <w:t xml:space="preserve">• Experience with open-source tools (QGIS, </w:t>
            </w:r>
            <w:proofErr w:type="spellStart"/>
            <w:r w:rsidRPr="00E33A9E">
              <w:rPr>
                <w:rFonts w:ascii="Georgia" w:hAnsi="Georgia"/>
                <w:color w:val="595959" w:themeColor="text1" w:themeTint="A6"/>
                <w:lang w:val="en-US"/>
              </w:rPr>
              <w:t>OpenDroneMap</w:t>
            </w:r>
            <w:proofErr w:type="spellEnd"/>
            <w:r w:rsidRPr="00E33A9E">
              <w:rPr>
                <w:rFonts w:ascii="Georgia" w:hAnsi="Georgia"/>
                <w:color w:val="595959" w:themeColor="text1" w:themeTint="A6"/>
                <w:lang w:val="en-US"/>
              </w:rPr>
              <w:t>, Google Earth Engine) (1 pt)</w:t>
            </w:r>
          </w:p>
          <w:p w14:paraId="22902F19" w14:textId="77777777" w:rsidR="00E33A9E" w:rsidRPr="00E40D48" w:rsidRDefault="00E33A9E" w:rsidP="00E40D48">
            <w:pPr>
              <w:spacing w:after="0" w:line="360" w:lineRule="auto"/>
              <w:rPr>
                <w:rFonts w:ascii="Georgia" w:hAnsi="Georgia"/>
                <w:color w:val="595959" w:themeColor="text1" w:themeTint="A6"/>
                <w:lang w:val="en-US"/>
              </w:rPr>
            </w:pPr>
            <w:r w:rsidRPr="00E33A9E">
              <w:rPr>
                <w:rFonts w:ascii="Georgia" w:hAnsi="Georgia"/>
                <w:color w:val="595959" w:themeColor="text1" w:themeTint="A6"/>
                <w:lang w:val="en-US"/>
              </w:rPr>
              <w:t>• Demonstrated experience delivering technical GIS training to government technicians (2 pts)</w:t>
            </w:r>
          </w:p>
        </w:tc>
        <w:tc>
          <w:tcPr>
            <w:tcW w:w="0" w:type="auto"/>
            <w:hideMark/>
          </w:tcPr>
          <w:p w14:paraId="106B91ED"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5</w:t>
            </w:r>
          </w:p>
        </w:tc>
      </w:tr>
      <w:tr w:rsidR="00E33A9E" w:rsidRPr="004273EE" w14:paraId="5C37F1E4" w14:textId="77777777" w:rsidTr="00E15C1A">
        <w:tc>
          <w:tcPr>
            <w:tcW w:w="1838" w:type="dxa"/>
            <w:vAlign w:val="center"/>
            <w:hideMark/>
          </w:tcPr>
          <w:p w14:paraId="1FEE3D1D"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GESI &amp; Capacity Building Lead</w:t>
            </w:r>
          </w:p>
        </w:tc>
        <w:tc>
          <w:tcPr>
            <w:tcW w:w="6572" w:type="dxa"/>
            <w:hideMark/>
          </w:tcPr>
          <w:p w14:paraId="11AB40DA" w14:textId="77777777" w:rsidR="00E33A9E" w:rsidRPr="00E40D48" w:rsidRDefault="00E33A9E" w:rsidP="00E40D48">
            <w:pPr>
              <w:spacing w:after="0" w:line="360" w:lineRule="auto"/>
              <w:rPr>
                <w:rFonts w:ascii="Georgia" w:hAnsi="Georgia"/>
                <w:color w:val="595959" w:themeColor="text1" w:themeTint="A6"/>
              </w:rPr>
            </w:pPr>
            <w:r w:rsidRPr="00E40D48">
              <w:rPr>
                <w:rFonts w:ascii="Georgia" w:hAnsi="Georgia"/>
                <w:color w:val="595959" w:themeColor="text1" w:themeTint="A6"/>
                <w:lang w:val="en-US"/>
              </w:rPr>
              <w:t>• Years of experience beyond the 3-year minimum- 1 point per three additional years, up to a maximum of 1 pt</w:t>
            </w:r>
            <w:r w:rsidRPr="00E40D48">
              <w:rPr>
                <w:rFonts w:ascii="Georgia" w:hAnsi="Georgia"/>
                <w:color w:val="595959" w:themeColor="text1" w:themeTint="A6"/>
              </w:rPr>
              <w:t>.</w:t>
            </w:r>
          </w:p>
          <w:p w14:paraId="71E3B153"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xml:space="preserve">• Expertise in GESI mainstreaming in DRR/climate/data </w:t>
            </w:r>
            <w:proofErr w:type="spellStart"/>
            <w:r w:rsidRPr="00E40D48">
              <w:rPr>
                <w:rFonts w:ascii="Georgia" w:hAnsi="Georgia"/>
                <w:color w:val="595959" w:themeColor="text1" w:themeTint="A6"/>
                <w:lang w:val="en-US"/>
              </w:rPr>
              <w:t>programmes</w:t>
            </w:r>
            <w:proofErr w:type="spellEnd"/>
            <w:r w:rsidRPr="00E40D48">
              <w:rPr>
                <w:rFonts w:ascii="Georgia" w:hAnsi="Georgia"/>
                <w:color w:val="595959" w:themeColor="text1" w:themeTint="A6"/>
                <w:lang w:val="en-US"/>
              </w:rPr>
              <w:t xml:space="preserve"> (UNSD gender statistics handbook, Washington Group questions, GBVIMS) (2 pts)</w:t>
            </w:r>
          </w:p>
          <w:p w14:paraId="4716BDF4"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Experience developing accessible manuals for technical and non-technical audiences (1 pt)</w:t>
            </w:r>
          </w:p>
          <w:p w14:paraId="4E821CC5"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Direct experience in DRR, climate adaptation or data systems (1 pt)</w:t>
            </w:r>
          </w:p>
        </w:tc>
        <w:tc>
          <w:tcPr>
            <w:tcW w:w="0" w:type="auto"/>
            <w:hideMark/>
          </w:tcPr>
          <w:p w14:paraId="70969751"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5</w:t>
            </w:r>
          </w:p>
        </w:tc>
      </w:tr>
      <w:tr w:rsidR="00E33A9E" w:rsidRPr="004273EE" w14:paraId="4A9B42B0" w14:textId="77777777" w:rsidTr="00E15C1A">
        <w:tc>
          <w:tcPr>
            <w:tcW w:w="1838" w:type="dxa"/>
            <w:vAlign w:val="center"/>
            <w:hideMark/>
          </w:tcPr>
          <w:p w14:paraId="69478E38" w14:textId="77777777" w:rsidR="00E33A9E" w:rsidRPr="00E40D48" w:rsidRDefault="00E33A9E" w:rsidP="00E40D48">
            <w:pPr>
              <w:spacing w:after="0" w:line="360" w:lineRule="auto"/>
              <w:rPr>
                <w:rFonts w:ascii="Georgia" w:hAnsi="Georgia"/>
                <w:b/>
                <w:color w:val="595959" w:themeColor="text1" w:themeTint="A6"/>
                <w:lang w:val="en-US"/>
              </w:rPr>
            </w:pPr>
            <w:r w:rsidRPr="00E40D48">
              <w:rPr>
                <w:rFonts w:ascii="Georgia" w:hAnsi="Georgia"/>
                <w:b/>
                <w:color w:val="595959" w:themeColor="text1" w:themeTint="A6"/>
                <w:lang w:val="en-US"/>
              </w:rPr>
              <w:t>Team-wide assets</w:t>
            </w:r>
          </w:p>
        </w:tc>
        <w:tc>
          <w:tcPr>
            <w:tcW w:w="6572" w:type="dxa"/>
            <w:hideMark/>
          </w:tcPr>
          <w:p w14:paraId="7927E4BD"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 More than 1 core member proficient in Portuguese (up to 2 pts)</w:t>
            </w:r>
            <w:r w:rsidRPr="00E40D48">
              <w:rPr>
                <w:rFonts w:ascii="Georgia" w:hAnsi="Georgia"/>
                <w:color w:val="595959" w:themeColor="text1" w:themeTint="A6"/>
                <w:lang w:val="en-US"/>
              </w:rPr>
              <w:br/>
              <w:t>• Relevant climate finance knowledge within the core team (1 pt)</w:t>
            </w:r>
            <w:r w:rsidRPr="00E40D48">
              <w:rPr>
                <w:rFonts w:ascii="Georgia" w:hAnsi="Georgia"/>
                <w:color w:val="595959" w:themeColor="text1" w:themeTint="A6"/>
                <w:lang w:val="en-US"/>
              </w:rPr>
              <w:br/>
              <w:t>• Team experience in Mozambique or southern Africa (1 pt)</w:t>
            </w:r>
          </w:p>
        </w:tc>
        <w:tc>
          <w:tcPr>
            <w:tcW w:w="0" w:type="auto"/>
            <w:hideMark/>
          </w:tcPr>
          <w:p w14:paraId="0A7F242B" w14:textId="77777777" w:rsidR="00E33A9E" w:rsidRPr="00E40D48" w:rsidRDefault="00E33A9E" w:rsidP="00E40D48">
            <w:pPr>
              <w:spacing w:after="0" w:line="360" w:lineRule="auto"/>
              <w:rPr>
                <w:rFonts w:ascii="Georgia" w:hAnsi="Georgia"/>
                <w:color w:val="595959" w:themeColor="text1" w:themeTint="A6"/>
                <w:lang w:val="en-US"/>
              </w:rPr>
            </w:pPr>
            <w:r w:rsidRPr="00E40D48">
              <w:rPr>
                <w:rFonts w:ascii="Georgia" w:hAnsi="Georgia"/>
                <w:color w:val="595959" w:themeColor="text1" w:themeTint="A6"/>
                <w:lang w:val="en-US"/>
              </w:rPr>
              <w:t>4</w:t>
            </w:r>
          </w:p>
        </w:tc>
      </w:tr>
    </w:tbl>
    <w:p w14:paraId="415A3533" w14:textId="77777777" w:rsidR="00E33A9E" w:rsidRPr="004273EE" w:rsidRDefault="00E33A9E" w:rsidP="00E33A9E">
      <w:pPr>
        <w:spacing w:after="0" w:line="360" w:lineRule="auto"/>
        <w:rPr>
          <w:rFonts w:ascii="Georgia" w:hAnsi="Georgia"/>
          <w:sz w:val="22"/>
          <w:szCs w:val="22"/>
        </w:rPr>
      </w:pPr>
    </w:p>
    <w:p w14:paraId="4823BD41" w14:textId="237ED49E" w:rsidR="00BE6691" w:rsidRDefault="00BE6691" w:rsidP="123F5BAA">
      <w:pPr>
        <w:pStyle w:val="Heading2"/>
      </w:pPr>
    </w:p>
    <w:p w14:paraId="4823BD42" w14:textId="77777777" w:rsidR="00BE6691" w:rsidRDefault="00581426">
      <w:pPr>
        <w:pStyle w:val="Heading2"/>
        <w:numPr>
          <w:ilvl w:val="1"/>
          <w:numId w:val="8"/>
        </w:numPr>
      </w:pPr>
      <w:r>
        <w:t xml:space="preserve">The scores for the award criteria will </w:t>
      </w:r>
      <w:proofErr w:type="gramStart"/>
      <w:r>
        <w:t>added</w:t>
      </w:r>
      <w:proofErr w:type="gramEnd"/>
      <w:r>
        <w:t xml:space="preserve"> up. This public contract will be awarded to the tenderer that submitted the tender with the highest final score, after the contracting authority has </w:t>
      </w:r>
      <w:r>
        <w:lastRenderedPageBreak/>
        <w:t>verified the accuracy of the European Single Procurement Document (ESPD) of this tenderer and provided the control shows that the European Single Procurement Document (ESPD) corresponds with reality.</w:t>
      </w:r>
    </w:p>
    <w:p w14:paraId="4823BD43" w14:textId="77777777" w:rsidR="00BE6691" w:rsidRDefault="00581426">
      <w:pPr>
        <w:pStyle w:val="Heading1title"/>
        <w:numPr>
          <w:ilvl w:val="0"/>
          <w:numId w:val="8"/>
        </w:numPr>
      </w:pPr>
      <w:bookmarkStart w:id="45" w:name="_Toc241148735"/>
      <w:r>
        <w:t>Awarding the public contract</w:t>
      </w:r>
      <w:bookmarkEnd w:id="45"/>
    </w:p>
    <w:p w14:paraId="4823BD44" w14:textId="45AC8F5B" w:rsidR="00BE6691" w:rsidRDefault="00581426" w:rsidP="4E994D0F">
      <w:pPr>
        <w:pStyle w:val="Heading2"/>
      </w:pPr>
      <w:r>
        <w:t>This public contract will be awarded to the tenderer who has submitted the most economically advantageous tender</w:t>
      </w:r>
      <w:r w:rsidR="00193928">
        <w:t xml:space="preserve"> and based on what is stated in point </w:t>
      </w:r>
      <w:r w:rsidR="00B35C6C">
        <w:t xml:space="preserve">16 </w:t>
      </w:r>
      <w:r w:rsidR="00193928">
        <w:t xml:space="preserve">of the </w:t>
      </w:r>
      <w:r w:rsidR="00C0072C">
        <w:t>tender document</w:t>
      </w:r>
      <w:r>
        <w:t>.</w:t>
      </w:r>
    </w:p>
    <w:p w14:paraId="4823BD45" w14:textId="77777777" w:rsidR="00BE6691" w:rsidRDefault="00581426">
      <w:pPr>
        <w:pStyle w:val="Heading2"/>
        <w:numPr>
          <w:ilvl w:val="1"/>
          <w:numId w:val="8"/>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4823BD46" w14:textId="77777777" w:rsidR="00BE6691" w:rsidRDefault="00581426">
      <w:pPr>
        <w:pStyle w:val="Heading1title"/>
        <w:numPr>
          <w:ilvl w:val="0"/>
          <w:numId w:val="8"/>
        </w:numPr>
      </w:pPr>
      <w:bookmarkStart w:id="46" w:name="_Toc241148736"/>
      <w:r>
        <w:t>Concluding the contract</w:t>
      </w:r>
      <w:bookmarkEnd w:id="46"/>
    </w:p>
    <w:p w14:paraId="4823BD47" w14:textId="77777777" w:rsidR="00BE6691" w:rsidRDefault="00581426">
      <w:pPr>
        <w:pStyle w:val="Heading2"/>
        <w:numPr>
          <w:ilvl w:val="1"/>
          <w:numId w:val="8"/>
        </w:numPr>
      </w:pPr>
      <w:r>
        <w:t xml:space="preserve">In accordance with Article 88 of the Royal Decree of 18 April 2017 on the award of public contracts in the classical sectors, the contract is formed upon notification to the </w:t>
      </w:r>
      <w:proofErr w:type="spellStart"/>
      <w:r>
        <w:t>succesful</w:t>
      </w:r>
      <w:proofErr w:type="spellEnd"/>
      <w:r>
        <w:t xml:space="preserve"> tenderer of the approval of their tender.</w:t>
      </w:r>
    </w:p>
    <w:p w14:paraId="4823BD48" w14:textId="333760EA" w:rsidR="00BE6691" w:rsidRDefault="00581426" w:rsidP="00E40D48">
      <w:pPr>
        <w:pStyle w:val="Heading2"/>
        <w:spacing w:line="259" w:lineRule="auto"/>
      </w:pPr>
      <w:r>
        <w:t>Notification is made via digital platforms or emai</w:t>
      </w:r>
      <w:r w:rsidR="1C89BD6A">
        <w:t>l</w:t>
      </w:r>
      <w:r w:rsidR="6B6893E2">
        <w:t>.</w:t>
      </w:r>
    </w:p>
    <w:p w14:paraId="4823BD49" w14:textId="77777777" w:rsidR="00BE6691" w:rsidRDefault="00581426">
      <w:pPr>
        <w:pStyle w:val="Heading2"/>
        <w:numPr>
          <w:ilvl w:val="1"/>
          <w:numId w:val="8"/>
        </w:numPr>
      </w:pPr>
      <w:r>
        <w:t>The full contract consists of the following documents:</w:t>
      </w:r>
    </w:p>
    <w:p w14:paraId="4823BD4A" w14:textId="77777777" w:rsidR="00BE6691" w:rsidRDefault="00581426">
      <w:pPr>
        <w:pStyle w:val="Body1"/>
        <w:numPr>
          <w:ilvl w:val="0"/>
          <w:numId w:val="19"/>
        </w:numPr>
        <w:tabs>
          <w:tab w:val="left" w:pos="1720"/>
        </w:tabs>
        <w:ind w:left="1720"/>
      </w:pPr>
      <w:r>
        <w:t>These tender specifications and their annexes;</w:t>
      </w:r>
    </w:p>
    <w:p w14:paraId="4823BD4B" w14:textId="77777777" w:rsidR="00BE6691" w:rsidRDefault="00581426">
      <w:pPr>
        <w:pStyle w:val="Body1"/>
        <w:numPr>
          <w:ilvl w:val="0"/>
          <w:numId w:val="19"/>
        </w:numPr>
        <w:tabs>
          <w:tab w:val="left" w:pos="1720"/>
        </w:tabs>
        <w:ind w:left="1720"/>
      </w:pPr>
      <w:r>
        <w:t>The approved tender and all its annexes;</w:t>
      </w:r>
    </w:p>
    <w:p w14:paraId="4823BD4C" w14:textId="77777777" w:rsidR="00BE6691" w:rsidRDefault="00581426">
      <w:pPr>
        <w:pStyle w:val="Body1"/>
        <w:numPr>
          <w:ilvl w:val="0"/>
          <w:numId w:val="19"/>
        </w:numPr>
        <w:tabs>
          <w:tab w:val="left" w:pos="1720"/>
        </w:tabs>
        <w:ind w:left="1720"/>
      </w:pPr>
      <w:r>
        <w:t>The registered letter notifying the award decision;</w:t>
      </w:r>
    </w:p>
    <w:p w14:paraId="4823BD4D" w14:textId="77777777" w:rsidR="00BE6691" w:rsidRDefault="00581426">
      <w:pPr>
        <w:pStyle w:val="Body1"/>
        <w:numPr>
          <w:ilvl w:val="0"/>
          <w:numId w:val="19"/>
        </w:numPr>
        <w:tabs>
          <w:tab w:val="left" w:pos="1720"/>
        </w:tabs>
        <w:ind w:left="1720"/>
      </w:pPr>
      <w:r>
        <w:t>Any later documents accepted and signed by both parties, as appropriate.</w:t>
      </w:r>
    </w:p>
    <w:p w14:paraId="4823BD4E" w14:textId="77777777" w:rsidR="00BE6691" w:rsidRDefault="00581426">
      <w:pPr>
        <w:pStyle w:val="Heading2"/>
        <w:numPr>
          <w:ilvl w:val="1"/>
          <w:numId w:val="8"/>
        </w:numPr>
      </w:pPr>
      <w:r>
        <w:t xml:space="preserve">In the interest of transparency, </w:t>
      </w:r>
      <w:proofErr w:type="spellStart"/>
      <w:r>
        <w:t>Enabel</w:t>
      </w:r>
      <w:proofErr w:type="spellEnd"/>
      <w:r>
        <w:t xml:space="preserve"> commits to publishing an annual list of recipients of its contracts. By submitting their tender, the successful tenderer agrees to the publication of the contract title, nature and object of the contract, their name and location, and the contract amount.</w:t>
      </w:r>
    </w:p>
    <w:p w14:paraId="4823BD4F" w14:textId="77777777" w:rsidR="00BE6691" w:rsidRDefault="00581426">
      <w:pPr>
        <w:sectPr w:rsidR="00BE6691">
          <w:headerReference w:type="default" r:id="rId31"/>
          <w:footerReference w:type="default" r:id="rId32"/>
          <w:pgSz w:w="11906" w:h="16838"/>
          <w:pgMar w:top="1134" w:right="1134" w:bottom="1134" w:left="1134" w:header="567" w:footer="567" w:gutter="0"/>
          <w:cols w:space="708"/>
          <w:docGrid w:linePitch="360"/>
        </w:sectPr>
      </w:pPr>
      <w:r>
        <w:t xml:space="preserve"> </w:t>
      </w:r>
    </w:p>
    <w:p w14:paraId="4823BD50" w14:textId="77777777" w:rsidR="00BE6691" w:rsidRDefault="00581426">
      <w:pPr>
        <w:pStyle w:val="SubdocumentTitle"/>
      </w:pPr>
      <w:bookmarkStart w:id="47" w:name="doc_contractual_provisions"/>
      <w:bookmarkStart w:id="48" w:name="_Toc241148737"/>
      <w:r>
        <w:lastRenderedPageBreak/>
        <w:t>4 Special Contractual Provisions</w:t>
      </w:r>
      <w:bookmarkEnd w:id="47"/>
      <w:bookmarkEnd w:id="48"/>
    </w:p>
    <w:p w14:paraId="4823BD51" w14:textId="77777777" w:rsidR="00BE6691" w:rsidRDefault="00581426">
      <w:pPr>
        <w:pStyle w:val="Heading1"/>
        <w:numPr>
          <w:ilvl w:val="0"/>
          <w:numId w:val="20"/>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4823BD52" w14:textId="77777777" w:rsidR="00BE6691" w:rsidRDefault="00581426">
      <w:pPr>
        <w:pStyle w:val="Heading1"/>
        <w:numPr>
          <w:ilvl w:val="0"/>
          <w:numId w:val="20"/>
        </w:numPr>
      </w:pPr>
      <w:r>
        <w:t>These tender specifications do not derogate from the “GIR”.</w:t>
      </w:r>
    </w:p>
    <w:p w14:paraId="4823BD53"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49" w:name="_Toc241148738"/>
      <w:r>
        <w:rPr>
          <w:color w:val="910000"/>
        </w:rPr>
        <w:t>Section (A) - General</w:t>
      </w:r>
      <w:bookmarkEnd w:id="49"/>
    </w:p>
    <w:p w14:paraId="4823BD54" w14:textId="77777777" w:rsidR="00BE6691" w:rsidRDefault="00581426">
      <w:pPr>
        <w:pStyle w:val="Heading1title"/>
        <w:numPr>
          <w:ilvl w:val="0"/>
          <w:numId w:val="20"/>
        </w:numPr>
      </w:pPr>
      <w:bookmarkStart w:id="50" w:name="_Toc241148739"/>
      <w:r>
        <w:t>Use of electronic means (art. 10)</w:t>
      </w:r>
      <w:bookmarkEnd w:id="50"/>
    </w:p>
    <w:p w14:paraId="4823BD55" w14:textId="77777777" w:rsidR="00BE6691" w:rsidRDefault="00581426">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4823BD56" w14:textId="77777777" w:rsidR="00BE6691" w:rsidRDefault="00581426">
      <w:pPr>
        <w:pStyle w:val="Heading1title"/>
        <w:numPr>
          <w:ilvl w:val="0"/>
          <w:numId w:val="20"/>
        </w:numPr>
      </w:pPr>
      <w:bookmarkStart w:id="51" w:name="_Toc241148740"/>
      <w:r>
        <w:t>Managing official (Art. 11)</w:t>
      </w:r>
      <w:bookmarkEnd w:id="51"/>
    </w:p>
    <w:p w14:paraId="4823BD57" w14:textId="77777777" w:rsidR="00BE6691" w:rsidRDefault="00581426">
      <w:pPr>
        <w:pStyle w:val="Heading2"/>
        <w:numPr>
          <w:ilvl w:val="1"/>
          <w:numId w:val="20"/>
        </w:numPr>
      </w:pPr>
      <w:r>
        <w:t>The managing official for this public contract will be assigned in the award notification. The managing official is responsible for overseeing the performance of the contract.</w:t>
      </w:r>
    </w:p>
    <w:p w14:paraId="4823BD58" w14:textId="77777777" w:rsidR="00BE6691" w:rsidRDefault="00581426">
      <w:pPr>
        <w:pStyle w:val="Heading2"/>
        <w:numPr>
          <w:ilvl w:val="1"/>
          <w:numId w:val="20"/>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4823BD59" w14:textId="77777777" w:rsidR="00BE6691" w:rsidRDefault="00581426">
      <w:pPr>
        <w:pStyle w:val="Heading2"/>
        <w:numPr>
          <w:ilvl w:val="1"/>
          <w:numId w:val="20"/>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4823BD5A" w14:textId="77777777" w:rsidR="00BE6691" w:rsidRDefault="00581426">
      <w:pPr>
        <w:pStyle w:val="Heading2"/>
        <w:numPr>
          <w:ilvl w:val="1"/>
          <w:numId w:val="20"/>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_sx-ref-en-11099 \r \h \* MERGEFORMAT </w:instrText>
      </w:r>
      <w:r>
        <w:fldChar w:fldCharType="separate"/>
      </w:r>
      <w:r>
        <w:t>‎1</w:t>
      </w:r>
      <w:r>
        <w:fldChar w:fldCharType="end"/>
      </w:r>
      <w:r>
        <w:t xml:space="preserve"> of chapter 1 General Remarks.</w:t>
      </w:r>
    </w:p>
    <w:p w14:paraId="4823BD5B" w14:textId="77777777" w:rsidR="00BE6691" w:rsidRDefault="00581426">
      <w:pPr>
        <w:pStyle w:val="Heading2"/>
        <w:numPr>
          <w:ilvl w:val="1"/>
          <w:numId w:val="20"/>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4823BD5C" w14:textId="77777777" w:rsidR="00BE6691" w:rsidRDefault="00581426">
      <w:pPr>
        <w:pStyle w:val="Heading1title"/>
        <w:numPr>
          <w:ilvl w:val="0"/>
          <w:numId w:val="20"/>
        </w:numPr>
      </w:pPr>
      <w:bookmarkStart w:id="52" w:name="_Toc241148741"/>
      <w:r>
        <w:t>Confidentiality (art. 18)</w:t>
      </w:r>
      <w:bookmarkEnd w:id="52"/>
    </w:p>
    <w:p w14:paraId="4823BD5D" w14:textId="77777777" w:rsidR="00BE6691" w:rsidRDefault="00581426">
      <w:pPr>
        <w:pStyle w:val="Heading2"/>
        <w:numPr>
          <w:ilvl w:val="1"/>
          <w:numId w:val="20"/>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4823BD5E" w14:textId="77777777" w:rsidR="00BE6691" w:rsidRDefault="00581426">
      <w:pPr>
        <w:pStyle w:val="Heading2"/>
        <w:numPr>
          <w:ilvl w:val="1"/>
          <w:numId w:val="20"/>
        </w:numPr>
      </w:pPr>
      <w:r>
        <w:t xml:space="preserve">Service providers who, in the performance of the contract, have knowledge of a drawing or model, know-how, method or invention belonging to the contracting authority or jointly to the </w:t>
      </w:r>
      <w:r>
        <w:lastRenderedPageBreak/>
        <w:t>contracting authority and the service provider, shall refrain from any communication concerning the drawing or model, know-how, method or invention to third parties, unless those elements are the subject of the contract.</w:t>
      </w:r>
    </w:p>
    <w:p w14:paraId="4823BD5F" w14:textId="77777777" w:rsidR="00BE6691" w:rsidRDefault="00581426">
      <w:pPr>
        <w:pStyle w:val="Heading1title"/>
        <w:numPr>
          <w:ilvl w:val="0"/>
          <w:numId w:val="20"/>
        </w:numPr>
      </w:pPr>
      <w:bookmarkStart w:id="53" w:name="_Toc241148742"/>
      <w:r>
        <w:t>Protection of Personal Data</w:t>
      </w:r>
      <w:bookmarkEnd w:id="53"/>
    </w:p>
    <w:p w14:paraId="4823BD60" w14:textId="77777777" w:rsidR="00BE6691" w:rsidRDefault="00581426">
      <w:pPr>
        <w:pStyle w:val="Heading2"/>
        <w:numPr>
          <w:ilvl w:val="1"/>
          <w:numId w:val="20"/>
        </w:numPr>
      </w:pPr>
      <w:r>
        <w:rPr>
          <w:b/>
          <w:u w:val="single"/>
        </w:rPr>
        <w:t>Processing of personal data by the contracting authority</w:t>
      </w:r>
    </w:p>
    <w:p w14:paraId="4823BD61" w14:textId="77777777" w:rsidR="00BE6691" w:rsidRDefault="00581426">
      <w:pPr>
        <w:pStyle w:val="Body1"/>
        <w:ind w:left="1210"/>
      </w:pPr>
      <w:r>
        <w:t xml:space="preserve">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t>
      </w:r>
      <w:proofErr w:type="gramStart"/>
      <w:r>
        <w:t>with regard to</w:t>
      </w:r>
      <w:proofErr w:type="gramEnd"/>
      <w:r>
        <w:t xml:space="preserve"> the processing of personal data contains stricter provisions, the contracting authority will act in accordance with said law.</w:t>
      </w:r>
    </w:p>
    <w:p w14:paraId="4823BD62" w14:textId="77777777" w:rsidR="00BE6691" w:rsidRDefault="00581426">
      <w:pPr>
        <w:pStyle w:val="Heading2"/>
        <w:numPr>
          <w:ilvl w:val="1"/>
          <w:numId w:val="20"/>
        </w:numPr>
      </w:pPr>
      <w:r>
        <w:rPr>
          <w:b/>
          <w:u w:val="single"/>
        </w:rPr>
        <w:t>Processing of personal data by the service provider</w:t>
      </w:r>
    </w:p>
    <w:p w14:paraId="4823BD63" w14:textId="77777777" w:rsidR="00BE6691" w:rsidRDefault="00581426">
      <w:pPr>
        <w:pStyle w:val="Body1"/>
        <w:ind w:left="1210"/>
      </w:pPr>
      <w:r>
        <w:t xml:space="preserve">Where during contract performance, the service provider processes personal data of the contracting authority or in execution of a legal obligation, the following provisions </w:t>
      </w:r>
      <w:proofErr w:type="gramStart"/>
      <w:r>
        <w:t>apply :</w:t>
      </w:r>
      <w:proofErr w:type="gramEnd"/>
    </w:p>
    <w:p w14:paraId="4823BD64" w14:textId="77777777" w:rsidR="00BE6691" w:rsidRDefault="00581426">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4823BD65" w14:textId="77777777" w:rsidR="00BE6691" w:rsidRDefault="00581426">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4823BD66" w14:textId="77777777" w:rsidR="00BE6691" w:rsidRDefault="00581426">
      <w:pPr>
        <w:pStyle w:val="Body1"/>
        <w:ind w:left="1210"/>
      </w:pPr>
      <w:r>
        <w:t>Given the public contract, it is to be considered that the contracting authority and the service provider will each be responsible, individually, for the processing.</w:t>
      </w:r>
    </w:p>
    <w:p w14:paraId="4823BD67" w14:textId="77777777" w:rsidR="00BE6691" w:rsidRDefault="00581426">
      <w:pPr>
        <w:pStyle w:val="Heading1title"/>
        <w:numPr>
          <w:ilvl w:val="0"/>
          <w:numId w:val="20"/>
        </w:numPr>
      </w:pPr>
      <w:bookmarkStart w:id="54" w:name="_Toc241148743"/>
      <w:r>
        <w:t>Intellectual property (Art. 19 to 23)</w:t>
      </w:r>
      <w:bookmarkEnd w:id="54"/>
    </w:p>
    <w:p w14:paraId="4823BD68" w14:textId="77777777" w:rsidR="00BE6691" w:rsidRDefault="00581426">
      <w:pPr>
        <w:pStyle w:val="Heading2"/>
        <w:numPr>
          <w:ilvl w:val="1"/>
          <w:numId w:val="20"/>
        </w:numPr>
      </w:pPr>
      <w:bookmarkStart w:id="55" w:name="_sx-ref-en-13165"/>
      <w:r>
        <w:t>The contracting authority</w:t>
      </w:r>
      <w:r>
        <w:rPr>
          <w:b/>
        </w:rPr>
        <w:t xml:space="preserve"> acquires</w:t>
      </w:r>
      <w:r>
        <w:t xml:space="preserve"> the intellectual property rights created, developed, or used during performance of the public contract.</w:t>
      </w:r>
      <w:bookmarkEnd w:id="55"/>
    </w:p>
    <w:p w14:paraId="4823BD69" w14:textId="77777777" w:rsidR="00BE6691" w:rsidRDefault="00581426">
      <w:pPr>
        <w:pStyle w:val="Heading2"/>
        <w:numPr>
          <w:ilvl w:val="1"/>
          <w:numId w:val="20"/>
        </w:numPr>
      </w:pPr>
      <w:r>
        <w:t xml:space="preserve">Unless otherwise specified in the procurement documents and without prejudice to clause </w:t>
      </w:r>
      <w:r>
        <w:fldChar w:fldCharType="begin"/>
      </w:r>
      <w:r>
        <w:instrText xml:space="preserve">REF _sx-ref-en-13165 \r \h \* MERGEFORMAT </w:instrText>
      </w:r>
      <w:r>
        <w:fldChar w:fldCharType="separate"/>
      </w:r>
      <w:r>
        <w:t>‎7.1</w:t>
      </w:r>
      <w:r>
        <w:fldChar w:fldCharType="end"/>
      </w:r>
      <w:r>
        <w:t>, when this public contract involves the creation, manufacture, or development of designs, logos, or similar works, the contracting authority acquires the intellectual property rights to these works. This includes the right to trademark, register, and protect them.</w:t>
      </w:r>
    </w:p>
    <w:p w14:paraId="4823BD6A" w14:textId="77777777" w:rsidR="00BE6691" w:rsidRDefault="00581426">
      <w:pPr>
        <w:pStyle w:val="Heading2"/>
        <w:numPr>
          <w:ilvl w:val="1"/>
          <w:numId w:val="20"/>
        </w:numPr>
      </w:pPr>
      <w:r>
        <w:t>For any domain names created under this public contract, the contracting authority similarly acquires the right to register and protect them unless stated otherwise in the procurement documents.</w:t>
      </w:r>
    </w:p>
    <w:p w14:paraId="4823BD6B"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56" w:name="_Toc241148744"/>
      <w:r>
        <w:rPr>
          <w:color w:val="910000"/>
        </w:rPr>
        <w:t>Section (B) - Financial guarantees</w:t>
      </w:r>
      <w:bookmarkEnd w:id="56"/>
    </w:p>
    <w:p w14:paraId="4823BD6C" w14:textId="77777777" w:rsidR="00BE6691" w:rsidRDefault="00581426">
      <w:pPr>
        <w:pStyle w:val="Heading1title"/>
        <w:numPr>
          <w:ilvl w:val="0"/>
          <w:numId w:val="20"/>
        </w:numPr>
      </w:pPr>
      <w:bookmarkStart w:id="57" w:name="_Toc241148745"/>
      <w:r>
        <w:t>Performance Bond (Art. 25 to 33)</w:t>
      </w:r>
      <w:bookmarkEnd w:id="57"/>
    </w:p>
    <w:p w14:paraId="4823BD6D" w14:textId="77777777" w:rsidR="00BE6691" w:rsidRDefault="00581426">
      <w:pPr>
        <w:pStyle w:val="Heading2"/>
        <w:numPr>
          <w:ilvl w:val="1"/>
          <w:numId w:val="20"/>
        </w:numPr>
      </w:pPr>
      <w:r>
        <w:rPr>
          <w:b/>
        </w:rPr>
        <w:t>Scope and amount (Art. 25)</w:t>
      </w:r>
    </w:p>
    <w:p w14:paraId="4823BD6E" w14:textId="77777777" w:rsidR="00BE6691" w:rsidRDefault="00581426">
      <w:pPr>
        <w:pStyle w:val="Body1"/>
        <w:ind w:left="1210"/>
      </w:pPr>
      <w:r>
        <w:t>The performance bond is a requirement for this public contract and is set at</w:t>
      </w:r>
      <w:r>
        <w:rPr>
          <w:b/>
        </w:rPr>
        <w:t xml:space="preserve"> 5%</w:t>
      </w:r>
      <w:r>
        <w:t xml:space="preserve"> of the total value of the contract, excluding VAT. The resulting value will be rounded up to the nearest 10 euros.</w:t>
      </w:r>
    </w:p>
    <w:p w14:paraId="4823BD6F" w14:textId="77777777" w:rsidR="00BE6691" w:rsidRDefault="00581426">
      <w:pPr>
        <w:pStyle w:val="Heading2"/>
        <w:numPr>
          <w:ilvl w:val="1"/>
          <w:numId w:val="20"/>
        </w:numPr>
      </w:pPr>
      <w:r>
        <w:rPr>
          <w:b/>
        </w:rPr>
        <w:t>Nature of the performance bond (Art. 26)</w:t>
      </w:r>
    </w:p>
    <w:p w14:paraId="4823BD70" w14:textId="77777777" w:rsidR="00BE6691" w:rsidRDefault="00581426">
      <w:pPr>
        <w:pStyle w:val="Body1"/>
        <w:ind w:left="1210"/>
      </w:pPr>
      <w:r>
        <w:lastRenderedPageBreak/>
        <w:t>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institutions or by an insurance company approved for branch 15 (bonds) under the law governing insurance companies.</w:t>
      </w:r>
    </w:p>
    <w:p w14:paraId="4823BD71" w14:textId="77777777" w:rsidR="00BE6691" w:rsidRDefault="00581426">
      <w:pPr>
        <w:pStyle w:val="Body1"/>
        <w:ind w:left="1210"/>
      </w:pPr>
      <w:r>
        <w:t>By way of derogation from Article 26 of the “GIR”, the performance bond may be posted through an institution with its registered office in one of the countries of destination of the services. The contracting authority reserves the right to accept or refuse the posting of the bond through such an institution. The tenderer shall provide the name and address of this institution in the tender.</w:t>
      </w:r>
    </w:p>
    <w:p w14:paraId="4823BD72" w14:textId="77777777" w:rsidR="00BE6691" w:rsidRDefault="00581426">
      <w:pPr>
        <w:pStyle w:val="Body1"/>
        <w:ind w:left="1210"/>
      </w:pPr>
      <w:r>
        <w:t xml:space="preserve">This derogation is intended to provide local tenderers with the opportunity to submit a tender, </w:t>
      </w:r>
      <w:proofErr w:type="gramStart"/>
      <w:r>
        <w:t>taking into account</w:t>
      </w:r>
      <w:proofErr w:type="gramEnd"/>
      <w:r>
        <w:t xml:space="preserve"> the specific requirements of the contract.</w:t>
      </w:r>
    </w:p>
    <w:p w14:paraId="4823BD73" w14:textId="77777777" w:rsidR="00BE6691" w:rsidRDefault="00581426">
      <w:pPr>
        <w:pStyle w:val="Heading2"/>
        <w:numPr>
          <w:ilvl w:val="1"/>
          <w:numId w:val="20"/>
        </w:numPr>
      </w:pPr>
      <w:r>
        <w:rPr>
          <w:b/>
        </w:rPr>
        <w:t>Deadline for submitting the performance bond (Art. 27)</w:t>
      </w:r>
    </w:p>
    <w:p w14:paraId="4823BD74" w14:textId="77777777" w:rsidR="00BE6691" w:rsidRDefault="00581426">
      <w:pPr>
        <w:pStyle w:val="Body1"/>
        <w:ind w:left="1210"/>
      </w:pPr>
      <w:r>
        <w:t>The successful tenderer is required to provide proof of the posting of the performance bond within 30 calendar days from the conclusion of the procurement contract.</w:t>
      </w:r>
    </w:p>
    <w:p w14:paraId="4823BD75" w14:textId="77777777" w:rsidR="00BE6691" w:rsidRDefault="00581426">
      <w:pPr>
        <w:pStyle w:val="Body1"/>
        <w:ind w:left="1210"/>
      </w:pPr>
      <w:r>
        <w:t>The period specified above is suspended during the period of closure of the service provider 's business for paid annual holidays and the days off in lieu stipulated by regulation or by a collective binding labour agreement.</w:t>
      </w:r>
    </w:p>
    <w:p w14:paraId="4823BD76" w14:textId="77777777" w:rsidR="00BE6691" w:rsidRDefault="00581426">
      <w:pPr>
        <w:pStyle w:val="Heading2"/>
        <w:numPr>
          <w:ilvl w:val="1"/>
          <w:numId w:val="20"/>
        </w:numPr>
      </w:pPr>
      <w:r>
        <w:rPr>
          <w:b/>
        </w:rPr>
        <w:t>Posting of the performance bond (Art. 27)</w:t>
      </w:r>
    </w:p>
    <w:p w14:paraId="4823BD77" w14:textId="77777777" w:rsidR="00BE6691" w:rsidRDefault="00581426">
      <w:pPr>
        <w:pStyle w:val="Body1"/>
        <w:ind w:left="1210"/>
      </w:pPr>
      <w:r>
        <w:t>The performance bond must be posted by the successful tenderer in one of the following ways:</w:t>
      </w:r>
    </w:p>
    <w:p w14:paraId="4823BD78" w14:textId="77777777" w:rsidR="00BE6691" w:rsidRDefault="00581426">
      <w:pPr>
        <w:pStyle w:val="Body1"/>
        <w:numPr>
          <w:ilvl w:val="0"/>
          <w:numId w:val="21"/>
        </w:numPr>
        <w:tabs>
          <w:tab w:val="left" w:pos="1720"/>
        </w:tabs>
        <w:ind w:left="1720"/>
      </w:pPr>
      <w:r>
        <w:t xml:space="preserve">Cash </w:t>
      </w:r>
      <w:proofErr w:type="gramStart"/>
      <w:r>
        <w:t>deposit :</w:t>
      </w:r>
      <w:proofErr w:type="gramEnd"/>
      <w:r>
        <w:t xml:space="preserve"> Deposit the amount in the account of the Deposit and Consignment Office (</w:t>
      </w:r>
      <w:hyperlink r:id="rId33" w:history="1">
        <w:r>
          <w:rPr>
            <w:rStyle w:val="Hyperlink"/>
            <w:color w:val="0000FF"/>
          </w:rPr>
          <w:t>Dutch</w:t>
        </w:r>
      </w:hyperlink>
      <w:r>
        <w:t xml:space="preserve"> or </w:t>
      </w:r>
      <w:hyperlink r:id="rId34" w:history="1">
        <w:r>
          <w:rPr>
            <w:rStyle w:val="Hyperlink"/>
            <w:color w:val="0000FF"/>
          </w:rPr>
          <w:t>French</w:t>
        </w:r>
      </w:hyperlink>
      <w:r>
        <w:t xml:space="preserve"> procedure to enter a deposit in e-DEPO) or of a public institution performing a similar function similar;</w:t>
      </w:r>
    </w:p>
    <w:p w14:paraId="4823BD79" w14:textId="77777777" w:rsidR="00BE6691" w:rsidRDefault="00581426">
      <w:pPr>
        <w:pStyle w:val="Body1"/>
        <w:numPr>
          <w:ilvl w:val="0"/>
          <w:numId w:val="21"/>
        </w:numPr>
        <w:tabs>
          <w:tab w:val="left" w:pos="1720"/>
        </w:tabs>
        <w:ind w:left="1720"/>
      </w:pPr>
      <w:r>
        <w:t>Public Funds: Deposit with the State cashier at the National Bank's headquarters in Brussels or one of its provincial branches, on behalf of the Deposit and Consignment Office or a similar public institution;</w:t>
      </w:r>
    </w:p>
    <w:p w14:paraId="4823BD7A" w14:textId="77777777" w:rsidR="00BE6691" w:rsidRDefault="00581426">
      <w:pPr>
        <w:pStyle w:val="Body1"/>
        <w:numPr>
          <w:ilvl w:val="0"/>
          <w:numId w:val="21"/>
        </w:numPr>
        <w:tabs>
          <w:tab w:val="left" w:pos="1720"/>
        </w:tabs>
        <w:ind w:left="1720"/>
      </w:pPr>
      <w:r>
        <w:t xml:space="preserve">Joint </w:t>
      </w:r>
      <w:proofErr w:type="gramStart"/>
      <w:r>
        <w:t>surety :</w:t>
      </w:r>
      <w:proofErr w:type="gramEnd"/>
      <w:r>
        <w:t xml:space="preserve"> By the deposit, via an institution that lawfully carries out this activity, of a deed of joint surety with the Deposit and Consignment Office or with a similar public institution;</w:t>
      </w:r>
    </w:p>
    <w:p w14:paraId="4823BD7B" w14:textId="77777777" w:rsidR="00BE6691" w:rsidRDefault="00581426">
      <w:pPr>
        <w:pStyle w:val="Body1"/>
        <w:numPr>
          <w:ilvl w:val="0"/>
          <w:numId w:val="21"/>
        </w:numPr>
        <w:tabs>
          <w:tab w:val="left" w:pos="1720"/>
        </w:tabs>
        <w:ind w:left="1720"/>
      </w:pPr>
      <w:proofErr w:type="gramStart"/>
      <w:r>
        <w:t>Guarantee :</w:t>
      </w:r>
      <w:proofErr w:type="gramEnd"/>
      <w:r>
        <w:t xml:space="preserve"> Provide the deed of undertaking of the credit institution or the insurance company.</w:t>
      </w:r>
    </w:p>
    <w:p w14:paraId="4823BD7C" w14:textId="77777777" w:rsidR="00BE6691" w:rsidRDefault="00581426">
      <w:pPr>
        <w:pStyle w:val="Heading2"/>
        <w:numPr>
          <w:ilvl w:val="1"/>
          <w:numId w:val="20"/>
        </w:numPr>
      </w:pPr>
      <w:r>
        <w:rPr>
          <w:b/>
        </w:rPr>
        <w:t>Proof of deposit (Art. 27)</w:t>
      </w:r>
    </w:p>
    <w:p w14:paraId="4823BD7D" w14:textId="77777777" w:rsidR="00BE6691" w:rsidRDefault="00581426">
      <w:pPr>
        <w:pStyle w:val="Body1"/>
        <w:ind w:left="1210"/>
      </w:pPr>
      <w:r>
        <w:t>Proof of posting the performance bond must be provided as applicable by submission to the contracting authority of:</w:t>
      </w:r>
    </w:p>
    <w:p w14:paraId="4823BD7E" w14:textId="77777777" w:rsidR="00BE6691" w:rsidRDefault="00581426">
      <w:pPr>
        <w:pStyle w:val="Body1"/>
        <w:numPr>
          <w:ilvl w:val="0"/>
          <w:numId w:val="22"/>
        </w:numPr>
        <w:tabs>
          <w:tab w:val="left" w:pos="1720"/>
        </w:tabs>
        <w:ind w:left="1720"/>
      </w:pPr>
      <w:r>
        <w:t>A deposit receipt from the Deposit and Consignment Office or a similar public institution;</w:t>
      </w:r>
    </w:p>
    <w:p w14:paraId="4823BD7F" w14:textId="77777777" w:rsidR="00BE6691" w:rsidRDefault="00581426">
      <w:pPr>
        <w:pStyle w:val="Body1"/>
        <w:numPr>
          <w:ilvl w:val="0"/>
          <w:numId w:val="22"/>
        </w:numPr>
        <w:tabs>
          <w:tab w:val="left" w:pos="1720"/>
        </w:tabs>
        <w:ind w:left="1720"/>
      </w:pPr>
      <w:r>
        <w:t>A debit notice from the credit institution or insurance company;</w:t>
      </w:r>
    </w:p>
    <w:p w14:paraId="4823BD80" w14:textId="77777777" w:rsidR="00BE6691" w:rsidRDefault="00581426">
      <w:pPr>
        <w:pStyle w:val="Body1"/>
        <w:numPr>
          <w:ilvl w:val="0"/>
          <w:numId w:val="22"/>
        </w:numPr>
        <w:tabs>
          <w:tab w:val="left" w:pos="1720"/>
        </w:tabs>
        <w:ind w:left="1720"/>
      </w:pPr>
      <w:proofErr w:type="gramStart"/>
      <w:r>
        <w:t>An</w:t>
      </w:r>
      <w:proofErr w:type="gramEnd"/>
      <w:r>
        <w:t xml:space="preserve"> deposit certificate issued by the State Cashier or a similar public institution;</w:t>
      </w:r>
    </w:p>
    <w:p w14:paraId="4823BD81" w14:textId="77777777" w:rsidR="00BE6691" w:rsidRDefault="00581426">
      <w:pPr>
        <w:pStyle w:val="Body1"/>
        <w:numPr>
          <w:ilvl w:val="0"/>
          <w:numId w:val="22"/>
        </w:numPr>
        <w:tabs>
          <w:tab w:val="left" w:pos="1720"/>
        </w:tabs>
        <w:ind w:left="1720"/>
      </w:pPr>
      <w:r>
        <w:t>The original copy of the deed of joint surety stamped by the Depot and Consignment Office or by a similar public institution;</w:t>
      </w:r>
    </w:p>
    <w:p w14:paraId="4823BD82" w14:textId="77777777" w:rsidR="00BE6691" w:rsidRDefault="00581426">
      <w:pPr>
        <w:pStyle w:val="Body1"/>
        <w:numPr>
          <w:ilvl w:val="0"/>
          <w:numId w:val="22"/>
        </w:numPr>
        <w:tabs>
          <w:tab w:val="left" w:pos="1720"/>
        </w:tabs>
        <w:ind w:left="1720"/>
      </w:pPr>
      <w:r>
        <w:t>The original copy of the deed of undertaking issued by the credit institution or the insurance company granting a guaranty.</w:t>
      </w:r>
    </w:p>
    <w:p w14:paraId="4823BD83" w14:textId="77777777" w:rsidR="00BE6691" w:rsidRDefault="00581426">
      <w:pPr>
        <w:pStyle w:val="Body1"/>
        <w:ind w:left="1210"/>
      </w:pPr>
      <w: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service provider and, where relevant, that of the third party that made the deposit on the service provider 's account, bearing the statement 'lender' or 'mandatory', as appropriate.</w:t>
      </w:r>
    </w:p>
    <w:p w14:paraId="4823BD84" w14:textId="77777777" w:rsidR="00BE6691" w:rsidRDefault="00581426">
      <w:pPr>
        <w:pStyle w:val="Body1"/>
        <w:ind w:left="1210"/>
      </w:pPr>
      <w:r>
        <w:t>Proof that the required performance bond has been posted must be sent to the address that will be mentioned in the contract conclusion notification.</w:t>
      </w:r>
    </w:p>
    <w:p w14:paraId="4823BD85" w14:textId="77777777" w:rsidR="00BE6691" w:rsidRPr="00C0072C" w:rsidRDefault="00581426">
      <w:pPr>
        <w:pStyle w:val="Heading2"/>
        <w:numPr>
          <w:ilvl w:val="1"/>
          <w:numId w:val="20"/>
        </w:numPr>
      </w:pPr>
      <w:r w:rsidRPr="00C0072C">
        <w:rPr>
          <w:b/>
        </w:rPr>
        <w:lastRenderedPageBreak/>
        <w:t>Release of bond</w:t>
      </w:r>
    </w:p>
    <w:p w14:paraId="4823BD86" w14:textId="77777777" w:rsidR="00BE6691" w:rsidRDefault="00581426">
      <w:pPr>
        <w:pStyle w:val="Body1"/>
        <w:ind w:left="1210"/>
      </w:pPr>
      <w:r w:rsidRPr="00C0072C">
        <w:t>If the contracting authority confirms acceptance of the services, the bond shall be released, even if the service provider has made no such request.</w:t>
      </w:r>
      <w:r w:rsidRPr="00C0072C">
        <w:br/>
      </w:r>
      <w:r w:rsidRPr="00C0072C">
        <w:br/>
        <w:t>The whole of the bond will be released</w:t>
      </w:r>
      <w:r>
        <w:t xml:space="preserve"> at once after acceptance of the entire contract.</w:t>
      </w:r>
      <w:r>
        <w:br/>
      </w:r>
    </w:p>
    <w:p w14:paraId="4823BD87"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58" w:name="_Toc241148746"/>
      <w:r>
        <w:rPr>
          <w:color w:val="910000"/>
        </w:rPr>
        <w:t>Section (C) - the public contract documents</w:t>
      </w:r>
      <w:bookmarkEnd w:id="58"/>
    </w:p>
    <w:p w14:paraId="4823BD88" w14:textId="77777777" w:rsidR="00BE6691" w:rsidRDefault="00581426">
      <w:pPr>
        <w:pStyle w:val="Heading1title"/>
        <w:numPr>
          <w:ilvl w:val="0"/>
          <w:numId w:val="20"/>
        </w:numPr>
      </w:pPr>
      <w:bookmarkStart w:id="59" w:name="_Toc241148747"/>
      <w:r>
        <w:t>Conformity of performance (Art. 34)</w:t>
      </w:r>
      <w:bookmarkEnd w:id="59"/>
    </w:p>
    <w:p w14:paraId="4823BD89" w14:textId="77777777" w:rsidR="00BE6691" w:rsidRDefault="00581426">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4823BD8A"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60" w:name="_Toc241148748"/>
      <w:r>
        <w:rPr>
          <w:color w:val="910000"/>
        </w:rPr>
        <w:t>Section (D) - Changes to the public contract</w:t>
      </w:r>
      <w:bookmarkEnd w:id="60"/>
    </w:p>
    <w:p w14:paraId="4823BD8B" w14:textId="77777777" w:rsidR="00BE6691" w:rsidRDefault="00581426">
      <w:pPr>
        <w:pStyle w:val="Heading1title"/>
        <w:numPr>
          <w:ilvl w:val="0"/>
          <w:numId w:val="20"/>
        </w:numPr>
      </w:pPr>
      <w:bookmarkStart w:id="61" w:name="_Toc241148749"/>
      <w:r>
        <w:t>Replacement of the service provider (Art. 38/3, °1)</w:t>
      </w:r>
      <w:bookmarkEnd w:id="61"/>
    </w:p>
    <w:p w14:paraId="4823BD8C" w14:textId="77777777" w:rsidR="00BE6691" w:rsidRDefault="00581426">
      <w:pPr>
        <w:pStyle w:val="Heading2"/>
        <w:numPr>
          <w:ilvl w:val="1"/>
          <w:numId w:val="20"/>
        </w:numPr>
      </w:pPr>
      <w:r>
        <w:rPr>
          <w:b/>
        </w:rPr>
        <w:t>Scope</w:t>
      </w:r>
    </w:p>
    <w:p w14:paraId="4823BD8D" w14:textId="77777777" w:rsidR="00BE6691" w:rsidRDefault="00581426">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4823BD8E" w14:textId="77777777" w:rsidR="00BE6691" w:rsidRDefault="00581426">
      <w:pPr>
        <w:pStyle w:val="Heading2"/>
        <w:numPr>
          <w:ilvl w:val="1"/>
          <w:numId w:val="20"/>
        </w:numPr>
      </w:pPr>
      <w:r>
        <w:rPr>
          <w:b/>
        </w:rPr>
        <w:t>Nature of the amendment</w:t>
      </w:r>
    </w:p>
    <w:p w14:paraId="4823BD8F" w14:textId="77777777" w:rsidR="00BE6691" w:rsidRDefault="00581426">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4823BD90" w14:textId="77777777" w:rsidR="00BE6691" w:rsidRDefault="00581426">
      <w:pPr>
        <w:pStyle w:val="Heading2"/>
        <w:numPr>
          <w:ilvl w:val="1"/>
          <w:numId w:val="20"/>
        </w:numPr>
      </w:pPr>
      <w:r>
        <w:rPr>
          <w:b/>
        </w:rPr>
        <w:t>Conditions under which this revision clause may be used</w:t>
      </w:r>
    </w:p>
    <w:p w14:paraId="4823BD91" w14:textId="77777777" w:rsidR="00BE6691" w:rsidRDefault="00581426">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4823BD92" w14:textId="77777777" w:rsidR="00BE6691" w:rsidRDefault="00581426">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r>
      <w:r>
        <w:lastRenderedPageBreak/>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4823BD93" w14:textId="77777777" w:rsidR="00BE6691" w:rsidRDefault="00581426">
      <w:pPr>
        <w:pStyle w:val="Body1"/>
        <w:numPr>
          <w:ilvl w:val="0"/>
          <w:numId w:val="23"/>
        </w:numPr>
        <w:tabs>
          <w:tab w:val="left" w:pos="1720"/>
        </w:tabs>
        <w:ind w:left="1720"/>
      </w:pPr>
      <w:proofErr w:type="gramStart"/>
      <w:r>
        <w:t>either successively</w:t>
      </w:r>
      <w:proofErr w:type="gramEnd"/>
      <w:r>
        <w:t xml:space="preserve">,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w:t>
      </w:r>
      <w:proofErr w:type="gramStart"/>
      <w:r>
        <w:t>account ;</w:t>
      </w:r>
      <w:proofErr w:type="gramEnd"/>
    </w:p>
    <w:p w14:paraId="4823BD94" w14:textId="77777777" w:rsidR="00BE6691" w:rsidRDefault="00581426">
      <w:pPr>
        <w:pStyle w:val="Body1"/>
        <w:numPr>
          <w:ilvl w:val="0"/>
          <w:numId w:val="23"/>
        </w:numPr>
        <w:tabs>
          <w:tab w:val="left" w:pos="1720"/>
        </w:tabs>
        <w:ind w:left="1720"/>
      </w:pPr>
      <w:r>
        <w:t xml:space="preserve">or simultaneously to all the other regular tenderers, asking them to revise their tender, </w:t>
      </w:r>
      <w:proofErr w:type="gramStart"/>
      <w:r>
        <w:t>on the basis of</w:t>
      </w:r>
      <w:proofErr w:type="gramEnd"/>
      <w:r>
        <w:t xml:space="preserve"> the initial terms of the contract, </w:t>
      </w:r>
      <w:proofErr w:type="gramStart"/>
      <w:r>
        <w:t>in order to</w:t>
      </w:r>
      <w:proofErr w:type="gramEnd"/>
      <w:r>
        <w:t xml:space="preserve"> award and conclude the contract </w:t>
      </w:r>
      <w:proofErr w:type="gramStart"/>
      <w:r>
        <w:t>on the basis of</w:t>
      </w:r>
      <w:proofErr w:type="gramEnd"/>
      <w:r>
        <w:t xml:space="preserve"> the tender that has become the most economically advantageous.</w:t>
      </w:r>
    </w:p>
    <w:p w14:paraId="4823BD95" w14:textId="77777777" w:rsidR="00BE6691" w:rsidRDefault="00581426">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4823BD96" w14:textId="77777777" w:rsidR="00BE6691" w:rsidRDefault="00581426">
      <w:pPr>
        <w:pStyle w:val="Body1"/>
        <w:ind w:left="1210"/>
      </w:pPr>
      <w:r>
        <w:t xml:space="preserve">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w:t>
      </w:r>
      <w:proofErr w:type="gramStart"/>
      <w:r>
        <w:t>provider, and</w:t>
      </w:r>
      <w:proofErr w:type="gramEnd"/>
      <w:r>
        <w:t xml:space="preserve">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4823BD97" w14:textId="77777777" w:rsidR="00BE6691" w:rsidRDefault="00581426">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4823BD98" w14:textId="77777777" w:rsidR="00BE6691" w:rsidRDefault="00581426">
      <w:pPr>
        <w:pStyle w:val="Heading1title"/>
        <w:numPr>
          <w:ilvl w:val="0"/>
          <w:numId w:val="20"/>
        </w:numPr>
      </w:pPr>
      <w:bookmarkStart w:id="62" w:name="_Toc241148750"/>
      <w:r>
        <w:t>Revision of prices (Art. 38/7)</w:t>
      </w:r>
      <w:bookmarkEnd w:id="62"/>
    </w:p>
    <w:p w14:paraId="4823BD99" w14:textId="77777777" w:rsidR="00BE6691" w:rsidRDefault="00581426">
      <w:pPr>
        <w:pStyle w:val="Body1"/>
      </w:pPr>
      <w:r>
        <w:t>Price revisions are not allowed under this contract.</w:t>
      </w:r>
    </w:p>
    <w:p w14:paraId="4823BD9A" w14:textId="77777777" w:rsidR="00BE6691" w:rsidRDefault="00581426">
      <w:pPr>
        <w:pStyle w:val="Heading1title"/>
        <w:numPr>
          <w:ilvl w:val="0"/>
          <w:numId w:val="20"/>
        </w:numPr>
      </w:pPr>
      <w:bookmarkStart w:id="63" w:name="_Toc241148751"/>
      <w:r>
        <w:t>Indemnities for suspensions ordered by the contracting authority during contract performance (Art. 38/12)</w:t>
      </w:r>
      <w:bookmarkEnd w:id="63"/>
    </w:p>
    <w:p w14:paraId="4823BD9B" w14:textId="77777777" w:rsidR="00BE6691" w:rsidRDefault="00581426">
      <w:pPr>
        <w:pStyle w:val="Heading2"/>
        <w:numPr>
          <w:ilvl w:val="1"/>
          <w:numId w:val="20"/>
        </w:numPr>
      </w:pPr>
      <w:r>
        <w:t>The contracting authority reserves the right to suspend the performance of the contract for a given period, mainly because it considers that the procurement contract cannot be performed without inconvenience at that time.</w:t>
      </w:r>
    </w:p>
    <w:p w14:paraId="4823BD9C" w14:textId="77777777" w:rsidR="00BE6691" w:rsidRDefault="00581426">
      <w:pPr>
        <w:pStyle w:val="Heading2"/>
        <w:numPr>
          <w:ilvl w:val="1"/>
          <w:numId w:val="20"/>
        </w:numPr>
      </w:pPr>
      <w:r>
        <w:t>The performance period is extended by the period of delay caused by this suspension, provided that the contractual performance period has not expired. If it has expired, the return of fines for late performance may be agreed.</w:t>
      </w:r>
    </w:p>
    <w:p w14:paraId="4823BD9D" w14:textId="77777777" w:rsidR="00BE6691" w:rsidRDefault="00581426">
      <w:pPr>
        <w:pStyle w:val="Heading2"/>
        <w:numPr>
          <w:ilvl w:val="1"/>
          <w:numId w:val="20"/>
        </w:numPr>
      </w:pPr>
      <w:bookmarkStart w:id="64" w:name="_sx-ref-en-13716"/>
      <w:r>
        <w:t xml:space="preserve">When activities are suspended, based on this clause </w:t>
      </w:r>
      <w:r>
        <w:fldChar w:fldCharType="begin"/>
      </w:r>
      <w:r>
        <w:instrText xml:space="preserve">REF _sx-ref-en-13716 \r \h \* MERGEFORMAT </w:instrText>
      </w:r>
      <w:r>
        <w:fldChar w:fldCharType="separate"/>
      </w:r>
      <w:r>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64"/>
    </w:p>
    <w:p w14:paraId="4823BD9E" w14:textId="77777777" w:rsidR="00BE6691" w:rsidRDefault="00581426">
      <w:pPr>
        <w:pStyle w:val="Heading2"/>
        <w:numPr>
          <w:ilvl w:val="1"/>
          <w:numId w:val="20"/>
        </w:numPr>
      </w:pPr>
      <w:r>
        <w:lastRenderedPageBreak/>
        <w:t>The service provider has a right to damages for suspensions ordered by the contracting authority when:</w:t>
      </w:r>
    </w:p>
    <w:p w14:paraId="4823BD9F" w14:textId="77777777" w:rsidR="00BE6691" w:rsidRDefault="00581426">
      <w:pPr>
        <w:pStyle w:val="Body1"/>
        <w:numPr>
          <w:ilvl w:val="0"/>
          <w:numId w:val="24"/>
        </w:numPr>
        <w:tabs>
          <w:tab w:val="left" w:pos="1720"/>
        </w:tabs>
        <w:ind w:left="1720"/>
      </w:pPr>
      <w:r>
        <w:t xml:space="preserve">The suspension lasts in total longer than one twentieth of the performance period and at least ten working days or fifteen </w:t>
      </w:r>
      <w:proofErr w:type="spellStart"/>
      <w:r>
        <w:t>calender</w:t>
      </w:r>
      <w:proofErr w:type="spellEnd"/>
      <w:r>
        <w:t xml:space="preserve"> days, depending on whether the performance period is expressed in working days or calendar days;</w:t>
      </w:r>
    </w:p>
    <w:p w14:paraId="4823BDA0" w14:textId="77777777" w:rsidR="00BE6691" w:rsidRDefault="00581426">
      <w:pPr>
        <w:pStyle w:val="Body1"/>
        <w:numPr>
          <w:ilvl w:val="0"/>
          <w:numId w:val="24"/>
        </w:numPr>
        <w:tabs>
          <w:tab w:val="left" w:pos="1720"/>
        </w:tabs>
        <w:ind w:left="1720"/>
      </w:pPr>
      <w:r>
        <w:t xml:space="preserve">The suspension is not due to </w:t>
      </w:r>
      <w:proofErr w:type="spellStart"/>
      <w:r>
        <w:t>unfavorable</w:t>
      </w:r>
      <w:proofErr w:type="spellEnd"/>
      <w:r>
        <w:t xml:space="preserve"> weather conditions or other circumstances beyond the contracting authority's control which, in the contracting authority's discretion, constitute an obstacle to the continued performance of the contract at that time;</w:t>
      </w:r>
    </w:p>
    <w:p w14:paraId="4823BDA1" w14:textId="77777777" w:rsidR="00BE6691" w:rsidRDefault="00581426">
      <w:pPr>
        <w:pStyle w:val="Body1"/>
        <w:numPr>
          <w:ilvl w:val="0"/>
          <w:numId w:val="24"/>
        </w:numPr>
        <w:tabs>
          <w:tab w:val="left" w:pos="1720"/>
        </w:tabs>
        <w:ind w:left="1720"/>
      </w:pPr>
      <w:r>
        <w:t>The suspension occurs during the contract's performance period.</w:t>
      </w:r>
    </w:p>
    <w:p w14:paraId="4823BDA2" w14:textId="77777777" w:rsidR="00BE6691" w:rsidRDefault="00581426">
      <w:pPr>
        <w:pStyle w:val="Heading1title"/>
        <w:numPr>
          <w:ilvl w:val="0"/>
          <w:numId w:val="20"/>
        </w:numPr>
      </w:pPr>
      <w:bookmarkStart w:id="65" w:name="_sx-ref-en-13745"/>
      <w:bookmarkStart w:id="66" w:name="_Toc241148752"/>
      <w:r>
        <w:t>Unforeseeable circumstances</w:t>
      </w:r>
      <w:bookmarkEnd w:id="65"/>
      <w:bookmarkEnd w:id="66"/>
    </w:p>
    <w:p w14:paraId="4823BDA3" w14:textId="77777777" w:rsidR="00BE6691" w:rsidRDefault="00581426">
      <w:pPr>
        <w:pStyle w:val="Heading2"/>
        <w:numPr>
          <w:ilvl w:val="1"/>
          <w:numId w:val="20"/>
        </w:numPr>
      </w:pPr>
      <w:proofErr w:type="gramStart"/>
      <w:r>
        <w:t>As a general rule</w:t>
      </w:r>
      <w:proofErr w:type="gramEnd"/>
      <w:r>
        <w:t>, the service provider is not entitled to request modifications to the contractual terms for circumstances unknown to the contracting authority.</w:t>
      </w:r>
    </w:p>
    <w:p w14:paraId="4823BDA4" w14:textId="77777777" w:rsidR="00BE6691" w:rsidRDefault="00581426">
      <w:pPr>
        <w:pStyle w:val="Heading2"/>
        <w:numPr>
          <w:ilvl w:val="1"/>
          <w:numId w:val="20"/>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_sx-ref-en-13745 \r \h \* MERGEFORMAT </w:instrText>
      </w:r>
      <w:r>
        <w:fldChar w:fldCharType="separate"/>
      </w:r>
      <w:r>
        <w:t>‎13</w:t>
      </w:r>
      <w:r>
        <w:fldChar w:fldCharType="end"/>
      </w:r>
      <w:r>
        <w:t xml:space="preserve">. </w:t>
      </w:r>
      <w:proofErr w:type="gramStart"/>
      <w:r>
        <w:t>In the event that</w:t>
      </w:r>
      <w:proofErr w:type="gramEnd"/>
      <w:r>
        <w:t xml:space="preserve"> the Belgian state or the partner country terminates or ceases activities, which implies therefore the financing of this public contract, </w:t>
      </w:r>
      <w:proofErr w:type="spellStart"/>
      <w:r>
        <w:t>Enabel</w:t>
      </w:r>
      <w:proofErr w:type="spellEnd"/>
      <w:r>
        <w:t xml:space="preserve"> will make reasonable efforts to negotiate a fair maximum compensation amount.</w:t>
      </w:r>
    </w:p>
    <w:p w14:paraId="4823BDA5" w14:textId="77777777" w:rsidR="00BE6691" w:rsidRDefault="00581426">
      <w:pPr>
        <w:pStyle w:val="Heading1title"/>
        <w:numPr>
          <w:ilvl w:val="0"/>
          <w:numId w:val="20"/>
        </w:numPr>
      </w:pPr>
      <w:bookmarkStart w:id="67" w:name="_Toc241148753"/>
      <w:r>
        <w:t>Taxation having an effect on the value of the public contract (Art. 38/8)</w:t>
      </w:r>
      <w:bookmarkEnd w:id="67"/>
    </w:p>
    <w:p w14:paraId="4823BDA6" w14:textId="77777777" w:rsidR="00BE6691" w:rsidRDefault="00581426">
      <w:pPr>
        <w:pStyle w:val="Heading2"/>
        <w:numPr>
          <w:ilvl w:val="1"/>
          <w:numId w:val="20"/>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4823BDA7" w14:textId="77777777" w:rsidR="00BE6691" w:rsidRDefault="00581426">
      <w:pPr>
        <w:pStyle w:val="Heading2"/>
        <w:numPr>
          <w:ilvl w:val="1"/>
          <w:numId w:val="20"/>
        </w:numPr>
      </w:pPr>
      <w:r>
        <w:t>Such price revision is only possible if both the following conditions apply:</w:t>
      </w:r>
    </w:p>
    <w:p w14:paraId="4823BDA8" w14:textId="77777777" w:rsidR="00BE6691" w:rsidRDefault="00581426">
      <w:pPr>
        <w:pStyle w:val="Body1"/>
        <w:numPr>
          <w:ilvl w:val="0"/>
          <w:numId w:val="25"/>
        </w:numPr>
        <w:tabs>
          <w:tab w:val="left" w:pos="1720"/>
        </w:tabs>
        <w:ind w:left="1720"/>
      </w:pPr>
      <w:r>
        <w:t>The change entered into force after the tenth day preceding the deadline for submission of tenders, and</w:t>
      </w:r>
    </w:p>
    <w:p w14:paraId="4823BDA9" w14:textId="77777777" w:rsidR="00BE6691" w:rsidRDefault="00581426">
      <w:pPr>
        <w:pStyle w:val="Body1"/>
        <w:numPr>
          <w:ilvl w:val="0"/>
          <w:numId w:val="25"/>
        </w:numPr>
        <w:tabs>
          <w:tab w:val="left" w:pos="1720"/>
        </w:tabs>
        <w:ind w:left="1720"/>
      </w:pPr>
      <w:r>
        <w:t>Either directly, or indirectly by means of an index, such taxation is not included in the revision formula provided for in procurement documents in application of Article 38/7 of the “GIR”.</w:t>
      </w:r>
    </w:p>
    <w:p w14:paraId="4823BDAA" w14:textId="77777777" w:rsidR="00BE6691" w:rsidRDefault="00581426">
      <w:pPr>
        <w:pStyle w:val="Heading2"/>
        <w:numPr>
          <w:ilvl w:val="1"/>
          <w:numId w:val="20"/>
        </w:numPr>
      </w:pPr>
      <w:r>
        <w:t xml:space="preserve">In the event of an increase in charges, the service provider must prove that it has </w:t>
      </w:r>
      <w:proofErr w:type="gramStart"/>
      <w:r>
        <w:t>actually borne</w:t>
      </w:r>
      <w:proofErr w:type="gramEnd"/>
      <w:r>
        <w:t xml:space="preserve"> the additional charges it has claimed and that they are related to the performance of the contract.</w:t>
      </w:r>
    </w:p>
    <w:p w14:paraId="4823BDAB" w14:textId="77777777" w:rsidR="00BE6691" w:rsidRDefault="00581426">
      <w:pPr>
        <w:pStyle w:val="Body1"/>
        <w:ind w:left="1210"/>
      </w:pPr>
      <w:r>
        <w:t>In case of a reduction, there is no revision if the service provider proves that he paid the charges at the old rate.</w:t>
      </w:r>
    </w:p>
    <w:p w14:paraId="4823BDAC" w14:textId="77777777" w:rsidR="00BE6691" w:rsidRDefault="00581426">
      <w:pPr>
        <w:pStyle w:val="Heading1title"/>
        <w:numPr>
          <w:ilvl w:val="0"/>
          <w:numId w:val="20"/>
        </w:numPr>
      </w:pPr>
      <w:bookmarkStart w:id="68" w:name="_Toc241148754"/>
      <w:r>
        <w:t>Terms of introduction (Art. 38/14 to 38/17)</w:t>
      </w:r>
      <w:bookmarkEnd w:id="68"/>
    </w:p>
    <w:p w14:paraId="4823BDAD" w14:textId="77777777" w:rsidR="00BE6691" w:rsidRDefault="00581426">
      <w:pPr>
        <w:pStyle w:val="Heading2"/>
        <w:numPr>
          <w:ilvl w:val="1"/>
          <w:numId w:val="20"/>
        </w:numPr>
      </w:pPr>
      <w:bookmarkStart w:id="69" w:name="_sx-ref-en-13840"/>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9"/>
    </w:p>
    <w:p w14:paraId="4823BDAE" w14:textId="77777777" w:rsidR="00BE6691" w:rsidRDefault="00581426">
      <w:pPr>
        <w:pStyle w:val="Heading2"/>
        <w:numPr>
          <w:ilvl w:val="1"/>
          <w:numId w:val="20"/>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_sx-ref-en-13840 \r \h \* MERGEFORMAT </w:instrText>
      </w:r>
      <w:r>
        <w:fldChar w:fldCharType="separate"/>
      </w:r>
      <w:r>
        <w:t>‎15.1</w:t>
      </w:r>
      <w:r>
        <w:fldChar w:fldCharType="end"/>
      </w:r>
      <w:r>
        <w:t>, regardless of whether the contracting authority is aware of the facts or circumstances.</w:t>
      </w:r>
    </w:p>
    <w:p w14:paraId="4823BDAF"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70" w:name="_Toc241148755"/>
      <w:r>
        <w:rPr>
          <w:color w:val="910000"/>
        </w:rPr>
        <w:lastRenderedPageBreak/>
        <w:t>Section (F) - Performance modalities</w:t>
      </w:r>
      <w:bookmarkEnd w:id="70"/>
    </w:p>
    <w:p w14:paraId="4823BDB0" w14:textId="77777777" w:rsidR="00BE6691" w:rsidRDefault="00581426">
      <w:pPr>
        <w:pStyle w:val="Heading1title"/>
        <w:numPr>
          <w:ilvl w:val="0"/>
          <w:numId w:val="20"/>
        </w:numPr>
      </w:pPr>
      <w:bookmarkStart w:id="71" w:name="_Toc241148756"/>
      <w:r>
        <w:t>Order forms (Art. 146)</w:t>
      </w:r>
      <w:bookmarkEnd w:id="71"/>
    </w:p>
    <w:p w14:paraId="4823BDB1" w14:textId="77777777" w:rsidR="00BE6691" w:rsidRDefault="00581426">
      <w:pPr>
        <w:pStyle w:val="Heading1title"/>
        <w:numPr>
          <w:ilvl w:val="0"/>
          <w:numId w:val="20"/>
        </w:numPr>
      </w:pPr>
      <w:bookmarkStart w:id="72" w:name="_Toc241148757"/>
      <w:r>
        <w:t>Deadlines and terms (Art. 147)</w:t>
      </w:r>
      <w:bookmarkEnd w:id="72"/>
    </w:p>
    <w:p w14:paraId="4823BDB2" w14:textId="740E3743" w:rsidR="00BE6691" w:rsidRDefault="00581426" w:rsidP="4FA2C3BD">
      <w:pPr>
        <w:pStyle w:val="Heading2"/>
      </w:pPr>
      <w:r>
        <w:t>The service provider must complete the services within</w:t>
      </w:r>
      <w:r>
        <w:rPr>
          <w:b/>
        </w:rPr>
        <w:t xml:space="preserve"> 2</w:t>
      </w:r>
      <w:r w:rsidR="00EE4AFB">
        <w:rPr>
          <w:b/>
        </w:rPr>
        <w:t>1</w:t>
      </w:r>
      <w:r>
        <w:rPr>
          <w:b/>
        </w:rPr>
        <w:t xml:space="preserve"> (</w:t>
      </w:r>
      <w:r w:rsidR="00C0072C">
        <w:rPr>
          <w:b/>
        </w:rPr>
        <w:t>twenty-one</w:t>
      </w:r>
      <w:r>
        <w:rPr>
          <w:b/>
        </w:rPr>
        <w:t>) months</w:t>
      </w:r>
      <w:r>
        <w:t>, starting from</w:t>
      </w:r>
      <w:r>
        <w:rPr>
          <w:b/>
        </w:rPr>
        <w:t xml:space="preserve"> the day </w:t>
      </w:r>
      <w:r w:rsidR="0039326A" w:rsidRPr="00E40D48">
        <w:rPr>
          <w:b/>
          <w:bCs/>
        </w:rPr>
        <w:t>of the</w:t>
      </w:r>
      <w:r w:rsidR="0039326A">
        <w:t xml:space="preserve"> </w:t>
      </w:r>
      <w:r w:rsidR="0039326A">
        <w:rPr>
          <w:b/>
        </w:rPr>
        <w:t>kick-off meeting.</w:t>
      </w:r>
    </w:p>
    <w:p w14:paraId="4823BDB3" w14:textId="77777777" w:rsidR="00BE6691" w:rsidRDefault="00581426">
      <w:pPr>
        <w:pStyle w:val="Heading1title"/>
        <w:numPr>
          <w:ilvl w:val="0"/>
          <w:numId w:val="20"/>
        </w:numPr>
      </w:pPr>
      <w:bookmarkStart w:id="73" w:name="_Toc241148758"/>
      <w:r>
        <w:t>Place of performance (Art. 149)</w:t>
      </w:r>
      <w:bookmarkEnd w:id="73"/>
    </w:p>
    <w:p w14:paraId="4823BDB4" w14:textId="00B23428" w:rsidR="00BE6691" w:rsidRDefault="00581426">
      <w:pPr>
        <w:pStyle w:val="Body1"/>
      </w:pPr>
      <w:r>
        <w:t>The services must be performed at the following address:</w:t>
      </w:r>
      <w:r>
        <w:br/>
      </w:r>
      <w:r>
        <w:rPr>
          <w:b/>
        </w:rPr>
        <w:t xml:space="preserve">Maputo, </w:t>
      </w:r>
      <w:r w:rsidR="0043751A">
        <w:rPr>
          <w:b/>
        </w:rPr>
        <w:t>Gaza</w:t>
      </w:r>
      <w:r w:rsidR="00AB4262">
        <w:rPr>
          <w:b/>
        </w:rPr>
        <w:t xml:space="preserve">, </w:t>
      </w:r>
      <w:r>
        <w:rPr>
          <w:b/>
        </w:rPr>
        <w:t>Nampula (</w:t>
      </w:r>
      <w:proofErr w:type="spellStart"/>
      <w:r>
        <w:rPr>
          <w:b/>
        </w:rPr>
        <w:t>Mossuril</w:t>
      </w:r>
      <w:proofErr w:type="spellEnd"/>
      <w:r>
        <w:rPr>
          <w:b/>
        </w:rPr>
        <w:t>) and Zambezia (</w:t>
      </w:r>
      <w:proofErr w:type="spellStart"/>
      <w:r>
        <w:rPr>
          <w:b/>
        </w:rPr>
        <w:t>Namacurra</w:t>
      </w:r>
      <w:proofErr w:type="spellEnd"/>
      <w:r>
        <w:rPr>
          <w:b/>
        </w:rPr>
        <w:t>)</w:t>
      </w:r>
      <w:r>
        <w:t>.</w:t>
      </w:r>
    </w:p>
    <w:p w14:paraId="4823BDB5" w14:textId="77777777" w:rsidR="00BE6691" w:rsidRDefault="00581426">
      <w:pPr>
        <w:pStyle w:val="Heading1title"/>
        <w:numPr>
          <w:ilvl w:val="0"/>
          <w:numId w:val="20"/>
        </w:numPr>
      </w:pPr>
      <w:bookmarkStart w:id="74" w:name="_Toc241148759"/>
      <w:r>
        <w:t>Inspection of the services (Art. 150)</w:t>
      </w:r>
      <w:bookmarkEnd w:id="74"/>
    </w:p>
    <w:p w14:paraId="4823BDB6" w14:textId="77777777" w:rsidR="00BE6691" w:rsidRDefault="00581426">
      <w:pPr>
        <w:pStyle w:val="Heading2"/>
        <w:numPr>
          <w:ilvl w:val="1"/>
          <w:numId w:val="20"/>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4823BDB7" w14:textId="77777777" w:rsidR="00BE6691" w:rsidRDefault="00581426">
      <w:pPr>
        <w:pStyle w:val="Heading2"/>
        <w:numPr>
          <w:ilvl w:val="1"/>
          <w:numId w:val="20"/>
        </w:numPr>
      </w:pPr>
      <w:r>
        <w:t>The service provider must notify the managing official in writing, either by registered post or e-mail (with proof of the exact dispatch date), specifying the date on which the services will be available for inspection.</w:t>
      </w:r>
    </w:p>
    <w:p w14:paraId="4823BDB8" w14:textId="77777777" w:rsidR="00BE6691" w:rsidRDefault="00581426">
      <w:pPr>
        <w:pStyle w:val="Heading1title"/>
        <w:numPr>
          <w:ilvl w:val="0"/>
          <w:numId w:val="20"/>
        </w:numPr>
      </w:pPr>
      <w:bookmarkStart w:id="75" w:name="_Toc241148760"/>
      <w:r>
        <w:t>Liability of the service provider (Art. 152-153)</w:t>
      </w:r>
      <w:bookmarkEnd w:id="75"/>
    </w:p>
    <w:p w14:paraId="4823BDB9" w14:textId="77777777" w:rsidR="00BE6691" w:rsidRDefault="00581426">
      <w:pPr>
        <w:pStyle w:val="Heading2"/>
        <w:numPr>
          <w:ilvl w:val="1"/>
          <w:numId w:val="20"/>
        </w:numPr>
      </w:pPr>
      <w:r>
        <w:t>The service provider assumes full responsibility for any mistakes or deficiencies in the services delivered.</w:t>
      </w:r>
    </w:p>
    <w:p w14:paraId="4823BDBA" w14:textId="77777777" w:rsidR="00BE6691" w:rsidRDefault="00581426">
      <w:pPr>
        <w:pStyle w:val="Heading2"/>
        <w:numPr>
          <w:ilvl w:val="1"/>
          <w:numId w:val="20"/>
        </w:numPr>
      </w:pPr>
      <w:r>
        <w:t xml:space="preserve">The service provider shall indemnify the contracting authority against any damages it may incur </w:t>
      </w:r>
      <w:proofErr w:type="gramStart"/>
      <w:r>
        <w:t>as a result of</w:t>
      </w:r>
      <w:proofErr w:type="gramEnd"/>
      <w:r>
        <w:t xml:space="preserve"> liability towards third parties arising from delays in the performance of the services or any failure by the service provider to </w:t>
      </w:r>
      <w:proofErr w:type="spellStart"/>
      <w:r>
        <w:t>fulfill</w:t>
      </w:r>
      <w:proofErr w:type="spellEnd"/>
      <w:r>
        <w:t xml:space="preserve"> its obligations.</w:t>
      </w:r>
    </w:p>
    <w:p w14:paraId="4823BDBB"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76" w:name="_Toc241148761"/>
      <w:r>
        <w:rPr>
          <w:color w:val="910000"/>
        </w:rPr>
        <w:t>Section (G) - Means of action</w:t>
      </w:r>
      <w:bookmarkEnd w:id="76"/>
    </w:p>
    <w:p w14:paraId="4823BDBC" w14:textId="77777777" w:rsidR="00BE6691" w:rsidRDefault="00581426">
      <w:pPr>
        <w:pStyle w:val="Heading1title"/>
        <w:numPr>
          <w:ilvl w:val="0"/>
          <w:numId w:val="20"/>
        </w:numPr>
      </w:pPr>
      <w:bookmarkStart w:id="77" w:name="_Toc241148762"/>
      <w:r>
        <w:t>Failure of performance (Art. 44)</w:t>
      </w:r>
      <w:bookmarkEnd w:id="77"/>
    </w:p>
    <w:p w14:paraId="4823BDBD" w14:textId="77777777" w:rsidR="00BE6691" w:rsidRDefault="00581426">
      <w:pPr>
        <w:pStyle w:val="Heading2"/>
        <w:numPr>
          <w:ilvl w:val="1"/>
          <w:numId w:val="20"/>
        </w:numPr>
      </w:pPr>
      <w:r>
        <w:t>The service provider shall be considered in breach of this public contract under the following circumstances:</w:t>
      </w:r>
    </w:p>
    <w:p w14:paraId="4823BDBE" w14:textId="77777777" w:rsidR="00BE6691" w:rsidRDefault="00581426">
      <w:pPr>
        <w:pStyle w:val="Body1"/>
        <w:numPr>
          <w:ilvl w:val="0"/>
          <w:numId w:val="26"/>
        </w:numPr>
        <w:tabs>
          <w:tab w:val="left" w:pos="1720"/>
        </w:tabs>
        <w:ind w:left="1720"/>
      </w:pPr>
      <w:r>
        <w:t>When contract performance is not carried out in accordance with the conditions specified in the procurement documents;</w:t>
      </w:r>
    </w:p>
    <w:p w14:paraId="4823BDBF" w14:textId="77777777" w:rsidR="00BE6691" w:rsidRDefault="00581426">
      <w:pPr>
        <w:pStyle w:val="Body1"/>
        <w:numPr>
          <w:ilvl w:val="0"/>
          <w:numId w:val="26"/>
        </w:numPr>
        <w:tabs>
          <w:tab w:val="left" w:pos="1720"/>
        </w:tabs>
        <w:ind w:left="1720"/>
      </w:pPr>
      <w:r>
        <w:t>When, at any time, contract performance has not progressed in such a way that it can be fully completed on the due dates;</w:t>
      </w:r>
    </w:p>
    <w:p w14:paraId="4823BDC0" w14:textId="77777777" w:rsidR="00BE6691" w:rsidRDefault="00581426">
      <w:pPr>
        <w:pStyle w:val="Body1"/>
        <w:numPr>
          <w:ilvl w:val="0"/>
          <w:numId w:val="26"/>
        </w:numPr>
        <w:tabs>
          <w:tab w:val="left" w:pos="1720"/>
        </w:tabs>
        <w:ind w:left="1720"/>
      </w:pPr>
      <w:r>
        <w:t>When the service provider fails to comply with written orders issued in due form by the contracting authority.</w:t>
      </w:r>
    </w:p>
    <w:p w14:paraId="4823BDC1" w14:textId="77777777" w:rsidR="00BE6691" w:rsidRDefault="00581426">
      <w:pPr>
        <w:pStyle w:val="Body1"/>
        <w:ind w:left="1210"/>
      </w:pPr>
      <w:r>
        <w:t xml:space="preserve">Any failure to comply with the provisions of the public contract, including the non-compliance with orders from the contracting authority, will be documented in a report ('process verbal'). A copy of </w:t>
      </w:r>
      <w:r>
        <w:lastRenderedPageBreak/>
        <w:t>this report will be sent immediately to the service provider either by registered post or e-mail (with proof of the exact dispatch date).</w:t>
      </w:r>
    </w:p>
    <w:p w14:paraId="4823BDC2" w14:textId="77777777" w:rsidR="00BE6691" w:rsidRDefault="00581426">
      <w:pPr>
        <w:pStyle w:val="Heading2"/>
        <w:numPr>
          <w:ilvl w:val="1"/>
          <w:numId w:val="20"/>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4823BDC3" w14:textId="77777777" w:rsidR="00BE6691" w:rsidRDefault="00581426">
      <w:pPr>
        <w:pStyle w:val="Heading2"/>
        <w:numPr>
          <w:ilvl w:val="1"/>
          <w:numId w:val="20"/>
        </w:numPr>
      </w:pPr>
      <w:r>
        <w:t>Any defects that can be attributed to the service provider may result in the application of one or more measures as provided in Articles 45 to 49, 154 and 155 of the “GIR”.</w:t>
      </w:r>
    </w:p>
    <w:p w14:paraId="4823BDC4" w14:textId="77777777" w:rsidR="00BE6691" w:rsidRDefault="00581426">
      <w:pPr>
        <w:pStyle w:val="Heading1title"/>
        <w:numPr>
          <w:ilvl w:val="0"/>
          <w:numId w:val="20"/>
        </w:numPr>
      </w:pPr>
      <w:bookmarkStart w:id="78" w:name="_Toc241148763"/>
      <w:r>
        <w:t>Fines for delay (Art. 46 and 154)</w:t>
      </w:r>
      <w:bookmarkEnd w:id="78"/>
    </w:p>
    <w:p w14:paraId="4823BDC5" w14:textId="77777777" w:rsidR="00BE6691" w:rsidRDefault="00581426">
      <w:pPr>
        <w:pStyle w:val="Heading2"/>
        <w:numPr>
          <w:ilvl w:val="1"/>
          <w:numId w:val="20"/>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4823BDC6" w14:textId="77777777" w:rsidR="00BE6691" w:rsidRDefault="00581426">
      <w:pPr>
        <w:pStyle w:val="Heading2"/>
        <w:numPr>
          <w:ilvl w:val="1"/>
          <w:numId w:val="20"/>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4823BDC7" w14:textId="77777777" w:rsidR="00BE6691" w:rsidRDefault="00581426">
      <w:pPr>
        <w:pStyle w:val="Heading2"/>
        <w:numPr>
          <w:ilvl w:val="1"/>
          <w:numId w:val="20"/>
        </w:numPr>
      </w:pPr>
      <w:r>
        <w:t>If the execution deadline is an award criterion, the penalty rate may increase to a</w:t>
      </w:r>
      <w:r>
        <w:rPr>
          <w:b/>
        </w:rPr>
        <w:t xml:space="preserve"> maximum of 10%</w:t>
      </w:r>
      <w:r>
        <w:t>, depending on the weight assigned to this criterion in the tender specifications.</w:t>
      </w:r>
    </w:p>
    <w:p w14:paraId="4823BDC8" w14:textId="77777777" w:rsidR="00BE6691" w:rsidRDefault="00581426">
      <w:pPr>
        <w:pStyle w:val="Heading2"/>
        <w:numPr>
          <w:ilvl w:val="1"/>
          <w:numId w:val="20"/>
        </w:numPr>
      </w:pPr>
      <w:r>
        <w:t>Without prejudice to the application of these fines, the service provider shall indemnify the contracting authority where appropriate against any damages owed to third parties on account of its delay in performing the contract.</w:t>
      </w:r>
    </w:p>
    <w:p w14:paraId="4823BDC9" w14:textId="77777777" w:rsidR="00BE6691" w:rsidRDefault="00581426">
      <w:pPr>
        <w:pStyle w:val="Heading1title"/>
        <w:numPr>
          <w:ilvl w:val="0"/>
          <w:numId w:val="20"/>
        </w:numPr>
      </w:pPr>
      <w:bookmarkStart w:id="79" w:name="_Toc241148764"/>
      <w:r>
        <w:t>Measures as of Right (Art. 47 and 155)</w:t>
      </w:r>
      <w:bookmarkEnd w:id="79"/>
    </w:p>
    <w:p w14:paraId="4823BDCA" w14:textId="77777777" w:rsidR="00BE6691" w:rsidRDefault="00581426">
      <w:pPr>
        <w:pStyle w:val="Heading2"/>
        <w:numPr>
          <w:ilvl w:val="1"/>
          <w:numId w:val="20"/>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_sx-ref-en-14194 \r \h \* MERGEFORMAT </w:instrText>
      </w:r>
      <w:r>
        <w:fldChar w:fldCharType="separate"/>
      </w:r>
      <w:r>
        <w:t>‎23.2</w:t>
      </w:r>
      <w:r>
        <w:fldChar w:fldCharType="end"/>
      </w:r>
      <w:r>
        <w:t xml:space="preserve"> However, the contracting authority may apply these measures before the expiration of the aforementioned term when the service provider has explicitly acknowledged the identified shortcomings.</w:t>
      </w:r>
    </w:p>
    <w:p w14:paraId="4823BDCB" w14:textId="77777777" w:rsidR="00BE6691" w:rsidRDefault="00581426">
      <w:pPr>
        <w:pStyle w:val="Heading2"/>
        <w:numPr>
          <w:ilvl w:val="1"/>
          <w:numId w:val="20"/>
        </w:numPr>
      </w:pPr>
      <w:bookmarkStart w:id="80" w:name="_sx-ref-en-14194"/>
      <w:r>
        <w:t>The measures as of right are:</w:t>
      </w:r>
      <w:bookmarkEnd w:id="80"/>
    </w:p>
    <w:p w14:paraId="4823BDCC" w14:textId="77777777" w:rsidR="00BE6691" w:rsidRDefault="00581426">
      <w:pPr>
        <w:pStyle w:val="Body1"/>
        <w:numPr>
          <w:ilvl w:val="0"/>
          <w:numId w:val="27"/>
        </w:numPr>
        <w:tabs>
          <w:tab w:val="left" w:pos="1720"/>
        </w:tabs>
        <w:ind w:left="172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4823BDCD" w14:textId="77777777" w:rsidR="00BE6691" w:rsidRDefault="00581426">
      <w:pPr>
        <w:pStyle w:val="Body1"/>
        <w:numPr>
          <w:ilvl w:val="0"/>
          <w:numId w:val="27"/>
        </w:numPr>
        <w:tabs>
          <w:tab w:val="left" w:pos="1720"/>
        </w:tabs>
        <w:ind w:left="1720"/>
      </w:pPr>
      <w:r>
        <w:t>Completion of all or part of the unfulfilled contract by the contracting authority itself;</w:t>
      </w:r>
    </w:p>
    <w:p w14:paraId="4823BDCE" w14:textId="77777777" w:rsidR="00BE6691" w:rsidRDefault="00581426">
      <w:pPr>
        <w:pStyle w:val="Body1"/>
        <w:numPr>
          <w:ilvl w:val="0"/>
          <w:numId w:val="27"/>
        </w:numPr>
        <w:tabs>
          <w:tab w:val="left" w:pos="1720"/>
        </w:tabs>
        <w:ind w:left="1720"/>
      </w:pPr>
      <w:r>
        <w:t>Conclusion of one or more replacement contracts with one or more third parties for all or part of the contract remaining to be performed.</w:t>
      </w:r>
    </w:p>
    <w:p w14:paraId="4823BDCF" w14:textId="77777777" w:rsidR="00BE6691" w:rsidRDefault="00581426">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4823BDD0" w14:textId="77777777" w:rsidR="00BE6691" w:rsidRDefault="00581426">
      <w:pPr>
        <w:pStyle w:val="Heading1title"/>
        <w:numPr>
          <w:ilvl w:val="0"/>
          <w:numId w:val="0"/>
        </w:numPr>
        <w:pBdr>
          <w:bottom w:val="single" w:sz="4" w:space="0" w:color="910000"/>
        </w:pBdr>
        <w:shd w:val="solid" w:color="EEEEEE" w:fill="auto"/>
        <w:jc w:val="center"/>
        <w:rPr>
          <w:color w:val="910000"/>
        </w:rPr>
      </w:pPr>
      <w:bookmarkStart w:id="81" w:name="_Toc241148765"/>
      <w:r>
        <w:rPr>
          <w:color w:val="910000"/>
        </w:rPr>
        <w:lastRenderedPageBreak/>
        <w:t>Section (H) - End of the public contract</w:t>
      </w:r>
      <w:bookmarkEnd w:id="81"/>
    </w:p>
    <w:p w14:paraId="4823BDD1" w14:textId="77777777" w:rsidR="00BE6691" w:rsidRDefault="00581426">
      <w:pPr>
        <w:pStyle w:val="Heading1title"/>
        <w:numPr>
          <w:ilvl w:val="0"/>
          <w:numId w:val="20"/>
        </w:numPr>
      </w:pPr>
      <w:bookmarkStart w:id="82" w:name="_Toc241148766"/>
      <w:r>
        <w:t>Acceptance of the services performed (Art. 64 and 156)</w:t>
      </w:r>
      <w:bookmarkEnd w:id="82"/>
    </w:p>
    <w:p w14:paraId="4823BDD2" w14:textId="77777777" w:rsidR="00BE6691" w:rsidRDefault="00581426">
      <w:pPr>
        <w:pStyle w:val="Heading2"/>
        <w:numPr>
          <w:ilvl w:val="1"/>
          <w:numId w:val="20"/>
        </w:numPr>
      </w:pPr>
      <w:r>
        <w:t>The managing official will closely follow up the services during their performance. The services will not be accepted until after having satisfied the inspections, technical acceptance operations and prescribed tests.</w:t>
      </w:r>
    </w:p>
    <w:p w14:paraId="4823BDD3" w14:textId="77777777" w:rsidR="00BE6691" w:rsidRDefault="00581426">
      <w:pPr>
        <w:pStyle w:val="Heading2"/>
        <w:numPr>
          <w:ilvl w:val="1"/>
          <w:numId w:val="20"/>
        </w:numPr>
      </w:pPr>
      <w:r>
        <w:t>Final Acceptance will occur upon service delivery completion, marking full contract completion.</w:t>
      </w:r>
    </w:p>
    <w:p w14:paraId="4823BDD4" w14:textId="77777777" w:rsidR="00BE6691" w:rsidRDefault="00581426">
      <w:pPr>
        <w:pStyle w:val="Heading2"/>
        <w:numPr>
          <w:ilvl w:val="1"/>
          <w:numId w:val="20"/>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_sx-ref-en-14317 \r \h \* MERGEFORMAT </w:instrText>
      </w:r>
      <w:r>
        <w:fldChar w:fldCharType="separate"/>
      </w:r>
      <w:r>
        <w:t>‎25</w:t>
      </w:r>
      <w:r>
        <w:fldChar w:fldCharType="end"/>
      </w:r>
      <w:r>
        <w:t>).</w:t>
      </w:r>
    </w:p>
    <w:p w14:paraId="4823BDD5" w14:textId="77777777" w:rsidR="00BE6691" w:rsidRDefault="00581426">
      <w:pPr>
        <w:pStyle w:val="Heading2"/>
        <w:numPr>
          <w:ilvl w:val="1"/>
          <w:numId w:val="20"/>
        </w:numPr>
      </w:pPr>
      <w:r>
        <w:t xml:space="preserve">If the services are completed before or after the expected date, the service provider must notify the managing official by registered letter or electronic mail that provides equivalent assurance of the exact date of </w:t>
      </w:r>
      <w:proofErr w:type="gramStart"/>
      <w:r>
        <w:t>dispatch, and</w:t>
      </w:r>
      <w:proofErr w:type="gramEnd"/>
      <w:r>
        <w:t xml:space="preserve"> shall request that the acceptance procedure be carried out.</w:t>
      </w:r>
    </w:p>
    <w:p w14:paraId="4823BDD6" w14:textId="77777777" w:rsidR="00BE6691" w:rsidRDefault="00581426">
      <w:pPr>
        <w:pStyle w:val="Heading2"/>
        <w:numPr>
          <w:ilvl w:val="1"/>
          <w:numId w:val="20"/>
        </w:numPr>
      </w:pPr>
      <w:r>
        <w:t>Any progress payment shall be preceded by partial acceptance. The last partial acceptance is considered final acceptance and concludes the services under the contract.</w:t>
      </w:r>
    </w:p>
    <w:p w14:paraId="4823BDD7" w14:textId="77777777" w:rsidR="00BE6691" w:rsidRDefault="00581426">
      <w:pPr>
        <w:pStyle w:val="Heading1title"/>
        <w:numPr>
          <w:ilvl w:val="0"/>
          <w:numId w:val="20"/>
        </w:numPr>
      </w:pPr>
      <w:bookmarkStart w:id="83" w:name="_sx-ref-en-14317"/>
      <w:bookmarkStart w:id="84" w:name="_Toc241148767"/>
      <w:r>
        <w:t>Invoicing and payment (Art. 66-72 and 160)</w:t>
      </w:r>
      <w:bookmarkEnd w:id="83"/>
      <w:bookmarkEnd w:id="84"/>
    </w:p>
    <w:p w14:paraId="4823BDD8" w14:textId="77777777" w:rsidR="00BE6691" w:rsidRDefault="00581426">
      <w:pPr>
        <w:pStyle w:val="Heading2"/>
        <w:numPr>
          <w:ilvl w:val="1"/>
          <w:numId w:val="20"/>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4823BDD9" w14:textId="77777777" w:rsidR="00BE6691" w:rsidRDefault="00581426">
      <w:pPr>
        <w:pStyle w:val="Heading2"/>
        <w:numPr>
          <w:ilvl w:val="1"/>
          <w:numId w:val="20"/>
        </w:numPr>
      </w:pPr>
      <w:r>
        <w:t>Only services that have been performed correctly may be invoiced. The invoice must be issued in EURO.</w:t>
      </w:r>
    </w:p>
    <w:p w14:paraId="4823BDDA" w14:textId="77777777" w:rsidR="00BE6691" w:rsidRDefault="00581426">
      <w:pPr>
        <w:pStyle w:val="Heading2"/>
        <w:numPr>
          <w:ilvl w:val="1"/>
          <w:numId w:val="20"/>
        </w:numPr>
      </w:pPr>
      <w:r>
        <w:t>The service provider sends (one copy only of) the invoices and the contract acceptance report (original copy) to the following address:</w:t>
      </w:r>
      <w:r>
        <w:rPr>
          <w:b/>
        </w:rPr>
        <w:t xml:space="preserve"> 385, </w:t>
      </w:r>
      <w:proofErr w:type="spellStart"/>
      <w:r>
        <w:rPr>
          <w:b/>
        </w:rPr>
        <w:t>Zimbabue</w:t>
      </w:r>
      <w:proofErr w:type="spellEnd"/>
      <w:r>
        <w:rPr>
          <w:b/>
        </w:rPr>
        <w:t xml:space="preserve"> ave, Maputo, Mozambique</w:t>
      </w:r>
      <w:r>
        <w:t>.</w:t>
      </w:r>
    </w:p>
    <w:p w14:paraId="4823BDDB" w14:textId="77777777" w:rsidR="00BE6691" w:rsidRDefault="00581426">
      <w:pPr>
        <w:pStyle w:val="Heading2"/>
        <w:numPr>
          <w:ilvl w:val="1"/>
          <w:numId w:val="20"/>
        </w:numPr>
      </w:pPr>
      <w:r>
        <w:t>Payment will be made in accordance with one of the following arrangements:</w:t>
      </w:r>
      <w:r>
        <w:br/>
        <w:t>Refer to point 5.7 Schedule of payments in the Terms of Reference</w:t>
      </w:r>
    </w:p>
    <w:p w14:paraId="4823BDDC" w14:textId="77777777" w:rsidR="00BE6691" w:rsidRPr="00C0072C" w:rsidRDefault="00581426">
      <w:pPr>
        <w:pStyle w:val="Heading1title"/>
        <w:numPr>
          <w:ilvl w:val="0"/>
          <w:numId w:val="20"/>
        </w:numPr>
      </w:pPr>
      <w:bookmarkStart w:id="85" w:name="_Toc241148768"/>
      <w:r w:rsidRPr="00C0072C">
        <w:t>Advance payments</w:t>
      </w:r>
      <w:bookmarkEnd w:id="85"/>
    </w:p>
    <w:p w14:paraId="4823BDDD" w14:textId="77777777" w:rsidR="00BE6691" w:rsidRDefault="00581426">
      <w:pPr>
        <w:pStyle w:val="Heading2"/>
        <w:numPr>
          <w:ilvl w:val="1"/>
          <w:numId w:val="20"/>
        </w:numPr>
      </w:pPr>
      <w:r>
        <w:t xml:space="preserve">Notwithstanding clause </w:t>
      </w:r>
      <w:r>
        <w:fldChar w:fldCharType="begin"/>
      </w:r>
      <w:r>
        <w:instrText xml:space="preserve">REF _sx-ref-en-14317 \r \h \* MERGEFORMAT </w:instrText>
      </w:r>
      <w:r>
        <w:fldChar w:fldCharType="separate"/>
      </w:r>
      <w:r>
        <w:t>‎25</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may be granted to the service provider.</w:t>
      </w:r>
    </w:p>
    <w:p w14:paraId="4823BDDE" w14:textId="77777777" w:rsidR="00BE6691" w:rsidRDefault="00581426">
      <w:pPr>
        <w:pStyle w:val="Body1"/>
        <w:ind w:left="1210"/>
      </w:pPr>
      <w:r>
        <w:t>The amount of the advance is calculated by applying the following percentages to the reference value of the public contract:</w:t>
      </w:r>
    </w:p>
    <w:p w14:paraId="4823BDDF" w14:textId="77777777" w:rsidR="00BE6691" w:rsidRDefault="00581426">
      <w:pPr>
        <w:pStyle w:val="Body1"/>
        <w:numPr>
          <w:ilvl w:val="0"/>
          <w:numId w:val="28"/>
        </w:numPr>
        <w:tabs>
          <w:tab w:val="left" w:pos="1720"/>
        </w:tabs>
        <w:ind w:left="1720"/>
      </w:pPr>
      <w:r>
        <w:t>20% if the winning tenderer is a micro-enterprise, i.e. a company that employs fewer than ten people and whose annual turnover or annual balance sheet total does not exceed two million euros;</w:t>
      </w:r>
    </w:p>
    <w:p w14:paraId="4823BDE0" w14:textId="77777777" w:rsidR="00BE6691" w:rsidRDefault="00581426">
      <w:pPr>
        <w:pStyle w:val="Body1"/>
        <w:numPr>
          <w:ilvl w:val="0"/>
          <w:numId w:val="28"/>
        </w:numPr>
        <w:tabs>
          <w:tab w:val="left" w:pos="1720"/>
        </w:tabs>
        <w:ind w:left="1720"/>
      </w:pPr>
      <w:r>
        <w:t>10% if the winning tenderer is a small enterprise, i.e. a company that employs fewer than fifty people and whose annual turnover or annual balance sheet total does not exceed ten million euros;</w:t>
      </w:r>
    </w:p>
    <w:p w14:paraId="4823BDE1" w14:textId="77777777" w:rsidR="00BE6691" w:rsidRDefault="00581426">
      <w:pPr>
        <w:pStyle w:val="Body1"/>
        <w:numPr>
          <w:ilvl w:val="0"/>
          <w:numId w:val="28"/>
        </w:numPr>
        <w:tabs>
          <w:tab w:val="left" w:pos="1720"/>
        </w:tabs>
        <w:ind w:left="1720"/>
      </w:pPr>
      <w:r>
        <w:lastRenderedPageBreak/>
        <w:t>5% where the winning tenderer is a medium-sized enterprise, i.e. a company that employs fewer than two hundred and fifty people and with an annual turnover not exceeding fifty million euros or an annual balance sheet total not exceeding forty-three million euros.</w:t>
      </w:r>
    </w:p>
    <w:p w14:paraId="4823BDE2" w14:textId="77777777" w:rsidR="00BE6691" w:rsidRDefault="00581426">
      <w:pPr>
        <w:pStyle w:val="Heading2"/>
        <w:numPr>
          <w:ilvl w:val="1"/>
          <w:numId w:val="20"/>
        </w:numPr>
      </w:pPr>
      <w:r>
        <w:t xml:space="preserve">The advance is calculated </w:t>
      </w:r>
      <w:proofErr w:type="gramStart"/>
      <w:r>
        <w:t>on the basis of</w:t>
      </w:r>
      <w:proofErr w:type="gramEnd"/>
      <w:r>
        <w:t xml:space="preserve"> the reference value of the public contract, i.e.:</w:t>
      </w:r>
    </w:p>
    <w:p w14:paraId="4823BDE3" w14:textId="77777777" w:rsidR="00BE6691" w:rsidRDefault="00581426">
      <w:pPr>
        <w:pStyle w:val="Body1"/>
        <w:numPr>
          <w:ilvl w:val="0"/>
          <w:numId w:val="29"/>
        </w:numPr>
        <w:tabs>
          <w:tab w:val="left" w:pos="1720"/>
        </w:tabs>
        <w:ind w:left="1720"/>
      </w:pPr>
      <w:r>
        <w:t>If the duration of the public contract is equal to or less than 12 months, the reference value is equal to the initial value of the public contract, all taxes included;</w:t>
      </w:r>
    </w:p>
    <w:p w14:paraId="4823BDE4" w14:textId="77777777" w:rsidR="00BE6691" w:rsidRDefault="00581426">
      <w:pPr>
        <w:pStyle w:val="Body1"/>
        <w:numPr>
          <w:ilvl w:val="0"/>
          <w:numId w:val="29"/>
        </w:numPr>
        <w:tabs>
          <w:tab w:val="left" w:pos="1720"/>
        </w:tabs>
        <w:ind w:left="1720"/>
      </w:pPr>
      <w:r>
        <w:t>If the duration of the public contract is greater than 12 months, the reference value is an amount equal to 12 times the initial value of the public contract, including taxes, divided by the duration of the contract expressed in months;</w:t>
      </w:r>
    </w:p>
    <w:p w14:paraId="4823BDE5" w14:textId="77777777" w:rsidR="00BE6691" w:rsidRDefault="00581426">
      <w:pPr>
        <w:pStyle w:val="Body1"/>
        <w:numPr>
          <w:ilvl w:val="0"/>
          <w:numId w:val="29"/>
        </w:numPr>
        <w:tabs>
          <w:tab w:val="left" w:pos="1720"/>
        </w:tabs>
        <w:ind w:left="1720"/>
      </w:pPr>
      <w:r>
        <w:t>In the case of an open-ended public contract, the reference value is the value per month of the public contract multiplied by 12.</w:t>
      </w:r>
    </w:p>
    <w:p w14:paraId="4823BDE6" w14:textId="77777777" w:rsidR="00BE6691" w:rsidRDefault="00581426">
      <w:pPr>
        <w:pStyle w:val="Body1"/>
        <w:ind w:left="1210"/>
      </w:pPr>
      <w:r>
        <w:t xml:space="preserve">For the calculation of the initial value of the contract, neither conditional blocks nor renewals shall be </w:t>
      </w:r>
      <w:proofErr w:type="gramStart"/>
      <w:r>
        <w:t>taken into account</w:t>
      </w:r>
      <w:proofErr w:type="gramEnd"/>
      <w:r>
        <w:t>.</w:t>
      </w:r>
    </w:p>
    <w:p w14:paraId="4823BDE7" w14:textId="77777777" w:rsidR="00BE6691" w:rsidRDefault="00581426">
      <w:pPr>
        <w:pStyle w:val="Heading2"/>
        <w:numPr>
          <w:ilvl w:val="1"/>
          <w:numId w:val="20"/>
        </w:numPr>
      </w:pPr>
      <w:r>
        <w:t>No advance is granted before:</w:t>
      </w:r>
    </w:p>
    <w:p w14:paraId="4823BDE8" w14:textId="77777777" w:rsidR="00BE6691" w:rsidRDefault="00581426">
      <w:pPr>
        <w:pStyle w:val="Body1"/>
        <w:numPr>
          <w:ilvl w:val="0"/>
          <w:numId w:val="30"/>
        </w:numPr>
        <w:tabs>
          <w:tab w:val="left" w:pos="1720"/>
        </w:tabs>
        <w:ind w:left="1720"/>
      </w:pPr>
      <w:r>
        <w:t>Notification of the conclusion of the public contract;</w:t>
      </w:r>
    </w:p>
    <w:p w14:paraId="4823BDE9" w14:textId="77777777" w:rsidR="00BE6691" w:rsidRDefault="00581426">
      <w:pPr>
        <w:pStyle w:val="Body1"/>
        <w:numPr>
          <w:ilvl w:val="0"/>
          <w:numId w:val="30"/>
        </w:numPr>
        <w:tabs>
          <w:tab w:val="left" w:pos="1720"/>
        </w:tabs>
        <w:ind w:left="1720"/>
      </w:pPr>
      <w:r>
        <w:t>A written dated demand submitted to the contracting authority;</w:t>
      </w:r>
    </w:p>
    <w:p w14:paraId="4823BDEA" w14:textId="77777777" w:rsidR="00BE6691" w:rsidRDefault="00581426">
      <w:pPr>
        <w:pStyle w:val="Body1"/>
        <w:numPr>
          <w:ilvl w:val="0"/>
          <w:numId w:val="30"/>
        </w:numPr>
        <w:tabs>
          <w:tab w:val="left" w:pos="1720"/>
        </w:tabs>
        <w:ind w:left="172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4823BDEB" w14:textId="77777777" w:rsidR="00BE6691" w:rsidRDefault="00581426">
      <w:pPr>
        <w:pStyle w:val="Heading2"/>
        <w:numPr>
          <w:ilvl w:val="1"/>
          <w:numId w:val="20"/>
        </w:numPr>
      </w:pPr>
      <w:r>
        <w:t>Payment of the advance may be suspended if it is found that the service provider does not comply with his contractual obligations or if they contravene the provisions of Article 7 of the Law of 17 June 2016 on public procurement.</w:t>
      </w:r>
    </w:p>
    <w:p w14:paraId="4823BDEC" w14:textId="77777777" w:rsidR="00BE6691" w:rsidRDefault="00581426">
      <w:pPr>
        <w:pStyle w:val="Heading2"/>
        <w:numPr>
          <w:ilvl w:val="1"/>
          <w:numId w:val="20"/>
        </w:numPr>
      </w:pPr>
      <w:r>
        <w:t>The advance granted is charged to the amounts owed to the service provider, as follows:</w:t>
      </w:r>
      <w:r>
        <w:br/>
        <w:t>The first half of the advance payment shall be offset against the sums due to the service provider when the value of the services performed reaches 30 per cent of the original order amount and the second half of the advance shall be offset against the sums due to the service provider when the value of the services performed reaches 60 per cent of the original order amount.</w:t>
      </w:r>
    </w:p>
    <w:p w14:paraId="4823BDED" w14:textId="77777777" w:rsidR="00BE6691" w:rsidRDefault="00581426">
      <w:pPr>
        <w:sectPr w:rsidR="00BE6691">
          <w:headerReference w:type="default" r:id="rId35"/>
          <w:footerReference w:type="default" r:id="rId36"/>
          <w:pgSz w:w="11906" w:h="16838"/>
          <w:pgMar w:top="1134" w:right="1134" w:bottom="1134" w:left="1134" w:header="567" w:footer="567" w:gutter="0"/>
          <w:cols w:space="708"/>
          <w:docGrid w:linePitch="360"/>
        </w:sectPr>
      </w:pPr>
      <w:r>
        <w:t xml:space="preserve"> </w:t>
      </w:r>
    </w:p>
    <w:p w14:paraId="4823BDEE" w14:textId="77777777" w:rsidR="00BE6691" w:rsidRDefault="00581426">
      <w:pPr>
        <w:pStyle w:val="SubdocumentTitle"/>
      </w:pPr>
      <w:bookmarkStart w:id="86" w:name="doc__terms_of_reference"/>
      <w:bookmarkStart w:id="87" w:name="_Toc241148769"/>
      <w:r>
        <w:lastRenderedPageBreak/>
        <w:t>5 Terms of reference</w:t>
      </w:r>
      <w:bookmarkEnd w:id="86"/>
      <w:bookmarkEnd w:id="87"/>
    </w:p>
    <w:sdt>
      <w:sdtPr>
        <w:rPr>
          <w:rFonts w:ascii="Georgia" w:hAnsi="Georgia"/>
          <w:color w:val="595959" w:themeColor="text1" w:themeTint="A6"/>
          <w:sz w:val="22"/>
          <w:szCs w:val="22"/>
          <w:lang w:val="en-US"/>
        </w:rPr>
        <w:id w:val="435866507"/>
        <w:docPartObj>
          <w:docPartGallery w:val="Cover Pages"/>
          <w:docPartUnique/>
        </w:docPartObj>
      </w:sdtPr>
      <w:sdtEndPr>
        <w:rPr>
          <w:color w:val="000000" w:themeColor="text1"/>
        </w:rPr>
      </w:sdtEndPr>
      <w:sdtContent>
        <w:p w14:paraId="2AD7623F" w14:textId="77777777" w:rsidR="00C32E42" w:rsidRPr="00FC63E9" w:rsidRDefault="00C32E42" w:rsidP="00C32E42">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 </w:t>
          </w:r>
          <w:r>
            <w:rPr>
              <w:rFonts w:ascii="Georgia" w:hAnsi="Georgia"/>
              <w:noProof/>
              <w:color w:val="595959" w:themeColor="text1" w:themeTint="A6"/>
              <w:sz w:val="22"/>
              <w:szCs w:val="22"/>
              <w:lang w:val="en-US"/>
            </w:rPr>
            <w:drawing>
              <wp:anchor distT="0" distB="0" distL="114300" distR="114300" simplePos="0" relativeHeight="251658247" behindDoc="1" locked="0" layoutInCell="1" allowOverlap="1" wp14:anchorId="5304D873" wp14:editId="7BF085E5">
                <wp:simplePos x="0" y="0"/>
                <wp:positionH relativeFrom="page">
                  <wp:align>left</wp:align>
                </wp:positionH>
                <wp:positionV relativeFrom="page">
                  <wp:posOffset>12065</wp:posOffset>
                </wp:positionV>
                <wp:extent cx="7548637" cy="10683240"/>
                <wp:effectExtent l="0" t="0" r="0" b="3810"/>
                <wp:wrapNone/>
                <wp:docPr id="1205311162" name="Picture 1205311162" descr="M:\Pole COMMU\En cours\CTB\CTB-17-18908-Création de templates Office\04 PDF client\JPG\CTB-17-18908-Templates Rapport-UK-cr-131217-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ole COMMU\En cours\CTB\CTB-17-18908-Création de templates Office\04 PDF client\JPG\CTB-17-18908-Templates Rapport-UK-cr-131217-r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48637" cy="10683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E0C51C" w14:textId="77777777" w:rsidR="00C32E42" w:rsidRPr="00FC63E9" w:rsidRDefault="00C32E42" w:rsidP="00C32E42">
          <w:pPr>
            <w:spacing w:after="0" w:line="360" w:lineRule="auto"/>
            <w:rPr>
              <w:rFonts w:ascii="Georgia" w:hAnsi="Georgia"/>
              <w:color w:val="595959" w:themeColor="text1" w:themeTint="A6"/>
              <w:sz w:val="22"/>
              <w:szCs w:val="22"/>
              <w:lang w:val="en-US"/>
            </w:rPr>
          </w:pPr>
          <w:r>
            <w:rPr>
              <w:rFonts w:ascii="Georgia" w:hAnsi="Georgia"/>
              <w:noProof/>
              <w:color w:val="595959" w:themeColor="text1" w:themeTint="A6"/>
              <w:sz w:val="22"/>
              <w:szCs w:val="22"/>
              <w:lang w:val="en-US"/>
            </w:rPr>
            <mc:AlternateContent>
              <mc:Choice Requires="wps">
                <w:drawing>
                  <wp:anchor distT="0" distB="0" distL="114300" distR="114300" simplePos="0" relativeHeight="251658246" behindDoc="0" locked="1" layoutInCell="1" allowOverlap="1" wp14:anchorId="554DA564" wp14:editId="1ECEC944">
                    <wp:simplePos x="0" y="0"/>
                    <wp:positionH relativeFrom="margin">
                      <wp:posOffset>-292100</wp:posOffset>
                    </wp:positionH>
                    <wp:positionV relativeFrom="page">
                      <wp:posOffset>3302000</wp:posOffset>
                    </wp:positionV>
                    <wp:extent cx="4408170" cy="2501900"/>
                    <wp:effectExtent l="0" t="0" r="0" b="0"/>
                    <wp:wrapNone/>
                    <wp:docPr id="2" name="Text Box 2"/>
                    <wp:cNvGraphicFramePr/>
                    <a:graphic xmlns:a="http://schemas.openxmlformats.org/drawingml/2006/main">
                      <a:graphicData uri="http://schemas.microsoft.com/office/word/2010/wordprocessingShape">
                        <wps:wsp>
                          <wps:cNvSpPr/>
                          <wps:spPr>
                            <a:xfrm>
                              <a:off x="0" y="0"/>
                              <a:ext cx="4408170" cy="2501900"/>
                            </a:xfrm>
                            <a:prstGeom prst="rect">
                              <a:avLst/>
                            </a:prstGeom>
                            <a:solidFill>
                              <a:schemeClr val="lt1"/>
                            </a:solidFill>
                            <a:ln w="6350">
                              <a:noFill/>
                            </a:ln>
                          </wps:spPr>
                          <wps:style>
                            <a:lnRef idx="0">
                              <a:schemeClr val="accent1"/>
                            </a:lnRef>
                            <a:fillRef idx="0">
                              <a:schemeClr val="accent1"/>
                            </a:fillRef>
                            <a:effectRef idx="0">
                              <a:scrgbClr r="0" g="0" b="0"/>
                            </a:effectRef>
                            <a:fontRef idx="minor">
                              <a:schemeClr val="dk1"/>
                            </a:fontRef>
                          </wps:style>
                          <wps:txbx>
                            <w:txbxContent>
                              <w:p w14:paraId="375549A4" w14:textId="77777777" w:rsidR="00C32E42" w:rsidRDefault="00C32E42" w:rsidP="00C32E42">
                                <w:pPr>
                                  <w:spacing w:line="276" w:lineRule="auto"/>
                                  <w:rPr>
                                    <w:rFonts w:eastAsia="Aptos" w:hAnsi="Aptos" w:cs="Aptos"/>
                                    <w:b/>
                                    <w:bCs/>
                                    <w:color w:val="000000" w:themeColor="dark1"/>
                                  </w:rPr>
                                </w:pPr>
                                <w:r>
                                  <w:rPr>
                                    <w:rFonts w:eastAsia="Aptos" w:hAnsi="Aptos" w:cs="Aptos"/>
                                    <w:b/>
                                    <w:bCs/>
                                    <w:color w:val="000000" w:themeColor="dark1"/>
                                  </w:rPr>
                                  <w:t> </w:t>
                                </w:r>
                              </w:p>
                              <w:p w14:paraId="5DF6E30E"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 xml:space="preserve">Tender:  </w:t>
                                </w:r>
                              </w:p>
                              <w:p w14:paraId="63717F0E"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Establishment of a National Loss and Damage Data System and Institutional Capacity Strengthening for Disaster Risk Reduction in Mozambique</w:t>
                                </w:r>
                              </w:p>
                              <w:p w14:paraId="1424164D" w14:textId="77777777" w:rsidR="00C32E42" w:rsidRPr="00DB781E" w:rsidRDefault="00C32E42" w:rsidP="00C32E42">
                                <w:pPr>
                                  <w:spacing w:line="276" w:lineRule="auto"/>
                                  <w:rPr>
                                    <w:rFonts w:ascii="Georgia" w:hAnsi="Georgia"/>
                                    <w:b/>
                                    <w:bCs/>
                                    <w:color w:val="595959" w:themeColor="text1" w:themeTint="A6"/>
                                    <w:sz w:val="28"/>
                                    <w:szCs w:val="28"/>
                                  </w:rPr>
                                </w:pPr>
                              </w:p>
                              <w:p w14:paraId="4778561F"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MOZ22005-10363</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54DA564" id="Text Box 2" o:spid="_x0000_s1026" style="position:absolute;left:0;text-align:left;margin-left:-23pt;margin-top:260pt;width:347.1pt;height:197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" fillcolor="white [3201]" stroked="f" strokeweight=".5pt">
                    <v:textbox>
                      <w:txbxContent>
                        <w:p w14:paraId="375549A4" w14:textId="77777777" w:rsidR="00C32E42" w:rsidRDefault="00C32E42" w:rsidP="00C32E42">
                          <w:pPr>
                            <w:spacing w:line="276" w:lineRule="auto"/>
                            <w:rPr>
                              <w:rFonts w:eastAsia="Aptos" w:hAnsi="Aptos" w:cs="Aptos"/>
                              <w:b/>
                              <w:bCs/>
                              <w:color w:val="000000" w:themeColor="dark1"/>
                            </w:rPr>
                          </w:pPr>
                          <w:r>
                            <w:rPr>
                              <w:rFonts w:eastAsia="Aptos" w:hAnsi="Aptos" w:cs="Aptos"/>
                              <w:b/>
                              <w:bCs/>
                              <w:color w:val="000000" w:themeColor="dark1"/>
                            </w:rPr>
                            <w:t> </w:t>
                          </w:r>
                        </w:p>
                        <w:p w14:paraId="5DF6E30E"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 xml:space="preserve">Tender:  </w:t>
                          </w:r>
                        </w:p>
                        <w:p w14:paraId="63717F0E"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Establishment of a National Loss and Damage Data System and Institutional Capacity Strengthening for Disaster Risk Reduction in Mozambique</w:t>
                          </w:r>
                        </w:p>
                        <w:p w14:paraId="1424164D" w14:textId="77777777" w:rsidR="00C32E42" w:rsidRPr="00DB781E" w:rsidRDefault="00C32E42" w:rsidP="00C32E42">
                          <w:pPr>
                            <w:spacing w:line="276" w:lineRule="auto"/>
                            <w:rPr>
                              <w:rFonts w:ascii="Georgia" w:hAnsi="Georgia"/>
                              <w:b/>
                              <w:bCs/>
                              <w:color w:val="595959" w:themeColor="text1" w:themeTint="A6"/>
                              <w:sz w:val="28"/>
                              <w:szCs w:val="28"/>
                            </w:rPr>
                          </w:pPr>
                        </w:p>
                        <w:p w14:paraId="4778561F" w14:textId="77777777" w:rsidR="00C32E42" w:rsidRPr="00DB781E" w:rsidRDefault="00C32E42" w:rsidP="00C32E42">
                          <w:pPr>
                            <w:spacing w:line="276" w:lineRule="auto"/>
                            <w:rPr>
                              <w:rFonts w:ascii="Georgia" w:hAnsi="Georgia"/>
                              <w:b/>
                              <w:bCs/>
                              <w:color w:val="595959" w:themeColor="text1" w:themeTint="A6"/>
                              <w:sz w:val="28"/>
                              <w:szCs w:val="28"/>
                            </w:rPr>
                          </w:pPr>
                          <w:r>
                            <w:rPr>
                              <w:rFonts w:ascii="Georgia" w:hAnsi="Georgia"/>
                              <w:b/>
                              <w:bCs/>
                              <w:color w:val="595959" w:themeColor="text1" w:themeTint="A6"/>
                              <w:sz w:val="28"/>
                              <w:szCs w:val="28"/>
                            </w:rPr>
                            <w:t>MOZ22005-10363</w:t>
                          </w:r>
                        </w:p>
                      </w:txbxContent>
                    </v:textbox>
                    <w10:wrap anchorx="margin" anchory="page"/>
                    <w10:anchorlock/>
                  </v:rect>
                </w:pict>
              </mc:Fallback>
            </mc:AlternateContent>
          </w:r>
        </w:p>
        <w:p w14:paraId="00F67BD2" w14:textId="77777777" w:rsidR="00C32E42" w:rsidRPr="00FC63E9" w:rsidRDefault="00C32E42" w:rsidP="00C32E42">
          <w:pPr>
            <w:spacing w:after="0" w:line="360" w:lineRule="auto"/>
            <w:rPr>
              <w:rFonts w:ascii="Georgia" w:hAnsi="Georgia"/>
              <w:color w:val="595959" w:themeColor="text1" w:themeTint="A6"/>
              <w:sz w:val="22"/>
              <w:szCs w:val="22"/>
              <w:lang w:val="en-US"/>
            </w:rPr>
          </w:pPr>
        </w:p>
        <w:p w14:paraId="0AF8E70E" w14:textId="77777777" w:rsidR="00C32E42" w:rsidRPr="00FC63E9" w:rsidRDefault="00C32E42" w:rsidP="00C32E42">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br w:type="page"/>
          </w:r>
        </w:p>
      </w:sdtContent>
    </w:sdt>
    <w:p w14:paraId="2F237093" w14:textId="77777777" w:rsidR="00964DE5" w:rsidRPr="00C35649" w:rsidRDefault="00964DE5" w:rsidP="00964DE5">
      <w:pPr>
        <w:spacing w:after="0" w:line="360" w:lineRule="auto"/>
        <w:rPr>
          <w:rFonts w:ascii="Georgia" w:hAnsi="Georgia"/>
          <w:b/>
          <w:color w:val="C00000"/>
          <w:sz w:val="22"/>
          <w:szCs w:val="22"/>
          <w:lang w:val="en-US"/>
        </w:rPr>
      </w:pPr>
      <w:r>
        <w:rPr>
          <w:rFonts w:ascii="Georgia" w:hAnsi="Georgia"/>
          <w:b/>
          <w:color w:val="C00000"/>
          <w:sz w:val="22"/>
          <w:szCs w:val="22"/>
          <w:lang w:val="en-US"/>
        </w:rPr>
        <w:lastRenderedPageBreak/>
        <w:t>5.1 Context and Background</w:t>
      </w:r>
    </w:p>
    <w:p w14:paraId="7DA27A4F" w14:textId="77777777" w:rsidR="00964DE5" w:rsidRPr="00FC63E9" w:rsidRDefault="00964DE5" w:rsidP="00964DE5">
      <w:pPr>
        <w:spacing w:after="0" w:line="360" w:lineRule="auto"/>
        <w:rPr>
          <w:rFonts w:ascii="Georgia" w:hAnsi="Georgia"/>
          <w:b/>
          <w:color w:val="595959" w:themeColor="text1" w:themeTint="A6"/>
          <w:sz w:val="22"/>
          <w:szCs w:val="22"/>
          <w:u w:val="single"/>
          <w:lang w:val="en-US"/>
        </w:rPr>
      </w:pPr>
      <w:r>
        <w:rPr>
          <w:rFonts w:ascii="Georgia" w:hAnsi="Georgia"/>
          <w:b/>
          <w:color w:val="595959" w:themeColor="text1" w:themeTint="A6"/>
          <w:sz w:val="22"/>
          <w:szCs w:val="22"/>
          <w:u w:val="single"/>
          <w:lang w:val="en-US"/>
        </w:rPr>
        <w:t>5.1.1 Mozambique's Vulnerability and the Loss and Damage Data Gap</w:t>
      </w:r>
    </w:p>
    <w:p w14:paraId="5D3B30C4" w14:textId="77777777" w:rsidR="00964DE5" w:rsidRPr="00C35649"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Mozambique is among the countries most severely affected by extreme weather events worldwide, including cyclones, floods and droughts. Disasters such as Cyclones Idai, Kenneth, Gombe and Freddy have caused significant economic losses, destruction of infrastructure and long</w:t>
      </w:r>
      <w:r>
        <w:rPr>
          <w:rFonts w:ascii="Georgia" w:hAnsi="Georgia"/>
          <w:color w:val="595959" w:themeColor="text1" w:themeTint="A6"/>
          <w:sz w:val="22"/>
          <w:szCs w:val="22"/>
        </w:rPr>
        <w:noBreakHyphen/>
        <w:t>lasting social impacts.</w:t>
      </w:r>
    </w:p>
    <w:p w14:paraId="42CACA03" w14:textId="77777777" w:rsidR="00964DE5" w:rsidRPr="00C35649"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These impacts are not evenly distributed. Pre</w:t>
      </w:r>
      <w:r>
        <w:rPr>
          <w:rFonts w:ascii="Georgia" w:hAnsi="Georgia"/>
          <w:color w:val="595959" w:themeColor="text1" w:themeTint="A6"/>
          <w:sz w:val="22"/>
          <w:szCs w:val="22"/>
        </w:rPr>
        <w:noBreakHyphen/>
        <w:t>existing inequalities linked to power relations, socio</w:t>
      </w:r>
      <w:r>
        <w:rPr>
          <w:rFonts w:ascii="Georgia" w:hAnsi="Georgia"/>
          <w:color w:val="595959" w:themeColor="text1" w:themeTint="A6"/>
          <w:sz w:val="22"/>
          <w:szCs w:val="22"/>
        </w:rPr>
        <w:noBreakHyphen/>
        <w:t>economic conditions and social norms mean that women, girls, youth, persons with disabilities and other vulnerable groups are often disproportionately affected. They face higher mortality, greater livelihood losses, increased workloads and heightened exposure to sexual and gender</w:t>
      </w:r>
      <w:r>
        <w:rPr>
          <w:rFonts w:ascii="Georgia" w:hAnsi="Georgia"/>
          <w:color w:val="595959" w:themeColor="text1" w:themeTint="A6"/>
          <w:sz w:val="22"/>
          <w:szCs w:val="22"/>
        </w:rPr>
        <w:noBreakHyphen/>
        <w:t>based violence. Yet gender</w:t>
      </w:r>
      <w:r>
        <w:rPr>
          <w:rFonts w:ascii="Georgia" w:hAnsi="Georgia"/>
          <w:color w:val="595959" w:themeColor="text1" w:themeTint="A6"/>
          <w:sz w:val="22"/>
          <w:szCs w:val="22"/>
        </w:rPr>
        <w:noBreakHyphen/>
        <w:t xml:space="preserve"> and inclusion</w:t>
      </w:r>
      <w:r>
        <w:rPr>
          <w:rFonts w:ascii="Georgia" w:hAnsi="Georgia"/>
          <w:color w:val="595959" w:themeColor="text1" w:themeTint="A6"/>
          <w:sz w:val="22"/>
          <w:szCs w:val="22"/>
        </w:rPr>
        <w:noBreakHyphen/>
        <w:t>sensitive loss and damage data remain limited. This constrains the design of inclusive and targeted risk</w:t>
      </w:r>
      <w:r>
        <w:rPr>
          <w:rFonts w:ascii="Georgia" w:hAnsi="Georgia"/>
          <w:color w:val="595959" w:themeColor="text1" w:themeTint="A6"/>
          <w:sz w:val="22"/>
          <w:szCs w:val="22"/>
        </w:rPr>
        <w:noBreakHyphen/>
        <w:t>reduction, preparedness, response and recovery interventions, and may reinforce existing inequalities.</w:t>
      </w:r>
    </w:p>
    <w:p w14:paraId="78B4A3C3" w14:textId="77777777" w:rsidR="00964DE5" w:rsidRPr="00C35649"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Despite recurrent climate</w:t>
      </w:r>
      <w:r>
        <w:rPr>
          <w:rFonts w:ascii="Georgia" w:hAnsi="Georgia"/>
          <w:color w:val="595959" w:themeColor="text1" w:themeTint="A6"/>
          <w:sz w:val="22"/>
          <w:szCs w:val="22"/>
        </w:rPr>
        <w:noBreakHyphen/>
        <w:t>related disasters, Mozambique’s capacity to systematically document, analyse and use loss and damage data remains fragmented. Key gaps exist across the full data management cycle (collection, systematisation, standardisation, integration), limiting institutions such as INGD in conducting robust analyses and informing anticipatory action.</w:t>
      </w:r>
    </w:p>
    <w:p w14:paraId="44FB6567" w14:textId="77777777" w:rsidR="00964DE5" w:rsidRPr="00C35649"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Loss and damage information is dispersed across multiple government bodies, private actors and humanitarian organisations, with limited data</w:t>
      </w:r>
      <w:r>
        <w:rPr>
          <w:rFonts w:ascii="Georgia" w:hAnsi="Georgia"/>
          <w:color w:val="595959" w:themeColor="text1" w:themeTint="A6"/>
          <w:sz w:val="22"/>
          <w:szCs w:val="22"/>
        </w:rPr>
        <w:noBreakHyphen/>
        <w:t>sharing mechanisms and harmonised definitions. Tools such as UNDRR’s DELTA exist but are not yet fully integrated or regularly updated. Fragmented systems hinder a coherent picture of disaster impacts and obscure critical trends, including geographic patterns of increasing hazard frequency and severity.</w:t>
      </w:r>
    </w:p>
    <w:p w14:paraId="7B6DFA1B" w14:textId="77777777" w:rsidR="00964DE5"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Most assessments focus on direct, tangible damages, while indirect and longer</w:t>
      </w:r>
      <w:r>
        <w:rPr>
          <w:rFonts w:ascii="Georgia" w:hAnsi="Georgia"/>
          <w:color w:val="595959" w:themeColor="text1" w:themeTint="A6"/>
          <w:sz w:val="22"/>
          <w:szCs w:val="22"/>
        </w:rPr>
        <w:noBreakHyphen/>
        <w:t>term losses (e.g. disrupted supply chains, reduced production, impacts on tourism and trade, unemployment, fiscal stress, reduced access to services) are rarely quantified. These indirect impacts often disproportionately affect women and other vulnerable groups, who depend more on informal and climate</w:t>
      </w:r>
      <w:r>
        <w:rPr>
          <w:rFonts w:ascii="Georgia" w:hAnsi="Georgia"/>
          <w:color w:val="595959" w:themeColor="text1" w:themeTint="A6"/>
          <w:sz w:val="22"/>
          <w:szCs w:val="22"/>
        </w:rPr>
        <w:noBreakHyphen/>
        <w:t>sensitive livelihoods, have limited access to financial protection, and carry a heavier burden of unpaid care work.</w:t>
      </w:r>
    </w:p>
    <w:p w14:paraId="4520C7E8" w14:textId="77777777" w:rsidR="00964DE5" w:rsidRPr="00C35649" w:rsidRDefault="00964DE5" w:rsidP="00964DE5">
      <w:pPr>
        <w:spacing w:after="0" w:line="360" w:lineRule="auto"/>
        <w:rPr>
          <w:rFonts w:ascii="Georgia" w:hAnsi="Georgia"/>
          <w:color w:val="595959" w:themeColor="text1" w:themeTint="A6"/>
          <w:sz w:val="22"/>
          <w:szCs w:val="22"/>
        </w:rPr>
      </w:pPr>
      <w:r>
        <w:rPr>
          <w:rFonts w:ascii="Georgia" w:hAnsi="Georgia"/>
          <w:color w:val="595959" w:themeColor="text1" w:themeTint="A6"/>
          <w:sz w:val="22"/>
          <w:szCs w:val="22"/>
        </w:rPr>
        <w:t>Technical capacity is highly centralised in Maputo, with significant gaps in data collection, analysis and validation at provincial and district levels. This leads to variable data quality and under</w:t>
      </w:r>
      <w:r>
        <w:rPr>
          <w:rFonts w:ascii="Georgia" w:hAnsi="Georgia"/>
          <w:color w:val="595959" w:themeColor="text1" w:themeTint="A6"/>
          <w:sz w:val="22"/>
          <w:szCs w:val="22"/>
        </w:rPr>
        <w:noBreakHyphen/>
        <w:t>representation of local realities in national planning and resource allocation.</w:t>
      </w:r>
    </w:p>
    <w:p w14:paraId="15A1F0EA" w14:textId="77777777" w:rsidR="00964DE5" w:rsidRPr="00A72CE4"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Without reliable, comprehensive and localised evidence on what was lost, where and for whom, it is impossible to design effective interventions, allocate resources efficiently or mobilise the climate and loss and damage finance needed to break the cycle of destruction and reconstruction. Investing in an integrated L&amp;D data management system is therefore a prerequisite for evidence</w:t>
      </w:r>
      <w:r>
        <w:rPr>
          <w:rFonts w:ascii="Georgia" w:hAnsi="Georgia"/>
          <w:color w:val="595959" w:themeColor="text1" w:themeTint="A6"/>
          <w:sz w:val="22"/>
          <w:szCs w:val="22"/>
        </w:rPr>
        <w:noBreakHyphen/>
        <w:t>based planning, informed decision</w:t>
      </w:r>
      <w:r>
        <w:rPr>
          <w:rFonts w:ascii="Georgia" w:hAnsi="Georgia"/>
          <w:color w:val="595959" w:themeColor="text1" w:themeTint="A6"/>
          <w:sz w:val="22"/>
          <w:szCs w:val="22"/>
        </w:rPr>
        <w:noBreakHyphen/>
        <w:t xml:space="preserve">making and credible access to international funds. Integrating </w:t>
      </w:r>
      <w:r>
        <w:rPr>
          <w:rFonts w:ascii="Georgia" w:hAnsi="Georgia"/>
          <w:color w:val="595959" w:themeColor="text1" w:themeTint="A6"/>
          <w:sz w:val="22"/>
          <w:szCs w:val="22"/>
        </w:rPr>
        <w:lastRenderedPageBreak/>
        <w:t>gender</w:t>
      </w:r>
      <w:r>
        <w:rPr>
          <w:rFonts w:ascii="Georgia" w:hAnsi="Georgia"/>
          <w:color w:val="595959" w:themeColor="text1" w:themeTint="A6"/>
          <w:sz w:val="22"/>
          <w:szCs w:val="22"/>
        </w:rPr>
        <w:noBreakHyphen/>
        <w:t xml:space="preserve">responsive, </w:t>
      </w:r>
      <w:proofErr w:type="spellStart"/>
      <w:r>
        <w:rPr>
          <w:rFonts w:ascii="Georgia" w:hAnsi="Georgia"/>
          <w:color w:val="595959" w:themeColor="text1" w:themeTint="A6"/>
          <w:sz w:val="22"/>
          <w:szCs w:val="22"/>
        </w:rPr>
        <w:t>intersectionally</w:t>
      </w:r>
      <w:proofErr w:type="spellEnd"/>
      <w:r>
        <w:rPr>
          <w:rFonts w:ascii="Georgia" w:hAnsi="Georgia"/>
          <w:color w:val="595959" w:themeColor="text1" w:themeTint="A6"/>
          <w:sz w:val="22"/>
          <w:szCs w:val="22"/>
        </w:rPr>
        <w:t xml:space="preserve"> disaggregated data into L&amp;D methodologies is essential to ensure that recovery investments address structural inequalities and strengthen resilience for all population groups.</w:t>
      </w:r>
    </w:p>
    <w:p w14:paraId="00A40E7D" w14:textId="77777777" w:rsidR="00964DE5" w:rsidRPr="00FC63E9" w:rsidRDefault="00964DE5" w:rsidP="00964DE5">
      <w:pPr>
        <w:spacing w:after="0" w:line="360" w:lineRule="auto"/>
        <w:rPr>
          <w:rFonts w:ascii="Georgia" w:hAnsi="Georgia"/>
          <w:b/>
          <w:color w:val="595959" w:themeColor="text1" w:themeTint="A6"/>
          <w:sz w:val="22"/>
          <w:szCs w:val="22"/>
          <w:u w:val="single"/>
          <w:lang w:val="en-US"/>
        </w:rPr>
      </w:pPr>
      <w:r>
        <w:rPr>
          <w:rFonts w:ascii="Georgia" w:hAnsi="Georgia"/>
          <w:b/>
          <w:color w:val="595959" w:themeColor="text1" w:themeTint="A6"/>
          <w:sz w:val="22"/>
          <w:szCs w:val="22"/>
          <w:u w:val="single"/>
          <w:lang w:val="en-US"/>
        </w:rPr>
        <w:t xml:space="preserve">5.1.2 </w:t>
      </w:r>
      <w:proofErr w:type="spellStart"/>
      <w:r>
        <w:rPr>
          <w:rFonts w:ascii="Georgia" w:hAnsi="Georgia"/>
          <w:b/>
          <w:color w:val="595959" w:themeColor="text1" w:themeTint="A6"/>
          <w:sz w:val="22"/>
          <w:szCs w:val="22"/>
          <w:u w:val="single"/>
          <w:lang w:val="en-US"/>
        </w:rPr>
        <w:t>Enabel’s</w:t>
      </w:r>
      <w:proofErr w:type="spellEnd"/>
      <w:r>
        <w:rPr>
          <w:rFonts w:ascii="Georgia" w:hAnsi="Georgia"/>
          <w:b/>
          <w:color w:val="595959" w:themeColor="text1" w:themeTint="A6"/>
          <w:sz w:val="22"/>
          <w:szCs w:val="22"/>
          <w:u w:val="single"/>
          <w:lang w:val="en-US"/>
        </w:rPr>
        <w:t xml:space="preserve"> Mozambique portfolio (2023-2028)</w:t>
      </w:r>
    </w:p>
    <w:p w14:paraId="30CC7DD8" w14:textId="77777777" w:rsidR="00964DE5" w:rsidRPr="00A72CE4" w:rsidRDefault="00964DE5" w:rsidP="00964DE5">
      <w:pPr>
        <w:spacing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Belgian-Mozambique Cooperation Strategy 2023-2027, validated by the Belgian Minister of Cooperation in July 2022, addresses the growing climate vulnerability of Mozambique, marked by increasingly intense and frequent extreme weather events.</w:t>
      </w:r>
    </w:p>
    <w:p w14:paraId="3004964C" w14:textId="77777777" w:rsidR="00964DE5" w:rsidRPr="00FC63E9" w:rsidRDefault="00964DE5" w:rsidP="00964DE5">
      <w:pPr>
        <w:spacing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General Objective:</w:t>
      </w:r>
      <w:r>
        <w:rPr>
          <w:rFonts w:ascii="Georgia" w:hAnsi="Georgia"/>
          <w:color w:val="595959" w:themeColor="text1" w:themeTint="A6"/>
          <w:sz w:val="22"/>
          <w:szCs w:val="22"/>
          <w:lang w:val="en-US"/>
        </w:rPr>
        <w:t xml:space="preserve"> The portfolio aims to support and institutionally strengthen Mozambique so that the transition to a climate-resilient and low-carbon economy can be achieved in an inclusive way with consideration of vulnerable communities in both rural and urban areas.</w:t>
      </w:r>
    </w:p>
    <w:p w14:paraId="3B06A3E2" w14:textId="77777777" w:rsidR="00964DE5" w:rsidRPr="00FC63E9" w:rsidRDefault="00964DE5" w:rsidP="00964DE5">
      <w:pPr>
        <w:spacing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Specific Objective:</w:t>
      </w:r>
      <w:r>
        <w:rPr>
          <w:rFonts w:ascii="Georgia" w:hAnsi="Georgia"/>
          <w:color w:val="595959" w:themeColor="text1" w:themeTint="A6"/>
          <w:sz w:val="22"/>
          <w:szCs w:val="22"/>
          <w:lang w:val="en-US"/>
        </w:rPr>
        <w:t xml:space="preserve"> Mozambican authorities and communities, including women, youth, and other vulnerable groups, are strengthened to actively engage together in </w:t>
      </w:r>
      <w:proofErr w:type="gramStart"/>
      <w:r>
        <w:rPr>
          <w:rFonts w:ascii="Georgia" w:hAnsi="Georgia"/>
          <w:color w:val="595959" w:themeColor="text1" w:themeTint="A6"/>
          <w:sz w:val="22"/>
          <w:szCs w:val="22"/>
          <w:lang w:val="en-US"/>
        </w:rPr>
        <w:t>a  –</w:t>
      </w:r>
      <w:proofErr w:type="gramEnd"/>
      <w:r>
        <w:rPr>
          <w:rFonts w:ascii="Georgia" w:hAnsi="Georgia"/>
          <w:color w:val="595959" w:themeColor="text1" w:themeTint="A6"/>
          <w:sz w:val="22"/>
          <w:szCs w:val="22"/>
          <w:lang w:val="en-US"/>
        </w:rPr>
        <w:t>cross-sectoral coordination, specifically focusing on improved climate proofed public services, enabling policies and initiatives for energy transition.</w:t>
      </w:r>
    </w:p>
    <w:p w14:paraId="08C9F520" w14:textId="77777777" w:rsidR="00964DE5" w:rsidRPr="00FC63E9" w:rsidRDefault="00964DE5" w:rsidP="00964DE5">
      <w:pPr>
        <w:spacing w:after="0" w:line="360" w:lineRule="auto"/>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Portfolio Structure:</w:t>
      </w:r>
    </w:p>
    <w:p w14:paraId="46CD8A84" w14:textId="77777777" w:rsidR="00964DE5" w:rsidRPr="00FC63E9"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portfolio consists of three interconnected and complementary interventions:</w:t>
      </w:r>
    </w:p>
    <w:p w14:paraId="5647C524" w14:textId="77777777" w:rsidR="00964DE5" w:rsidRPr="00FC63E9" w:rsidRDefault="00964DE5" w:rsidP="00964DE5">
      <w:pPr>
        <w:pStyle w:val="ListParagraph"/>
        <w:numPr>
          <w:ilvl w:val="0"/>
          <w:numId w:val="55"/>
        </w:numPr>
        <w:spacing w:after="0" w:line="360" w:lineRule="auto"/>
        <w:ind w:left="426"/>
        <w:jc w:val="both"/>
        <w:rPr>
          <w:color w:val="595959" w:themeColor="text1" w:themeTint="A6"/>
          <w:sz w:val="22"/>
          <w:lang w:val="en-US"/>
        </w:rPr>
      </w:pPr>
      <w:r>
        <w:rPr>
          <w:b/>
          <w:color w:val="595959" w:themeColor="text1" w:themeTint="A6"/>
          <w:sz w:val="22"/>
          <w:lang w:val="en-US"/>
        </w:rPr>
        <w:t xml:space="preserve">Intervention 1 – Climate Resilience and Energy Transition (CRET): </w:t>
      </w:r>
      <w:r>
        <w:rPr>
          <w:color w:val="595959" w:themeColor="text1" w:themeTint="A6"/>
          <w:sz w:val="22"/>
          <w:lang w:val="en-US"/>
        </w:rPr>
        <w:t>This is the heart of the portfolio with five components:</w:t>
      </w:r>
    </w:p>
    <w:p w14:paraId="1A62D218" w14:textId="77777777" w:rsidR="00964DE5" w:rsidRPr="00FC63E9" w:rsidRDefault="00964DE5" w:rsidP="00964DE5">
      <w:pPr>
        <w:pStyle w:val="ListParagraph"/>
        <w:numPr>
          <w:ilvl w:val="0"/>
          <w:numId w:val="54"/>
        </w:numPr>
        <w:spacing w:after="0" w:line="360" w:lineRule="auto"/>
        <w:jc w:val="both"/>
        <w:rPr>
          <w:color w:val="595959" w:themeColor="text1" w:themeTint="A6"/>
          <w:sz w:val="22"/>
          <w:lang w:val="en-US"/>
        </w:rPr>
      </w:pPr>
      <w:r>
        <w:rPr>
          <w:b/>
          <w:color w:val="595959" w:themeColor="text1" w:themeTint="A6"/>
          <w:sz w:val="22"/>
          <w:lang w:val="en-US"/>
        </w:rPr>
        <w:t>Result 1: Policy Dialogue on Climate Resilience and Energy Transition:</w:t>
      </w:r>
      <w:r>
        <w:rPr>
          <w:color w:val="595959" w:themeColor="text1" w:themeTint="A6"/>
          <w:sz w:val="22"/>
          <w:lang w:val="en-US"/>
        </w:rPr>
        <w:t> Improve policy formulation, adoption, and implementation by the Government of Mozambique (</w:t>
      </w:r>
      <w:proofErr w:type="spellStart"/>
      <w:r>
        <w:rPr>
          <w:color w:val="595959" w:themeColor="text1" w:themeTint="A6"/>
          <w:sz w:val="22"/>
          <w:lang w:val="en-US"/>
        </w:rPr>
        <w:t>GoM</w:t>
      </w:r>
      <w:proofErr w:type="spellEnd"/>
      <w:r>
        <w:rPr>
          <w:color w:val="595959" w:themeColor="text1" w:themeTint="A6"/>
          <w:sz w:val="22"/>
          <w:lang w:val="en-US"/>
        </w:rPr>
        <w:t>), local authorities, communities, and civil society for climate resilience and just energy transition.</w:t>
      </w:r>
    </w:p>
    <w:p w14:paraId="5C22984B" w14:textId="77777777" w:rsidR="00964DE5" w:rsidRPr="00FC63E9" w:rsidRDefault="00964DE5" w:rsidP="00964DE5">
      <w:pPr>
        <w:pStyle w:val="ListParagraph"/>
        <w:numPr>
          <w:ilvl w:val="0"/>
          <w:numId w:val="54"/>
        </w:numPr>
        <w:spacing w:after="0" w:line="360" w:lineRule="auto"/>
        <w:jc w:val="both"/>
        <w:rPr>
          <w:color w:val="595959" w:themeColor="text1" w:themeTint="A6"/>
          <w:sz w:val="22"/>
          <w:lang w:val="en-US"/>
        </w:rPr>
      </w:pPr>
      <w:r>
        <w:rPr>
          <w:b/>
          <w:color w:val="595959" w:themeColor="text1" w:themeTint="A6"/>
          <w:sz w:val="22"/>
          <w:lang w:val="en-US"/>
        </w:rPr>
        <w:t>Result 2: Losses &amp; Damages:</w:t>
      </w:r>
      <w:r>
        <w:rPr>
          <w:color w:val="595959" w:themeColor="text1" w:themeTint="A6"/>
          <w:sz w:val="22"/>
          <w:lang w:val="en-US"/>
        </w:rPr>
        <w:t> Design and implement climate-resilient and low-carbon plans and budgets focused on anticipating losses and damages;</w:t>
      </w:r>
    </w:p>
    <w:p w14:paraId="36394A37" w14:textId="77777777" w:rsidR="00964DE5" w:rsidRPr="00FC63E9" w:rsidRDefault="00964DE5" w:rsidP="00964DE5">
      <w:pPr>
        <w:pStyle w:val="ListParagraph"/>
        <w:numPr>
          <w:ilvl w:val="0"/>
          <w:numId w:val="54"/>
        </w:numPr>
        <w:spacing w:after="0" w:line="360" w:lineRule="auto"/>
        <w:jc w:val="both"/>
        <w:rPr>
          <w:color w:val="595959" w:themeColor="text1" w:themeTint="A6"/>
          <w:sz w:val="22"/>
          <w:lang w:val="en-US"/>
        </w:rPr>
      </w:pPr>
      <w:r>
        <w:rPr>
          <w:b/>
          <w:color w:val="595959" w:themeColor="text1" w:themeTint="A6"/>
          <w:sz w:val="22"/>
          <w:lang w:val="en-US"/>
        </w:rPr>
        <w:t>Result 3: Access to Energy:</w:t>
      </w:r>
      <w:r>
        <w:rPr>
          <w:color w:val="595959" w:themeColor="text1" w:themeTint="A6"/>
          <w:sz w:val="22"/>
          <w:lang w:val="en-US"/>
        </w:rPr>
        <w:t> Enhance access to sustainable and clean public energy services, especially in off-grid areas.</w:t>
      </w:r>
    </w:p>
    <w:p w14:paraId="4EE0F912" w14:textId="77777777" w:rsidR="00964DE5" w:rsidRPr="00FC63E9" w:rsidRDefault="00964DE5" w:rsidP="00964DE5">
      <w:pPr>
        <w:pStyle w:val="ListParagraph"/>
        <w:numPr>
          <w:ilvl w:val="0"/>
          <w:numId w:val="54"/>
        </w:numPr>
        <w:spacing w:after="0" w:line="360" w:lineRule="auto"/>
        <w:jc w:val="both"/>
        <w:rPr>
          <w:color w:val="595959" w:themeColor="text1" w:themeTint="A6"/>
          <w:sz w:val="22"/>
          <w:lang w:val="en-US"/>
        </w:rPr>
      </w:pPr>
      <w:r>
        <w:rPr>
          <w:b/>
          <w:color w:val="595959" w:themeColor="text1" w:themeTint="A6"/>
          <w:sz w:val="22"/>
          <w:lang w:val="en-US"/>
        </w:rPr>
        <w:t>Result 4: Access to Water:</w:t>
      </w:r>
      <w:r>
        <w:rPr>
          <w:color w:val="595959" w:themeColor="text1" w:themeTint="A6"/>
          <w:sz w:val="22"/>
          <w:lang w:val="en-US"/>
        </w:rPr>
        <w:t> Improve the sustainability of climate-resilient drinking water supply and solar-powered irrigation systems in rural areas.</w:t>
      </w:r>
    </w:p>
    <w:p w14:paraId="27C00042" w14:textId="77777777" w:rsidR="00964DE5" w:rsidRPr="00FC63E9" w:rsidRDefault="00964DE5" w:rsidP="00964DE5">
      <w:pPr>
        <w:pStyle w:val="ListParagraph"/>
        <w:numPr>
          <w:ilvl w:val="0"/>
          <w:numId w:val="54"/>
        </w:numPr>
        <w:spacing w:after="0" w:line="360" w:lineRule="auto"/>
        <w:jc w:val="both"/>
        <w:rPr>
          <w:color w:val="595959" w:themeColor="text1" w:themeTint="A6"/>
          <w:sz w:val="22"/>
          <w:lang w:val="en-US"/>
        </w:rPr>
      </w:pPr>
      <w:r>
        <w:rPr>
          <w:b/>
          <w:color w:val="595959" w:themeColor="text1" w:themeTint="A6"/>
          <w:sz w:val="22"/>
          <w:lang w:val="en-US"/>
        </w:rPr>
        <w:t>Result 5: Waste Management and Circular Economy:</w:t>
      </w:r>
      <w:r>
        <w:rPr>
          <w:color w:val="595959" w:themeColor="text1" w:themeTint="A6"/>
          <w:sz w:val="22"/>
          <w:lang w:val="en-US"/>
        </w:rPr>
        <w:t> Implement sustainable waste management and promote a circular economy with involvement from government bodies and civil society.</w:t>
      </w:r>
    </w:p>
    <w:p w14:paraId="0BD699DB" w14:textId="77777777" w:rsidR="00964DE5" w:rsidRPr="00FC63E9" w:rsidRDefault="00964DE5" w:rsidP="00964DE5">
      <w:pPr>
        <w:spacing w:after="0" w:line="360" w:lineRule="auto"/>
        <w:rPr>
          <w:rFonts w:ascii="Georgia" w:hAnsi="Georgia"/>
          <w:color w:val="595959" w:themeColor="text1" w:themeTint="A6"/>
          <w:sz w:val="22"/>
          <w:szCs w:val="22"/>
          <w:lang w:val="en-US"/>
        </w:rPr>
      </w:pPr>
    </w:p>
    <w:p w14:paraId="42D90AAD" w14:textId="77777777" w:rsidR="00964DE5" w:rsidRPr="00A72CE4" w:rsidRDefault="00964DE5" w:rsidP="00964DE5">
      <w:pPr>
        <w:pStyle w:val="ListParagraph"/>
        <w:numPr>
          <w:ilvl w:val="0"/>
          <w:numId w:val="55"/>
        </w:numPr>
        <w:spacing w:after="0" w:line="360" w:lineRule="auto"/>
        <w:ind w:left="426"/>
        <w:jc w:val="both"/>
        <w:rPr>
          <w:b/>
          <w:color w:val="595959" w:themeColor="text1" w:themeTint="A6"/>
          <w:sz w:val="22"/>
          <w:lang w:val="en-US"/>
        </w:rPr>
      </w:pPr>
      <w:r>
        <w:rPr>
          <w:b/>
          <w:color w:val="595959" w:themeColor="text1" w:themeTint="A6"/>
          <w:sz w:val="22"/>
          <w:lang w:val="en-US"/>
        </w:rPr>
        <w:t>Intervention 2 - STEP: Strengthen capacities and act as a catalyst for mobilizing climate finance for national priorities, aligning closely with the main intervention.</w:t>
      </w:r>
    </w:p>
    <w:p w14:paraId="1B7B5775" w14:textId="77777777" w:rsidR="00964DE5" w:rsidRPr="00A72CE4" w:rsidRDefault="00964DE5" w:rsidP="00964DE5">
      <w:pPr>
        <w:pStyle w:val="ListParagraph"/>
        <w:numPr>
          <w:ilvl w:val="0"/>
          <w:numId w:val="55"/>
        </w:numPr>
        <w:spacing w:line="360" w:lineRule="auto"/>
        <w:ind w:left="426"/>
        <w:jc w:val="both"/>
        <w:rPr>
          <w:color w:val="595959" w:themeColor="text1" w:themeTint="A6"/>
          <w:sz w:val="22"/>
          <w:lang w:val="en-US"/>
        </w:rPr>
      </w:pPr>
      <w:r>
        <w:rPr>
          <w:b/>
          <w:color w:val="595959" w:themeColor="text1" w:themeTint="A6"/>
          <w:sz w:val="22"/>
          <w:lang w:val="en-US"/>
        </w:rPr>
        <w:t>Intervention 3 – Debt for Climate Swap (D4CS):</w:t>
      </w:r>
      <w:r>
        <w:rPr>
          <w:color w:val="595959" w:themeColor="text1" w:themeTint="A6"/>
          <w:sz w:val="22"/>
          <w:lang w:val="en-US"/>
        </w:rPr>
        <w:t xml:space="preserve"> Provide additional funding to support the losses and damages component of the first intervention.</w:t>
      </w:r>
    </w:p>
    <w:p w14:paraId="65D6D75A" w14:textId="77777777" w:rsidR="00964DE5" w:rsidRPr="00FC63E9" w:rsidRDefault="00964DE5" w:rsidP="00964DE5">
      <w:pPr>
        <w:spacing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Loss &amp; Damage actions under CRET and D4CS are aligned with Mozambique’s Master Plan for DRR 2017–2030, which stresses robust data systems under its “Strengthening of Data Systems” pillar. They are consistent with broader sector objectives such as DRR, early warning, and comprehensive L&amp;D strategies.</w:t>
      </w:r>
    </w:p>
    <w:p w14:paraId="7E108C35" w14:textId="77777777" w:rsidR="00964DE5" w:rsidRPr="00A72CE4" w:rsidRDefault="00964DE5" w:rsidP="00964DE5">
      <w:pPr>
        <w:spacing w:line="360" w:lineRule="auto"/>
        <w:rPr>
          <w:rFonts w:ascii="Georgia" w:hAnsi="Georgia"/>
          <w:color w:val="595959" w:themeColor="text1" w:themeTint="A6"/>
          <w:sz w:val="22"/>
          <w:szCs w:val="22"/>
          <w:lang w:val="en-US"/>
        </w:rPr>
      </w:pP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 commits to ensuring that 85% of its </w:t>
      </w:r>
      <w:proofErr w:type="spellStart"/>
      <w:r>
        <w:rPr>
          <w:rFonts w:ascii="Georgia" w:hAnsi="Georgia"/>
          <w:color w:val="595959" w:themeColor="text1" w:themeTint="A6"/>
          <w:sz w:val="22"/>
          <w:szCs w:val="22"/>
          <w:lang w:val="en-US"/>
        </w:rPr>
        <w:t>programmes</w:t>
      </w:r>
      <w:proofErr w:type="spellEnd"/>
      <w:r>
        <w:rPr>
          <w:rFonts w:ascii="Georgia" w:hAnsi="Georgia"/>
          <w:color w:val="595959" w:themeColor="text1" w:themeTint="A6"/>
          <w:sz w:val="22"/>
          <w:szCs w:val="22"/>
          <w:lang w:val="en-US"/>
        </w:rPr>
        <w:t xml:space="preserve"> significantly advance gender equality or have it as a principal objective (DAC</w:t>
      </w:r>
      <w:r>
        <w:rPr>
          <w:rFonts w:ascii="Georgia" w:hAnsi="Georgia"/>
          <w:color w:val="595959" w:themeColor="text1" w:themeTint="A6"/>
          <w:sz w:val="22"/>
          <w:szCs w:val="22"/>
          <w:lang w:val="en-US"/>
        </w:rPr>
        <w:noBreakHyphen/>
        <w:t>OECD Gender Marker). A gender</w:t>
      </w:r>
      <w:r>
        <w:rPr>
          <w:rFonts w:ascii="Georgia" w:hAnsi="Georgia"/>
          <w:color w:val="595959" w:themeColor="text1" w:themeTint="A6"/>
          <w:sz w:val="22"/>
          <w:szCs w:val="22"/>
          <w:lang w:val="en-US"/>
        </w:rPr>
        <w:noBreakHyphen/>
        <w:t xml:space="preserve">transformative approach underpins this commitment, addressing root causes of inequality—discriminatory norms, </w:t>
      </w:r>
      <w:proofErr w:type="spellStart"/>
      <w:r>
        <w:rPr>
          <w:rFonts w:ascii="Georgia" w:hAnsi="Georgia"/>
          <w:color w:val="595959" w:themeColor="text1" w:themeTint="A6"/>
          <w:sz w:val="22"/>
          <w:szCs w:val="22"/>
          <w:lang w:val="en-US"/>
        </w:rPr>
        <w:t>behaviours</w:t>
      </w:r>
      <w:proofErr w:type="spellEnd"/>
      <w:r>
        <w:rPr>
          <w:rFonts w:ascii="Georgia" w:hAnsi="Georgia"/>
          <w:color w:val="595959" w:themeColor="text1" w:themeTint="A6"/>
          <w:sz w:val="22"/>
          <w:szCs w:val="22"/>
          <w:lang w:val="en-US"/>
        </w:rPr>
        <w:t xml:space="preserve"> and legal frameworks. Gender equality is thus both a goal and a guiding principle across </w:t>
      </w:r>
      <w:proofErr w:type="spellStart"/>
      <w:r>
        <w:rPr>
          <w:rFonts w:ascii="Georgia" w:hAnsi="Georgia"/>
          <w:color w:val="595959" w:themeColor="text1" w:themeTint="A6"/>
          <w:sz w:val="22"/>
          <w:szCs w:val="22"/>
          <w:lang w:val="en-US"/>
        </w:rPr>
        <w:t>Enabel’s</w:t>
      </w:r>
      <w:proofErr w:type="spellEnd"/>
      <w:r>
        <w:rPr>
          <w:rFonts w:ascii="Georgia" w:hAnsi="Georgia"/>
          <w:color w:val="595959" w:themeColor="text1" w:themeTint="A6"/>
          <w:sz w:val="22"/>
          <w:szCs w:val="22"/>
          <w:lang w:val="en-US"/>
        </w:rPr>
        <w:t xml:space="preserve"> interventions.</w:t>
      </w:r>
    </w:p>
    <w:p w14:paraId="5BDFB866" w14:textId="77777777" w:rsidR="00964DE5" w:rsidRPr="00FC63E9" w:rsidRDefault="00964DE5" w:rsidP="00964DE5">
      <w:pPr>
        <w:spacing w:after="0" w:line="360" w:lineRule="auto"/>
        <w:rPr>
          <w:rFonts w:ascii="Georgia" w:hAnsi="Georgia"/>
          <w:b/>
          <w:color w:val="595959" w:themeColor="text1" w:themeTint="A6"/>
          <w:sz w:val="22"/>
          <w:szCs w:val="22"/>
          <w:u w:val="single"/>
          <w:lang w:val="en-US"/>
        </w:rPr>
      </w:pPr>
      <w:r>
        <w:rPr>
          <w:rFonts w:ascii="Georgia" w:hAnsi="Georgia"/>
          <w:b/>
          <w:color w:val="595959" w:themeColor="text1" w:themeTint="A6"/>
          <w:sz w:val="22"/>
          <w:szCs w:val="22"/>
          <w:u w:val="single"/>
          <w:lang w:val="en-US"/>
        </w:rPr>
        <w:t>Key partners</w:t>
      </w:r>
    </w:p>
    <w:p w14:paraId="30B217AB" w14:textId="77777777" w:rsidR="00964DE5" w:rsidRDefault="00964DE5" w:rsidP="00964DE5">
      <w:pPr>
        <w:numPr>
          <w:ilvl w:val="0"/>
          <w:numId w:val="71"/>
        </w:numPr>
        <w:spacing w:after="0"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INGD-National Institute for Disaster Risk Management and Reduction</w:t>
      </w:r>
    </w:p>
    <w:p w14:paraId="3B42C334" w14:textId="77777777" w:rsidR="00964DE5" w:rsidRDefault="00964DE5" w:rsidP="00964DE5">
      <w:pPr>
        <w:numPr>
          <w:ilvl w:val="0"/>
          <w:numId w:val="71"/>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Leads prevention, mitigation, preparedness and response to disasters, and strengthens resilience and DRR </w:t>
      </w:r>
      <w:proofErr w:type="spellStart"/>
      <w:r>
        <w:rPr>
          <w:rFonts w:ascii="Georgia" w:hAnsi="Georgia"/>
          <w:color w:val="595959" w:themeColor="text1" w:themeTint="A6"/>
          <w:sz w:val="22"/>
          <w:szCs w:val="22"/>
          <w:lang w:val="en-US"/>
        </w:rPr>
        <w:t>programmes</w:t>
      </w:r>
      <w:proofErr w:type="spellEnd"/>
      <w:r>
        <w:rPr>
          <w:rFonts w:ascii="Georgia" w:hAnsi="Georgia"/>
          <w:color w:val="595959" w:themeColor="text1" w:themeTint="A6"/>
          <w:sz w:val="22"/>
          <w:szCs w:val="22"/>
          <w:lang w:val="en-US"/>
        </w:rPr>
        <w:t xml:space="preserve"> nationwide.</w:t>
      </w:r>
    </w:p>
    <w:p w14:paraId="0B4771B1" w14:textId="77777777" w:rsidR="00964DE5" w:rsidRDefault="00964DE5" w:rsidP="00964DE5">
      <w:pPr>
        <w:numPr>
          <w:ilvl w:val="0"/>
          <w:numId w:val="71"/>
        </w:numPr>
        <w:spacing w:after="0"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INAM- National Institute of Meteorology</w:t>
      </w:r>
    </w:p>
    <w:p w14:paraId="4EE157EF" w14:textId="77777777" w:rsidR="00964DE5" w:rsidRPr="003B5709" w:rsidRDefault="00964DE5" w:rsidP="00964DE5">
      <w:pPr>
        <w:spacing w:after="0" w:line="360" w:lineRule="auto"/>
        <w:ind w:left="720"/>
        <w:rPr>
          <w:rFonts w:ascii="Georgia" w:hAnsi="Georgia"/>
          <w:color w:val="595959" w:themeColor="text1" w:themeTint="A6"/>
          <w:sz w:val="22"/>
          <w:szCs w:val="22"/>
          <w:lang w:val="en-US"/>
        </w:rPr>
      </w:pPr>
      <w:r>
        <w:rPr>
          <w:rFonts w:ascii="Georgia" w:hAnsi="Georgia"/>
          <w:color w:val="595959" w:themeColor="text1" w:themeTint="A6"/>
          <w:sz w:val="22"/>
          <w:szCs w:val="22"/>
          <w:lang w:val="en-US"/>
        </w:rPr>
        <w:t>Collects, analyses and disseminates climate and weather data, essential for public safety and sustainable development.</w:t>
      </w:r>
    </w:p>
    <w:p w14:paraId="35F7545A" w14:textId="77777777" w:rsidR="00964DE5" w:rsidRDefault="00964DE5" w:rsidP="00964DE5">
      <w:pPr>
        <w:numPr>
          <w:ilvl w:val="0"/>
          <w:numId w:val="71"/>
        </w:numPr>
        <w:spacing w:after="0"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DNGRH-National Directorate of Water Resources Management</w:t>
      </w:r>
    </w:p>
    <w:p w14:paraId="6C6BC314" w14:textId="77777777" w:rsidR="00964DE5" w:rsidRDefault="00964DE5" w:rsidP="00964DE5">
      <w:pPr>
        <w:numPr>
          <w:ilvl w:val="0"/>
          <w:numId w:val="71"/>
        </w:numPr>
        <w:spacing w:after="160" w:line="360" w:lineRule="auto"/>
        <w:rPr>
          <w:rFonts w:ascii="Georgia" w:hAnsi="Georgia"/>
          <w:color w:val="595959" w:themeColor="text1" w:themeTint="A6"/>
          <w:sz w:val="22"/>
          <w:szCs w:val="22"/>
          <w:lang w:val="en-US"/>
        </w:rPr>
      </w:pPr>
      <w:proofErr w:type="gramStart"/>
      <w:r>
        <w:rPr>
          <w:rFonts w:ascii="Georgia" w:hAnsi="Georgia"/>
          <w:color w:val="595959" w:themeColor="text1" w:themeTint="A6"/>
          <w:sz w:val="22"/>
          <w:szCs w:val="22"/>
          <w:lang w:val="en-US"/>
        </w:rPr>
        <w:t>Promotes</w:t>
      </w:r>
      <w:proofErr w:type="gramEnd"/>
      <w:r>
        <w:rPr>
          <w:rFonts w:ascii="Georgia" w:hAnsi="Georgia"/>
          <w:color w:val="595959" w:themeColor="text1" w:themeTint="A6"/>
          <w:sz w:val="22"/>
          <w:szCs w:val="22"/>
          <w:lang w:val="en-US"/>
        </w:rPr>
        <w:t xml:space="preserve"> sustainable water management. The Flood and Drought Management Unit within the Department of River Basin Management (DGBH) monitors and manages flood forecasting and early warning systems.</w:t>
      </w:r>
    </w:p>
    <w:p w14:paraId="7D27D3EB" w14:textId="77777777" w:rsidR="00964DE5" w:rsidRDefault="00964DE5" w:rsidP="00964DE5">
      <w:pPr>
        <w:spacing w:after="0" w:line="360" w:lineRule="auto"/>
        <w:rPr>
          <w:rFonts w:ascii="Georgia" w:hAnsi="Georgia"/>
          <w:b/>
          <w:color w:val="C00000"/>
          <w:sz w:val="22"/>
          <w:szCs w:val="22"/>
          <w:lang w:val="en-US"/>
        </w:rPr>
      </w:pPr>
    </w:p>
    <w:p w14:paraId="7BF9CFBC" w14:textId="77777777" w:rsidR="00964DE5" w:rsidRPr="00A72CE4" w:rsidRDefault="00964DE5" w:rsidP="00964DE5">
      <w:pPr>
        <w:spacing w:after="0" w:line="360" w:lineRule="auto"/>
        <w:rPr>
          <w:rFonts w:ascii="Georgia" w:hAnsi="Georgia"/>
          <w:b/>
          <w:color w:val="C00000"/>
          <w:sz w:val="22"/>
          <w:szCs w:val="22"/>
          <w:lang w:val="en-US"/>
        </w:rPr>
      </w:pPr>
      <w:r w:rsidRPr="00A72CE4">
        <w:rPr>
          <w:rFonts w:ascii="Georgia" w:hAnsi="Georgia"/>
          <w:b/>
          <w:color w:val="C00000"/>
          <w:sz w:val="22"/>
          <w:szCs w:val="22"/>
          <w:lang w:val="en-US"/>
        </w:rPr>
        <w:t>5.2 Objectives and Expected Results</w:t>
      </w:r>
    </w:p>
    <w:p w14:paraId="39A358C2" w14:textId="77777777" w:rsidR="00964DE5" w:rsidRPr="00FC63E9" w:rsidRDefault="00964DE5" w:rsidP="00964DE5">
      <w:pPr>
        <w:spacing w:after="0" w:line="360" w:lineRule="auto"/>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5.2.1 General Objective</w:t>
      </w:r>
    </w:p>
    <w:p w14:paraId="14EC50BF" w14:textId="5D1F8D79" w:rsidR="00964DE5" w:rsidRPr="00A72CE4" w:rsidRDefault="00964DE5" w:rsidP="00964DE5">
      <w:pPr>
        <w:spacing w:line="360" w:lineRule="auto"/>
        <w:rPr>
          <w:rFonts w:ascii="Georgia" w:hAnsi="Georgia" w:cs="Segoe UI"/>
          <w:color w:val="595959" w:themeColor="text1" w:themeTint="A6"/>
          <w:sz w:val="22"/>
          <w:szCs w:val="22"/>
          <w:shd w:val="clear" w:color="auto" w:fill="FFFFFF"/>
        </w:rPr>
      </w:pPr>
      <w:r>
        <w:rPr>
          <w:rFonts w:ascii="Georgia" w:hAnsi="Georgia" w:cs="Segoe UI"/>
          <w:color w:val="595959" w:themeColor="text1" w:themeTint="A6"/>
          <w:sz w:val="22"/>
          <w:szCs w:val="22"/>
          <w:shd w:val="clear" w:color="auto" w:fill="FFFFFF"/>
        </w:rPr>
        <w:t xml:space="preserve">To strengthen Mozambique’s national capacity for systematic, </w:t>
      </w:r>
      <w:r w:rsidRPr="4FA2C3BD">
        <w:rPr>
          <w:rFonts w:ascii="Georgia" w:hAnsi="Georgia" w:cs="Segoe UI"/>
          <w:color w:val="595959" w:themeColor="text1" w:themeTint="A6"/>
          <w:sz w:val="22"/>
          <w:szCs w:val="22"/>
        </w:rPr>
        <w:t>gender</w:t>
      </w:r>
      <w:r>
        <w:noBreakHyphen/>
      </w:r>
      <w:r>
        <w:rPr>
          <w:rFonts w:ascii="Georgia" w:hAnsi="Georgia" w:cs="Segoe UI"/>
          <w:color w:val="595959" w:themeColor="text1" w:themeTint="A6"/>
          <w:sz w:val="22"/>
          <w:szCs w:val="22"/>
          <w:shd w:val="clear" w:color="auto" w:fill="FFFFFF"/>
        </w:rPr>
        <w:t>responsive</w:t>
      </w:r>
      <w:r w:rsidRPr="4FA2C3BD">
        <w:rPr>
          <w:rFonts w:ascii="Georgia" w:hAnsi="Georgia" w:cs="Segoe UI"/>
          <w:color w:val="595959" w:themeColor="text1" w:themeTint="A6"/>
          <w:sz w:val="22"/>
          <w:szCs w:val="22"/>
        </w:rPr>
        <w:t xml:space="preserve"> management, analysis and dissemination of loss and damage data, thereby informing DRR strategies, anticipatory action, resilient recovery, fiscal preparedness and future mobilisation of climate and L&amp;D finance.</w:t>
      </w:r>
    </w:p>
    <w:p w14:paraId="48E25F31" w14:textId="77777777" w:rsidR="00964DE5" w:rsidRPr="00FC63E9" w:rsidRDefault="00964DE5" w:rsidP="00964DE5">
      <w:pPr>
        <w:spacing w:after="0" w:line="360" w:lineRule="auto"/>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5.2.2 Specific Objectives and Expected Results</w:t>
      </w:r>
    </w:p>
    <w:p w14:paraId="2F6AB04C" w14:textId="05718513" w:rsidR="00964DE5" w:rsidRPr="00FC63E9" w:rsidRDefault="00964DE5" w:rsidP="5A67AB98">
      <w:pPr>
        <w:spacing w:after="0" w:line="360" w:lineRule="auto"/>
        <w:rPr>
          <w:rFonts w:ascii="Georgia" w:hAnsi="Georgia"/>
          <w:b/>
          <w:color w:val="000000" w:themeColor="text1"/>
          <w:sz w:val="22"/>
          <w:szCs w:val="22"/>
          <w:lang w:val="en-US" w:eastAsia="en-GB"/>
        </w:rPr>
      </w:pPr>
      <w:r w:rsidRPr="03940344">
        <w:rPr>
          <w:rFonts w:ascii="Georgia" w:hAnsi="Georgia"/>
          <w:b/>
          <w:bCs/>
          <w:color w:val="000000" w:themeColor="text1"/>
          <w:sz w:val="22"/>
          <w:szCs w:val="22"/>
          <w:lang w:val="en-US" w:eastAsia="en-GB"/>
        </w:rPr>
        <w:t>Firm tranche: Pillar 1: National L&amp;D Data System, Governance and Procurement Support (estimation: Months 1–</w:t>
      </w:r>
      <w:r w:rsidR="55411EB3" w:rsidRPr="03940344">
        <w:rPr>
          <w:rFonts w:ascii="Georgia" w:hAnsi="Georgia"/>
          <w:b/>
          <w:bCs/>
          <w:color w:val="000000" w:themeColor="text1"/>
          <w:sz w:val="22"/>
          <w:szCs w:val="22"/>
          <w:lang w:val="en-US" w:eastAsia="en-GB"/>
        </w:rPr>
        <w:t>7</w:t>
      </w:r>
      <w:r w:rsidR="095E48ED" w:rsidRPr="03940344">
        <w:rPr>
          <w:rFonts w:ascii="Georgia" w:hAnsi="Georgia"/>
          <w:b/>
          <w:bCs/>
          <w:color w:val="000000" w:themeColor="text1"/>
          <w:sz w:val="22"/>
          <w:szCs w:val="22"/>
          <w:lang w:val="en-US" w:eastAsia="en-GB"/>
        </w:rPr>
        <w:t>)</w:t>
      </w:r>
    </w:p>
    <w:p w14:paraId="2AFA10C1" w14:textId="77777777" w:rsidR="00964DE5" w:rsidRPr="00FC63E9" w:rsidRDefault="00964DE5" w:rsidP="00964DE5">
      <w:pPr>
        <w:spacing w:line="360" w:lineRule="auto"/>
        <w:rPr>
          <w:rFonts w:ascii="Georgia" w:hAnsi="Georgia"/>
          <w:color w:val="595959" w:themeColor="text1" w:themeTint="A6"/>
          <w:sz w:val="22"/>
          <w:szCs w:val="22"/>
          <w:lang w:eastAsia="en-GB"/>
        </w:rPr>
      </w:pPr>
      <w:r>
        <w:rPr>
          <w:rFonts w:ascii="Georgia" w:hAnsi="Georgia"/>
          <w:color w:val="595959" w:themeColor="text1" w:themeTint="A6"/>
          <w:sz w:val="22"/>
          <w:szCs w:val="22"/>
          <w:lang w:eastAsia="en-GB"/>
        </w:rPr>
        <w:t>Design and establish the institutional and technical foundation of a centralised, harmonised and interoperable national L&amp;D data system embedded in INGD/CENOE, aligned with international reporting and climate</w:t>
      </w:r>
      <w:r>
        <w:rPr>
          <w:rFonts w:ascii="Georgia" w:hAnsi="Georgia"/>
          <w:color w:val="595959" w:themeColor="text1" w:themeTint="A6"/>
          <w:sz w:val="22"/>
          <w:szCs w:val="22"/>
          <w:lang w:eastAsia="en-GB"/>
        </w:rPr>
        <w:noBreakHyphen/>
        <w:t>finance requirements, and provide technical support to the procurement and commissioning of essential software, equipment, materials and infrastructure.</w:t>
      </w:r>
    </w:p>
    <w:p w14:paraId="566177FB" w14:textId="77777777" w:rsidR="00964DE5" w:rsidRPr="00F375BA" w:rsidRDefault="00964DE5" w:rsidP="00964DE5">
      <w:pPr>
        <w:spacing w:after="0" w:line="360" w:lineRule="auto"/>
        <w:rPr>
          <w:rFonts w:ascii="Georgia" w:hAnsi="Georgia"/>
          <w:color w:val="595959" w:themeColor="text1" w:themeTint="A6"/>
          <w:sz w:val="22"/>
          <w:szCs w:val="22"/>
          <w:lang w:val="en-US" w:eastAsia="en-GB"/>
        </w:rPr>
      </w:pPr>
      <w:r>
        <w:rPr>
          <w:rFonts w:ascii="Georgia" w:hAnsi="Georgia"/>
          <w:b/>
          <w:color w:val="595959" w:themeColor="text1" w:themeTint="A6"/>
          <w:sz w:val="22"/>
          <w:szCs w:val="22"/>
          <w:lang w:val="en-US" w:eastAsia="en-GB"/>
        </w:rPr>
        <w:t>Expected Results:</w:t>
      </w:r>
    </w:p>
    <w:p w14:paraId="7444B70A"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lastRenderedPageBreak/>
        <w:t>Targeted technical support provided to INGD/</w:t>
      </w:r>
      <w:proofErr w:type="spellStart"/>
      <w:r>
        <w:rPr>
          <w:rFonts w:ascii="Georgia" w:hAnsi="Georgia"/>
          <w:color w:val="595959" w:themeColor="text1" w:themeTint="A6"/>
          <w:sz w:val="22"/>
          <w:szCs w:val="22"/>
          <w:lang w:val="en-US" w:eastAsia="en-GB"/>
        </w:rPr>
        <w:t>Enabel</w:t>
      </w:r>
      <w:proofErr w:type="spellEnd"/>
      <w:r>
        <w:rPr>
          <w:rFonts w:ascii="Georgia" w:hAnsi="Georgia"/>
          <w:color w:val="595959" w:themeColor="text1" w:themeTint="A6"/>
          <w:sz w:val="22"/>
          <w:szCs w:val="22"/>
          <w:lang w:val="en-US" w:eastAsia="en-GB"/>
        </w:rPr>
        <w:t xml:space="preserve"> for preparation and follow</w:t>
      </w:r>
      <w:r>
        <w:rPr>
          <w:rFonts w:ascii="Georgia" w:hAnsi="Georgia"/>
          <w:color w:val="595959" w:themeColor="text1" w:themeTint="A6"/>
          <w:sz w:val="22"/>
          <w:szCs w:val="22"/>
          <w:lang w:val="en-US" w:eastAsia="en-GB"/>
        </w:rPr>
        <w:noBreakHyphen/>
        <w:t>up of procurement processes for software, equipment and materials needed for establishment and piloting of the L&amp;D system.</w:t>
      </w:r>
    </w:p>
    <w:p w14:paraId="0B2EF931"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System architecture, data standards, taxonomy and governance framework designed and validated.</w:t>
      </w:r>
    </w:p>
    <w:p w14:paraId="241A7856"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 xml:space="preserve">Priority historical loss and damage datasets (2000–present) from </w:t>
      </w:r>
      <w:proofErr w:type="spellStart"/>
      <w:r>
        <w:rPr>
          <w:rFonts w:ascii="Georgia" w:hAnsi="Georgia"/>
          <w:color w:val="595959" w:themeColor="text1" w:themeTint="A6"/>
          <w:sz w:val="22"/>
          <w:szCs w:val="22"/>
          <w:lang w:val="en-US" w:eastAsia="en-GB"/>
        </w:rPr>
        <w:t>DesInventar</w:t>
      </w:r>
      <w:proofErr w:type="spellEnd"/>
      <w:r>
        <w:rPr>
          <w:rFonts w:ascii="Georgia" w:hAnsi="Georgia"/>
          <w:color w:val="595959" w:themeColor="text1" w:themeTint="A6"/>
          <w:sz w:val="22"/>
          <w:szCs w:val="22"/>
          <w:lang w:val="en-US" w:eastAsia="en-GB"/>
        </w:rPr>
        <w:t xml:space="preserve">, INGD archives and key sectoral sources mapped, cleaned and </w:t>
      </w:r>
      <w:proofErr w:type="spellStart"/>
      <w:r>
        <w:rPr>
          <w:rFonts w:ascii="Georgia" w:hAnsi="Georgia"/>
          <w:color w:val="595959" w:themeColor="text1" w:themeTint="A6"/>
          <w:sz w:val="22"/>
          <w:szCs w:val="22"/>
          <w:lang w:val="en-US" w:eastAsia="en-GB"/>
        </w:rPr>
        <w:t>harmonised</w:t>
      </w:r>
      <w:proofErr w:type="spellEnd"/>
      <w:r>
        <w:rPr>
          <w:rFonts w:ascii="Georgia" w:hAnsi="Georgia"/>
          <w:color w:val="595959" w:themeColor="text1" w:themeTint="A6"/>
          <w:sz w:val="22"/>
          <w:szCs w:val="22"/>
          <w:lang w:val="en-US" w:eastAsia="en-GB"/>
        </w:rPr>
        <w:t>, with documentation of disaggregation feasibility (sex, age, disability, location, etc.). A desk-based feasibility assessment of pre-2000 data integration will be delivered as a separate documented output, with a recommended migration roadmap for any future phase.</w:t>
      </w:r>
    </w:p>
    <w:p w14:paraId="2687432D"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 xml:space="preserve">Interoperability framework and API specifications developed for integration with DELTA and key INGD systems (e.g. CENOE data warehouse, impacts dashboard, </w:t>
      </w:r>
      <w:proofErr w:type="spellStart"/>
      <w:r>
        <w:rPr>
          <w:rFonts w:ascii="Georgia" w:hAnsi="Georgia"/>
          <w:color w:val="595959" w:themeColor="text1" w:themeTint="A6"/>
          <w:sz w:val="22"/>
          <w:szCs w:val="22"/>
          <w:lang w:val="en-US" w:eastAsia="en-GB"/>
        </w:rPr>
        <w:t>myDEWETRA</w:t>
      </w:r>
      <w:proofErr w:type="spellEnd"/>
      <w:r>
        <w:rPr>
          <w:rFonts w:ascii="Georgia" w:hAnsi="Georgia"/>
          <w:color w:val="595959" w:themeColor="text1" w:themeTint="A6"/>
          <w:sz w:val="22"/>
          <w:szCs w:val="22"/>
          <w:lang w:val="en-US" w:eastAsia="en-GB"/>
        </w:rPr>
        <w:t>, selected remote</w:t>
      </w:r>
      <w:r>
        <w:rPr>
          <w:rFonts w:ascii="Georgia" w:hAnsi="Georgia"/>
          <w:color w:val="595959" w:themeColor="text1" w:themeTint="A6"/>
          <w:sz w:val="22"/>
          <w:szCs w:val="22"/>
          <w:lang w:val="en-US" w:eastAsia="en-GB"/>
        </w:rPr>
        <w:noBreakHyphen/>
        <w:t>monitoring platforms).</w:t>
      </w:r>
    </w:p>
    <w:p w14:paraId="2E28D736"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sidRPr="0BC714C9">
        <w:rPr>
          <w:rFonts w:ascii="Georgia" w:hAnsi="Georgia"/>
          <w:color w:val="595959" w:themeColor="text1" w:themeTint="A6"/>
          <w:sz w:val="22"/>
          <w:szCs w:val="22"/>
          <w:lang w:val="en-US" w:eastAsia="en-GB"/>
        </w:rPr>
        <w:t xml:space="preserve">Governance protocols </w:t>
      </w:r>
      <w:proofErr w:type="spellStart"/>
      <w:r w:rsidRPr="0BC714C9">
        <w:rPr>
          <w:rFonts w:ascii="Georgia" w:hAnsi="Georgia"/>
          <w:color w:val="595959" w:themeColor="text1" w:themeTint="A6"/>
          <w:sz w:val="22"/>
          <w:szCs w:val="22"/>
          <w:lang w:val="en-US" w:eastAsia="en-GB"/>
        </w:rPr>
        <w:t>finalised</w:t>
      </w:r>
      <w:proofErr w:type="spellEnd"/>
      <w:r w:rsidRPr="0BC714C9">
        <w:rPr>
          <w:rFonts w:ascii="Georgia" w:hAnsi="Georgia"/>
          <w:color w:val="595959" w:themeColor="text1" w:themeTint="A6"/>
          <w:sz w:val="22"/>
          <w:szCs w:val="22"/>
          <w:lang w:val="en-US" w:eastAsia="en-GB"/>
        </w:rPr>
        <w:t>, including roles and responsibilities, quality assurance rules, metadata standards, and proposed Data Governance / L&amp;D Committee.</w:t>
      </w:r>
    </w:p>
    <w:p w14:paraId="6FD4FF7E"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Standard templates for data</w:t>
      </w:r>
      <w:r>
        <w:rPr>
          <w:rFonts w:ascii="Georgia" w:hAnsi="Georgia"/>
          <w:color w:val="595959" w:themeColor="text1" w:themeTint="A6"/>
          <w:sz w:val="22"/>
          <w:szCs w:val="22"/>
          <w:lang w:val="en-US" w:eastAsia="en-GB"/>
        </w:rPr>
        <w:noBreakHyphen/>
        <w:t xml:space="preserve">sharing agreements and </w:t>
      </w:r>
      <w:proofErr w:type="spellStart"/>
      <w:r>
        <w:rPr>
          <w:rFonts w:ascii="Georgia" w:hAnsi="Georgia"/>
          <w:color w:val="595959" w:themeColor="text1" w:themeTint="A6"/>
          <w:sz w:val="22"/>
          <w:szCs w:val="22"/>
          <w:lang w:val="en-US" w:eastAsia="en-GB"/>
        </w:rPr>
        <w:t>MoUs</w:t>
      </w:r>
      <w:proofErr w:type="spellEnd"/>
      <w:r>
        <w:rPr>
          <w:rFonts w:ascii="Georgia" w:hAnsi="Georgia"/>
          <w:color w:val="595959" w:themeColor="text1" w:themeTint="A6"/>
          <w:sz w:val="22"/>
          <w:szCs w:val="22"/>
          <w:lang w:val="en-US" w:eastAsia="en-GB"/>
        </w:rPr>
        <w:t xml:space="preserve"> drafted.</w:t>
      </w:r>
    </w:p>
    <w:p w14:paraId="595A6C8C" w14:textId="77777777" w:rsidR="00964DE5" w:rsidRPr="00F375BA" w:rsidRDefault="00964DE5" w:rsidP="00964DE5">
      <w:pPr>
        <w:numPr>
          <w:ilvl w:val="0"/>
          <w:numId w:val="72"/>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GESI and intersectional disaggregation framework for the L&amp;D system defined.</w:t>
      </w:r>
    </w:p>
    <w:p w14:paraId="7D0326B9" w14:textId="77777777" w:rsidR="00964DE5" w:rsidRPr="00A72CE4" w:rsidRDefault="00964DE5" w:rsidP="00964DE5">
      <w:pPr>
        <w:numPr>
          <w:ilvl w:val="0"/>
          <w:numId w:val="72"/>
        </w:numPr>
        <w:spacing w:after="16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Draft system manuals and SOPs prepared (administration, data entry, validation, security, ethical and safe handling of sensitive data, including disability and GBV</w:t>
      </w:r>
      <w:r>
        <w:rPr>
          <w:rFonts w:ascii="Georgia" w:hAnsi="Georgia"/>
          <w:color w:val="595959" w:themeColor="text1" w:themeTint="A6"/>
          <w:sz w:val="22"/>
          <w:szCs w:val="22"/>
          <w:lang w:val="en-US" w:eastAsia="en-GB"/>
        </w:rPr>
        <w:noBreakHyphen/>
        <w:t>related information).</w:t>
      </w:r>
    </w:p>
    <w:p w14:paraId="7CF18EAD" w14:textId="7AC7E590" w:rsidR="00964DE5" w:rsidRDefault="00964DE5" w:rsidP="00964DE5">
      <w:pPr>
        <w:spacing w:after="0" w:line="360" w:lineRule="auto"/>
        <w:rPr>
          <w:rFonts w:ascii="Georgia" w:hAnsi="Georgia"/>
          <w:color w:val="595959" w:themeColor="text1" w:themeTint="A6"/>
          <w:sz w:val="22"/>
          <w:szCs w:val="22"/>
          <w:lang w:val="en-US"/>
        </w:rPr>
      </w:pPr>
      <w:r w:rsidRPr="00A72CE4">
        <w:rPr>
          <w:rFonts w:ascii="Georgia" w:hAnsi="Georgia"/>
          <w:b/>
          <w:bCs/>
          <w:color w:val="595959" w:themeColor="text1" w:themeTint="A6"/>
          <w:sz w:val="22"/>
          <w:szCs w:val="22"/>
          <w:lang w:val="en-US"/>
        </w:rPr>
        <w:t>L&amp;D Dashboard Architecture Specification:</w:t>
      </w:r>
      <w:r>
        <w:rPr>
          <w:rFonts w:ascii="Georgia" w:hAnsi="Georgia"/>
          <w:color w:val="595959" w:themeColor="text1" w:themeTint="A6"/>
          <w:sz w:val="22"/>
          <w:szCs w:val="22"/>
          <w:lang w:val="en-US"/>
        </w:rPr>
        <w:t xml:space="preserve"> wireframes, functional requirements, and data </w:t>
      </w:r>
      <w:proofErr w:type="spellStart"/>
      <w:r>
        <w:rPr>
          <w:rFonts w:ascii="Georgia" w:hAnsi="Georgia"/>
          <w:color w:val="595959" w:themeColor="text1" w:themeTint="A6"/>
          <w:sz w:val="22"/>
          <w:szCs w:val="22"/>
          <w:lang w:val="en-US"/>
        </w:rPr>
        <w:t>visualisation</w:t>
      </w:r>
      <w:proofErr w:type="spellEnd"/>
      <w:r>
        <w:rPr>
          <w:rFonts w:ascii="Georgia" w:hAnsi="Georgia"/>
          <w:color w:val="595959" w:themeColor="text1" w:themeTint="A6"/>
          <w:sz w:val="22"/>
          <w:szCs w:val="22"/>
          <w:lang w:val="en-US"/>
        </w:rPr>
        <w:t xml:space="preserve"> logic for the operational web-based dashboard, validated with INGD/</w:t>
      </w: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 before the end of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1. This specification will serve as the technical basis for dashboard development and prototype testing during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2.</w:t>
      </w:r>
    </w:p>
    <w:p w14:paraId="59FB6C45" w14:textId="77777777" w:rsidR="00964DE5" w:rsidRDefault="00964DE5" w:rsidP="00964DE5">
      <w:pPr>
        <w:spacing w:after="0" w:line="360" w:lineRule="auto"/>
        <w:rPr>
          <w:rFonts w:ascii="Georgia" w:hAnsi="Georgia"/>
          <w:b/>
          <w:color w:val="595959" w:themeColor="text1" w:themeTint="A6"/>
          <w:sz w:val="22"/>
          <w:szCs w:val="22"/>
          <w:lang w:eastAsia="en-GB"/>
        </w:rPr>
      </w:pPr>
    </w:p>
    <w:p w14:paraId="1D7582C9" w14:textId="77777777" w:rsidR="00964DE5" w:rsidRPr="00FC63E9" w:rsidRDefault="00964DE5" w:rsidP="00964DE5">
      <w:pPr>
        <w:spacing w:after="0" w:line="360" w:lineRule="auto"/>
        <w:rPr>
          <w:rFonts w:ascii="Georgia" w:hAnsi="Georgia"/>
          <w:color w:val="595959" w:themeColor="text1" w:themeTint="A6"/>
          <w:sz w:val="22"/>
          <w:szCs w:val="22"/>
          <w:lang w:val="en-US" w:eastAsia="en-GB"/>
        </w:rPr>
      </w:pPr>
      <w:r>
        <w:rPr>
          <w:rFonts w:ascii="Georgia" w:hAnsi="Georgia"/>
          <w:b/>
          <w:color w:val="595959" w:themeColor="text1" w:themeTint="A6"/>
          <w:sz w:val="22"/>
          <w:szCs w:val="22"/>
          <w:lang w:eastAsia="en-GB"/>
        </w:rPr>
        <w:t>Finance</w:t>
      </w:r>
      <w:r>
        <w:rPr>
          <w:rFonts w:ascii="Georgia" w:hAnsi="Georgia"/>
          <w:b/>
          <w:color w:val="595959" w:themeColor="text1" w:themeTint="A6"/>
          <w:sz w:val="22"/>
          <w:szCs w:val="22"/>
          <w:lang w:eastAsia="en-GB"/>
        </w:rPr>
        <w:noBreakHyphen/>
        <w:t>Readiness by Design:</w:t>
      </w:r>
      <w:r>
        <w:rPr>
          <w:rFonts w:ascii="Georgia" w:hAnsi="Georgia"/>
          <w:color w:val="595959" w:themeColor="text1" w:themeTint="A6"/>
          <w:sz w:val="22"/>
          <w:szCs w:val="22"/>
          <w:lang w:val="en-US" w:eastAsia="en-GB"/>
        </w:rPr>
        <w:t xml:space="preserve"> </w:t>
      </w:r>
    </w:p>
    <w:p w14:paraId="40272C31" w14:textId="77777777" w:rsidR="00964DE5" w:rsidRPr="00FC63E9" w:rsidRDefault="00964DE5" w:rsidP="00964DE5">
      <w:pPr>
        <w:spacing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The data model and standards will include fields and tagging to support future economic valuation, sectoral investment gap analysis and compatibility with DELTA, Sendai and climate</w:t>
      </w:r>
      <w:r>
        <w:rPr>
          <w:rFonts w:ascii="Cambria Math" w:hAnsi="Cambria Math" w:cs="Cambria Math"/>
          <w:color w:val="595959" w:themeColor="text1" w:themeTint="A6"/>
          <w:sz w:val="22"/>
          <w:szCs w:val="22"/>
          <w:lang w:val="en-US" w:eastAsia="en-GB"/>
        </w:rPr>
        <w:t>‑</w:t>
      </w:r>
      <w:r>
        <w:rPr>
          <w:rFonts w:ascii="Georgia" w:hAnsi="Georgia"/>
          <w:color w:val="595959" w:themeColor="text1" w:themeTint="A6"/>
          <w:sz w:val="22"/>
          <w:szCs w:val="22"/>
          <w:lang w:val="en-US" w:eastAsia="en-GB"/>
        </w:rPr>
        <w:t>finance reporting templates.</w:t>
      </w:r>
    </w:p>
    <w:p w14:paraId="39D71F1B" w14:textId="5D1012F1" w:rsidR="00964DE5" w:rsidRPr="00C31871" w:rsidRDefault="00964DE5" w:rsidP="00964DE5">
      <w:pPr>
        <w:spacing w:after="0" w:line="360" w:lineRule="auto"/>
        <w:rPr>
          <w:rFonts w:ascii="Georgia" w:hAnsi="Georgia"/>
          <w:b/>
          <w:color w:val="595959" w:themeColor="text1" w:themeTint="A6"/>
          <w:sz w:val="22"/>
          <w:szCs w:val="22"/>
          <w:lang w:val="en-US" w:eastAsia="en-GB"/>
        </w:rPr>
      </w:pPr>
      <w:r w:rsidRPr="00E40D48">
        <w:rPr>
          <w:rFonts w:ascii="Georgia" w:hAnsi="Georgia"/>
          <w:b/>
          <w:color w:val="000000" w:themeColor="text1"/>
          <w:sz w:val="22"/>
          <w:szCs w:val="22"/>
          <w:lang w:val="en-US" w:eastAsia="en-GB"/>
        </w:rPr>
        <w:t>Conditional tranche 1</w:t>
      </w:r>
      <w:r w:rsidRPr="005654E4">
        <w:rPr>
          <w:rFonts w:ascii="Georgia" w:hAnsi="Georgia"/>
          <w:b/>
          <w:color w:val="000000" w:themeColor="text1"/>
          <w:sz w:val="22"/>
          <w:szCs w:val="22"/>
          <w:lang w:val="en-US" w:eastAsia="en-GB"/>
        </w:rPr>
        <w:t>:</w:t>
      </w:r>
      <w:r w:rsidRPr="07DD7D0F">
        <w:rPr>
          <w:rFonts w:ascii="Georgia" w:hAnsi="Georgia"/>
          <w:b/>
          <w:color w:val="000000" w:themeColor="text1"/>
          <w:sz w:val="22"/>
          <w:szCs w:val="22"/>
          <w:lang w:val="en-US" w:eastAsia="en-GB"/>
        </w:rPr>
        <w:t xml:space="preserve"> </w:t>
      </w:r>
      <w:r w:rsidRPr="00012F4A">
        <w:rPr>
          <w:rFonts w:ascii="Georgia" w:hAnsi="Georgia"/>
          <w:b/>
          <w:color w:val="000000" w:themeColor="text1"/>
          <w:sz w:val="22"/>
          <w:szCs w:val="22"/>
          <w:lang w:val="en-US" w:eastAsia="en-GB"/>
        </w:rPr>
        <w:t xml:space="preserve">Pillar 2 – Capacity Building and Pilot Operationalization (estimation: Months </w:t>
      </w:r>
      <w:r w:rsidR="615D132E" w:rsidRPr="00012F4A">
        <w:rPr>
          <w:rFonts w:ascii="Georgia" w:hAnsi="Georgia"/>
          <w:b/>
          <w:bCs/>
          <w:color w:val="000000" w:themeColor="text1"/>
          <w:sz w:val="22"/>
          <w:szCs w:val="22"/>
          <w:lang w:val="en-US" w:eastAsia="en-GB"/>
        </w:rPr>
        <w:t>8</w:t>
      </w:r>
      <w:r w:rsidRPr="00012F4A">
        <w:rPr>
          <w:rFonts w:ascii="Georgia" w:hAnsi="Georgia"/>
          <w:b/>
          <w:bCs/>
          <w:color w:val="000000" w:themeColor="text1"/>
          <w:sz w:val="22"/>
          <w:szCs w:val="22"/>
          <w:lang w:val="en-US" w:eastAsia="en-GB"/>
        </w:rPr>
        <w:t>–1</w:t>
      </w:r>
      <w:r w:rsidR="615D132E" w:rsidRPr="00012F4A">
        <w:rPr>
          <w:rFonts w:ascii="Georgia" w:hAnsi="Georgia"/>
          <w:b/>
          <w:bCs/>
          <w:color w:val="000000" w:themeColor="text1"/>
          <w:sz w:val="22"/>
          <w:szCs w:val="22"/>
          <w:lang w:val="en-US" w:eastAsia="en-GB"/>
        </w:rPr>
        <w:t>6</w:t>
      </w:r>
      <w:r w:rsidR="00845BD4" w:rsidRPr="00012F4A">
        <w:rPr>
          <w:rFonts w:ascii="Georgia" w:hAnsi="Georgia"/>
          <w:b/>
          <w:color w:val="000000" w:themeColor="text1"/>
          <w:sz w:val="22"/>
          <w:szCs w:val="22"/>
          <w:lang w:val="en-US" w:eastAsia="en-GB"/>
        </w:rPr>
        <w:t>8</w:t>
      </w:r>
      <w:r w:rsidRPr="00012F4A">
        <w:rPr>
          <w:rFonts w:ascii="Georgia" w:hAnsi="Georgia"/>
          <w:b/>
          <w:color w:val="000000" w:themeColor="text1"/>
          <w:sz w:val="22"/>
          <w:szCs w:val="22"/>
          <w:lang w:val="en-US" w:eastAsia="en-GB"/>
        </w:rPr>
        <w:t>–1</w:t>
      </w:r>
      <w:r w:rsidR="00845BD4" w:rsidRPr="00012F4A">
        <w:rPr>
          <w:rFonts w:ascii="Georgia" w:hAnsi="Georgia"/>
          <w:b/>
          <w:color w:val="000000" w:themeColor="text1"/>
          <w:sz w:val="22"/>
          <w:szCs w:val="22"/>
          <w:lang w:val="en-US" w:eastAsia="en-GB"/>
        </w:rPr>
        <w:t>6</w:t>
      </w:r>
      <w:r w:rsidRPr="00012F4A">
        <w:rPr>
          <w:rFonts w:ascii="Georgia" w:hAnsi="Georgia"/>
          <w:b/>
          <w:color w:val="000000" w:themeColor="text1"/>
          <w:sz w:val="22"/>
          <w:szCs w:val="22"/>
          <w:lang w:val="en-US" w:eastAsia="en-GB"/>
        </w:rPr>
        <w:t xml:space="preserve">; </w:t>
      </w:r>
      <w:r w:rsidR="00D2000E" w:rsidRPr="00012F4A">
        <w:rPr>
          <w:rFonts w:ascii="Georgia" w:hAnsi="Georgia"/>
          <w:b/>
          <w:color w:val="000000" w:themeColor="text1"/>
          <w:sz w:val="22"/>
          <w:szCs w:val="22"/>
          <w:lang w:val="en-US" w:eastAsia="en-GB"/>
        </w:rPr>
        <w:t>June</w:t>
      </w:r>
      <w:r w:rsidR="006B1694" w:rsidRPr="00012F4A">
        <w:rPr>
          <w:rFonts w:ascii="Georgia" w:hAnsi="Georgia"/>
          <w:b/>
          <w:color w:val="000000" w:themeColor="text1"/>
          <w:sz w:val="22"/>
          <w:szCs w:val="22"/>
          <w:lang w:val="en-US" w:eastAsia="en-GB"/>
        </w:rPr>
        <w:t>2027</w:t>
      </w:r>
      <w:r w:rsidRPr="00012F4A">
        <w:rPr>
          <w:rFonts w:ascii="Georgia" w:hAnsi="Georgia"/>
          <w:b/>
          <w:color w:val="000000" w:themeColor="text1"/>
          <w:sz w:val="22"/>
          <w:szCs w:val="22"/>
          <w:lang w:val="en-US" w:eastAsia="en-GB"/>
        </w:rPr>
        <w:t xml:space="preserve">- </w:t>
      </w:r>
      <w:r w:rsidR="00D2000E" w:rsidRPr="00012F4A">
        <w:rPr>
          <w:rFonts w:ascii="Georgia" w:hAnsi="Georgia"/>
          <w:b/>
          <w:color w:val="000000" w:themeColor="text1"/>
          <w:sz w:val="22"/>
          <w:szCs w:val="22"/>
          <w:lang w:val="en-US" w:eastAsia="en-GB"/>
        </w:rPr>
        <w:t>April</w:t>
      </w:r>
      <w:r w:rsidRPr="00012F4A">
        <w:rPr>
          <w:rFonts w:ascii="Georgia" w:hAnsi="Georgia"/>
          <w:b/>
          <w:color w:val="000000" w:themeColor="text1"/>
          <w:sz w:val="22"/>
          <w:szCs w:val="22"/>
          <w:lang w:val="en-US" w:eastAsia="en-GB"/>
        </w:rPr>
        <w:t xml:space="preserve"> 202</w:t>
      </w:r>
      <w:r w:rsidR="003A301E" w:rsidRPr="00012F4A">
        <w:rPr>
          <w:rFonts w:ascii="Georgia" w:hAnsi="Georgia"/>
          <w:b/>
          <w:color w:val="000000" w:themeColor="text1"/>
          <w:sz w:val="22"/>
          <w:szCs w:val="22"/>
          <w:lang w:val="en-US" w:eastAsia="en-GB"/>
        </w:rPr>
        <w:t>8</w:t>
      </w:r>
      <w:r w:rsidRPr="00012F4A">
        <w:rPr>
          <w:rFonts w:ascii="Georgia" w:hAnsi="Georgia"/>
          <w:b/>
          <w:color w:val="000000" w:themeColor="text1"/>
          <w:sz w:val="22"/>
          <w:szCs w:val="22"/>
          <w:lang w:val="en-US" w:eastAsia="en-GB"/>
        </w:rPr>
        <w:t>)</w:t>
      </w:r>
    </w:p>
    <w:p w14:paraId="0CD11758" w14:textId="77777777" w:rsidR="00964DE5" w:rsidRPr="00C31871" w:rsidRDefault="00964DE5" w:rsidP="00964DE5">
      <w:pPr>
        <w:spacing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Operationalize the national L&amp;D system through a pilot in selected provinces/districts, while strengthening multi</w:t>
      </w:r>
      <w:r>
        <w:rPr>
          <w:rFonts w:ascii="Georgia" w:hAnsi="Georgia"/>
          <w:color w:val="595959" w:themeColor="text1" w:themeTint="A6"/>
          <w:sz w:val="22"/>
          <w:szCs w:val="22"/>
          <w:lang w:val="en-US" w:eastAsia="en-GB"/>
        </w:rPr>
        <w:noBreakHyphen/>
        <w:t>level capacity for data collection, validation, risk mapping and evidence use.</w:t>
      </w:r>
    </w:p>
    <w:p w14:paraId="4C7937DA" w14:textId="77777777" w:rsidR="00964DE5" w:rsidRPr="00C31871" w:rsidRDefault="00964DE5" w:rsidP="00964DE5">
      <w:pPr>
        <w:spacing w:after="0" w:line="360" w:lineRule="auto"/>
        <w:rPr>
          <w:rFonts w:ascii="Georgia" w:hAnsi="Georgia"/>
          <w:color w:val="595959" w:themeColor="text1" w:themeTint="A6"/>
          <w:sz w:val="22"/>
          <w:szCs w:val="22"/>
          <w:lang w:val="en-US" w:eastAsia="en-GB"/>
        </w:rPr>
      </w:pPr>
      <w:r>
        <w:rPr>
          <w:rFonts w:ascii="Georgia" w:hAnsi="Georgia"/>
          <w:b/>
          <w:color w:val="595959" w:themeColor="text1" w:themeTint="A6"/>
          <w:sz w:val="22"/>
          <w:szCs w:val="22"/>
          <w:lang w:val="en-US" w:eastAsia="en-GB"/>
        </w:rPr>
        <w:t>Expected Results:</w:t>
      </w:r>
    </w:p>
    <w:p w14:paraId="61607877" w14:textId="77777777" w:rsidR="00964DE5" w:rsidRPr="00C31871" w:rsidRDefault="00964DE5" w:rsidP="00964DE5">
      <w:pPr>
        <w:numPr>
          <w:ilvl w:val="0"/>
          <w:numId w:val="73"/>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Mobile data collection tools (ODK/Kobo) configured with GESI</w:t>
      </w:r>
      <w:r>
        <w:noBreakHyphen/>
      </w:r>
      <w:r>
        <w:rPr>
          <w:rFonts w:ascii="Georgia" w:hAnsi="Georgia"/>
          <w:color w:val="595959" w:themeColor="text1" w:themeTint="A6"/>
          <w:sz w:val="22"/>
          <w:szCs w:val="22"/>
          <w:lang w:val="en-US" w:eastAsia="en-GB"/>
        </w:rPr>
        <w:t xml:space="preserve">responsive indicators and minimum intersectional disaggregation. </w:t>
      </w:r>
    </w:p>
    <w:p w14:paraId="4CFA5801" w14:textId="77777777" w:rsidR="00964DE5" w:rsidRDefault="00964DE5" w:rsidP="00964DE5">
      <w:pPr>
        <w:numPr>
          <w:ilvl w:val="0"/>
          <w:numId w:val="73"/>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lastRenderedPageBreak/>
        <w:t>Standard Operating Procedures and field manuals for L&amp;D data collection, validation and use, integrating:</w:t>
      </w:r>
    </w:p>
    <w:p w14:paraId="3B0EF1FC" w14:textId="77777777" w:rsidR="00964DE5" w:rsidRDefault="00964DE5" w:rsidP="00964DE5">
      <w:pPr>
        <w:pStyle w:val="ListParagraph"/>
        <w:numPr>
          <w:ilvl w:val="1"/>
          <w:numId w:val="90"/>
        </w:numPr>
        <w:spacing w:after="0" w:line="360" w:lineRule="auto"/>
        <w:jc w:val="both"/>
        <w:rPr>
          <w:color w:val="595959" w:themeColor="text1" w:themeTint="A6"/>
          <w:sz w:val="22"/>
          <w:lang w:val="en-US" w:eastAsia="en-GB"/>
        </w:rPr>
      </w:pPr>
      <w:r>
        <w:rPr>
          <w:color w:val="595959" w:themeColor="text1" w:themeTint="A6"/>
          <w:sz w:val="22"/>
          <w:lang w:val="en-US" w:eastAsia="en-GB"/>
        </w:rPr>
        <w:t>geospatial analysis and risk mapping protocols;</w:t>
      </w:r>
    </w:p>
    <w:p w14:paraId="47661F4C" w14:textId="77777777" w:rsidR="00964DE5" w:rsidRDefault="00964DE5" w:rsidP="00964DE5">
      <w:pPr>
        <w:pStyle w:val="ListParagraph"/>
        <w:numPr>
          <w:ilvl w:val="1"/>
          <w:numId w:val="90"/>
        </w:numPr>
        <w:spacing w:after="0" w:line="360" w:lineRule="auto"/>
        <w:jc w:val="both"/>
        <w:rPr>
          <w:color w:val="595959" w:themeColor="text1" w:themeTint="A6"/>
          <w:sz w:val="22"/>
          <w:lang w:val="en-US" w:eastAsia="en-GB"/>
        </w:rPr>
      </w:pPr>
      <w:r>
        <w:rPr>
          <w:color w:val="595959" w:themeColor="text1" w:themeTint="A6"/>
          <w:sz w:val="22"/>
          <w:lang w:val="en-US" w:eastAsia="en-GB"/>
        </w:rPr>
        <w:t>guidance on drone use and satellite imagery;</w:t>
      </w:r>
    </w:p>
    <w:p w14:paraId="33CB7CC7" w14:textId="77777777" w:rsidR="00964DE5" w:rsidRDefault="00964DE5" w:rsidP="00964DE5">
      <w:pPr>
        <w:pStyle w:val="ListParagraph"/>
        <w:numPr>
          <w:ilvl w:val="1"/>
          <w:numId w:val="90"/>
        </w:numPr>
        <w:spacing w:after="0" w:line="360" w:lineRule="auto"/>
        <w:jc w:val="both"/>
        <w:rPr>
          <w:color w:val="595959" w:themeColor="text1" w:themeTint="A6"/>
          <w:sz w:val="22"/>
          <w:lang w:val="en-US" w:eastAsia="en-GB"/>
        </w:rPr>
      </w:pPr>
      <w:r>
        <w:rPr>
          <w:color w:val="595959" w:themeColor="text1" w:themeTint="A6"/>
          <w:sz w:val="22"/>
          <w:lang w:val="en-US" w:eastAsia="en-GB"/>
        </w:rPr>
        <w:t>participatory and inclusive data collection approaches;</w:t>
      </w:r>
    </w:p>
    <w:p w14:paraId="207EB3CA" w14:textId="77777777" w:rsidR="00964DE5" w:rsidRDefault="00964DE5" w:rsidP="00964DE5">
      <w:pPr>
        <w:pStyle w:val="ListParagraph"/>
        <w:numPr>
          <w:ilvl w:val="1"/>
          <w:numId w:val="90"/>
        </w:numPr>
        <w:spacing w:after="0" w:line="360" w:lineRule="auto"/>
        <w:jc w:val="both"/>
        <w:rPr>
          <w:color w:val="595959" w:themeColor="text1" w:themeTint="A6"/>
          <w:sz w:val="22"/>
          <w:lang w:val="en-US" w:eastAsia="en-GB"/>
        </w:rPr>
      </w:pPr>
      <w:r>
        <w:rPr>
          <w:color w:val="595959" w:themeColor="text1" w:themeTint="A6"/>
          <w:sz w:val="22"/>
          <w:lang w:val="en-US" w:eastAsia="en-GB"/>
        </w:rPr>
        <w:t>ethical and do</w:t>
      </w:r>
      <w:r>
        <w:rPr>
          <w:color w:val="595959" w:themeColor="text1" w:themeTint="A6"/>
          <w:sz w:val="22"/>
          <w:lang w:val="en-US" w:eastAsia="en-GB"/>
        </w:rPr>
        <w:noBreakHyphen/>
        <w:t>no</w:t>
      </w:r>
      <w:r>
        <w:rPr>
          <w:color w:val="595959" w:themeColor="text1" w:themeTint="A6"/>
          <w:sz w:val="22"/>
          <w:lang w:val="en-US" w:eastAsia="en-GB"/>
        </w:rPr>
        <w:noBreakHyphen/>
        <w:t xml:space="preserve">harm safeguards (informed consent, </w:t>
      </w:r>
      <w:proofErr w:type="spellStart"/>
      <w:r>
        <w:rPr>
          <w:color w:val="595959" w:themeColor="text1" w:themeTint="A6"/>
          <w:sz w:val="22"/>
          <w:lang w:val="en-US" w:eastAsia="en-GB"/>
        </w:rPr>
        <w:t>anonymisation</w:t>
      </w:r>
      <w:proofErr w:type="spellEnd"/>
      <w:r>
        <w:rPr>
          <w:color w:val="595959" w:themeColor="text1" w:themeTint="A6"/>
          <w:sz w:val="22"/>
          <w:lang w:val="en-US" w:eastAsia="en-GB"/>
        </w:rPr>
        <w:t xml:space="preserve">, data </w:t>
      </w:r>
      <w:proofErr w:type="spellStart"/>
      <w:r>
        <w:rPr>
          <w:color w:val="595959" w:themeColor="text1" w:themeTint="A6"/>
          <w:sz w:val="22"/>
          <w:lang w:val="en-US" w:eastAsia="en-GB"/>
        </w:rPr>
        <w:t>minimisation</w:t>
      </w:r>
      <w:proofErr w:type="spellEnd"/>
      <w:r>
        <w:rPr>
          <w:color w:val="595959" w:themeColor="text1" w:themeTint="A6"/>
          <w:sz w:val="22"/>
          <w:lang w:val="en-US" w:eastAsia="en-GB"/>
        </w:rPr>
        <w:t>, confidentiality and secure access).</w:t>
      </w:r>
    </w:p>
    <w:p w14:paraId="37C40986" w14:textId="77777777" w:rsidR="00964DE5" w:rsidRDefault="00964DE5" w:rsidP="00964DE5">
      <w:pPr>
        <w:numPr>
          <w:ilvl w:val="0"/>
          <w:numId w:val="73"/>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National</w:t>
      </w:r>
      <w:r>
        <w:rPr>
          <w:rFonts w:ascii="Georgia" w:hAnsi="Georgia"/>
          <w:color w:val="595959" w:themeColor="text1" w:themeTint="A6"/>
          <w:sz w:val="22"/>
          <w:szCs w:val="22"/>
          <w:lang w:val="en-US" w:eastAsia="en-GB"/>
        </w:rPr>
        <w:noBreakHyphen/>
        <w:t xml:space="preserve">level </w:t>
      </w:r>
      <w:proofErr w:type="spellStart"/>
      <w:r>
        <w:rPr>
          <w:rFonts w:ascii="Georgia" w:hAnsi="Georgia"/>
          <w:color w:val="595959" w:themeColor="text1" w:themeTint="A6"/>
          <w:sz w:val="22"/>
          <w:szCs w:val="22"/>
          <w:lang w:val="en-US" w:eastAsia="en-GB"/>
        </w:rPr>
        <w:t>ToT</w:t>
      </w:r>
      <w:proofErr w:type="spellEnd"/>
      <w:r>
        <w:rPr>
          <w:rFonts w:ascii="Georgia" w:hAnsi="Georgia"/>
          <w:color w:val="595959" w:themeColor="text1" w:themeTint="A6"/>
          <w:sz w:val="22"/>
          <w:szCs w:val="22"/>
          <w:lang w:val="en-US" w:eastAsia="en-GB"/>
        </w:rPr>
        <w:t xml:space="preserve"> delivered to multi</w:t>
      </w:r>
      <w:r>
        <w:rPr>
          <w:rFonts w:ascii="Georgia" w:hAnsi="Georgia"/>
          <w:color w:val="595959" w:themeColor="text1" w:themeTint="A6"/>
          <w:sz w:val="22"/>
          <w:szCs w:val="22"/>
          <w:lang w:val="en-US" w:eastAsia="en-GB"/>
        </w:rPr>
        <w:noBreakHyphen/>
        <w:t>sectoral teams (indicative):</w:t>
      </w:r>
    </w:p>
    <w:p w14:paraId="76AE3BE8" w14:textId="77777777" w:rsidR="00964DE5" w:rsidRDefault="00964DE5" w:rsidP="00964DE5">
      <w:pPr>
        <w:pStyle w:val="ListParagraph"/>
        <w:numPr>
          <w:ilvl w:val="0"/>
          <w:numId w:val="89"/>
        </w:numPr>
        <w:spacing w:after="0" w:line="360" w:lineRule="auto"/>
        <w:jc w:val="both"/>
        <w:rPr>
          <w:color w:val="595959" w:themeColor="text1" w:themeTint="A6"/>
          <w:sz w:val="22"/>
          <w:lang w:val="en-US" w:eastAsia="en-GB"/>
        </w:rPr>
      </w:pPr>
      <w:proofErr w:type="spellStart"/>
      <w:r>
        <w:rPr>
          <w:color w:val="595959" w:themeColor="text1" w:themeTint="A6"/>
          <w:sz w:val="22"/>
          <w:lang w:val="en-US" w:eastAsia="en-GB"/>
        </w:rPr>
        <w:t>ToT</w:t>
      </w:r>
      <w:proofErr w:type="spellEnd"/>
      <w:r>
        <w:rPr>
          <w:color w:val="595959" w:themeColor="text1" w:themeTint="A6"/>
          <w:sz w:val="22"/>
          <w:lang w:val="en-US" w:eastAsia="en-GB"/>
        </w:rPr>
        <w:t xml:space="preserve"> on monetary/economic valuation of disaster impacts and L&amp;D;</w:t>
      </w:r>
    </w:p>
    <w:p w14:paraId="153D3882" w14:textId="77777777" w:rsidR="00964DE5" w:rsidRPr="005B2765" w:rsidRDefault="00964DE5" w:rsidP="00964DE5">
      <w:pPr>
        <w:pStyle w:val="ListParagraph"/>
        <w:numPr>
          <w:ilvl w:val="0"/>
          <w:numId w:val="89"/>
        </w:numPr>
        <w:spacing w:after="0" w:line="360" w:lineRule="auto"/>
        <w:jc w:val="both"/>
        <w:rPr>
          <w:color w:val="595959" w:themeColor="text1" w:themeTint="A6"/>
          <w:sz w:val="22"/>
          <w:lang w:val="en-US" w:eastAsia="en-GB"/>
        </w:rPr>
      </w:pPr>
      <w:proofErr w:type="spellStart"/>
      <w:r>
        <w:rPr>
          <w:color w:val="595959" w:themeColor="text1" w:themeTint="A6"/>
          <w:sz w:val="22"/>
          <w:lang w:val="en-US" w:eastAsia="en-GB"/>
        </w:rPr>
        <w:t>ToT</w:t>
      </w:r>
      <w:proofErr w:type="spellEnd"/>
      <w:r>
        <w:rPr>
          <w:color w:val="595959" w:themeColor="text1" w:themeTint="A6"/>
          <w:sz w:val="22"/>
          <w:lang w:val="en-US" w:eastAsia="en-GB"/>
        </w:rPr>
        <w:t xml:space="preserve"> on L&amp;D data collection, risk mapping, geospatial analysis and drone</w:t>
      </w:r>
      <w:r>
        <w:rPr>
          <w:color w:val="595959" w:themeColor="text1" w:themeTint="A6"/>
          <w:sz w:val="22"/>
          <w:lang w:val="en-US" w:eastAsia="en-GB"/>
        </w:rPr>
        <w:noBreakHyphen/>
        <w:t>supported applications.</w:t>
      </w:r>
    </w:p>
    <w:p w14:paraId="68AD8534" w14:textId="77777777" w:rsidR="00964DE5" w:rsidRDefault="00964DE5" w:rsidP="00964DE5">
      <w:pPr>
        <w:numPr>
          <w:ilvl w:val="0"/>
          <w:numId w:val="73"/>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 xml:space="preserve">Cascade capacity building at provincial and district levels (Gaza, Nampula, Zambezia and </w:t>
      </w:r>
      <w:proofErr w:type="spellStart"/>
      <w:r>
        <w:rPr>
          <w:rFonts w:ascii="Georgia" w:hAnsi="Georgia"/>
          <w:color w:val="595959" w:themeColor="text1" w:themeTint="A6"/>
          <w:sz w:val="22"/>
          <w:szCs w:val="22"/>
          <w:lang w:val="en-US" w:eastAsia="en-GB"/>
        </w:rPr>
        <w:t>Mossuril</w:t>
      </w:r>
      <w:proofErr w:type="spellEnd"/>
      <w:r>
        <w:rPr>
          <w:rFonts w:ascii="Georgia" w:hAnsi="Georgia"/>
          <w:color w:val="595959" w:themeColor="text1" w:themeTint="A6"/>
          <w:sz w:val="22"/>
          <w:szCs w:val="22"/>
          <w:lang w:val="en-US" w:eastAsia="en-GB"/>
        </w:rPr>
        <w:t xml:space="preserve"> and </w:t>
      </w:r>
      <w:proofErr w:type="spellStart"/>
      <w:r>
        <w:rPr>
          <w:rFonts w:ascii="Georgia" w:hAnsi="Georgia"/>
          <w:color w:val="595959" w:themeColor="text1" w:themeTint="A6"/>
          <w:sz w:val="22"/>
          <w:szCs w:val="22"/>
          <w:lang w:val="en-US" w:eastAsia="en-GB"/>
        </w:rPr>
        <w:t>Namacurra</w:t>
      </w:r>
      <w:proofErr w:type="spellEnd"/>
      <w:r>
        <w:rPr>
          <w:rFonts w:ascii="Georgia" w:hAnsi="Georgia"/>
          <w:color w:val="595959" w:themeColor="text1" w:themeTint="A6"/>
          <w:sz w:val="22"/>
          <w:szCs w:val="22"/>
          <w:lang w:val="en-US" w:eastAsia="en-GB"/>
        </w:rPr>
        <w:t xml:space="preserve"> districts), focusing on:</w:t>
      </w:r>
    </w:p>
    <w:p w14:paraId="63DBFBA6" w14:textId="77777777" w:rsidR="00964DE5" w:rsidRDefault="00964DE5" w:rsidP="00964DE5">
      <w:pPr>
        <w:pStyle w:val="ListParagraph"/>
        <w:numPr>
          <w:ilvl w:val="1"/>
          <w:numId w:val="91"/>
        </w:numPr>
        <w:spacing w:after="0" w:line="360" w:lineRule="auto"/>
        <w:jc w:val="both"/>
        <w:rPr>
          <w:color w:val="595959" w:themeColor="text1" w:themeTint="A6"/>
          <w:sz w:val="22"/>
          <w:lang w:val="en-US" w:eastAsia="en-GB"/>
        </w:rPr>
      </w:pPr>
      <w:r>
        <w:rPr>
          <w:color w:val="595959" w:themeColor="text1" w:themeTint="A6"/>
          <w:sz w:val="22"/>
          <w:lang w:val="en-US" w:eastAsia="en-GB"/>
        </w:rPr>
        <w:t>practical L&amp;D data collection and GPS/GIS skills;</w:t>
      </w:r>
    </w:p>
    <w:p w14:paraId="0951EE64" w14:textId="77777777" w:rsidR="00964DE5" w:rsidRDefault="00964DE5" w:rsidP="00964DE5">
      <w:pPr>
        <w:pStyle w:val="ListParagraph"/>
        <w:numPr>
          <w:ilvl w:val="1"/>
          <w:numId w:val="91"/>
        </w:numPr>
        <w:spacing w:after="0" w:line="360" w:lineRule="auto"/>
        <w:jc w:val="both"/>
        <w:rPr>
          <w:color w:val="595959" w:themeColor="text1" w:themeTint="A6"/>
          <w:sz w:val="22"/>
          <w:lang w:val="en-US" w:eastAsia="en-GB"/>
        </w:rPr>
      </w:pPr>
      <w:r>
        <w:rPr>
          <w:color w:val="595959" w:themeColor="text1" w:themeTint="A6"/>
          <w:sz w:val="22"/>
          <w:lang w:val="en-US" w:eastAsia="en-GB"/>
        </w:rPr>
        <w:t>basic and intermediate geospatial analysis;</w:t>
      </w:r>
    </w:p>
    <w:p w14:paraId="27333910" w14:textId="77777777" w:rsidR="00964DE5" w:rsidRDefault="00964DE5" w:rsidP="00964DE5">
      <w:pPr>
        <w:pStyle w:val="ListParagraph"/>
        <w:numPr>
          <w:ilvl w:val="1"/>
          <w:numId w:val="91"/>
        </w:numPr>
        <w:spacing w:after="0" w:line="360" w:lineRule="auto"/>
        <w:jc w:val="both"/>
        <w:rPr>
          <w:color w:val="595959" w:themeColor="text1" w:themeTint="A6"/>
          <w:sz w:val="22"/>
          <w:lang w:val="en-US" w:eastAsia="en-GB"/>
        </w:rPr>
      </w:pPr>
      <w:r>
        <w:rPr>
          <w:color w:val="595959" w:themeColor="text1" w:themeTint="A6"/>
          <w:sz w:val="22"/>
          <w:lang w:val="en-US" w:eastAsia="en-GB"/>
        </w:rPr>
        <w:t>use of drones and satellite imagery for post</w:t>
      </w:r>
      <w:r>
        <w:rPr>
          <w:color w:val="595959" w:themeColor="text1" w:themeTint="A6"/>
          <w:sz w:val="22"/>
          <w:lang w:val="en-US" w:eastAsia="en-GB"/>
        </w:rPr>
        <w:noBreakHyphen/>
        <w:t>event assessment;</w:t>
      </w:r>
    </w:p>
    <w:p w14:paraId="7320E045" w14:textId="77777777" w:rsidR="00964DE5" w:rsidRPr="00257978" w:rsidRDefault="00964DE5" w:rsidP="00964DE5">
      <w:pPr>
        <w:pStyle w:val="ListParagraph"/>
        <w:numPr>
          <w:ilvl w:val="1"/>
          <w:numId w:val="91"/>
        </w:numPr>
        <w:spacing w:after="0" w:line="360" w:lineRule="auto"/>
        <w:jc w:val="both"/>
        <w:rPr>
          <w:color w:val="595959" w:themeColor="text1" w:themeTint="A6"/>
          <w:sz w:val="22"/>
          <w:lang w:val="en-US" w:eastAsia="en-GB"/>
        </w:rPr>
      </w:pPr>
      <w:r>
        <w:rPr>
          <w:color w:val="595959" w:themeColor="text1" w:themeTint="A6"/>
          <w:sz w:val="22"/>
          <w:lang w:val="en-US" w:eastAsia="en-GB"/>
        </w:rPr>
        <w:t>integration of GESI considerations into data collection and analysis.</w:t>
      </w:r>
    </w:p>
    <w:p w14:paraId="4F489F84" w14:textId="77777777" w:rsidR="00964DE5" w:rsidRDefault="00964DE5" w:rsidP="00964DE5">
      <w:pPr>
        <w:numPr>
          <w:ilvl w:val="0"/>
          <w:numId w:val="73"/>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At least real</w:t>
      </w:r>
      <w:r>
        <w:rPr>
          <w:rFonts w:ascii="Georgia" w:hAnsi="Georgia"/>
          <w:color w:val="595959" w:themeColor="text1" w:themeTint="A6"/>
          <w:sz w:val="22"/>
          <w:szCs w:val="22"/>
          <w:lang w:val="en-US" w:eastAsia="en-GB"/>
        </w:rPr>
        <w:noBreakHyphen/>
        <w:t>event pilot or one seasonal simulation in the selected pilot districts, including:</w:t>
      </w:r>
    </w:p>
    <w:p w14:paraId="301C6CE3" w14:textId="77777777" w:rsidR="00964DE5" w:rsidRDefault="00964DE5" w:rsidP="00964DE5">
      <w:pPr>
        <w:pStyle w:val="ListParagraph"/>
        <w:numPr>
          <w:ilvl w:val="1"/>
          <w:numId w:val="92"/>
        </w:numPr>
        <w:spacing w:after="0" w:line="360" w:lineRule="auto"/>
        <w:jc w:val="both"/>
        <w:rPr>
          <w:color w:val="595959" w:themeColor="text1" w:themeTint="A6"/>
          <w:sz w:val="22"/>
          <w:lang w:val="en-US" w:eastAsia="en-GB"/>
        </w:rPr>
      </w:pPr>
      <w:r>
        <w:rPr>
          <w:color w:val="595959" w:themeColor="text1" w:themeTint="A6"/>
          <w:sz w:val="22"/>
          <w:lang w:val="en-US" w:eastAsia="en-GB"/>
        </w:rPr>
        <w:t>deployment of trained teams;</w:t>
      </w:r>
    </w:p>
    <w:p w14:paraId="4D8A0373" w14:textId="77777777" w:rsidR="00964DE5" w:rsidRDefault="00964DE5" w:rsidP="00964DE5">
      <w:pPr>
        <w:pStyle w:val="ListParagraph"/>
        <w:numPr>
          <w:ilvl w:val="1"/>
          <w:numId w:val="92"/>
        </w:numPr>
        <w:spacing w:after="0" w:line="360" w:lineRule="auto"/>
        <w:jc w:val="both"/>
        <w:rPr>
          <w:color w:val="595959" w:themeColor="text1" w:themeTint="A6"/>
          <w:sz w:val="22"/>
          <w:lang w:val="en-US" w:eastAsia="en-GB"/>
        </w:rPr>
      </w:pPr>
      <w:r>
        <w:rPr>
          <w:color w:val="595959" w:themeColor="text1" w:themeTint="A6"/>
          <w:sz w:val="22"/>
          <w:lang w:val="en-US" w:eastAsia="en-GB"/>
        </w:rPr>
        <w:t>multi</w:t>
      </w:r>
      <w:r>
        <w:rPr>
          <w:color w:val="595959" w:themeColor="text1" w:themeTint="A6"/>
          <w:sz w:val="22"/>
          <w:lang w:val="en-US" w:eastAsia="en-GB"/>
        </w:rPr>
        <w:noBreakHyphen/>
        <w:t>stage validation workflows;</w:t>
      </w:r>
    </w:p>
    <w:p w14:paraId="42B33B74" w14:textId="77777777" w:rsidR="00964DE5" w:rsidRPr="005B2765" w:rsidRDefault="00964DE5" w:rsidP="00964DE5">
      <w:pPr>
        <w:pStyle w:val="ListParagraph"/>
        <w:numPr>
          <w:ilvl w:val="1"/>
          <w:numId w:val="92"/>
        </w:numPr>
        <w:spacing w:after="0" w:line="360" w:lineRule="auto"/>
        <w:jc w:val="both"/>
        <w:rPr>
          <w:color w:val="595959" w:themeColor="text1" w:themeTint="A6"/>
          <w:sz w:val="22"/>
          <w:lang w:val="en-US" w:eastAsia="en-GB"/>
        </w:rPr>
      </w:pPr>
      <w:r>
        <w:rPr>
          <w:color w:val="595959" w:themeColor="text1" w:themeTint="A6"/>
          <w:sz w:val="22"/>
          <w:lang w:val="en-US" w:eastAsia="en-GB"/>
        </w:rPr>
        <w:t>documentation of lessons learned for system and process improvement.</w:t>
      </w:r>
    </w:p>
    <w:p w14:paraId="70FCA176" w14:textId="77777777" w:rsidR="00964DE5" w:rsidRPr="00C67621" w:rsidRDefault="00964DE5" w:rsidP="00964DE5">
      <w:pPr>
        <w:numPr>
          <w:ilvl w:val="0"/>
          <w:numId w:val="73"/>
        </w:numPr>
        <w:spacing w:after="16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 xml:space="preserve">Measures designed and implemented to achieve, </w:t>
      </w:r>
      <w:proofErr w:type="gramStart"/>
      <w:r>
        <w:rPr>
          <w:rFonts w:ascii="Georgia" w:hAnsi="Georgia"/>
          <w:color w:val="595959" w:themeColor="text1" w:themeTint="A6"/>
          <w:sz w:val="22"/>
          <w:szCs w:val="22"/>
          <w:lang w:val="en-US" w:eastAsia="en-GB"/>
        </w:rPr>
        <w:t>where</w:t>
      </w:r>
      <w:proofErr w:type="gramEnd"/>
      <w:r>
        <w:rPr>
          <w:rFonts w:ascii="Georgia" w:hAnsi="Georgia"/>
          <w:color w:val="595959" w:themeColor="text1" w:themeTint="A6"/>
          <w:sz w:val="22"/>
          <w:szCs w:val="22"/>
          <w:lang w:val="en-US" w:eastAsia="en-GB"/>
        </w:rPr>
        <w:t xml:space="preserve"> feasible, at least 40% women’s participation in training and validation activities, with systematic documentation of participation rates and constraints.</w:t>
      </w:r>
    </w:p>
    <w:p w14:paraId="26CB2148" w14:textId="77777777" w:rsidR="00964DE5" w:rsidRPr="00C67621" w:rsidRDefault="00964DE5" w:rsidP="00964DE5">
      <w:pPr>
        <w:spacing w:line="360" w:lineRule="auto"/>
        <w:rPr>
          <w:rFonts w:ascii="Georgia" w:hAnsi="Georgia"/>
          <w:color w:val="595959" w:themeColor="text1" w:themeTint="A6"/>
          <w:sz w:val="22"/>
          <w:szCs w:val="22"/>
          <w:lang w:val="en-US" w:eastAsia="en-GB"/>
        </w:rPr>
      </w:pPr>
      <w:r>
        <w:rPr>
          <w:rFonts w:ascii="Georgia" w:hAnsi="Georgia"/>
          <w:i/>
          <w:color w:val="595959" w:themeColor="text1" w:themeTint="A6"/>
          <w:sz w:val="22"/>
          <w:szCs w:val="22"/>
          <w:lang w:val="en-US" w:eastAsia="en-GB"/>
        </w:rPr>
        <w:t>Note:</w:t>
      </w:r>
      <w:r>
        <w:rPr>
          <w:rFonts w:ascii="Georgia" w:hAnsi="Georgia"/>
          <w:color w:val="595959" w:themeColor="text1" w:themeTint="A6"/>
          <w:sz w:val="22"/>
          <w:szCs w:val="22"/>
          <w:lang w:val="en-US" w:eastAsia="en-GB"/>
        </w:rPr>
        <w:t xml:space="preserve"> The occurrence, number and intensity of disaster events are external factors. If real</w:t>
      </w:r>
      <w:r>
        <w:rPr>
          <w:rFonts w:ascii="Georgia" w:hAnsi="Georgia"/>
          <w:color w:val="595959" w:themeColor="text1" w:themeTint="A6"/>
          <w:sz w:val="22"/>
          <w:szCs w:val="22"/>
          <w:lang w:val="en-US" w:eastAsia="en-GB"/>
        </w:rPr>
        <w:noBreakHyphen/>
        <w:t>event data cannot be collected in the pilot districts, data collection may occur in other affected districts in Mozambique. If no relevant events occur, simulated, historical or scenario</w:t>
      </w:r>
      <w:r>
        <w:rPr>
          <w:rFonts w:ascii="Georgia" w:hAnsi="Georgia"/>
          <w:color w:val="595959" w:themeColor="text1" w:themeTint="A6"/>
          <w:sz w:val="22"/>
          <w:szCs w:val="22"/>
          <w:lang w:val="en-US" w:eastAsia="en-GB"/>
        </w:rPr>
        <w:noBreakHyphen/>
        <w:t>based exercises will be used to test the system.</w:t>
      </w:r>
    </w:p>
    <w:p w14:paraId="59C892E8" w14:textId="4392FEFF" w:rsidR="00964DE5" w:rsidRDefault="00964DE5" w:rsidP="00964DE5">
      <w:pPr>
        <w:spacing w:after="0" w:line="360" w:lineRule="auto"/>
        <w:rPr>
          <w:rFonts w:ascii="Georgia" w:hAnsi="Georgia"/>
          <w:color w:val="595959" w:themeColor="text1" w:themeTint="A6"/>
          <w:sz w:val="22"/>
          <w:szCs w:val="22"/>
          <w:lang w:val="en-US" w:eastAsia="en-GB"/>
        </w:rPr>
      </w:pPr>
      <w:r w:rsidRPr="00E40D48">
        <w:rPr>
          <w:rFonts w:ascii="Georgia" w:hAnsi="Georgia"/>
          <w:b/>
          <w:color w:val="000000" w:themeColor="text1"/>
          <w:sz w:val="22"/>
          <w:szCs w:val="22"/>
          <w:lang w:val="en-US" w:eastAsia="en-GB"/>
        </w:rPr>
        <w:t>Conditional tranche 2:</w:t>
      </w:r>
      <w:r w:rsidRPr="619BC412">
        <w:rPr>
          <w:rFonts w:ascii="Georgia" w:hAnsi="Georgia"/>
          <w:b/>
          <w:color w:val="000000" w:themeColor="text1"/>
          <w:sz w:val="22"/>
          <w:szCs w:val="22"/>
          <w:lang w:val="en-US" w:eastAsia="en-GB"/>
        </w:rPr>
        <w:t xml:space="preserve"> Pillar 3 – Evidence Products, Institutionalization and Investment Readiness (estimation: </w:t>
      </w:r>
      <w:r w:rsidRPr="00012F4A">
        <w:rPr>
          <w:rFonts w:ascii="Georgia" w:hAnsi="Georgia"/>
          <w:b/>
          <w:color w:val="000000" w:themeColor="text1"/>
          <w:sz w:val="22"/>
          <w:szCs w:val="22"/>
          <w:lang w:val="en-US" w:eastAsia="en-GB"/>
        </w:rPr>
        <w:t xml:space="preserve">Months </w:t>
      </w:r>
      <w:r w:rsidRPr="00012F4A">
        <w:rPr>
          <w:rFonts w:ascii="Georgia" w:hAnsi="Georgia"/>
          <w:b/>
          <w:bCs/>
          <w:color w:val="000000" w:themeColor="text1"/>
          <w:sz w:val="22"/>
          <w:szCs w:val="22"/>
          <w:lang w:val="en-US" w:eastAsia="en-GB"/>
        </w:rPr>
        <w:t>1</w:t>
      </w:r>
      <w:r w:rsidR="134A3C70" w:rsidRPr="00012F4A">
        <w:rPr>
          <w:rFonts w:ascii="Georgia" w:hAnsi="Georgia"/>
          <w:b/>
          <w:bCs/>
          <w:color w:val="000000" w:themeColor="text1"/>
          <w:sz w:val="22"/>
          <w:szCs w:val="22"/>
          <w:lang w:val="en-US" w:eastAsia="en-GB"/>
        </w:rPr>
        <w:t>7</w:t>
      </w:r>
      <w:r w:rsidRPr="00012F4A">
        <w:rPr>
          <w:rFonts w:ascii="Georgia" w:hAnsi="Georgia"/>
          <w:b/>
          <w:bCs/>
          <w:color w:val="000000" w:themeColor="text1"/>
          <w:sz w:val="22"/>
          <w:szCs w:val="22"/>
          <w:lang w:val="en-US" w:eastAsia="en-GB"/>
        </w:rPr>
        <w:t>-2</w:t>
      </w:r>
      <w:r w:rsidR="614DE4D3" w:rsidRPr="00012F4A">
        <w:rPr>
          <w:rFonts w:ascii="Georgia" w:hAnsi="Georgia"/>
          <w:b/>
          <w:bCs/>
          <w:color w:val="000000" w:themeColor="text1"/>
          <w:sz w:val="22"/>
          <w:szCs w:val="22"/>
          <w:lang w:val="en-US" w:eastAsia="en-GB"/>
        </w:rPr>
        <w:t>1</w:t>
      </w:r>
      <w:r w:rsidRPr="00012F4A">
        <w:rPr>
          <w:rFonts w:ascii="Georgia" w:hAnsi="Georgia"/>
          <w:b/>
          <w:color w:val="000000" w:themeColor="text1"/>
          <w:sz w:val="22"/>
          <w:szCs w:val="22"/>
          <w:lang w:val="en-US" w:eastAsia="en-GB"/>
        </w:rPr>
        <w:t>1</w:t>
      </w:r>
      <w:r w:rsidR="00387E48" w:rsidRPr="00012F4A">
        <w:rPr>
          <w:rFonts w:ascii="Georgia" w:hAnsi="Georgia"/>
          <w:b/>
          <w:color w:val="000000" w:themeColor="text1"/>
          <w:sz w:val="22"/>
          <w:szCs w:val="22"/>
          <w:lang w:val="en-US" w:eastAsia="en-GB"/>
        </w:rPr>
        <w:t>7</w:t>
      </w:r>
      <w:r w:rsidRPr="00012F4A">
        <w:rPr>
          <w:rFonts w:ascii="Georgia" w:hAnsi="Georgia"/>
          <w:b/>
          <w:color w:val="000000" w:themeColor="text1"/>
          <w:sz w:val="22"/>
          <w:szCs w:val="22"/>
          <w:lang w:val="en-US" w:eastAsia="en-GB"/>
        </w:rPr>
        <w:t>-2</w:t>
      </w:r>
      <w:r w:rsidR="007E2F9E" w:rsidRPr="00012F4A">
        <w:rPr>
          <w:rFonts w:ascii="Georgia" w:hAnsi="Georgia"/>
          <w:b/>
          <w:color w:val="000000" w:themeColor="text1"/>
          <w:sz w:val="22"/>
          <w:szCs w:val="22"/>
          <w:lang w:val="en-US" w:eastAsia="en-GB"/>
        </w:rPr>
        <w:t>1</w:t>
      </w:r>
      <w:r w:rsidRPr="00012F4A">
        <w:rPr>
          <w:rFonts w:ascii="Georgia" w:hAnsi="Georgia"/>
          <w:b/>
          <w:color w:val="000000" w:themeColor="text1"/>
          <w:sz w:val="22"/>
          <w:szCs w:val="22"/>
          <w:lang w:val="en-US" w:eastAsia="en-GB"/>
        </w:rPr>
        <w:t xml:space="preserve">; </w:t>
      </w:r>
      <w:r w:rsidR="00D2000E" w:rsidRPr="00012F4A">
        <w:rPr>
          <w:rFonts w:ascii="Georgia" w:hAnsi="Georgia"/>
          <w:b/>
          <w:color w:val="000000" w:themeColor="text1"/>
          <w:sz w:val="22"/>
          <w:szCs w:val="22"/>
          <w:lang w:val="en-US" w:eastAsia="en-GB"/>
        </w:rPr>
        <w:t>May</w:t>
      </w:r>
      <w:r w:rsidRPr="00012F4A">
        <w:rPr>
          <w:rFonts w:ascii="Georgia" w:hAnsi="Georgia"/>
          <w:b/>
          <w:color w:val="000000" w:themeColor="text1"/>
          <w:sz w:val="22"/>
          <w:szCs w:val="22"/>
          <w:lang w:val="en-US" w:eastAsia="en-GB"/>
        </w:rPr>
        <w:t>-</w:t>
      </w:r>
      <w:r w:rsidR="001C0B11" w:rsidRPr="00012F4A">
        <w:rPr>
          <w:rFonts w:ascii="Georgia" w:hAnsi="Georgia"/>
          <w:b/>
          <w:color w:val="000000" w:themeColor="text1"/>
          <w:sz w:val="22"/>
          <w:szCs w:val="22"/>
          <w:lang w:val="en-US" w:eastAsia="en-GB"/>
        </w:rPr>
        <w:t>J</w:t>
      </w:r>
      <w:r w:rsidR="00865544" w:rsidRPr="00012F4A">
        <w:rPr>
          <w:rFonts w:ascii="Georgia" w:hAnsi="Georgia"/>
          <w:b/>
          <w:color w:val="000000" w:themeColor="text1"/>
          <w:sz w:val="22"/>
          <w:szCs w:val="22"/>
          <w:lang w:val="en-US" w:eastAsia="en-GB"/>
        </w:rPr>
        <w:t>uly</w:t>
      </w:r>
      <w:r w:rsidRPr="00012F4A">
        <w:rPr>
          <w:rFonts w:ascii="Georgia" w:hAnsi="Georgia"/>
          <w:b/>
          <w:color w:val="000000" w:themeColor="text1"/>
          <w:sz w:val="22"/>
          <w:szCs w:val="22"/>
          <w:lang w:val="en-US" w:eastAsia="en-GB"/>
        </w:rPr>
        <w:t xml:space="preserve"> 2028</w:t>
      </w:r>
      <w:r w:rsidRPr="00012F4A">
        <w:rPr>
          <w:rFonts w:ascii="Georgia" w:hAnsi="Georgia"/>
          <w:b/>
          <w:color w:val="000000" w:themeColor="text1"/>
          <w:sz w:val="22"/>
          <w:szCs w:val="22"/>
          <w:lang w:val="en-US" w:eastAsia="en-GB"/>
        </w:rPr>
        <w:t>)</w:t>
      </w:r>
    </w:p>
    <w:p w14:paraId="7EB8C09E" w14:textId="77777777" w:rsidR="00964DE5" w:rsidRPr="00C31871" w:rsidRDefault="00964DE5" w:rsidP="00964DE5">
      <w:pPr>
        <w:spacing w:line="360" w:lineRule="auto"/>
        <w:rPr>
          <w:rFonts w:ascii="Georgia" w:hAnsi="Georgia"/>
          <w:b/>
          <w:color w:val="595959" w:themeColor="text1" w:themeTint="A6"/>
          <w:sz w:val="22"/>
          <w:szCs w:val="22"/>
          <w:lang w:val="en-US" w:eastAsia="en-GB"/>
        </w:rPr>
      </w:pPr>
      <w:r>
        <w:rPr>
          <w:rFonts w:ascii="Georgia" w:hAnsi="Georgia"/>
          <w:color w:val="595959" w:themeColor="text1" w:themeTint="A6"/>
          <w:sz w:val="22"/>
          <w:szCs w:val="22"/>
          <w:lang w:val="en-US" w:eastAsia="en-GB"/>
        </w:rPr>
        <w:t>Consolidate pilot results, generate high</w:t>
      </w:r>
      <w:r>
        <w:rPr>
          <w:rFonts w:ascii="Georgia" w:hAnsi="Georgia"/>
          <w:color w:val="595959" w:themeColor="text1" w:themeTint="A6"/>
          <w:sz w:val="22"/>
          <w:szCs w:val="22"/>
          <w:lang w:val="en-US" w:eastAsia="en-GB"/>
        </w:rPr>
        <w:noBreakHyphen/>
        <w:t>value knowledge products and decision</w:t>
      </w:r>
      <w:r>
        <w:rPr>
          <w:rFonts w:ascii="Georgia" w:hAnsi="Georgia"/>
          <w:color w:val="595959" w:themeColor="text1" w:themeTint="A6"/>
          <w:sz w:val="22"/>
          <w:szCs w:val="22"/>
          <w:lang w:val="en-US" w:eastAsia="en-GB"/>
        </w:rPr>
        <w:noBreakHyphen/>
        <w:t>support tools, and strengthen the institutional basis for future national scale</w:t>
      </w:r>
      <w:r>
        <w:rPr>
          <w:rFonts w:ascii="Georgia" w:hAnsi="Georgia"/>
          <w:color w:val="595959" w:themeColor="text1" w:themeTint="A6"/>
          <w:sz w:val="22"/>
          <w:szCs w:val="22"/>
          <w:lang w:val="en-US" w:eastAsia="en-GB"/>
        </w:rPr>
        <w:noBreakHyphen/>
        <w:t>up and climate/L&amp;D finance mobilization.</w:t>
      </w:r>
    </w:p>
    <w:p w14:paraId="10C274A6" w14:textId="77777777" w:rsidR="00964DE5" w:rsidRPr="00C31871" w:rsidRDefault="00964DE5" w:rsidP="00964DE5">
      <w:pPr>
        <w:spacing w:after="0" w:line="360" w:lineRule="auto"/>
        <w:rPr>
          <w:rFonts w:ascii="Georgia" w:hAnsi="Georgia"/>
          <w:color w:val="595959" w:themeColor="text1" w:themeTint="A6"/>
          <w:sz w:val="22"/>
          <w:szCs w:val="22"/>
          <w:lang w:val="en-US" w:eastAsia="en-GB"/>
        </w:rPr>
      </w:pPr>
      <w:r>
        <w:rPr>
          <w:rFonts w:ascii="Georgia" w:hAnsi="Georgia"/>
          <w:b/>
          <w:color w:val="595959" w:themeColor="text1" w:themeTint="A6"/>
          <w:sz w:val="22"/>
          <w:szCs w:val="22"/>
          <w:lang w:val="en-US" w:eastAsia="en-GB"/>
        </w:rPr>
        <w:t>Expected Results:</w:t>
      </w:r>
    </w:p>
    <w:p w14:paraId="0F01B28A" w14:textId="77777777" w:rsidR="00964DE5" w:rsidRPr="00C31871" w:rsidRDefault="00964DE5" w:rsidP="00964DE5">
      <w:pPr>
        <w:numPr>
          <w:ilvl w:val="0"/>
          <w:numId w:val="74"/>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Consolidated, quality</w:t>
      </w:r>
      <w:r>
        <w:rPr>
          <w:rFonts w:ascii="Georgia" w:hAnsi="Georgia"/>
          <w:color w:val="595959" w:themeColor="text1" w:themeTint="A6"/>
          <w:sz w:val="22"/>
          <w:szCs w:val="22"/>
          <w:lang w:val="en-US" w:eastAsia="en-GB"/>
        </w:rPr>
        <w:noBreakHyphen/>
        <w:t xml:space="preserve">assured dataset for the pilot period, with documentation of data quality, coverage and limitations. </w:t>
      </w:r>
    </w:p>
    <w:p w14:paraId="4F2B0E61" w14:textId="77777777" w:rsidR="00964DE5" w:rsidRDefault="00964DE5" w:rsidP="00964DE5">
      <w:pPr>
        <w:numPr>
          <w:ilvl w:val="0"/>
          <w:numId w:val="74"/>
        </w:numPr>
        <w:spacing w:after="0" w:line="360" w:lineRule="auto"/>
        <w:rPr>
          <w:rFonts w:ascii="Georgia" w:hAnsi="Georgia"/>
          <w:color w:val="595959" w:themeColor="text1" w:themeTint="A6"/>
          <w:sz w:val="22"/>
          <w:szCs w:val="22"/>
          <w:lang w:val="en-US" w:eastAsia="en-GB"/>
        </w:rPr>
      </w:pPr>
      <w:r w:rsidRPr="010725A9">
        <w:rPr>
          <w:rFonts w:ascii="Georgia" w:hAnsi="Georgia"/>
          <w:color w:val="595959" w:themeColor="text1" w:themeTint="A6"/>
          <w:sz w:val="22"/>
          <w:szCs w:val="22"/>
          <w:lang w:val="en-US" w:eastAsia="en-GB"/>
        </w:rPr>
        <w:t>One flagship National L&amp;D Evidence Report, synthesizing cumulative and seasonal impacts (direct and, where possible, indirect), with GESI</w:t>
      </w:r>
      <w:r>
        <w:noBreakHyphen/>
      </w:r>
      <w:r w:rsidRPr="010725A9">
        <w:rPr>
          <w:rFonts w:ascii="Georgia" w:hAnsi="Georgia"/>
          <w:color w:val="595959" w:themeColor="text1" w:themeTint="A6"/>
          <w:sz w:val="22"/>
          <w:szCs w:val="22"/>
          <w:lang w:val="en-US" w:eastAsia="en-GB"/>
        </w:rPr>
        <w:t xml:space="preserve">sensitive analysis. </w:t>
      </w:r>
    </w:p>
    <w:p w14:paraId="41D38C8F" w14:textId="77777777" w:rsidR="00964DE5" w:rsidRDefault="00964DE5" w:rsidP="00964DE5">
      <w:pPr>
        <w:numPr>
          <w:ilvl w:val="0"/>
          <w:numId w:val="74"/>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lastRenderedPageBreak/>
        <w:t>Strategic evidence products, indicatively:</w:t>
      </w:r>
    </w:p>
    <w:p w14:paraId="6BC4244F" w14:textId="77777777" w:rsidR="00964DE5" w:rsidRDefault="00964DE5" w:rsidP="00964DE5">
      <w:pPr>
        <w:pStyle w:val="ListParagraph"/>
        <w:numPr>
          <w:ilvl w:val="0"/>
          <w:numId w:val="93"/>
        </w:numPr>
        <w:spacing w:after="0" w:line="360" w:lineRule="auto"/>
        <w:ind w:left="1418"/>
        <w:jc w:val="both"/>
        <w:rPr>
          <w:color w:val="595959" w:themeColor="text1" w:themeTint="A6"/>
          <w:sz w:val="22"/>
          <w:lang w:val="en-US" w:eastAsia="en-GB"/>
        </w:rPr>
      </w:pPr>
      <w:r>
        <w:rPr>
          <w:color w:val="595959" w:themeColor="text1" w:themeTint="A6"/>
          <w:sz w:val="22"/>
          <w:lang w:val="en-US" w:eastAsia="en-GB"/>
        </w:rPr>
        <w:t>2–3 sectoral investment evidence notes (e.g. infrastructure, agriculture, social sectors) highlighting loss patterns, resilience gaps and indicative investment priorities;</w:t>
      </w:r>
    </w:p>
    <w:p w14:paraId="5EB1ED26" w14:textId="77777777" w:rsidR="00964DE5" w:rsidRDefault="00964DE5" w:rsidP="00964DE5">
      <w:pPr>
        <w:pStyle w:val="ListParagraph"/>
        <w:numPr>
          <w:ilvl w:val="0"/>
          <w:numId w:val="93"/>
        </w:numPr>
        <w:spacing w:after="0" w:line="360" w:lineRule="auto"/>
        <w:ind w:left="1418"/>
        <w:jc w:val="both"/>
        <w:rPr>
          <w:color w:val="595959" w:themeColor="text1" w:themeTint="A6"/>
          <w:sz w:val="22"/>
          <w:lang w:val="en-US" w:eastAsia="en-GB"/>
        </w:rPr>
      </w:pPr>
      <w:r>
        <w:rPr>
          <w:color w:val="595959" w:themeColor="text1" w:themeTint="A6"/>
          <w:sz w:val="22"/>
          <w:lang w:val="en-US" w:eastAsia="en-GB"/>
        </w:rPr>
        <w:t>1 financing</w:t>
      </w:r>
      <w:r>
        <w:rPr>
          <w:color w:val="595959" w:themeColor="text1" w:themeTint="A6"/>
          <w:sz w:val="22"/>
          <w:lang w:val="en-US" w:eastAsia="en-GB"/>
        </w:rPr>
        <w:noBreakHyphen/>
        <w:t>readiness framework, describing how the L&amp;D system supports eligibility and reporting for the Loss and Damage Fund and other climate</w:t>
      </w:r>
      <w:r>
        <w:rPr>
          <w:color w:val="595959" w:themeColor="text1" w:themeTint="A6"/>
          <w:sz w:val="22"/>
          <w:lang w:val="en-US" w:eastAsia="en-GB"/>
        </w:rPr>
        <w:noBreakHyphen/>
        <w:t>finance mechanisms;</w:t>
      </w:r>
    </w:p>
    <w:p w14:paraId="6AE3ADC8" w14:textId="77777777" w:rsidR="00964DE5" w:rsidRPr="00185604" w:rsidRDefault="00964DE5" w:rsidP="00964DE5">
      <w:pPr>
        <w:pStyle w:val="ListParagraph"/>
        <w:numPr>
          <w:ilvl w:val="0"/>
          <w:numId w:val="93"/>
        </w:numPr>
        <w:spacing w:after="0" w:line="360" w:lineRule="auto"/>
        <w:ind w:left="1418"/>
        <w:jc w:val="both"/>
        <w:rPr>
          <w:color w:val="595959" w:themeColor="text1" w:themeTint="A6"/>
          <w:sz w:val="22"/>
          <w:lang w:val="en-US" w:eastAsia="en-GB"/>
        </w:rPr>
      </w:pPr>
      <w:r>
        <w:rPr>
          <w:color w:val="595959" w:themeColor="text1" w:themeTint="A6"/>
          <w:sz w:val="22"/>
          <w:lang w:val="en-US" w:eastAsia="en-GB"/>
        </w:rPr>
        <w:t>1 replication/scale</w:t>
      </w:r>
      <w:r>
        <w:rPr>
          <w:color w:val="595959" w:themeColor="text1" w:themeTint="A6"/>
          <w:sz w:val="22"/>
          <w:lang w:val="en-US" w:eastAsia="en-GB"/>
        </w:rPr>
        <w:noBreakHyphen/>
        <w:t>up strategy to expand data collection and training to additional provinces/districts.</w:t>
      </w:r>
    </w:p>
    <w:p w14:paraId="3B8ECFD6" w14:textId="77777777" w:rsidR="00964DE5" w:rsidRDefault="00964DE5" w:rsidP="00964DE5">
      <w:pPr>
        <w:numPr>
          <w:ilvl w:val="0"/>
          <w:numId w:val="74"/>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 xml:space="preserve">Initial </w:t>
      </w:r>
      <w:proofErr w:type="gramStart"/>
      <w:r>
        <w:rPr>
          <w:rFonts w:ascii="Georgia" w:hAnsi="Georgia"/>
          <w:color w:val="595959" w:themeColor="text1" w:themeTint="A6"/>
          <w:sz w:val="22"/>
          <w:szCs w:val="22"/>
          <w:lang w:val="en-US" w:eastAsia="en-GB"/>
        </w:rPr>
        <w:t>decision</w:t>
      </w:r>
      <w:r>
        <w:rPr>
          <w:rFonts w:ascii="Georgia" w:hAnsi="Georgia"/>
          <w:color w:val="595959" w:themeColor="text1" w:themeTint="A6"/>
          <w:sz w:val="22"/>
          <w:szCs w:val="22"/>
          <w:lang w:val="en-US" w:eastAsia="en-GB"/>
        </w:rPr>
        <w:noBreakHyphen/>
      </w:r>
      <w:proofErr w:type="gramEnd"/>
      <w:r>
        <w:rPr>
          <w:rFonts w:ascii="Georgia" w:hAnsi="Georgia"/>
          <w:color w:val="595959" w:themeColor="text1" w:themeTint="A6"/>
          <w:sz w:val="22"/>
          <w:szCs w:val="22"/>
          <w:lang w:val="en-US" w:eastAsia="en-GB"/>
        </w:rPr>
        <w:t>support tools, such as:</w:t>
      </w:r>
    </w:p>
    <w:p w14:paraId="70C81A15" w14:textId="77777777" w:rsidR="00964DE5" w:rsidRDefault="00964DE5" w:rsidP="00964DE5">
      <w:pPr>
        <w:pStyle w:val="ListParagraph"/>
        <w:numPr>
          <w:ilvl w:val="0"/>
          <w:numId w:val="93"/>
        </w:numPr>
        <w:spacing w:after="0" w:line="360" w:lineRule="auto"/>
        <w:ind w:left="1418"/>
        <w:jc w:val="both"/>
        <w:rPr>
          <w:color w:val="595959" w:themeColor="text1" w:themeTint="A6"/>
          <w:sz w:val="22"/>
          <w:lang w:val="en-US" w:eastAsia="en-GB"/>
        </w:rPr>
      </w:pPr>
      <w:r>
        <w:rPr>
          <w:color w:val="595959" w:themeColor="text1" w:themeTint="A6"/>
          <w:sz w:val="22"/>
          <w:lang w:val="en-US" w:eastAsia="en-GB"/>
        </w:rPr>
        <w:t>an operational open</w:t>
      </w:r>
      <w:r>
        <w:rPr>
          <w:color w:val="595959" w:themeColor="text1" w:themeTint="A6"/>
          <w:sz w:val="22"/>
          <w:lang w:val="en-US" w:eastAsia="en-GB"/>
        </w:rPr>
        <w:noBreakHyphen/>
        <w:t>source web</w:t>
      </w:r>
      <w:r>
        <w:rPr>
          <w:color w:val="595959" w:themeColor="text1" w:themeTint="A6"/>
          <w:sz w:val="22"/>
          <w:lang w:val="en-US" w:eastAsia="en-GB"/>
        </w:rPr>
        <w:noBreakHyphen/>
        <w:t>based dashboard (Portuguese/English) with key analytics, maps and indicators;</w:t>
      </w:r>
    </w:p>
    <w:p w14:paraId="479D938F" w14:textId="77777777" w:rsidR="00964DE5" w:rsidRPr="00185604" w:rsidRDefault="00964DE5" w:rsidP="00964DE5">
      <w:pPr>
        <w:pStyle w:val="ListParagraph"/>
        <w:numPr>
          <w:ilvl w:val="0"/>
          <w:numId w:val="93"/>
        </w:numPr>
        <w:spacing w:after="0" w:line="360" w:lineRule="auto"/>
        <w:ind w:left="1418"/>
        <w:jc w:val="both"/>
        <w:rPr>
          <w:color w:val="595959" w:themeColor="text1" w:themeTint="A6"/>
          <w:sz w:val="22"/>
          <w:lang w:val="en-US" w:eastAsia="en-GB"/>
        </w:rPr>
      </w:pPr>
      <w:r>
        <w:rPr>
          <w:color w:val="595959" w:themeColor="text1" w:themeTint="A6"/>
          <w:sz w:val="22"/>
          <w:lang w:val="en-US" w:eastAsia="en-GB"/>
        </w:rPr>
        <w:t>a template for regular L&amp;D bulletins (post</w:t>
      </w:r>
      <w:r>
        <w:rPr>
          <w:color w:val="595959" w:themeColor="text1" w:themeTint="A6"/>
          <w:sz w:val="22"/>
          <w:lang w:val="en-US" w:eastAsia="en-GB"/>
        </w:rPr>
        <w:noBreakHyphen/>
        <w:t>event or periodic), tested at least once.</w:t>
      </w:r>
    </w:p>
    <w:p w14:paraId="0332BF94" w14:textId="77777777" w:rsidR="00964DE5" w:rsidRDefault="00964DE5" w:rsidP="00964DE5">
      <w:pPr>
        <w:numPr>
          <w:ilvl w:val="0"/>
          <w:numId w:val="74"/>
        </w:numPr>
        <w:spacing w:after="0"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Institutional handover package including:</w:t>
      </w:r>
    </w:p>
    <w:p w14:paraId="4CEC3016" w14:textId="77777777" w:rsidR="00964DE5" w:rsidRDefault="00964DE5" w:rsidP="00964DE5">
      <w:pPr>
        <w:pStyle w:val="ListParagraph"/>
        <w:numPr>
          <w:ilvl w:val="0"/>
          <w:numId w:val="94"/>
        </w:numPr>
        <w:spacing w:after="0" w:line="360" w:lineRule="auto"/>
        <w:jc w:val="both"/>
        <w:rPr>
          <w:color w:val="595959" w:themeColor="text1" w:themeTint="A6"/>
          <w:sz w:val="22"/>
          <w:lang w:val="en-US" w:eastAsia="en-GB"/>
        </w:rPr>
      </w:pPr>
      <w:r>
        <w:rPr>
          <w:color w:val="595959" w:themeColor="text1" w:themeTint="A6"/>
          <w:sz w:val="22"/>
          <w:lang w:val="en-US" w:eastAsia="en-GB"/>
        </w:rPr>
        <w:t>updated manuals and SOPs;</w:t>
      </w:r>
    </w:p>
    <w:p w14:paraId="1BFD92FD" w14:textId="77777777" w:rsidR="00964DE5" w:rsidRDefault="00964DE5" w:rsidP="00964DE5">
      <w:pPr>
        <w:pStyle w:val="ListParagraph"/>
        <w:numPr>
          <w:ilvl w:val="0"/>
          <w:numId w:val="94"/>
        </w:numPr>
        <w:spacing w:after="0" w:line="360" w:lineRule="auto"/>
        <w:jc w:val="both"/>
        <w:rPr>
          <w:color w:val="595959" w:themeColor="text1" w:themeTint="A6"/>
          <w:sz w:val="22"/>
          <w:lang w:val="en-US" w:eastAsia="en-GB"/>
        </w:rPr>
      </w:pPr>
      <w:r>
        <w:rPr>
          <w:color w:val="595959" w:themeColor="text1" w:themeTint="A6"/>
          <w:sz w:val="22"/>
          <w:lang w:val="en-US" w:eastAsia="en-GB"/>
        </w:rPr>
        <w:t>training materials;</w:t>
      </w:r>
    </w:p>
    <w:p w14:paraId="69FCB9F7" w14:textId="77777777" w:rsidR="00964DE5" w:rsidRDefault="00964DE5" w:rsidP="00964DE5">
      <w:pPr>
        <w:pStyle w:val="ListParagraph"/>
        <w:numPr>
          <w:ilvl w:val="0"/>
          <w:numId w:val="94"/>
        </w:numPr>
        <w:spacing w:after="0" w:line="360" w:lineRule="auto"/>
        <w:jc w:val="both"/>
        <w:rPr>
          <w:color w:val="595959" w:themeColor="text1" w:themeTint="A6"/>
          <w:sz w:val="22"/>
          <w:lang w:val="en-US" w:eastAsia="en-GB"/>
        </w:rPr>
      </w:pPr>
      <w:r>
        <w:rPr>
          <w:color w:val="595959" w:themeColor="text1" w:themeTint="A6"/>
          <w:sz w:val="22"/>
          <w:lang w:val="en-US" w:eastAsia="en-GB"/>
        </w:rPr>
        <w:t>recommendations for institutional embedding (roles, recurrent tasks, maintenance);</w:t>
      </w:r>
    </w:p>
    <w:p w14:paraId="1F773291" w14:textId="77777777" w:rsidR="00964DE5" w:rsidRPr="00185604" w:rsidRDefault="00964DE5" w:rsidP="00964DE5">
      <w:pPr>
        <w:pStyle w:val="ListParagraph"/>
        <w:numPr>
          <w:ilvl w:val="0"/>
          <w:numId w:val="94"/>
        </w:numPr>
        <w:spacing w:after="0" w:line="360" w:lineRule="auto"/>
        <w:jc w:val="both"/>
        <w:rPr>
          <w:color w:val="595959" w:themeColor="text1" w:themeTint="A6"/>
          <w:sz w:val="22"/>
          <w:lang w:val="en-US" w:eastAsia="en-GB"/>
        </w:rPr>
      </w:pPr>
      <w:r>
        <w:rPr>
          <w:color w:val="595959" w:themeColor="text1" w:themeTint="A6"/>
          <w:sz w:val="22"/>
          <w:lang w:val="en-US" w:eastAsia="en-GB"/>
        </w:rPr>
        <w:t>a monitoring and evaluation framework to track performance and GESI integration.</w:t>
      </w:r>
    </w:p>
    <w:p w14:paraId="3ADBA57D" w14:textId="77777777" w:rsidR="00964DE5" w:rsidRPr="00C31871" w:rsidRDefault="00964DE5" w:rsidP="00964DE5">
      <w:pPr>
        <w:spacing w:after="0" w:line="360" w:lineRule="auto"/>
        <w:rPr>
          <w:rFonts w:ascii="Georgia" w:hAnsi="Georgia"/>
          <w:color w:val="595959" w:themeColor="text1" w:themeTint="A6"/>
          <w:sz w:val="22"/>
          <w:szCs w:val="22"/>
          <w:lang w:val="en-US" w:eastAsia="en-GB"/>
        </w:rPr>
      </w:pPr>
      <w:r>
        <w:rPr>
          <w:rFonts w:ascii="Georgia" w:hAnsi="Georgia"/>
          <w:i/>
          <w:color w:val="595959" w:themeColor="text1" w:themeTint="A6"/>
          <w:sz w:val="22"/>
          <w:szCs w:val="22"/>
          <w:lang w:val="en-US" w:eastAsia="en-GB"/>
        </w:rPr>
        <w:t>Note:</w:t>
      </w:r>
      <w:r>
        <w:rPr>
          <w:rFonts w:ascii="Georgia" w:hAnsi="Georgia"/>
          <w:color w:val="595959" w:themeColor="text1" w:themeTint="A6"/>
          <w:sz w:val="22"/>
          <w:szCs w:val="22"/>
          <w:lang w:val="en-US" w:eastAsia="en-GB"/>
        </w:rPr>
        <w:t xml:space="preserve"> Actual preparation, submission and approval of specific climate</w:t>
      </w:r>
      <w:r>
        <w:rPr>
          <w:rFonts w:ascii="Georgia" w:hAnsi="Georgia"/>
          <w:color w:val="595959" w:themeColor="text1" w:themeTint="A6"/>
          <w:sz w:val="22"/>
          <w:szCs w:val="22"/>
          <w:lang w:val="en-US" w:eastAsia="en-GB"/>
        </w:rPr>
        <w:noBreakHyphen/>
        <w:t>finance or Loss and Damage Fund applications are outside the scope of this consultancy.</w:t>
      </w:r>
    </w:p>
    <w:p w14:paraId="17688AD3" w14:textId="77777777" w:rsidR="00964DE5" w:rsidRDefault="00964DE5" w:rsidP="00964DE5">
      <w:pPr>
        <w:spacing w:after="0" w:line="360" w:lineRule="auto"/>
        <w:rPr>
          <w:rFonts w:ascii="Georgia" w:hAnsi="Georgia"/>
          <w:b/>
          <w:color w:val="595959" w:themeColor="text1" w:themeTint="A6"/>
          <w:sz w:val="22"/>
          <w:szCs w:val="22"/>
          <w:lang w:val="en-US" w:eastAsia="en-GB"/>
        </w:rPr>
      </w:pPr>
    </w:p>
    <w:p w14:paraId="20A26F09" w14:textId="77777777" w:rsidR="00964DE5" w:rsidRDefault="00964DE5" w:rsidP="00964DE5">
      <w:pPr>
        <w:spacing w:after="0" w:line="360" w:lineRule="auto"/>
        <w:rPr>
          <w:rFonts w:ascii="Georgia" w:hAnsi="Georgia"/>
          <w:color w:val="595959" w:themeColor="text1" w:themeTint="A6"/>
          <w:sz w:val="22"/>
          <w:szCs w:val="22"/>
          <w:lang w:val="en-US" w:eastAsia="en-GB"/>
        </w:rPr>
      </w:pPr>
      <w:proofErr w:type="gramStart"/>
      <w:r>
        <w:rPr>
          <w:rFonts w:ascii="Georgia" w:hAnsi="Georgia"/>
          <w:b/>
          <w:color w:val="595959" w:themeColor="text1" w:themeTint="A6"/>
          <w:sz w:val="22"/>
          <w:szCs w:val="22"/>
          <w:lang w:val="en-US" w:eastAsia="en-GB"/>
        </w:rPr>
        <w:t>Cross</w:t>
      </w:r>
      <w:r>
        <w:rPr>
          <w:rFonts w:ascii="Georgia" w:hAnsi="Georgia"/>
          <w:b/>
          <w:color w:val="595959" w:themeColor="text1" w:themeTint="A6"/>
          <w:sz w:val="22"/>
          <w:szCs w:val="22"/>
          <w:lang w:val="en-US" w:eastAsia="en-GB"/>
        </w:rPr>
        <w:noBreakHyphen/>
        <w:t>cutting</w:t>
      </w:r>
      <w:proofErr w:type="gramEnd"/>
      <w:r>
        <w:rPr>
          <w:rFonts w:ascii="Georgia" w:hAnsi="Georgia"/>
          <w:b/>
          <w:color w:val="595959" w:themeColor="text1" w:themeTint="A6"/>
          <w:sz w:val="22"/>
          <w:szCs w:val="22"/>
          <w:lang w:val="en-US" w:eastAsia="en-GB"/>
        </w:rPr>
        <w:t xml:space="preserve"> principle:</w:t>
      </w:r>
    </w:p>
    <w:p w14:paraId="128A7075" w14:textId="77777777" w:rsidR="00964DE5" w:rsidRPr="00C67621" w:rsidRDefault="00964DE5" w:rsidP="00964DE5">
      <w:pPr>
        <w:spacing w:line="360" w:lineRule="auto"/>
        <w:rPr>
          <w:rFonts w:ascii="Georgia" w:hAnsi="Georgia"/>
          <w:color w:val="595959" w:themeColor="text1" w:themeTint="A6"/>
          <w:sz w:val="22"/>
          <w:szCs w:val="22"/>
          <w:lang w:val="en-US" w:eastAsia="en-GB"/>
        </w:rPr>
      </w:pPr>
      <w:r>
        <w:rPr>
          <w:rFonts w:ascii="Georgia" w:hAnsi="Georgia"/>
          <w:color w:val="595959" w:themeColor="text1" w:themeTint="A6"/>
          <w:sz w:val="22"/>
          <w:szCs w:val="22"/>
          <w:lang w:val="en-US" w:eastAsia="en-GB"/>
        </w:rPr>
        <w:t>Climate</w:t>
      </w:r>
      <w:r>
        <w:rPr>
          <w:rFonts w:ascii="Georgia" w:hAnsi="Georgia"/>
          <w:color w:val="595959" w:themeColor="text1" w:themeTint="A6"/>
          <w:sz w:val="22"/>
          <w:szCs w:val="22"/>
          <w:lang w:val="en-US" w:eastAsia="en-GB"/>
        </w:rPr>
        <w:noBreakHyphen/>
        <w:t>finance readiness is embedded by design (</w:t>
      </w:r>
      <w:proofErr w:type="spellStart"/>
      <w:r>
        <w:rPr>
          <w:rFonts w:ascii="Georgia" w:hAnsi="Georgia"/>
          <w:color w:val="595959" w:themeColor="text1" w:themeTint="A6"/>
          <w:sz w:val="22"/>
          <w:szCs w:val="22"/>
          <w:lang w:val="en-US" w:eastAsia="en-GB"/>
        </w:rPr>
        <w:t>standardised</w:t>
      </w:r>
      <w:proofErr w:type="spellEnd"/>
      <w:r>
        <w:rPr>
          <w:rFonts w:ascii="Georgia" w:hAnsi="Georgia"/>
          <w:color w:val="595959" w:themeColor="text1" w:themeTint="A6"/>
          <w:sz w:val="22"/>
          <w:szCs w:val="22"/>
          <w:lang w:val="en-US" w:eastAsia="en-GB"/>
        </w:rPr>
        <w:t xml:space="preserve"> loss categories, economic valuation fields, direct/indirect loss capture, tagging, and reporting templates aligned with DELTA, Sendai and fund requirements).</w:t>
      </w:r>
    </w:p>
    <w:p w14:paraId="6408F738" w14:textId="77777777" w:rsidR="00964DE5" w:rsidRDefault="00964DE5" w:rsidP="00964DE5">
      <w:pPr>
        <w:spacing w:after="0" w:line="360" w:lineRule="auto"/>
        <w:rPr>
          <w:rFonts w:ascii="Georgia" w:hAnsi="Georgia"/>
          <w:b/>
          <w:color w:val="C00000"/>
          <w:sz w:val="22"/>
          <w:szCs w:val="22"/>
          <w:lang w:val="en-US"/>
        </w:rPr>
      </w:pPr>
    </w:p>
    <w:p w14:paraId="4700FA75" w14:textId="77777777" w:rsidR="00964DE5" w:rsidRPr="00C67621" w:rsidRDefault="00964DE5" w:rsidP="00964DE5">
      <w:pPr>
        <w:spacing w:after="0" w:line="360" w:lineRule="auto"/>
        <w:rPr>
          <w:rFonts w:ascii="Georgia" w:hAnsi="Georgia"/>
          <w:b/>
          <w:color w:val="C00000"/>
          <w:sz w:val="22"/>
          <w:szCs w:val="22"/>
          <w:lang w:val="en-US"/>
        </w:rPr>
      </w:pPr>
      <w:r w:rsidRPr="00C67621">
        <w:rPr>
          <w:rFonts w:ascii="Georgia" w:hAnsi="Georgia"/>
          <w:b/>
          <w:color w:val="C00000"/>
          <w:sz w:val="22"/>
          <w:szCs w:val="22"/>
          <w:lang w:val="en-US"/>
        </w:rPr>
        <w:t>5.3 Phasing and Scope of the Assignment</w:t>
      </w:r>
    </w:p>
    <w:p w14:paraId="4374DB1B" w14:textId="7A70BA13" w:rsidR="00D65002" w:rsidRDefault="00964DE5" w:rsidP="4FA2C3BD">
      <w:pPr>
        <w:spacing w:after="0" w:line="360" w:lineRule="auto"/>
        <w:rPr>
          <w:rFonts w:ascii="Georgia" w:hAnsi="Georgia"/>
          <w:color w:val="000000" w:themeColor="text1"/>
          <w:sz w:val="22"/>
          <w:szCs w:val="22"/>
          <w:lang w:val="en-US"/>
        </w:rPr>
      </w:pPr>
      <w:r w:rsidRPr="6105C5EF">
        <w:rPr>
          <w:rFonts w:ascii="Georgia" w:hAnsi="Georgia"/>
          <w:color w:val="000000" w:themeColor="text1"/>
          <w:sz w:val="22"/>
          <w:szCs w:val="22"/>
          <w:lang w:val="en-US"/>
        </w:rPr>
        <w:t xml:space="preserve">The consultancy will be implemented in three sequential phases aligned with the three pillars. </w:t>
      </w:r>
      <w:r w:rsidR="0017466D" w:rsidRPr="0017466D">
        <w:rPr>
          <w:rFonts w:ascii="Georgia" w:hAnsi="Georgia"/>
          <w:color w:val="000000" w:themeColor="text1"/>
          <w:sz w:val="22"/>
          <w:szCs w:val="22"/>
          <w:lang w:val="en-US"/>
        </w:rPr>
        <w:t xml:space="preserve">However, the start of Phases 2 and 3 is contingent upon formal communication from </w:t>
      </w:r>
      <w:proofErr w:type="spellStart"/>
      <w:r w:rsidR="0017466D" w:rsidRPr="0017466D">
        <w:rPr>
          <w:rFonts w:ascii="Georgia" w:hAnsi="Georgia"/>
          <w:color w:val="000000" w:themeColor="text1"/>
          <w:sz w:val="22"/>
          <w:szCs w:val="22"/>
          <w:lang w:val="en-US"/>
        </w:rPr>
        <w:t>Enabel</w:t>
      </w:r>
      <w:proofErr w:type="spellEnd"/>
      <w:r w:rsidR="0017466D" w:rsidRPr="0017466D">
        <w:rPr>
          <w:rFonts w:ascii="Georgia" w:hAnsi="Georgia"/>
          <w:color w:val="000000" w:themeColor="text1"/>
          <w:sz w:val="22"/>
          <w:szCs w:val="22"/>
          <w:lang w:val="en-US"/>
        </w:rPr>
        <w:t xml:space="preserve"> and will depend on their relevance and actual need.</w:t>
      </w:r>
    </w:p>
    <w:p w14:paraId="49AD24F7" w14:textId="067A56F8" w:rsidR="00964DE5" w:rsidRDefault="0017466D" w:rsidP="00E40D48">
      <w:pPr>
        <w:spacing w:line="360" w:lineRule="auto"/>
        <w:rPr>
          <w:color w:val="595959" w:themeColor="text1" w:themeTint="A6"/>
          <w:sz w:val="22"/>
          <w:szCs w:val="22"/>
        </w:rPr>
      </w:pPr>
      <w:r>
        <w:rPr>
          <w:rFonts w:ascii="Georgia" w:hAnsi="Georgia"/>
          <w:color w:val="000000" w:themeColor="text1"/>
          <w:sz w:val="22"/>
          <w:szCs w:val="22"/>
          <w:lang w:val="en-US"/>
        </w:rPr>
        <w:t xml:space="preserve"> </w:t>
      </w:r>
      <w:r w:rsidR="00DD652D" w:rsidRPr="00E40D48">
        <w:rPr>
          <w:b/>
          <w:bCs/>
          <w:color w:val="000000" w:themeColor="text1"/>
          <w:sz w:val="22"/>
          <w:szCs w:val="22"/>
          <w:lang w:val="en-US"/>
        </w:rPr>
        <w:t>Phase</w:t>
      </w:r>
      <w:r w:rsidR="007E2A2D" w:rsidRPr="4255B6FA">
        <w:rPr>
          <w:b/>
          <w:color w:val="000000" w:themeColor="text1"/>
          <w:sz w:val="22"/>
          <w:szCs w:val="22"/>
        </w:rPr>
        <w:t xml:space="preserve"> </w:t>
      </w:r>
      <w:r w:rsidR="00964DE5" w:rsidRPr="00E40D48">
        <w:rPr>
          <w:b/>
          <w:bCs/>
          <w:color w:val="000000" w:themeColor="text1"/>
          <w:sz w:val="22"/>
          <w:szCs w:val="22"/>
          <w:lang w:val="en-US"/>
        </w:rPr>
        <w:t>1</w:t>
      </w:r>
      <w:r w:rsidR="00964DE5" w:rsidRPr="4255B6FA">
        <w:rPr>
          <w:b/>
          <w:color w:val="000000" w:themeColor="text1"/>
          <w:sz w:val="22"/>
          <w:szCs w:val="22"/>
        </w:rPr>
        <w:t xml:space="preserve"> – Firm Tranche (Months 1–</w:t>
      </w:r>
      <w:r w:rsidR="00B12F54" w:rsidRPr="6C975F55">
        <w:rPr>
          <w:b/>
          <w:bCs/>
          <w:color w:val="000000" w:themeColor="text1"/>
          <w:sz w:val="22"/>
          <w:szCs w:val="22"/>
          <w:lang w:val="en-US"/>
        </w:rPr>
        <w:t>7</w:t>
      </w:r>
      <w:proofErr w:type="gramStart"/>
      <w:r w:rsidR="00964DE5" w:rsidRPr="6C975F55">
        <w:rPr>
          <w:b/>
          <w:bCs/>
          <w:color w:val="000000" w:themeColor="text1"/>
          <w:sz w:val="22"/>
          <w:szCs w:val="22"/>
          <w:lang w:val="en-US"/>
        </w:rPr>
        <w:t xml:space="preserve">; </w:t>
      </w:r>
      <w:r w:rsidR="00964DE5" w:rsidRPr="4255B6FA">
        <w:rPr>
          <w:b/>
          <w:color w:val="000000" w:themeColor="text1"/>
          <w:sz w:val="22"/>
          <w:szCs w:val="22"/>
        </w:rPr>
        <w:t>)</w:t>
      </w:r>
      <w:proofErr w:type="gramEnd"/>
      <w:r w:rsidR="00964DE5" w:rsidRPr="4255B6FA">
        <w:rPr>
          <w:b/>
          <w:color w:val="000000" w:themeColor="text1"/>
          <w:sz w:val="22"/>
          <w:szCs w:val="22"/>
        </w:rPr>
        <w:t>:</w:t>
      </w:r>
    </w:p>
    <w:p w14:paraId="126FF46B" w14:textId="77777777" w:rsidR="00964DE5" w:rsidRPr="000B4A04" w:rsidRDefault="00964DE5" w:rsidP="00964DE5">
      <w:pPr>
        <w:pStyle w:val="ListParagraph"/>
        <w:spacing w:after="0" w:line="360" w:lineRule="auto"/>
        <w:jc w:val="both"/>
        <w:rPr>
          <w:color w:val="595959" w:themeColor="text1" w:themeTint="A6"/>
          <w:sz w:val="22"/>
          <w:lang w:val="en-US"/>
        </w:rPr>
      </w:pPr>
      <w:r>
        <w:rPr>
          <w:color w:val="595959" w:themeColor="text1" w:themeTint="A6"/>
          <w:sz w:val="22"/>
          <w:lang w:val="en-US"/>
        </w:rPr>
        <w:t>Pillar 1 – L&amp;D data system architecture, governance and foundational tools (including procurement support).</w:t>
      </w:r>
    </w:p>
    <w:p w14:paraId="6C007ACB" w14:textId="2E828EF6" w:rsidR="00964DE5" w:rsidRDefault="00DD652D" w:rsidP="5D63A7C5">
      <w:pPr>
        <w:pStyle w:val="ListParagraph"/>
        <w:numPr>
          <w:ilvl w:val="0"/>
          <w:numId w:val="75"/>
        </w:numPr>
        <w:spacing w:after="0" w:line="360" w:lineRule="auto"/>
        <w:jc w:val="both"/>
        <w:rPr>
          <w:color w:val="595959" w:themeColor="text1" w:themeTint="A6"/>
          <w:sz w:val="22"/>
          <w:lang w:val="en-US"/>
        </w:rPr>
      </w:pPr>
      <w:r w:rsidRPr="3BF12A4D">
        <w:rPr>
          <w:b/>
          <w:bCs/>
          <w:color w:val="000000" w:themeColor="text1"/>
          <w:sz w:val="22"/>
          <w:lang w:val="en-US"/>
        </w:rPr>
        <w:t>Phase</w:t>
      </w:r>
      <w:r w:rsidR="007E2A2D" w:rsidRPr="3BF12A4D">
        <w:rPr>
          <w:b/>
          <w:bCs/>
          <w:color w:val="000000" w:themeColor="text1"/>
          <w:sz w:val="22"/>
          <w:lang w:val="en-US"/>
        </w:rPr>
        <w:t xml:space="preserve"> </w:t>
      </w:r>
      <w:r w:rsidR="00964DE5" w:rsidRPr="3BF12A4D">
        <w:rPr>
          <w:b/>
          <w:bCs/>
          <w:color w:val="000000" w:themeColor="text1"/>
          <w:sz w:val="22"/>
          <w:lang w:val="en-US"/>
        </w:rPr>
        <w:t xml:space="preserve">2 – Conditional Tranche 1 (Months </w:t>
      </w:r>
      <w:r w:rsidR="00355971" w:rsidRPr="3BF12A4D">
        <w:rPr>
          <w:b/>
          <w:bCs/>
          <w:color w:val="000000" w:themeColor="text1"/>
          <w:sz w:val="22"/>
          <w:lang w:val="en-US"/>
        </w:rPr>
        <w:t>8</w:t>
      </w:r>
      <w:r w:rsidR="00964DE5" w:rsidRPr="3BF12A4D">
        <w:rPr>
          <w:b/>
          <w:bCs/>
          <w:color w:val="000000" w:themeColor="text1"/>
          <w:sz w:val="22"/>
          <w:lang w:val="en-US"/>
        </w:rPr>
        <w:t>–1</w:t>
      </w:r>
      <w:r w:rsidR="00324390" w:rsidRPr="3BF12A4D">
        <w:rPr>
          <w:b/>
          <w:bCs/>
          <w:color w:val="000000" w:themeColor="text1"/>
          <w:sz w:val="22"/>
          <w:lang w:val="en-US"/>
        </w:rPr>
        <w:t>8</w:t>
      </w:r>
      <w:r w:rsidR="00964DE5" w:rsidRPr="3BF12A4D">
        <w:rPr>
          <w:b/>
          <w:bCs/>
          <w:color w:val="000000" w:themeColor="text1"/>
          <w:sz w:val="22"/>
          <w:lang w:val="en-US"/>
        </w:rPr>
        <w:t>;):</w:t>
      </w:r>
    </w:p>
    <w:p w14:paraId="6973BA5A" w14:textId="77777777" w:rsidR="00964DE5" w:rsidRPr="000B4A04" w:rsidRDefault="00964DE5" w:rsidP="00964DE5">
      <w:pPr>
        <w:pStyle w:val="ListParagraph"/>
        <w:spacing w:after="0" w:line="360" w:lineRule="auto"/>
        <w:jc w:val="both"/>
        <w:rPr>
          <w:color w:val="595959" w:themeColor="text1" w:themeTint="A6"/>
          <w:sz w:val="22"/>
          <w:lang w:val="en-US"/>
        </w:rPr>
      </w:pPr>
      <w:r w:rsidRPr="20932A5A">
        <w:rPr>
          <w:color w:val="595959" w:themeColor="text1" w:themeTint="A6"/>
          <w:sz w:val="22"/>
          <w:lang w:val="en-US"/>
        </w:rPr>
        <w:t>Pillar 2- Capacity building, pilot operationalization and seasonal testing.</w:t>
      </w:r>
    </w:p>
    <w:p w14:paraId="17C0EB3C" w14:textId="6CA847EE" w:rsidR="00964DE5" w:rsidRDefault="00DD652D" w:rsidP="5D63A7C5">
      <w:pPr>
        <w:pStyle w:val="ListParagraph"/>
        <w:numPr>
          <w:ilvl w:val="0"/>
          <w:numId w:val="75"/>
        </w:numPr>
        <w:spacing w:after="0" w:line="360" w:lineRule="auto"/>
        <w:jc w:val="both"/>
        <w:rPr>
          <w:color w:val="595959" w:themeColor="text1" w:themeTint="A6"/>
          <w:sz w:val="22"/>
          <w:lang w:val="en-US"/>
        </w:rPr>
      </w:pPr>
      <w:r w:rsidRPr="3BF12A4D">
        <w:rPr>
          <w:b/>
          <w:bCs/>
          <w:color w:val="000000" w:themeColor="text1"/>
          <w:sz w:val="22"/>
          <w:lang w:val="en-US"/>
        </w:rPr>
        <w:t>Phase</w:t>
      </w:r>
      <w:r w:rsidR="007E2A2D" w:rsidRPr="3BF12A4D">
        <w:rPr>
          <w:b/>
          <w:bCs/>
          <w:color w:val="000000" w:themeColor="text1"/>
          <w:sz w:val="22"/>
          <w:lang w:val="en-US"/>
        </w:rPr>
        <w:t xml:space="preserve"> </w:t>
      </w:r>
      <w:r w:rsidR="00964DE5" w:rsidRPr="3BF12A4D">
        <w:rPr>
          <w:b/>
          <w:bCs/>
          <w:color w:val="000000" w:themeColor="text1"/>
          <w:sz w:val="22"/>
          <w:lang w:val="en-US"/>
        </w:rPr>
        <w:t>3 – Conditional Tranche 2 (Months 1</w:t>
      </w:r>
      <w:r w:rsidR="007E0D89" w:rsidRPr="3BF12A4D">
        <w:rPr>
          <w:b/>
          <w:bCs/>
          <w:color w:val="000000" w:themeColor="text1"/>
          <w:sz w:val="22"/>
          <w:lang w:val="en-US"/>
        </w:rPr>
        <w:t>9</w:t>
      </w:r>
      <w:r w:rsidR="00964DE5" w:rsidRPr="3BF12A4D">
        <w:rPr>
          <w:b/>
          <w:bCs/>
          <w:color w:val="000000" w:themeColor="text1"/>
          <w:sz w:val="22"/>
          <w:lang w:val="en-US"/>
        </w:rPr>
        <w:t>–2</w:t>
      </w:r>
      <w:r w:rsidR="00F12072" w:rsidRPr="3BF12A4D">
        <w:rPr>
          <w:b/>
          <w:bCs/>
          <w:color w:val="000000" w:themeColor="text1"/>
          <w:sz w:val="22"/>
          <w:lang w:val="en-US"/>
        </w:rPr>
        <w:t>1</w:t>
      </w:r>
      <w:r w:rsidR="00964DE5" w:rsidRPr="3BF12A4D">
        <w:rPr>
          <w:b/>
          <w:bCs/>
          <w:color w:val="000000" w:themeColor="text1"/>
          <w:sz w:val="22"/>
          <w:lang w:val="en-US"/>
        </w:rPr>
        <w:t>):</w:t>
      </w:r>
    </w:p>
    <w:p w14:paraId="5F0D1CC9" w14:textId="77777777" w:rsidR="00964DE5" w:rsidRPr="00C67621" w:rsidRDefault="00964DE5" w:rsidP="6C975F55">
      <w:pPr>
        <w:pStyle w:val="ListParagraph"/>
        <w:spacing w:line="360" w:lineRule="auto"/>
        <w:jc w:val="both"/>
        <w:rPr>
          <w:color w:val="595959" w:themeColor="text1" w:themeTint="A6"/>
          <w:sz w:val="22"/>
          <w:lang w:val="en-US"/>
        </w:rPr>
      </w:pPr>
      <w:r w:rsidRPr="6C975F55">
        <w:rPr>
          <w:color w:val="595959" w:themeColor="text1" w:themeTint="A6"/>
          <w:sz w:val="22"/>
          <w:lang w:val="en-US"/>
        </w:rPr>
        <w:t>Pillar 3- Evidence products, institutionalization and investment</w:t>
      </w:r>
      <w:r>
        <w:noBreakHyphen/>
      </w:r>
      <w:r w:rsidRPr="6C975F55">
        <w:rPr>
          <w:color w:val="595959" w:themeColor="text1" w:themeTint="A6"/>
          <w:sz w:val="22"/>
          <w:lang w:val="en-US"/>
        </w:rPr>
        <w:t>readiness framework.</w:t>
      </w:r>
    </w:p>
    <w:p w14:paraId="3E9F8ED4" w14:textId="49047F14" w:rsidR="00964DE5" w:rsidRPr="00C67621" w:rsidRDefault="00964DE5" w:rsidP="00964DE5">
      <w:pPr>
        <w:spacing w:after="0" w:line="360" w:lineRule="auto"/>
        <w:rPr>
          <w:rFonts w:ascii="Georgia" w:hAnsi="Georgia"/>
          <w:b/>
          <w:color w:val="C00000"/>
          <w:sz w:val="22"/>
          <w:szCs w:val="22"/>
          <w:lang w:val="en-US"/>
        </w:rPr>
      </w:pPr>
      <w:r w:rsidRPr="00C67621">
        <w:rPr>
          <w:rFonts w:ascii="Georgia" w:hAnsi="Georgia"/>
          <w:b/>
          <w:color w:val="C00000"/>
          <w:sz w:val="22"/>
          <w:szCs w:val="22"/>
          <w:lang w:val="en-US"/>
        </w:rPr>
        <w:t xml:space="preserve">5.4 Scope of work and methodology </w:t>
      </w:r>
    </w:p>
    <w:p w14:paraId="0A374079" w14:textId="77777777" w:rsidR="00964DE5" w:rsidRPr="001D7A85"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The methodology must:</w:t>
      </w:r>
    </w:p>
    <w:p w14:paraId="04B11330" w14:textId="77777777" w:rsidR="00964DE5" w:rsidRPr="001D7A85" w:rsidRDefault="00964DE5" w:rsidP="00964DE5">
      <w:pPr>
        <w:numPr>
          <w:ilvl w:val="0"/>
          <w:numId w:val="76"/>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Be participatory and inclusive, with systematic involvement of INGD/CENOE and key institutions (INAM, DNGRH, sectoral ministries, academia, CSOs, etc.);</w:t>
      </w:r>
    </w:p>
    <w:p w14:paraId="1839D8E1" w14:textId="77777777" w:rsidR="00964DE5" w:rsidRPr="001D7A85" w:rsidRDefault="00964DE5" w:rsidP="00964DE5">
      <w:pPr>
        <w:numPr>
          <w:ilvl w:val="0"/>
          <w:numId w:val="76"/>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Integrate GESI as a cross</w:t>
      </w:r>
      <w:r>
        <w:rPr>
          <w:rFonts w:ascii="Georgia" w:hAnsi="Georgia"/>
          <w:color w:val="595959" w:themeColor="text1" w:themeTint="A6"/>
          <w:sz w:val="22"/>
          <w:szCs w:val="22"/>
          <w:lang w:val="en-US"/>
        </w:rPr>
        <w:noBreakHyphen/>
        <w:t>cutting principle across all activities;</w:t>
      </w:r>
    </w:p>
    <w:p w14:paraId="7E41EB4E" w14:textId="77777777" w:rsidR="00964DE5" w:rsidRPr="001D7A85" w:rsidRDefault="00964DE5" w:rsidP="00964DE5">
      <w:pPr>
        <w:numPr>
          <w:ilvl w:val="0"/>
          <w:numId w:val="76"/>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Follow relevant international standards and good practice (e.g. UNDRR DELTA, PDNA/</w:t>
      </w:r>
      <w:proofErr w:type="spellStart"/>
      <w:r>
        <w:rPr>
          <w:rFonts w:ascii="Georgia" w:hAnsi="Georgia"/>
          <w:color w:val="595959" w:themeColor="text1" w:themeTint="A6"/>
          <w:sz w:val="22"/>
          <w:szCs w:val="22"/>
          <w:lang w:val="en-US"/>
        </w:rPr>
        <w:t>DaLA</w:t>
      </w:r>
      <w:proofErr w:type="spellEnd"/>
      <w:r>
        <w:rPr>
          <w:rFonts w:ascii="Georgia" w:hAnsi="Georgia"/>
          <w:color w:val="595959" w:themeColor="text1" w:themeTint="A6"/>
          <w:sz w:val="22"/>
          <w:szCs w:val="22"/>
          <w:lang w:val="en-US"/>
        </w:rPr>
        <w:t>/GRADE, Washington Group disability questions, IASC protection standards);</w:t>
      </w:r>
    </w:p>
    <w:p w14:paraId="41ECF8AF" w14:textId="77777777" w:rsidR="00964DE5" w:rsidRPr="001D7A85" w:rsidRDefault="00964DE5" w:rsidP="00964DE5">
      <w:pPr>
        <w:numPr>
          <w:ilvl w:val="0"/>
          <w:numId w:val="76"/>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Be realistic and phased, clearly distinguishing between consultant</w:t>
      </w:r>
      <w:r>
        <w:rPr>
          <w:rFonts w:ascii="Georgia" w:hAnsi="Georgia"/>
          <w:color w:val="595959" w:themeColor="text1" w:themeTint="A6"/>
          <w:sz w:val="22"/>
          <w:szCs w:val="22"/>
          <w:lang w:val="en-US"/>
        </w:rPr>
        <w:noBreakHyphen/>
        <w:t>controlled deliverables and outcomes dependent on third parties.</w:t>
      </w:r>
    </w:p>
    <w:p w14:paraId="3B0D3A66" w14:textId="77777777" w:rsidR="00964DE5" w:rsidRPr="001D7A85"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The consultant will </w:t>
      </w:r>
      <w:proofErr w:type="spellStart"/>
      <w:r>
        <w:rPr>
          <w:rFonts w:ascii="Georgia" w:hAnsi="Georgia"/>
          <w:color w:val="595959" w:themeColor="text1" w:themeTint="A6"/>
          <w:sz w:val="22"/>
          <w:szCs w:val="22"/>
          <w:lang w:val="en-US"/>
        </w:rPr>
        <w:t>organise</w:t>
      </w:r>
      <w:proofErr w:type="spellEnd"/>
      <w:r>
        <w:rPr>
          <w:rFonts w:ascii="Georgia" w:hAnsi="Georgia"/>
          <w:color w:val="595959" w:themeColor="text1" w:themeTint="A6"/>
          <w:sz w:val="22"/>
          <w:szCs w:val="22"/>
          <w:lang w:val="en-US"/>
        </w:rPr>
        <w:t xml:space="preserve"> at least monthly coordination meetings (online or in person) with </w:t>
      </w: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 and INGD to review:</w:t>
      </w:r>
    </w:p>
    <w:p w14:paraId="05863952" w14:textId="77777777" w:rsidR="00964DE5" w:rsidRPr="001D7A85" w:rsidRDefault="00964DE5" w:rsidP="00964DE5">
      <w:pPr>
        <w:numPr>
          <w:ilvl w:val="0"/>
          <w:numId w:val="77"/>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Progress against the work plan and milestones;</w:t>
      </w:r>
    </w:p>
    <w:p w14:paraId="09519F3D" w14:textId="77777777" w:rsidR="00964DE5" w:rsidRPr="001D7A85" w:rsidRDefault="00964DE5" w:rsidP="00964DE5">
      <w:pPr>
        <w:numPr>
          <w:ilvl w:val="0"/>
          <w:numId w:val="77"/>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Challenges and risk mitigation;</w:t>
      </w:r>
    </w:p>
    <w:p w14:paraId="1B568D3A" w14:textId="77777777" w:rsidR="00964DE5" w:rsidRPr="001D7A85" w:rsidRDefault="00964DE5" w:rsidP="00964DE5">
      <w:pPr>
        <w:numPr>
          <w:ilvl w:val="0"/>
          <w:numId w:val="77"/>
        </w:numPr>
        <w:spacing w:after="16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Upcoming activities and alignment with objectives.</w:t>
      </w:r>
    </w:p>
    <w:p w14:paraId="6274A809" w14:textId="77777777" w:rsidR="00964DE5" w:rsidRDefault="00964DE5" w:rsidP="521179D5">
      <w:pPr>
        <w:spacing w:after="0" w:line="360" w:lineRule="auto"/>
        <w:rPr>
          <w:rFonts w:ascii="Georgia" w:hAnsi="Georgia"/>
          <w:b/>
          <w:bCs/>
          <w:color w:val="595959" w:themeColor="text1" w:themeTint="A6"/>
          <w:sz w:val="22"/>
          <w:szCs w:val="22"/>
        </w:rPr>
      </w:pPr>
      <w:r w:rsidRPr="521179D5">
        <w:rPr>
          <w:rFonts w:ascii="Georgia" w:hAnsi="Georgia"/>
          <w:b/>
          <w:bCs/>
          <w:color w:val="595959" w:themeColor="text1" w:themeTint="A6"/>
          <w:sz w:val="22"/>
          <w:szCs w:val="22"/>
        </w:rPr>
        <w:t>December 2026 Milestone Checkpoint</w:t>
      </w:r>
    </w:p>
    <w:p w14:paraId="58A8EA78" w14:textId="77777777" w:rsidR="000E548D" w:rsidRPr="000E548D" w:rsidRDefault="000E548D" w:rsidP="75320526">
      <w:pPr>
        <w:spacing w:after="0" w:line="360" w:lineRule="auto"/>
        <w:rPr>
          <w:rFonts w:ascii="Georgia" w:eastAsiaTheme="minorEastAsia" w:hAnsi="Georgia" w:cstheme="minorBidi"/>
          <w:color w:val="595959" w:themeColor="text1" w:themeTint="A6"/>
          <w:sz w:val="22"/>
          <w:szCs w:val="22"/>
        </w:rPr>
      </w:pPr>
      <w:r w:rsidRPr="4FA2C3BD">
        <w:rPr>
          <w:rFonts w:ascii="Georgia" w:eastAsiaTheme="minorEastAsia" w:hAnsi="Georgia" w:cstheme="minorBidi"/>
          <w:color w:val="000000" w:themeColor="text1"/>
          <w:sz w:val="22"/>
          <w:szCs w:val="22"/>
        </w:rPr>
        <w:t>The target date for the structured milestone checkpoint is 15 December 2026, allowing for a formal risk assessment ahead of the December–January institutional slowdown. This checkpoint is not a payment trigger but a milestone review exercise.</w:t>
      </w:r>
    </w:p>
    <w:p w14:paraId="1073C621" w14:textId="50CF0F97" w:rsidR="000E548D" w:rsidRPr="00E40D48" w:rsidRDefault="000E548D" w:rsidP="000E548D">
      <w:pPr>
        <w:spacing w:after="0" w:line="360" w:lineRule="auto"/>
        <w:rPr>
          <w:rFonts w:ascii="Georgia" w:eastAsiaTheme="minorHAnsi" w:hAnsi="Georgia" w:cstheme="minorBidi"/>
          <w:color w:val="595959" w:themeColor="text1" w:themeTint="A6"/>
          <w:sz w:val="22"/>
        </w:rPr>
      </w:pPr>
      <w:proofErr w:type="gramStart"/>
      <w:r w:rsidRPr="4FA2C3BD">
        <w:rPr>
          <w:rFonts w:ascii="Georgia" w:eastAsiaTheme="minorEastAsia" w:hAnsi="Georgia" w:cstheme="minorBidi"/>
          <w:color w:val="595959" w:themeColor="text1" w:themeTint="A6"/>
          <w:sz w:val="22"/>
          <w:szCs w:val="22"/>
        </w:rPr>
        <w:t>In the event that</w:t>
      </w:r>
      <w:proofErr w:type="gramEnd"/>
      <w:r w:rsidRPr="4FA2C3BD">
        <w:rPr>
          <w:rFonts w:ascii="Georgia" w:eastAsiaTheme="minorEastAsia" w:hAnsi="Georgia" w:cstheme="minorBidi"/>
          <w:color w:val="595959" w:themeColor="text1" w:themeTint="A6"/>
          <w:sz w:val="22"/>
          <w:szCs w:val="22"/>
        </w:rPr>
        <w:t xml:space="preserve"> the s</w:t>
      </w:r>
      <w:r w:rsidR="005727AE" w:rsidRPr="4FA2C3BD">
        <w:rPr>
          <w:rFonts w:ascii="Georgia" w:eastAsiaTheme="minorEastAsia" w:hAnsi="Georgia" w:cstheme="minorBidi"/>
          <w:color w:val="595959" w:themeColor="text1" w:themeTint="A6"/>
          <w:sz w:val="22"/>
          <w:szCs w:val="22"/>
        </w:rPr>
        <w:t>ix</w:t>
      </w:r>
      <w:r w:rsidRPr="4FA2C3BD">
        <w:rPr>
          <w:rFonts w:ascii="Cambria Math" w:eastAsiaTheme="minorEastAsia" w:hAnsi="Cambria Math" w:cs="Cambria Math"/>
          <w:color w:val="595959" w:themeColor="text1" w:themeTint="A6"/>
          <w:sz w:val="22"/>
          <w:szCs w:val="22"/>
        </w:rPr>
        <w:t>‑</w:t>
      </w:r>
      <w:r w:rsidRPr="4FA2C3BD">
        <w:rPr>
          <w:rFonts w:ascii="Georgia" w:eastAsiaTheme="minorEastAsia" w:hAnsi="Georgia" w:cstheme="minorBidi"/>
          <w:color w:val="595959" w:themeColor="text1" w:themeTint="A6"/>
          <w:sz w:val="22"/>
          <w:szCs w:val="22"/>
        </w:rPr>
        <w:t xml:space="preserve">week period following contract award extends beyond this target date, the checkpoint shall be postponed to the earliest practicable date immediately following the slowdown period. </w:t>
      </w:r>
      <w:r w:rsidRPr="00E40D48">
        <w:rPr>
          <w:rFonts w:ascii="Georgia" w:eastAsiaTheme="minorHAnsi" w:hAnsi="Georgia" w:cstheme="minorBidi"/>
          <w:color w:val="595959" w:themeColor="text1" w:themeTint="A6"/>
          <w:sz w:val="22"/>
        </w:rPr>
        <w:t>The checkpoint will confirm:</w:t>
      </w:r>
    </w:p>
    <w:p w14:paraId="677EA775" w14:textId="5B6CA16F" w:rsidR="00980F16" w:rsidRPr="00E40D48" w:rsidRDefault="00964DE5" w:rsidP="00E40D48">
      <w:pPr>
        <w:pStyle w:val="ListParagraph"/>
        <w:numPr>
          <w:ilvl w:val="0"/>
          <w:numId w:val="119"/>
        </w:numPr>
        <w:spacing w:after="0" w:line="360" w:lineRule="auto"/>
        <w:rPr>
          <w:color w:val="595959" w:themeColor="text1" w:themeTint="A6"/>
          <w:sz w:val="22"/>
        </w:rPr>
      </w:pPr>
      <w:r w:rsidRPr="000E548D">
        <w:rPr>
          <w:color w:val="595959" w:themeColor="text1" w:themeTint="A6"/>
          <w:sz w:val="22"/>
        </w:rPr>
        <w:t xml:space="preserve">system architecture agreed and documented; </w:t>
      </w:r>
    </w:p>
    <w:p w14:paraId="093713D8" w14:textId="0A3C1898" w:rsidR="005B7998" w:rsidRPr="00E40D48" w:rsidRDefault="00964DE5" w:rsidP="00E40D48">
      <w:pPr>
        <w:pStyle w:val="ListParagraph"/>
        <w:numPr>
          <w:ilvl w:val="0"/>
          <w:numId w:val="118"/>
        </w:numPr>
        <w:spacing w:line="360" w:lineRule="auto"/>
        <w:rPr>
          <w:color w:val="595959" w:themeColor="text1" w:themeTint="A6"/>
          <w:sz w:val="22"/>
        </w:rPr>
      </w:pPr>
      <w:r w:rsidRPr="00980F16">
        <w:rPr>
          <w:color w:val="595959" w:themeColor="text1" w:themeTint="A6"/>
          <w:sz w:val="22"/>
        </w:rPr>
        <w:t xml:space="preserve">dashboard architecture specification drafted; </w:t>
      </w:r>
    </w:p>
    <w:p w14:paraId="07A236F4" w14:textId="42016068" w:rsidR="005B7998" w:rsidRPr="00E40D48" w:rsidRDefault="00964DE5" w:rsidP="00E40D48">
      <w:pPr>
        <w:pStyle w:val="ListParagraph"/>
        <w:numPr>
          <w:ilvl w:val="0"/>
          <w:numId w:val="118"/>
        </w:numPr>
        <w:spacing w:after="0" w:line="360" w:lineRule="auto"/>
        <w:rPr>
          <w:color w:val="595959" w:themeColor="text1" w:themeTint="A6"/>
          <w:sz w:val="22"/>
        </w:rPr>
      </w:pPr>
      <w:r w:rsidRPr="00980F16">
        <w:rPr>
          <w:color w:val="595959" w:themeColor="text1" w:themeTint="A6"/>
          <w:sz w:val="22"/>
        </w:rPr>
        <w:t>embedded expert on-site and operationally integrated at INGD/CENOE</w:t>
      </w:r>
      <w:r w:rsidR="00F03034" w:rsidRPr="00E40D48">
        <w:rPr>
          <w:color w:val="595959" w:themeColor="text1" w:themeTint="A6"/>
          <w:sz w:val="22"/>
        </w:rPr>
        <w:t>; and</w:t>
      </w:r>
      <w:r w:rsidR="005B7998" w:rsidRPr="00E40D48">
        <w:rPr>
          <w:color w:val="595959" w:themeColor="text1" w:themeTint="A6"/>
          <w:sz w:val="22"/>
        </w:rPr>
        <w:t xml:space="preserve"> </w:t>
      </w:r>
    </w:p>
    <w:p w14:paraId="185C395B" w14:textId="77777777" w:rsidR="00980F16" w:rsidRDefault="005B7998" w:rsidP="00980F16">
      <w:pPr>
        <w:pStyle w:val="ListParagraph"/>
        <w:numPr>
          <w:ilvl w:val="0"/>
          <w:numId w:val="118"/>
        </w:numPr>
        <w:spacing w:line="360" w:lineRule="auto"/>
        <w:ind w:left="709"/>
        <w:rPr>
          <w:color w:val="595959" w:themeColor="text1" w:themeTint="A6"/>
          <w:sz w:val="22"/>
        </w:rPr>
      </w:pPr>
      <w:r w:rsidRPr="00E40D48">
        <w:rPr>
          <w:color w:val="595959" w:themeColor="text1" w:themeTint="A6"/>
          <w:sz w:val="22"/>
        </w:rPr>
        <w:t>procurement support activities (technical inputs) well underway, specifically:</w:t>
      </w:r>
    </w:p>
    <w:p w14:paraId="7B318AED" w14:textId="77777777" w:rsidR="00980F16" w:rsidRDefault="005B7998" w:rsidP="00980F16">
      <w:pPr>
        <w:pStyle w:val="ListParagraph"/>
        <w:spacing w:line="360" w:lineRule="auto"/>
        <w:ind w:left="709"/>
        <w:rPr>
          <w:color w:val="595959" w:themeColor="text1" w:themeTint="A6"/>
          <w:sz w:val="22"/>
        </w:rPr>
      </w:pPr>
      <w:r w:rsidRPr="00E40D48">
        <w:rPr>
          <w:color w:val="595959" w:themeColor="text1" w:themeTint="A6"/>
          <w:sz w:val="22"/>
        </w:rPr>
        <w:t xml:space="preserve">(a) draft technical </w:t>
      </w:r>
      <w:proofErr w:type="spellStart"/>
      <w:r w:rsidRPr="00E40D48">
        <w:rPr>
          <w:color w:val="595959" w:themeColor="text1" w:themeTint="A6"/>
          <w:sz w:val="22"/>
        </w:rPr>
        <w:t>T</w:t>
      </w:r>
      <w:r w:rsidR="004D08FA" w:rsidRPr="00E40D48">
        <w:rPr>
          <w:color w:val="595959" w:themeColor="text1" w:themeTint="A6"/>
          <w:sz w:val="22"/>
        </w:rPr>
        <w:t>o</w:t>
      </w:r>
      <w:r w:rsidRPr="00E40D48">
        <w:rPr>
          <w:color w:val="595959" w:themeColor="text1" w:themeTint="A6"/>
          <w:sz w:val="22"/>
        </w:rPr>
        <w:t>R</w:t>
      </w:r>
      <w:proofErr w:type="spellEnd"/>
      <w:r w:rsidRPr="00E40D48">
        <w:rPr>
          <w:color w:val="595959" w:themeColor="text1" w:themeTint="A6"/>
          <w:sz w:val="22"/>
        </w:rPr>
        <w:t xml:space="preserve"> and technical specifications for each relevant procurement lot (software, hardware, field equipment, and basic infrastructure) in line with </w:t>
      </w:r>
      <w:proofErr w:type="spellStart"/>
      <w:r w:rsidRPr="00E40D48">
        <w:rPr>
          <w:color w:val="595959" w:themeColor="text1" w:themeTint="A6"/>
          <w:sz w:val="22"/>
        </w:rPr>
        <w:t>Enabel</w:t>
      </w:r>
      <w:proofErr w:type="spellEnd"/>
      <w:r w:rsidRPr="00E40D48">
        <w:rPr>
          <w:color w:val="595959" w:themeColor="text1" w:themeTint="A6"/>
          <w:sz w:val="22"/>
        </w:rPr>
        <w:t xml:space="preserve"> templates, complete with indicative cost ranges and clear technical evaluation criteria; and</w:t>
      </w:r>
    </w:p>
    <w:p w14:paraId="10486B64" w14:textId="3C03DC91" w:rsidR="0083505C" w:rsidRPr="00E40D48" w:rsidRDefault="005B7998" w:rsidP="00E40D48">
      <w:pPr>
        <w:pStyle w:val="ListParagraph"/>
        <w:spacing w:line="360" w:lineRule="auto"/>
        <w:ind w:left="709"/>
        <w:rPr>
          <w:color w:val="595959" w:themeColor="text1" w:themeTint="A6"/>
          <w:sz w:val="22"/>
        </w:rPr>
      </w:pPr>
      <w:r w:rsidRPr="00E40D48">
        <w:rPr>
          <w:color w:val="595959" w:themeColor="text1" w:themeTint="A6"/>
          <w:sz w:val="22"/>
        </w:rPr>
        <w:t>(b) market scoping and identification of potential suppliers (both local and international) conducted through existing networks and sector contacts</w:t>
      </w:r>
      <w:r w:rsidR="00964DE5" w:rsidRPr="00E40D48">
        <w:rPr>
          <w:color w:val="595959" w:themeColor="text1" w:themeTint="A6"/>
          <w:sz w:val="22"/>
        </w:rPr>
        <w:t xml:space="preserve">. </w:t>
      </w:r>
    </w:p>
    <w:p w14:paraId="305F436D" w14:textId="27BE6BE3" w:rsidR="00964DE5" w:rsidRPr="005B7998" w:rsidRDefault="00964DE5" w:rsidP="00E40D48">
      <w:pPr>
        <w:spacing w:line="360" w:lineRule="auto"/>
        <w:ind w:left="284"/>
        <w:rPr>
          <w:rFonts w:ascii="Georgia" w:hAnsi="Georgia"/>
          <w:color w:val="595959" w:themeColor="text1" w:themeTint="A6"/>
          <w:sz w:val="22"/>
          <w:szCs w:val="22"/>
        </w:rPr>
      </w:pPr>
      <w:r w:rsidRPr="70D3A54C">
        <w:rPr>
          <w:rFonts w:ascii="Georgia" w:hAnsi="Georgia"/>
          <w:color w:val="000000" w:themeColor="text1"/>
          <w:sz w:val="22"/>
          <w:szCs w:val="22"/>
        </w:rPr>
        <w:t xml:space="preserve">If critical milestones are materially off-track, </w:t>
      </w:r>
      <w:proofErr w:type="spellStart"/>
      <w:r w:rsidRPr="70D3A54C">
        <w:rPr>
          <w:rFonts w:ascii="Georgia" w:hAnsi="Georgia"/>
          <w:color w:val="000000" w:themeColor="text1"/>
          <w:sz w:val="22"/>
          <w:szCs w:val="22"/>
        </w:rPr>
        <w:t>Enabel</w:t>
      </w:r>
      <w:proofErr w:type="spellEnd"/>
      <w:r w:rsidRPr="70D3A54C">
        <w:rPr>
          <w:rFonts w:ascii="Georgia" w:hAnsi="Georgia"/>
          <w:color w:val="000000" w:themeColor="text1"/>
          <w:sz w:val="22"/>
          <w:szCs w:val="22"/>
        </w:rPr>
        <w:t xml:space="preserve"> reserves the right to request a corrective action plan </w:t>
      </w:r>
      <w:r w:rsidR="0083505C" w:rsidRPr="70D3A54C">
        <w:rPr>
          <w:rFonts w:ascii="Georgia" w:hAnsi="Georgia"/>
          <w:color w:val="000000" w:themeColor="text1"/>
          <w:sz w:val="22"/>
          <w:szCs w:val="22"/>
        </w:rPr>
        <w:t>to reduce the risk of non-completion within the agreed deadline for this</w:t>
      </w:r>
      <w:r w:rsidR="00E7727E" w:rsidRPr="70D3A54C">
        <w:rPr>
          <w:rFonts w:ascii="Georgia" w:hAnsi="Georgia"/>
          <w:color w:val="000000" w:themeColor="text1"/>
          <w:sz w:val="22"/>
          <w:szCs w:val="22"/>
        </w:rPr>
        <w:t>.</w:t>
      </w:r>
    </w:p>
    <w:p w14:paraId="51AA847D" w14:textId="6E201E0F" w:rsidR="00964DE5" w:rsidRPr="005A53B3" w:rsidRDefault="00DD652D" w:rsidP="6C975F55">
      <w:pPr>
        <w:spacing w:line="360" w:lineRule="auto"/>
        <w:rPr>
          <w:rFonts w:ascii="Georgia" w:hAnsi="Georgia"/>
          <w:b/>
          <w:bCs/>
          <w:color w:val="595959" w:themeColor="text1" w:themeTint="A6"/>
          <w:sz w:val="22"/>
          <w:szCs w:val="22"/>
          <w:lang w:val="en-US"/>
        </w:rPr>
      </w:pPr>
      <w:r w:rsidRPr="70D3A54C">
        <w:rPr>
          <w:rFonts w:ascii="Georgia" w:hAnsi="Georgia"/>
          <w:b/>
          <w:color w:val="000000" w:themeColor="text1"/>
          <w:sz w:val="22"/>
          <w:szCs w:val="22"/>
          <w:lang w:val="en-US"/>
        </w:rPr>
        <w:t>Pha</w:t>
      </w:r>
      <w:r w:rsidRPr="00012F4A">
        <w:rPr>
          <w:rFonts w:ascii="Georgia" w:hAnsi="Georgia"/>
          <w:b/>
          <w:color w:val="000000" w:themeColor="text1"/>
          <w:sz w:val="22"/>
          <w:szCs w:val="22"/>
          <w:lang w:val="en-US"/>
        </w:rPr>
        <w:t>se</w:t>
      </w:r>
      <w:r w:rsidR="006149D4" w:rsidRPr="00012F4A">
        <w:rPr>
          <w:rFonts w:ascii="Georgia" w:hAnsi="Georgia"/>
          <w:b/>
          <w:color w:val="000000" w:themeColor="text1"/>
          <w:sz w:val="22"/>
          <w:szCs w:val="22"/>
          <w:lang w:val="en-US"/>
        </w:rPr>
        <w:t xml:space="preserve"> </w:t>
      </w:r>
      <w:r w:rsidR="00964DE5" w:rsidRPr="00012F4A">
        <w:rPr>
          <w:rFonts w:ascii="Georgia" w:hAnsi="Georgia"/>
          <w:b/>
          <w:bCs/>
          <w:color w:val="000000" w:themeColor="text1"/>
          <w:sz w:val="22"/>
          <w:szCs w:val="22"/>
          <w:lang w:val="en-US"/>
        </w:rPr>
        <w:t>1</w:t>
      </w:r>
      <w:r w:rsidR="00964DE5" w:rsidRPr="521179D5">
        <w:rPr>
          <w:rFonts w:ascii="Georgia" w:hAnsi="Georgia"/>
          <w:b/>
          <w:bCs/>
          <w:color w:val="000000" w:themeColor="text1"/>
          <w:sz w:val="22"/>
          <w:szCs w:val="22"/>
          <w:lang w:val="en-US"/>
        </w:rPr>
        <w:t xml:space="preserve"> (Months 1–</w:t>
      </w:r>
      <w:r w:rsidR="00E75895" w:rsidRPr="521179D5">
        <w:rPr>
          <w:rFonts w:ascii="Georgia" w:hAnsi="Georgia"/>
          <w:b/>
          <w:bCs/>
          <w:color w:val="000000" w:themeColor="text1"/>
          <w:sz w:val="22"/>
          <w:szCs w:val="22"/>
          <w:lang w:val="en-US"/>
        </w:rPr>
        <w:t>7</w:t>
      </w:r>
      <w:r w:rsidR="00964DE5" w:rsidRPr="521179D5">
        <w:rPr>
          <w:rFonts w:ascii="Georgia" w:hAnsi="Georgia"/>
          <w:b/>
          <w:bCs/>
          <w:color w:val="000000" w:themeColor="text1"/>
          <w:sz w:val="22"/>
          <w:szCs w:val="22"/>
          <w:lang w:val="en-US"/>
        </w:rPr>
        <w:t>;): System &amp; Governance</w:t>
      </w:r>
    </w:p>
    <w:p w14:paraId="15A98BBA"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Main Activities</w:t>
      </w:r>
    </w:p>
    <w:p w14:paraId="246209A8"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Kick</w:t>
      </w:r>
      <w:r>
        <w:rPr>
          <w:rFonts w:ascii="Georgia" w:hAnsi="Georgia"/>
          <w:color w:val="595959" w:themeColor="text1" w:themeTint="A6"/>
          <w:sz w:val="22"/>
          <w:szCs w:val="22"/>
          <w:lang w:val="en-US"/>
        </w:rPr>
        <w:noBreakHyphen/>
        <w:t xml:space="preserve">off meeting with </w:t>
      </w: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 and INGD to confirm scope, methodology, work plan and roles.</w:t>
      </w:r>
    </w:p>
    <w:p w14:paraId="60193684"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Stakeholder mapping and legal/policy analysis for data sharing (including draft MoU templates; signature is an external dependency).</w:t>
      </w:r>
    </w:p>
    <w:p w14:paraId="424D408B"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Design of the L&amp;D repository architecture aligned with DELTA and CENOE’s existing data systems.</w:t>
      </w:r>
    </w:p>
    <w:p w14:paraId="28B1DF20"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Migration, cleaning and </w:t>
      </w:r>
      <w:proofErr w:type="spellStart"/>
      <w:r>
        <w:rPr>
          <w:rFonts w:ascii="Georgia" w:hAnsi="Georgia"/>
          <w:color w:val="595959" w:themeColor="text1" w:themeTint="A6"/>
          <w:sz w:val="22"/>
          <w:szCs w:val="22"/>
          <w:lang w:val="en-US"/>
        </w:rPr>
        <w:t>harmonisation</w:t>
      </w:r>
      <w:proofErr w:type="spellEnd"/>
      <w:r>
        <w:rPr>
          <w:rFonts w:ascii="Georgia" w:hAnsi="Georgia"/>
          <w:color w:val="595959" w:themeColor="text1" w:themeTint="A6"/>
          <w:sz w:val="22"/>
          <w:szCs w:val="22"/>
          <w:lang w:val="en-US"/>
        </w:rPr>
        <w:t xml:space="preserve"> of priority historical loss and damage datasets (2000–present), from </w:t>
      </w:r>
      <w:proofErr w:type="spellStart"/>
      <w:r>
        <w:rPr>
          <w:rFonts w:ascii="Georgia" w:hAnsi="Georgia"/>
          <w:color w:val="595959" w:themeColor="text1" w:themeTint="A6"/>
          <w:sz w:val="22"/>
          <w:szCs w:val="22"/>
          <w:lang w:val="en-US"/>
        </w:rPr>
        <w:t>DesInventar</w:t>
      </w:r>
      <w:proofErr w:type="spellEnd"/>
      <w:r>
        <w:rPr>
          <w:rFonts w:ascii="Georgia" w:hAnsi="Georgia"/>
          <w:color w:val="595959" w:themeColor="text1" w:themeTint="A6"/>
          <w:sz w:val="22"/>
          <w:szCs w:val="22"/>
          <w:lang w:val="en-US"/>
        </w:rPr>
        <w:t>, INGD archives and key sectoral sources. A separate desk-based feasibility assessment of pre-2000 data integration will be delivered, with a recommended migration roadmap for consideration in any future phase.</w:t>
      </w:r>
    </w:p>
    <w:p w14:paraId="4AC9A52B"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Development of interoperability specifications (APIs and/or structured data pipelines) with relevant national and international systems.</w:t>
      </w:r>
    </w:p>
    <w:p w14:paraId="34D23498"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Definition of data standards, taxonomy, metadata and data</w:t>
      </w:r>
      <w:r>
        <w:rPr>
          <w:rFonts w:ascii="Georgia" w:hAnsi="Georgia"/>
          <w:color w:val="595959" w:themeColor="text1" w:themeTint="A6"/>
          <w:sz w:val="22"/>
          <w:szCs w:val="22"/>
          <w:lang w:val="en-US"/>
        </w:rPr>
        <w:noBreakHyphen/>
        <w:t>quality assurance rules.</w:t>
      </w:r>
    </w:p>
    <w:p w14:paraId="7F387A1D" w14:textId="77777777" w:rsidR="00964DE5"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Development of the GESI and intersectional disaggregation framework (e.g. sex, age, disability using Washington Group questions, indirect losses, GBV</w:t>
      </w:r>
      <w:r>
        <w:rPr>
          <w:rFonts w:ascii="Georgia" w:hAnsi="Georgia"/>
          <w:color w:val="595959" w:themeColor="text1" w:themeTint="A6"/>
          <w:sz w:val="22"/>
          <w:szCs w:val="22"/>
          <w:lang w:val="en-US"/>
        </w:rPr>
        <w:noBreakHyphen/>
        <w:t>risk–related dimensions).</w:t>
      </w:r>
    </w:p>
    <w:p w14:paraId="34B1B501" w14:textId="77777777" w:rsidR="00964DE5" w:rsidRPr="005A53B3" w:rsidRDefault="00964DE5" w:rsidP="00964DE5">
      <w:pPr>
        <w:numPr>
          <w:ilvl w:val="0"/>
          <w:numId w:val="78"/>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Procurement</w:t>
      </w:r>
      <w:r>
        <w:rPr>
          <w:rFonts w:ascii="Georgia" w:hAnsi="Georgia"/>
          <w:color w:val="595959" w:themeColor="text1" w:themeTint="A6"/>
          <w:sz w:val="22"/>
          <w:szCs w:val="22"/>
          <w:lang w:val="en-US"/>
        </w:rPr>
        <w:noBreakHyphen/>
        <w:t>support Activities (technical inputs only)</w:t>
      </w:r>
    </w:p>
    <w:p w14:paraId="2079B49E" w14:textId="77777777" w:rsidR="00964DE5" w:rsidRDefault="00964DE5" w:rsidP="00964DE5">
      <w:pPr>
        <w:pStyle w:val="ListParagraph"/>
        <w:numPr>
          <w:ilvl w:val="1"/>
          <w:numId w:val="73"/>
        </w:numPr>
        <w:spacing w:after="0" w:line="360" w:lineRule="auto"/>
        <w:ind w:left="1276"/>
        <w:jc w:val="both"/>
        <w:rPr>
          <w:color w:val="595959" w:themeColor="text1" w:themeTint="A6"/>
          <w:sz w:val="22"/>
          <w:lang w:val="en-US"/>
        </w:rPr>
      </w:pPr>
      <w:r>
        <w:rPr>
          <w:color w:val="595959" w:themeColor="text1" w:themeTint="A6"/>
          <w:sz w:val="22"/>
          <w:lang w:val="en-US"/>
        </w:rPr>
        <w:t xml:space="preserve">Drafting of technical Terms of Reference / technical specifications for each relevant procurement lot (software, hardware, field equipment, basic infrastructure), following </w:t>
      </w:r>
      <w:proofErr w:type="spellStart"/>
      <w:r>
        <w:rPr>
          <w:color w:val="595959" w:themeColor="text1" w:themeTint="A6"/>
          <w:sz w:val="22"/>
          <w:lang w:val="en-US"/>
        </w:rPr>
        <w:t>Enabel</w:t>
      </w:r>
      <w:proofErr w:type="spellEnd"/>
      <w:r>
        <w:rPr>
          <w:color w:val="595959" w:themeColor="text1" w:themeTint="A6"/>
          <w:sz w:val="22"/>
          <w:lang w:val="en-US"/>
        </w:rPr>
        <w:t xml:space="preserve"> templates, with indicative cost ranges and clear technical evaluation criteria.</w:t>
      </w:r>
    </w:p>
    <w:p w14:paraId="7812CF49" w14:textId="77777777" w:rsidR="00964DE5" w:rsidRDefault="00964DE5" w:rsidP="00964DE5">
      <w:pPr>
        <w:pStyle w:val="ListParagraph"/>
        <w:numPr>
          <w:ilvl w:val="1"/>
          <w:numId w:val="73"/>
        </w:numPr>
        <w:spacing w:after="0" w:line="360" w:lineRule="auto"/>
        <w:ind w:left="1276"/>
        <w:jc w:val="both"/>
        <w:rPr>
          <w:color w:val="595959" w:themeColor="text1" w:themeTint="A6"/>
          <w:sz w:val="22"/>
          <w:lang w:val="en-US"/>
        </w:rPr>
      </w:pPr>
      <w:r>
        <w:rPr>
          <w:color w:val="595959" w:themeColor="text1" w:themeTint="A6"/>
          <w:sz w:val="22"/>
          <w:lang w:val="en-US"/>
        </w:rPr>
        <w:t>Market scoping and identification of potential suppliers (local and international), using existing networks and sector contacts.</w:t>
      </w:r>
    </w:p>
    <w:p w14:paraId="04A72513" w14:textId="77777777" w:rsidR="00964DE5" w:rsidRDefault="00964DE5" w:rsidP="00964DE5">
      <w:pPr>
        <w:pStyle w:val="ListParagraph"/>
        <w:numPr>
          <w:ilvl w:val="1"/>
          <w:numId w:val="73"/>
        </w:numPr>
        <w:spacing w:after="0" w:line="360" w:lineRule="auto"/>
        <w:ind w:left="1276"/>
        <w:jc w:val="both"/>
        <w:rPr>
          <w:color w:val="595959" w:themeColor="text1" w:themeTint="A6"/>
          <w:sz w:val="22"/>
          <w:lang w:val="en-US"/>
        </w:rPr>
      </w:pPr>
      <w:r>
        <w:rPr>
          <w:color w:val="595959" w:themeColor="text1" w:themeTint="A6"/>
          <w:sz w:val="22"/>
          <w:lang w:val="en-US"/>
        </w:rPr>
        <w:t>Technical support to the review and evaluation of bids (comparison of offers, compliance with specifications, participation in technical evaluation committee as required).</w:t>
      </w:r>
    </w:p>
    <w:p w14:paraId="1B45FFA1" w14:textId="77777777" w:rsidR="00964DE5" w:rsidRPr="00C67621" w:rsidRDefault="00964DE5" w:rsidP="00964DE5">
      <w:pPr>
        <w:pStyle w:val="ListParagraph"/>
        <w:numPr>
          <w:ilvl w:val="1"/>
          <w:numId w:val="73"/>
        </w:numPr>
        <w:spacing w:line="360" w:lineRule="auto"/>
        <w:ind w:left="1276"/>
        <w:jc w:val="both"/>
        <w:rPr>
          <w:color w:val="595959" w:themeColor="text1" w:themeTint="A6"/>
          <w:sz w:val="22"/>
          <w:lang w:val="en-US"/>
        </w:rPr>
      </w:pPr>
      <w:r>
        <w:rPr>
          <w:color w:val="595959" w:themeColor="text1" w:themeTint="A6"/>
          <w:sz w:val="22"/>
          <w:lang w:val="en-US"/>
        </w:rPr>
        <w:t>Technical support to commissioning of software/equipment/infrastructure: verification of receipt and basic installation, coordination with suppliers, basic functional tests and quality checks, identification and follow</w:t>
      </w:r>
      <w:r>
        <w:rPr>
          <w:color w:val="595959" w:themeColor="text1" w:themeTint="A6"/>
          <w:sz w:val="22"/>
          <w:lang w:val="en-US"/>
        </w:rPr>
        <w:noBreakHyphen/>
        <w:t>up of discrepancies.</w:t>
      </w:r>
    </w:p>
    <w:p w14:paraId="676C8007"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Deliverables</w:t>
      </w:r>
    </w:p>
    <w:p w14:paraId="487883C1" w14:textId="77777777" w:rsidR="00964DE5"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Inception Report, including:</w:t>
      </w:r>
    </w:p>
    <w:p w14:paraId="52635C94" w14:textId="77777777" w:rsidR="00964DE5" w:rsidRDefault="00964DE5" w:rsidP="00964DE5">
      <w:pPr>
        <w:pStyle w:val="ListParagraph"/>
        <w:numPr>
          <w:ilvl w:val="0"/>
          <w:numId w:val="95"/>
        </w:numPr>
        <w:spacing w:after="0" w:line="360" w:lineRule="auto"/>
        <w:jc w:val="both"/>
        <w:rPr>
          <w:color w:val="595959" w:themeColor="text1" w:themeTint="A6"/>
          <w:sz w:val="22"/>
          <w:lang w:val="en-US"/>
        </w:rPr>
      </w:pPr>
      <w:r>
        <w:rPr>
          <w:color w:val="595959" w:themeColor="text1" w:themeTint="A6"/>
          <w:sz w:val="22"/>
          <w:lang w:val="en-US"/>
        </w:rPr>
        <w:t>final work plan and Gantt;</w:t>
      </w:r>
    </w:p>
    <w:p w14:paraId="48E36EF5" w14:textId="77777777" w:rsidR="00964DE5" w:rsidRDefault="00964DE5" w:rsidP="00964DE5">
      <w:pPr>
        <w:pStyle w:val="ListParagraph"/>
        <w:numPr>
          <w:ilvl w:val="0"/>
          <w:numId w:val="95"/>
        </w:numPr>
        <w:spacing w:after="0" w:line="360" w:lineRule="auto"/>
        <w:jc w:val="both"/>
        <w:rPr>
          <w:color w:val="595959" w:themeColor="text1" w:themeTint="A6"/>
          <w:sz w:val="22"/>
          <w:lang w:val="en-US"/>
        </w:rPr>
      </w:pPr>
      <w:r>
        <w:rPr>
          <w:color w:val="595959" w:themeColor="text1" w:themeTint="A6"/>
          <w:sz w:val="22"/>
          <w:lang w:val="en-US"/>
        </w:rPr>
        <w:t>risk matrix;</w:t>
      </w:r>
    </w:p>
    <w:p w14:paraId="58249AFF" w14:textId="77777777" w:rsidR="00964DE5" w:rsidRPr="002709D0" w:rsidRDefault="00964DE5" w:rsidP="00964DE5">
      <w:pPr>
        <w:pStyle w:val="ListParagraph"/>
        <w:numPr>
          <w:ilvl w:val="0"/>
          <w:numId w:val="95"/>
        </w:numPr>
        <w:spacing w:after="0" w:line="360" w:lineRule="auto"/>
        <w:jc w:val="both"/>
        <w:rPr>
          <w:color w:val="595959" w:themeColor="text1" w:themeTint="A6"/>
          <w:sz w:val="22"/>
          <w:lang w:val="en-US"/>
        </w:rPr>
      </w:pPr>
      <w:r>
        <w:rPr>
          <w:color w:val="595959" w:themeColor="text1" w:themeTint="A6"/>
          <w:sz w:val="22"/>
          <w:lang w:val="en-US"/>
        </w:rPr>
        <w:t>GESI integration strategy.</w:t>
      </w:r>
    </w:p>
    <w:p w14:paraId="0F5B1B5B"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Repository Architecture Design Document.</w:t>
      </w:r>
    </w:p>
    <w:p w14:paraId="3535290F"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sidRPr="74F97132">
        <w:rPr>
          <w:rFonts w:ascii="Georgia" w:hAnsi="Georgia"/>
          <w:color w:val="595959" w:themeColor="text1" w:themeTint="A6"/>
          <w:sz w:val="22"/>
          <w:szCs w:val="22"/>
          <w:lang w:val="en-US"/>
        </w:rPr>
        <w:t>Historical Data Migration and Harmonization Report (priority datasets 2000–present), including a desk-based feasibility assessment and recommended roadmap for pre-2000 data integration.</w:t>
      </w:r>
    </w:p>
    <w:p w14:paraId="5374E45D"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Technical API and Interoperability Specifications.</w:t>
      </w:r>
    </w:p>
    <w:p w14:paraId="46699B4D"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Data Governance Framework (roles, quality rules, metadata standards) and draft MoU/data</w:t>
      </w:r>
      <w:r>
        <w:rPr>
          <w:rFonts w:ascii="Georgia" w:hAnsi="Georgia"/>
          <w:color w:val="595959" w:themeColor="text1" w:themeTint="A6"/>
          <w:sz w:val="22"/>
          <w:szCs w:val="22"/>
          <w:lang w:val="en-US"/>
        </w:rPr>
        <w:noBreakHyphen/>
        <w:t>sharing templates.</w:t>
      </w:r>
    </w:p>
    <w:p w14:paraId="5C77B8CE"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GESI and intersectional disaggregation framework for the L&amp;D system.</w:t>
      </w:r>
    </w:p>
    <w:p w14:paraId="77F99CE3"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Draft system manuals and SOPs (administration, data entry, validation, data protection and safe handling of sensitive data).</w:t>
      </w:r>
    </w:p>
    <w:p w14:paraId="3E049971"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Consolidated list of qualified potential suppliers (national/international) for required software, equipment and materials, in a structured format.</w:t>
      </w:r>
    </w:p>
    <w:p w14:paraId="517F49F5"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Draft technical </w:t>
      </w:r>
      <w:proofErr w:type="spellStart"/>
      <w:r>
        <w:rPr>
          <w:rFonts w:ascii="Georgia" w:hAnsi="Georgia"/>
          <w:color w:val="595959" w:themeColor="text1" w:themeTint="A6"/>
          <w:sz w:val="22"/>
          <w:szCs w:val="22"/>
          <w:lang w:val="en-US"/>
        </w:rPr>
        <w:t>ToR</w:t>
      </w:r>
      <w:proofErr w:type="spellEnd"/>
      <w:r>
        <w:rPr>
          <w:rFonts w:ascii="Georgia" w:hAnsi="Georgia"/>
          <w:color w:val="595959" w:themeColor="text1" w:themeTint="A6"/>
          <w:sz w:val="22"/>
          <w:szCs w:val="22"/>
          <w:lang w:val="en-US"/>
        </w:rPr>
        <w:t xml:space="preserve">/technical specifications for relevant procurement lots, using </w:t>
      </w: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 templates and including technical evaluation criteria.</w:t>
      </w:r>
    </w:p>
    <w:p w14:paraId="1B4527E7" w14:textId="77777777" w:rsidR="00964DE5" w:rsidRPr="005A53B3" w:rsidRDefault="00964DE5" w:rsidP="00964DE5">
      <w:pPr>
        <w:numPr>
          <w:ilvl w:val="0"/>
          <w:numId w:val="79"/>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Technical evaluation </w:t>
      </w:r>
      <w:proofErr w:type="gramStart"/>
      <w:r>
        <w:rPr>
          <w:rFonts w:ascii="Georgia" w:hAnsi="Georgia"/>
          <w:color w:val="595959" w:themeColor="text1" w:themeTint="A6"/>
          <w:sz w:val="22"/>
          <w:szCs w:val="22"/>
          <w:lang w:val="en-US"/>
        </w:rPr>
        <w:t>note</w:t>
      </w:r>
      <w:proofErr w:type="gramEnd"/>
      <w:r>
        <w:rPr>
          <w:rFonts w:ascii="Georgia" w:hAnsi="Georgia"/>
          <w:color w:val="595959" w:themeColor="text1" w:themeTint="A6"/>
          <w:sz w:val="22"/>
          <w:szCs w:val="22"/>
          <w:lang w:val="en-US"/>
        </w:rPr>
        <w:t xml:space="preserve"> for the tender(s), comparing offers against predefined criteria and providing a justified recommendation.</w:t>
      </w:r>
    </w:p>
    <w:p w14:paraId="471891F9" w14:textId="77777777" w:rsidR="00964DE5" w:rsidRPr="00C67621" w:rsidRDefault="00964DE5" w:rsidP="00964DE5">
      <w:pPr>
        <w:numPr>
          <w:ilvl w:val="0"/>
          <w:numId w:val="79"/>
        </w:numPr>
        <w:spacing w:after="16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Brief commissioning report confirming receipt, basic installation and functional testing of procured items, and their compliance with agreed technical specifications.</w:t>
      </w:r>
    </w:p>
    <w:p w14:paraId="14A4DB1F" w14:textId="6950CE02" w:rsidR="00964DE5" w:rsidRPr="005A53B3" w:rsidRDefault="00DD652D" w:rsidP="00964DE5">
      <w:pPr>
        <w:spacing w:line="360" w:lineRule="auto"/>
        <w:rPr>
          <w:rFonts w:ascii="Georgia" w:hAnsi="Georgia"/>
          <w:b/>
          <w:bCs/>
          <w:color w:val="595959" w:themeColor="text1" w:themeTint="A6"/>
          <w:sz w:val="22"/>
          <w:szCs w:val="22"/>
          <w:lang w:val="en-US"/>
        </w:rPr>
      </w:pPr>
      <w:r w:rsidRPr="70D3A54C">
        <w:rPr>
          <w:rFonts w:ascii="Georgia" w:hAnsi="Georgia"/>
          <w:b/>
          <w:color w:val="000000" w:themeColor="text1"/>
          <w:sz w:val="22"/>
          <w:szCs w:val="22"/>
          <w:lang w:val="en-US"/>
        </w:rPr>
        <w:t>Phase</w:t>
      </w:r>
      <w:r w:rsidR="001278D5" w:rsidRPr="70D3A54C">
        <w:rPr>
          <w:rFonts w:ascii="Georgia" w:hAnsi="Georgia"/>
          <w:b/>
          <w:color w:val="000000" w:themeColor="text1"/>
          <w:sz w:val="22"/>
          <w:szCs w:val="22"/>
          <w:lang w:val="en-US"/>
        </w:rPr>
        <w:t xml:space="preserve"> </w:t>
      </w:r>
      <w:r w:rsidR="00964DE5" w:rsidRPr="70D3A54C">
        <w:rPr>
          <w:rFonts w:ascii="Georgia" w:hAnsi="Georgia"/>
          <w:b/>
          <w:color w:val="000000" w:themeColor="text1"/>
          <w:sz w:val="22"/>
          <w:szCs w:val="22"/>
          <w:lang w:val="en-US"/>
        </w:rPr>
        <w:t xml:space="preserve">2 (Months </w:t>
      </w:r>
      <w:r w:rsidR="2D158F36" w:rsidRPr="70D3A54C">
        <w:rPr>
          <w:rFonts w:ascii="Georgia" w:hAnsi="Georgia"/>
          <w:b/>
          <w:bCs/>
          <w:color w:val="000000" w:themeColor="text1"/>
          <w:sz w:val="22"/>
          <w:szCs w:val="22"/>
          <w:lang w:val="en-US"/>
        </w:rPr>
        <w:t>8</w:t>
      </w:r>
      <w:r w:rsidR="00964DE5" w:rsidRPr="70D3A54C">
        <w:rPr>
          <w:rFonts w:ascii="Georgia" w:hAnsi="Georgia"/>
          <w:b/>
          <w:bCs/>
          <w:color w:val="000000" w:themeColor="text1"/>
          <w:sz w:val="22"/>
          <w:szCs w:val="22"/>
          <w:lang w:val="en-US"/>
        </w:rPr>
        <w:t>–1</w:t>
      </w:r>
      <w:r w:rsidR="644EB46A" w:rsidRPr="70D3A54C">
        <w:rPr>
          <w:rFonts w:ascii="Georgia" w:hAnsi="Georgia"/>
          <w:b/>
          <w:bCs/>
          <w:color w:val="000000" w:themeColor="text1"/>
          <w:sz w:val="22"/>
          <w:szCs w:val="22"/>
          <w:lang w:val="en-US"/>
        </w:rPr>
        <w:t>8</w:t>
      </w:r>
      <w:r w:rsidR="002206B1">
        <w:rPr>
          <w:rFonts w:ascii="Georgia" w:hAnsi="Georgia"/>
          <w:b/>
          <w:bCs/>
          <w:color w:val="595959" w:themeColor="text1" w:themeTint="A6"/>
          <w:sz w:val="22"/>
          <w:szCs w:val="22"/>
          <w:lang w:val="en-US"/>
        </w:rPr>
        <w:t>8</w:t>
      </w:r>
      <w:r w:rsidR="00964DE5" w:rsidRPr="00012F4A">
        <w:rPr>
          <w:rFonts w:ascii="Georgia" w:hAnsi="Georgia"/>
          <w:b/>
          <w:bCs/>
          <w:color w:val="595959" w:themeColor="text1" w:themeTint="A6"/>
          <w:sz w:val="22"/>
          <w:szCs w:val="22"/>
          <w:lang w:val="en-US"/>
        </w:rPr>
        <w:t>–1</w:t>
      </w:r>
      <w:r w:rsidR="00D608E4" w:rsidRPr="00012F4A">
        <w:rPr>
          <w:rFonts w:ascii="Georgia" w:hAnsi="Georgia"/>
          <w:b/>
          <w:bCs/>
          <w:color w:val="595959" w:themeColor="text1" w:themeTint="A6"/>
          <w:sz w:val="22"/>
          <w:szCs w:val="22"/>
          <w:lang w:val="en-US"/>
        </w:rPr>
        <w:t>8</w:t>
      </w:r>
      <w:r w:rsidR="00964DE5" w:rsidRPr="00012F4A">
        <w:rPr>
          <w:rFonts w:ascii="Georgia" w:hAnsi="Georgia"/>
          <w:b/>
          <w:bCs/>
          <w:color w:val="595959" w:themeColor="text1" w:themeTint="A6"/>
          <w:sz w:val="22"/>
          <w:szCs w:val="22"/>
          <w:lang w:val="en-US"/>
        </w:rPr>
        <w:t xml:space="preserve">; </w:t>
      </w:r>
      <w:r w:rsidR="000D1925" w:rsidRPr="00012F4A">
        <w:rPr>
          <w:rFonts w:ascii="Georgia" w:hAnsi="Georgia"/>
          <w:b/>
          <w:color w:val="595959" w:themeColor="text1" w:themeTint="A6"/>
          <w:sz w:val="22"/>
          <w:szCs w:val="22"/>
          <w:lang w:val="en-US"/>
        </w:rPr>
        <w:t>June</w:t>
      </w:r>
      <w:r w:rsidR="00DA25E1" w:rsidRPr="00012F4A">
        <w:rPr>
          <w:rFonts w:ascii="Georgia" w:hAnsi="Georgia"/>
          <w:b/>
          <w:color w:val="595959" w:themeColor="text1" w:themeTint="A6"/>
          <w:sz w:val="22"/>
          <w:szCs w:val="22"/>
          <w:lang w:val="en-US"/>
        </w:rPr>
        <w:t xml:space="preserve"> 2027</w:t>
      </w:r>
      <w:r w:rsidR="00964DE5" w:rsidRPr="00012F4A">
        <w:rPr>
          <w:rFonts w:ascii="Georgia" w:hAnsi="Georgia"/>
          <w:b/>
          <w:color w:val="595959" w:themeColor="text1" w:themeTint="A6"/>
          <w:sz w:val="22"/>
          <w:szCs w:val="22"/>
          <w:lang w:val="en-US"/>
        </w:rPr>
        <w:t xml:space="preserve">- </w:t>
      </w:r>
      <w:r w:rsidR="000D1925" w:rsidRPr="00012F4A">
        <w:rPr>
          <w:rFonts w:ascii="Georgia" w:hAnsi="Georgia"/>
          <w:b/>
          <w:color w:val="595959" w:themeColor="text1" w:themeTint="A6"/>
          <w:sz w:val="22"/>
          <w:szCs w:val="22"/>
          <w:lang w:val="en-US"/>
        </w:rPr>
        <w:t>April</w:t>
      </w:r>
      <w:r w:rsidR="00964DE5" w:rsidRPr="00012F4A">
        <w:rPr>
          <w:rFonts w:ascii="Georgia" w:hAnsi="Georgia"/>
          <w:b/>
          <w:color w:val="595959" w:themeColor="text1" w:themeTint="A6"/>
          <w:sz w:val="22"/>
          <w:szCs w:val="22"/>
          <w:lang w:val="en-US"/>
        </w:rPr>
        <w:t xml:space="preserve"> 202</w:t>
      </w:r>
      <w:r w:rsidR="00494242" w:rsidRPr="00012F4A">
        <w:rPr>
          <w:rFonts w:ascii="Georgia" w:hAnsi="Georgia"/>
          <w:b/>
          <w:color w:val="595959" w:themeColor="text1" w:themeTint="A6"/>
          <w:sz w:val="22"/>
          <w:szCs w:val="22"/>
          <w:lang w:val="en-US"/>
        </w:rPr>
        <w:t>8</w:t>
      </w:r>
      <w:r w:rsidR="00964DE5" w:rsidRPr="00012F4A">
        <w:rPr>
          <w:rFonts w:ascii="Georgia" w:hAnsi="Georgia"/>
          <w:b/>
          <w:color w:val="000000" w:themeColor="text1"/>
          <w:sz w:val="22"/>
          <w:szCs w:val="22"/>
          <w:lang w:val="en-US"/>
        </w:rPr>
        <w:t>):</w:t>
      </w:r>
      <w:r w:rsidR="00964DE5" w:rsidRPr="70D3A54C">
        <w:rPr>
          <w:rFonts w:ascii="Georgia" w:hAnsi="Georgia"/>
          <w:b/>
          <w:color w:val="000000" w:themeColor="text1"/>
          <w:sz w:val="22"/>
          <w:szCs w:val="22"/>
          <w:lang w:val="en-US"/>
        </w:rPr>
        <w:t xml:space="preserve"> Capacity Building &amp; Pilot Operationalization</w:t>
      </w:r>
    </w:p>
    <w:p w14:paraId="1376E9B0"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Main Activities</w:t>
      </w:r>
    </w:p>
    <w:p w14:paraId="53EFCBF8" w14:textId="77777777" w:rsidR="00964DE5" w:rsidRPr="005A53B3" w:rsidRDefault="00964DE5" w:rsidP="00964DE5">
      <w:pPr>
        <w:numPr>
          <w:ilvl w:val="0"/>
          <w:numId w:val="80"/>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Development of training curricula and field tools (mobile data collection with ODK/</w:t>
      </w:r>
      <w:proofErr w:type="spellStart"/>
      <w:r>
        <w:rPr>
          <w:rFonts w:ascii="Georgia" w:hAnsi="Georgia"/>
          <w:color w:val="595959" w:themeColor="text1" w:themeTint="A6"/>
          <w:sz w:val="22"/>
          <w:szCs w:val="22"/>
          <w:lang w:val="en-US"/>
        </w:rPr>
        <w:t>KoboCollect</w:t>
      </w:r>
      <w:proofErr w:type="spellEnd"/>
      <w:r>
        <w:rPr>
          <w:rFonts w:ascii="Georgia" w:hAnsi="Georgia"/>
          <w:color w:val="595959" w:themeColor="text1" w:themeTint="A6"/>
          <w:sz w:val="22"/>
          <w:szCs w:val="22"/>
          <w:lang w:val="en-US"/>
        </w:rPr>
        <w:t>; GIS workflows; basic drone</w:t>
      </w:r>
      <w:r>
        <w:rPr>
          <w:rFonts w:ascii="Georgia" w:hAnsi="Georgia"/>
          <w:color w:val="595959" w:themeColor="text1" w:themeTint="A6"/>
          <w:sz w:val="22"/>
          <w:szCs w:val="22"/>
          <w:lang w:val="en-US"/>
        </w:rPr>
        <w:noBreakHyphen/>
        <w:t>related protocols), integrating GESI and ethical safeguards.</w:t>
      </w:r>
    </w:p>
    <w:p w14:paraId="3170CA6D" w14:textId="34F64D49" w:rsidR="00964DE5" w:rsidRDefault="00964DE5" w:rsidP="00964DE5">
      <w:pPr>
        <w:numPr>
          <w:ilvl w:val="0"/>
          <w:numId w:val="80"/>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National</w:t>
      </w:r>
      <w:r>
        <w:noBreakHyphen/>
      </w:r>
      <w:r>
        <w:rPr>
          <w:rFonts w:ascii="Georgia" w:hAnsi="Georgia"/>
          <w:color w:val="595959" w:themeColor="text1" w:themeTint="A6"/>
          <w:sz w:val="22"/>
          <w:szCs w:val="22"/>
          <w:lang w:val="en-US"/>
        </w:rPr>
        <w:t>level Training of Trainers (</w:t>
      </w:r>
      <w:proofErr w:type="spellStart"/>
      <w:r>
        <w:rPr>
          <w:rFonts w:ascii="Georgia" w:hAnsi="Georgia"/>
          <w:color w:val="595959" w:themeColor="text1" w:themeTint="A6"/>
          <w:sz w:val="22"/>
          <w:szCs w:val="22"/>
          <w:lang w:val="en-US"/>
        </w:rPr>
        <w:t>ToT</w:t>
      </w:r>
      <w:proofErr w:type="spellEnd"/>
      <w:r>
        <w:rPr>
          <w:rFonts w:ascii="Georgia" w:hAnsi="Georgia"/>
          <w:color w:val="595959" w:themeColor="text1" w:themeTint="A6"/>
          <w:sz w:val="22"/>
          <w:szCs w:val="22"/>
          <w:lang w:val="en-US"/>
        </w:rPr>
        <w:t>) for up to 25 multi</w:t>
      </w:r>
      <w:r>
        <w:noBreakHyphen/>
      </w:r>
      <w:r>
        <w:rPr>
          <w:rFonts w:ascii="Georgia" w:hAnsi="Georgia"/>
          <w:color w:val="595959" w:themeColor="text1" w:themeTint="A6"/>
          <w:sz w:val="22"/>
          <w:szCs w:val="22"/>
          <w:lang w:val="en-US"/>
        </w:rPr>
        <w:t xml:space="preserve">sectoral </w:t>
      </w:r>
      <w:r w:rsidR="0081620A">
        <w:rPr>
          <w:rFonts w:ascii="Georgia" w:hAnsi="Georgia"/>
          <w:color w:val="595959" w:themeColor="text1" w:themeTint="A6"/>
          <w:sz w:val="22"/>
          <w:szCs w:val="22"/>
          <w:lang w:val="en-US"/>
        </w:rPr>
        <w:t>participants</w:t>
      </w:r>
      <w:r>
        <w:rPr>
          <w:rFonts w:ascii="Georgia" w:hAnsi="Georgia"/>
          <w:color w:val="595959" w:themeColor="text1" w:themeTint="A6"/>
          <w:sz w:val="22"/>
          <w:szCs w:val="22"/>
          <w:lang w:val="en-US"/>
        </w:rPr>
        <w:t xml:space="preserve">. The two </w:t>
      </w:r>
      <w:proofErr w:type="spellStart"/>
      <w:r>
        <w:rPr>
          <w:rFonts w:ascii="Georgia" w:hAnsi="Georgia"/>
          <w:color w:val="595959" w:themeColor="text1" w:themeTint="A6"/>
          <w:sz w:val="22"/>
          <w:szCs w:val="22"/>
          <w:lang w:val="en-US"/>
        </w:rPr>
        <w:t>ToT</w:t>
      </w:r>
      <w:proofErr w:type="spellEnd"/>
      <w:r>
        <w:rPr>
          <w:rFonts w:ascii="Georgia" w:hAnsi="Georgia"/>
          <w:color w:val="595959" w:themeColor="text1" w:themeTint="A6"/>
          <w:sz w:val="22"/>
          <w:szCs w:val="22"/>
          <w:lang w:val="en-US"/>
        </w:rPr>
        <w:t xml:space="preserve"> </w:t>
      </w:r>
      <w:proofErr w:type="spellStart"/>
      <w:r>
        <w:rPr>
          <w:rFonts w:ascii="Georgia" w:hAnsi="Georgia"/>
          <w:color w:val="595959" w:themeColor="text1" w:themeTint="A6"/>
          <w:sz w:val="22"/>
          <w:szCs w:val="22"/>
          <w:lang w:val="en-US"/>
        </w:rPr>
        <w:t>programmes</w:t>
      </w:r>
      <w:proofErr w:type="spellEnd"/>
      <w:r>
        <w:rPr>
          <w:rFonts w:ascii="Georgia" w:hAnsi="Georgia"/>
          <w:color w:val="595959" w:themeColor="text1" w:themeTint="A6"/>
          <w:sz w:val="22"/>
          <w:szCs w:val="22"/>
          <w:lang w:val="en-US"/>
        </w:rPr>
        <w:t xml:space="preserve"> are sequenced in </w:t>
      </w:r>
      <w:r w:rsidR="006465E3">
        <w:rPr>
          <w:rFonts w:ascii="Georgia" w:hAnsi="Georgia"/>
          <w:color w:val="595959" w:themeColor="text1" w:themeTint="A6"/>
          <w:sz w:val="22"/>
          <w:szCs w:val="22"/>
          <w:lang w:val="en-US"/>
        </w:rPr>
        <w:t>June</w:t>
      </w:r>
      <w:r w:rsidR="2AF71984" w:rsidRPr="06691FDB">
        <w:rPr>
          <w:rFonts w:ascii="Georgia" w:hAnsi="Georgia"/>
          <w:color w:val="595959" w:themeColor="text1" w:themeTint="A6"/>
          <w:sz w:val="22"/>
          <w:szCs w:val="22"/>
          <w:lang w:val="en-US"/>
        </w:rPr>
        <w:t>–</w:t>
      </w:r>
      <w:r w:rsidR="006465E3">
        <w:rPr>
          <w:rFonts w:ascii="Georgia" w:hAnsi="Georgia"/>
          <w:color w:val="595959" w:themeColor="text1" w:themeTint="A6"/>
          <w:sz w:val="22"/>
          <w:szCs w:val="22"/>
          <w:lang w:val="en-US"/>
        </w:rPr>
        <w:t>September</w:t>
      </w:r>
      <w:r>
        <w:rPr>
          <w:rFonts w:ascii="Georgia" w:hAnsi="Georgia"/>
          <w:color w:val="595959" w:themeColor="text1" w:themeTint="A6"/>
          <w:sz w:val="22"/>
          <w:szCs w:val="22"/>
          <w:lang w:val="en-US"/>
        </w:rPr>
        <w:t xml:space="preserve"> 2027</w:t>
      </w:r>
      <w:r w:rsidR="007777DD">
        <w:rPr>
          <w:rFonts w:ascii="Georgia" w:hAnsi="Georgia"/>
          <w:color w:val="595959" w:themeColor="text1" w:themeTint="A6"/>
          <w:sz w:val="22"/>
          <w:szCs w:val="22"/>
          <w:lang w:val="en-US"/>
        </w:rPr>
        <w:t>.</w:t>
      </w:r>
      <w:r>
        <w:rPr>
          <w:rFonts w:ascii="Georgia" w:hAnsi="Georgia"/>
          <w:color w:val="595959" w:themeColor="text1" w:themeTint="A6"/>
          <w:sz w:val="22"/>
          <w:szCs w:val="22"/>
          <w:lang w:val="en-US"/>
        </w:rPr>
        <w:t>, prior to peak cyclone season, to ensure trained teams are ready for pilot deployment:</w:t>
      </w:r>
      <w:r>
        <w:br/>
      </w:r>
      <w:r>
        <w:rPr>
          <w:rFonts w:ascii="Georgia" w:hAnsi="Georgia"/>
          <w:color w:val="595959" w:themeColor="text1" w:themeTint="A6"/>
          <w:sz w:val="22"/>
          <w:szCs w:val="22"/>
          <w:lang w:val="en-US"/>
        </w:rPr>
        <w:t xml:space="preserve">– </w:t>
      </w:r>
      <w:proofErr w:type="spellStart"/>
      <w:r>
        <w:rPr>
          <w:rFonts w:ascii="Georgia" w:hAnsi="Georgia"/>
          <w:color w:val="595959" w:themeColor="text1" w:themeTint="A6"/>
          <w:sz w:val="22"/>
          <w:szCs w:val="22"/>
          <w:lang w:val="en-US"/>
        </w:rPr>
        <w:t>ToT</w:t>
      </w:r>
      <w:proofErr w:type="spellEnd"/>
      <w:r>
        <w:rPr>
          <w:rFonts w:ascii="Georgia" w:hAnsi="Georgia"/>
          <w:color w:val="595959" w:themeColor="text1" w:themeTint="A6"/>
          <w:sz w:val="22"/>
          <w:szCs w:val="22"/>
          <w:lang w:val="en-US"/>
        </w:rPr>
        <w:t xml:space="preserve"> 1: Economic valuation of disaster impacts (</w:t>
      </w:r>
      <w:proofErr w:type="spellStart"/>
      <w:r>
        <w:rPr>
          <w:rFonts w:ascii="Georgia" w:hAnsi="Georgia"/>
          <w:color w:val="595959" w:themeColor="text1" w:themeTint="A6"/>
          <w:sz w:val="22"/>
          <w:szCs w:val="22"/>
          <w:lang w:val="en-US"/>
        </w:rPr>
        <w:t>DaLA</w:t>
      </w:r>
      <w:proofErr w:type="spellEnd"/>
      <w:r>
        <w:rPr>
          <w:rFonts w:ascii="Georgia" w:hAnsi="Georgia"/>
          <w:color w:val="595959" w:themeColor="text1" w:themeTint="A6"/>
          <w:sz w:val="22"/>
          <w:szCs w:val="22"/>
          <w:lang w:val="en-US"/>
        </w:rPr>
        <w:t>/PDNA/GRADE) – 5 days, up to 25 multi-sectoral participants;</w:t>
      </w:r>
    </w:p>
    <w:p w14:paraId="4F128F90" w14:textId="2BAB4937" w:rsidR="00964DE5" w:rsidRPr="005A53B3" w:rsidRDefault="00964DE5" w:rsidP="00964DE5">
      <w:pPr>
        <w:spacing w:after="0" w:line="360" w:lineRule="auto"/>
        <w:ind w:left="720"/>
        <w:rPr>
          <w:rFonts w:ascii="Georgia" w:hAnsi="Georgia"/>
          <w:color w:val="595959" w:themeColor="text1" w:themeTint="A6"/>
          <w:sz w:val="22"/>
          <w:szCs w:val="22"/>
          <w:lang w:val="en-US"/>
        </w:rPr>
      </w:pPr>
      <w:r w:rsidRPr="00E40D48">
        <w:rPr>
          <w:rFonts w:ascii="Georgia" w:hAnsi="Georgia"/>
          <w:color w:val="595959" w:themeColor="text1" w:themeTint="A6"/>
          <w:sz w:val="22"/>
          <w:szCs w:val="22"/>
          <w:lang w:val="en-US"/>
        </w:rPr>
        <w:t xml:space="preserve">– </w:t>
      </w:r>
      <w:proofErr w:type="spellStart"/>
      <w:r w:rsidRPr="00E40D48">
        <w:rPr>
          <w:rFonts w:ascii="Georgia" w:hAnsi="Georgia"/>
          <w:color w:val="595959" w:themeColor="text1" w:themeTint="A6"/>
          <w:sz w:val="22"/>
          <w:szCs w:val="22"/>
          <w:lang w:val="en-US"/>
        </w:rPr>
        <w:t>ToT</w:t>
      </w:r>
      <w:proofErr w:type="spellEnd"/>
      <w:r w:rsidRPr="00E40D48">
        <w:rPr>
          <w:rFonts w:ascii="Georgia" w:hAnsi="Georgia"/>
          <w:color w:val="595959" w:themeColor="text1" w:themeTint="A6"/>
          <w:sz w:val="22"/>
          <w:szCs w:val="22"/>
          <w:lang w:val="en-US"/>
        </w:rPr>
        <w:t xml:space="preserve"> 2: L&amp;D data collection, risk </w:t>
      </w:r>
      <w:proofErr w:type="spellStart"/>
      <w:proofErr w:type="gramStart"/>
      <w:r w:rsidRPr="00E40D48">
        <w:rPr>
          <w:rFonts w:ascii="Georgia" w:hAnsi="Georgia"/>
          <w:color w:val="595959" w:themeColor="text1" w:themeTint="A6"/>
          <w:sz w:val="22"/>
          <w:szCs w:val="22"/>
          <w:lang w:val="en-US"/>
        </w:rPr>
        <w:t>mapping</w:t>
      </w:r>
      <w:r w:rsidR="004D5E86">
        <w:rPr>
          <w:rFonts w:ascii="Georgia" w:hAnsi="Georgia"/>
          <w:color w:val="595959" w:themeColor="text1" w:themeTint="A6"/>
          <w:sz w:val="22"/>
          <w:szCs w:val="22"/>
          <w:lang w:val="en-US"/>
        </w:rPr>
        <w:t>,</w:t>
      </w:r>
      <w:r w:rsidRPr="00E40D48">
        <w:rPr>
          <w:rFonts w:ascii="Georgia" w:hAnsi="Georgia"/>
          <w:color w:val="595959" w:themeColor="text1" w:themeTint="A6"/>
          <w:sz w:val="22"/>
          <w:szCs w:val="22"/>
          <w:lang w:val="en-US"/>
        </w:rPr>
        <w:t>geospatial</w:t>
      </w:r>
      <w:proofErr w:type="spellEnd"/>
      <w:proofErr w:type="gramEnd"/>
      <w:r w:rsidRPr="00E40D48">
        <w:rPr>
          <w:rFonts w:ascii="Georgia" w:hAnsi="Georgia"/>
          <w:color w:val="595959" w:themeColor="text1" w:themeTint="A6"/>
          <w:sz w:val="22"/>
          <w:szCs w:val="22"/>
          <w:lang w:val="en-US"/>
        </w:rPr>
        <w:t xml:space="preserve"> analysis</w:t>
      </w:r>
      <w:r w:rsidR="006C6293">
        <w:rPr>
          <w:rFonts w:ascii="Georgia" w:hAnsi="Georgia"/>
          <w:color w:val="595959" w:themeColor="text1" w:themeTint="A6"/>
          <w:sz w:val="22"/>
          <w:szCs w:val="22"/>
          <w:lang w:val="en-US"/>
        </w:rPr>
        <w:t xml:space="preserve"> </w:t>
      </w:r>
      <w:r w:rsidR="004D5E86">
        <w:rPr>
          <w:rFonts w:ascii="Georgia" w:hAnsi="Georgia"/>
          <w:color w:val="595959" w:themeColor="text1" w:themeTint="A6"/>
          <w:sz w:val="22"/>
          <w:szCs w:val="22"/>
          <w:lang w:val="en-US"/>
        </w:rPr>
        <w:t>and</w:t>
      </w:r>
      <w:r w:rsidR="006C6293">
        <w:rPr>
          <w:rFonts w:ascii="Georgia" w:hAnsi="Georgia"/>
          <w:color w:val="595959" w:themeColor="text1" w:themeTint="A6"/>
          <w:sz w:val="22"/>
          <w:szCs w:val="22"/>
          <w:lang w:val="en-US"/>
        </w:rPr>
        <w:t xml:space="preserve"> operations of </w:t>
      </w:r>
      <w:r w:rsidR="004D5E86">
        <w:rPr>
          <w:rFonts w:ascii="Georgia" w:hAnsi="Georgia"/>
          <w:color w:val="595959" w:themeColor="text1" w:themeTint="A6"/>
          <w:sz w:val="22"/>
          <w:szCs w:val="22"/>
          <w:lang w:val="en-US"/>
        </w:rPr>
        <w:t>drones</w:t>
      </w:r>
      <w:r w:rsidRPr="00E40D48">
        <w:rPr>
          <w:rFonts w:ascii="Georgia" w:hAnsi="Georgia"/>
          <w:color w:val="595959" w:themeColor="text1" w:themeTint="A6"/>
          <w:sz w:val="22"/>
          <w:szCs w:val="22"/>
          <w:lang w:val="en-US"/>
        </w:rPr>
        <w:t xml:space="preserve"> – delivered in two 5-day modules, with a structured field application exercise between modules, for up to 15 </w:t>
      </w:r>
      <w:r w:rsidR="00592F88" w:rsidRPr="00592F88">
        <w:rPr>
          <w:rFonts w:ascii="Georgia" w:hAnsi="Georgia"/>
          <w:color w:val="595959" w:themeColor="text1" w:themeTint="A6"/>
          <w:sz w:val="22"/>
          <w:szCs w:val="22"/>
          <w:lang w:val="en-US"/>
        </w:rPr>
        <w:t>specialized</w:t>
      </w:r>
      <w:r w:rsidRPr="00E40D48">
        <w:rPr>
          <w:rFonts w:ascii="Georgia" w:hAnsi="Georgia"/>
          <w:color w:val="595959" w:themeColor="text1" w:themeTint="A6"/>
          <w:sz w:val="22"/>
          <w:szCs w:val="22"/>
          <w:lang w:val="en-US"/>
        </w:rPr>
        <w:t xml:space="preserve"> </w:t>
      </w:r>
      <w:r w:rsidR="006C6293">
        <w:rPr>
          <w:rFonts w:ascii="Georgia" w:hAnsi="Georgia"/>
          <w:color w:val="595959" w:themeColor="text1" w:themeTint="A6"/>
          <w:sz w:val="22"/>
          <w:szCs w:val="22"/>
          <w:lang w:val="en-US"/>
        </w:rPr>
        <w:t>participants</w:t>
      </w:r>
      <w:r w:rsidRPr="00E40D48">
        <w:rPr>
          <w:rFonts w:ascii="Georgia" w:hAnsi="Georgia"/>
          <w:color w:val="595959" w:themeColor="text1" w:themeTint="A6"/>
          <w:sz w:val="22"/>
          <w:szCs w:val="22"/>
          <w:lang w:val="en-US"/>
        </w:rPr>
        <w:t xml:space="preserve">. </w:t>
      </w:r>
    </w:p>
    <w:p w14:paraId="161A6A98" w14:textId="77777777" w:rsidR="00964DE5" w:rsidRPr="005A53B3" w:rsidRDefault="00964DE5" w:rsidP="00964DE5">
      <w:pPr>
        <w:numPr>
          <w:ilvl w:val="0"/>
          <w:numId w:val="80"/>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Provincial cascade training (Gaza, Nampula, Zambezia) for approximately 12 provincial technicians in total.</w:t>
      </w:r>
    </w:p>
    <w:p w14:paraId="0E78168C" w14:textId="77777777" w:rsidR="00964DE5" w:rsidRPr="005A53B3" w:rsidRDefault="00964DE5" w:rsidP="00964DE5">
      <w:pPr>
        <w:numPr>
          <w:ilvl w:val="0"/>
          <w:numId w:val="80"/>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District cascade training (</w:t>
      </w:r>
      <w:proofErr w:type="spellStart"/>
      <w:r>
        <w:rPr>
          <w:rFonts w:ascii="Georgia" w:hAnsi="Georgia"/>
          <w:color w:val="595959" w:themeColor="text1" w:themeTint="A6"/>
          <w:sz w:val="22"/>
          <w:szCs w:val="22"/>
          <w:lang w:val="en-US"/>
        </w:rPr>
        <w:t>Mossuril</w:t>
      </w:r>
      <w:proofErr w:type="spellEnd"/>
      <w:r>
        <w:rPr>
          <w:rFonts w:ascii="Georgia" w:hAnsi="Georgia"/>
          <w:color w:val="595959" w:themeColor="text1" w:themeTint="A6"/>
          <w:sz w:val="22"/>
          <w:szCs w:val="22"/>
          <w:lang w:val="en-US"/>
        </w:rPr>
        <w:t xml:space="preserve"> and </w:t>
      </w:r>
      <w:proofErr w:type="spellStart"/>
      <w:r>
        <w:rPr>
          <w:rFonts w:ascii="Georgia" w:hAnsi="Georgia"/>
          <w:color w:val="595959" w:themeColor="text1" w:themeTint="A6"/>
          <w:sz w:val="22"/>
          <w:szCs w:val="22"/>
          <w:lang w:val="en-US"/>
        </w:rPr>
        <w:t>Namacurra</w:t>
      </w:r>
      <w:proofErr w:type="spellEnd"/>
      <w:r>
        <w:rPr>
          <w:rFonts w:ascii="Georgia" w:hAnsi="Georgia"/>
          <w:color w:val="595959" w:themeColor="text1" w:themeTint="A6"/>
          <w:sz w:val="22"/>
          <w:szCs w:val="22"/>
          <w:lang w:val="en-US"/>
        </w:rPr>
        <w:t>) for approximately 16 district technicians in total.</w:t>
      </w:r>
    </w:p>
    <w:p w14:paraId="3005BDB8" w14:textId="77777777" w:rsidR="00964DE5" w:rsidRPr="005A53B3" w:rsidRDefault="00964DE5" w:rsidP="00964DE5">
      <w:pPr>
        <w:numPr>
          <w:ilvl w:val="0"/>
          <w:numId w:val="80"/>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Design and implementation of realistic measures to achieve, where feasible, at least 40% female participation in all training and validation activities; systematic documentation of participation rates and constraints.</w:t>
      </w:r>
    </w:p>
    <w:p w14:paraId="4B553890" w14:textId="7C52FBA2" w:rsidR="00D22A9F" w:rsidRPr="005A53B3" w:rsidRDefault="00964DE5" w:rsidP="00964DE5">
      <w:pPr>
        <w:numPr>
          <w:ilvl w:val="0"/>
          <w:numId w:val="80"/>
        </w:numPr>
        <w:spacing w:after="160" w:line="360" w:lineRule="auto"/>
        <w:rPr>
          <w:rFonts w:ascii="Georgia" w:hAnsi="Georgia"/>
          <w:color w:val="595959" w:themeColor="text1" w:themeTint="A6"/>
          <w:sz w:val="22"/>
          <w:szCs w:val="22"/>
          <w:lang w:val="en-US"/>
        </w:rPr>
      </w:pPr>
      <w:r w:rsidRPr="4FA2C3BD">
        <w:rPr>
          <w:rFonts w:ascii="Georgia" w:hAnsi="Georgia"/>
          <w:color w:val="595959" w:themeColor="text1" w:themeTint="A6"/>
          <w:sz w:val="22"/>
          <w:szCs w:val="22"/>
          <w:lang w:val="en-US"/>
        </w:rPr>
        <w:t>Pilot deployment of trained teams during the rainy/cyclone season in pilot districts (</w:t>
      </w:r>
      <w:r w:rsidR="07D3536D" w:rsidRPr="4FA2C3BD">
        <w:rPr>
          <w:rFonts w:ascii="Georgia" w:hAnsi="Georgia"/>
          <w:color w:val="595959" w:themeColor="text1" w:themeTint="A6"/>
          <w:sz w:val="22"/>
          <w:szCs w:val="22"/>
          <w:lang w:val="en-US"/>
        </w:rPr>
        <w:t>October</w:t>
      </w:r>
      <w:r w:rsidR="4846F722" w:rsidRPr="4FA2C3BD">
        <w:rPr>
          <w:rFonts w:ascii="Georgia" w:hAnsi="Georgia"/>
          <w:color w:val="595959" w:themeColor="text1" w:themeTint="A6"/>
          <w:sz w:val="22"/>
          <w:szCs w:val="22"/>
          <w:lang w:val="en-US"/>
        </w:rPr>
        <w:t xml:space="preserve"> 2027</w:t>
      </w:r>
      <w:r w:rsidR="7DDE97C3" w:rsidRPr="4FA2C3BD">
        <w:rPr>
          <w:rFonts w:ascii="Georgia" w:hAnsi="Georgia"/>
          <w:color w:val="595959" w:themeColor="text1" w:themeTint="A6"/>
          <w:sz w:val="22"/>
          <w:szCs w:val="22"/>
          <w:lang w:val="en-US"/>
        </w:rPr>
        <w:t>-March</w:t>
      </w:r>
      <w:r w:rsidRPr="4FA2C3BD">
        <w:rPr>
          <w:rFonts w:ascii="Georgia" w:hAnsi="Georgia"/>
          <w:color w:val="595959" w:themeColor="text1" w:themeTint="A6"/>
          <w:sz w:val="22"/>
          <w:szCs w:val="22"/>
          <w:lang w:val="en-US"/>
        </w:rPr>
        <w:t xml:space="preserve"> 202</w:t>
      </w:r>
      <w:r w:rsidR="563FE3CE" w:rsidRPr="4FA2C3BD">
        <w:rPr>
          <w:rFonts w:ascii="Georgia" w:hAnsi="Georgia"/>
          <w:color w:val="595959" w:themeColor="text1" w:themeTint="A6"/>
          <w:sz w:val="22"/>
          <w:szCs w:val="22"/>
          <w:lang w:val="en-US"/>
        </w:rPr>
        <w:t>8</w:t>
      </w:r>
      <w:r w:rsidRPr="4FA2C3BD">
        <w:rPr>
          <w:rFonts w:ascii="Georgia" w:hAnsi="Georgia"/>
          <w:color w:val="595959" w:themeColor="text1" w:themeTint="A6"/>
          <w:sz w:val="22"/>
          <w:szCs w:val="22"/>
          <w:lang w:val="en-US"/>
        </w:rPr>
        <w:t xml:space="preserve">), following completion of the </w:t>
      </w:r>
      <w:proofErr w:type="spellStart"/>
      <w:r w:rsidRPr="4FA2C3BD">
        <w:rPr>
          <w:rFonts w:ascii="Georgia" w:hAnsi="Georgia"/>
          <w:color w:val="595959" w:themeColor="text1" w:themeTint="A6"/>
          <w:sz w:val="22"/>
          <w:szCs w:val="22"/>
          <w:lang w:val="en-US"/>
        </w:rPr>
        <w:t>ToT</w:t>
      </w:r>
      <w:proofErr w:type="spellEnd"/>
      <w:r w:rsidRPr="4FA2C3BD">
        <w:rPr>
          <w:rFonts w:ascii="Georgia" w:hAnsi="Georgia"/>
          <w:color w:val="595959" w:themeColor="text1" w:themeTint="A6"/>
          <w:sz w:val="22"/>
          <w:szCs w:val="22"/>
          <w:lang w:val="en-US"/>
        </w:rPr>
        <w:t xml:space="preserve"> </w:t>
      </w:r>
      <w:proofErr w:type="spellStart"/>
      <w:r w:rsidRPr="4FA2C3BD">
        <w:rPr>
          <w:rFonts w:ascii="Georgia" w:hAnsi="Georgia"/>
          <w:color w:val="595959" w:themeColor="text1" w:themeTint="A6"/>
          <w:sz w:val="22"/>
          <w:szCs w:val="22"/>
          <w:lang w:val="en-US"/>
        </w:rPr>
        <w:t>programmes</w:t>
      </w:r>
      <w:proofErr w:type="spellEnd"/>
      <w:r w:rsidRPr="4FA2C3BD">
        <w:rPr>
          <w:rFonts w:ascii="Georgia" w:hAnsi="Georgia"/>
          <w:color w:val="595959" w:themeColor="text1" w:themeTint="A6"/>
          <w:sz w:val="22"/>
          <w:szCs w:val="22"/>
          <w:lang w:val="en-US"/>
        </w:rPr>
        <w:t>. Activities are deliberately sequenced: training (</w:t>
      </w:r>
      <w:r w:rsidR="1D493DD2" w:rsidRPr="4FA2C3BD">
        <w:rPr>
          <w:rFonts w:ascii="Georgia" w:hAnsi="Georgia"/>
          <w:color w:val="595959" w:themeColor="text1" w:themeTint="A6"/>
          <w:sz w:val="22"/>
          <w:szCs w:val="22"/>
          <w:lang w:val="en-US"/>
        </w:rPr>
        <w:t>June</w:t>
      </w:r>
      <w:r w:rsidR="54A5FD30" w:rsidRPr="4FA2C3BD">
        <w:rPr>
          <w:rFonts w:ascii="Georgia" w:hAnsi="Georgia"/>
          <w:color w:val="595959" w:themeColor="text1" w:themeTint="A6"/>
          <w:sz w:val="22"/>
          <w:szCs w:val="22"/>
          <w:lang w:val="en-US"/>
        </w:rPr>
        <w:t>-</w:t>
      </w:r>
      <w:r w:rsidR="7BB19B30" w:rsidRPr="4FA2C3BD">
        <w:rPr>
          <w:rFonts w:ascii="Georgia" w:hAnsi="Georgia"/>
          <w:color w:val="595959" w:themeColor="text1" w:themeTint="A6"/>
          <w:sz w:val="22"/>
          <w:szCs w:val="22"/>
          <w:lang w:val="en-US"/>
        </w:rPr>
        <w:t xml:space="preserve"> August</w:t>
      </w:r>
      <w:r w:rsidR="7DDE97C3" w:rsidRPr="4FA2C3BD">
        <w:rPr>
          <w:rFonts w:ascii="Georgia" w:hAnsi="Georgia"/>
          <w:color w:val="595959" w:themeColor="text1" w:themeTint="A6"/>
          <w:sz w:val="22"/>
          <w:szCs w:val="22"/>
          <w:lang w:val="en-US"/>
        </w:rPr>
        <w:t xml:space="preserve"> 2027</w:t>
      </w:r>
      <w:r w:rsidRPr="4FA2C3BD">
        <w:rPr>
          <w:rFonts w:ascii="Georgia" w:hAnsi="Georgia"/>
          <w:color w:val="595959" w:themeColor="text1" w:themeTint="A6"/>
          <w:sz w:val="22"/>
          <w:szCs w:val="22"/>
          <w:lang w:val="en-US"/>
        </w:rPr>
        <w:t>) precedes deployment (</w:t>
      </w:r>
      <w:r w:rsidR="7ADE1B54" w:rsidRPr="4FA2C3BD">
        <w:rPr>
          <w:rFonts w:ascii="Georgia" w:hAnsi="Georgia"/>
          <w:color w:val="595959" w:themeColor="text1" w:themeTint="A6"/>
          <w:sz w:val="22"/>
          <w:szCs w:val="22"/>
          <w:lang w:val="en-US"/>
        </w:rPr>
        <w:t>Oct</w:t>
      </w:r>
      <w:r w:rsidR="2D2BF8B8" w:rsidRPr="4FA2C3BD">
        <w:rPr>
          <w:rFonts w:ascii="Georgia" w:hAnsi="Georgia"/>
          <w:color w:val="595959" w:themeColor="text1" w:themeTint="A6"/>
          <w:sz w:val="22"/>
          <w:szCs w:val="22"/>
          <w:lang w:val="en-US"/>
        </w:rPr>
        <w:t>ober</w:t>
      </w:r>
      <w:r w:rsidRPr="4FA2C3BD">
        <w:rPr>
          <w:rFonts w:ascii="Georgia" w:hAnsi="Georgia"/>
          <w:color w:val="595959" w:themeColor="text1" w:themeTint="A6"/>
          <w:sz w:val="22"/>
          <w:szCs w:val="22"/>
          <w:lang w:val="en-US"/>
        </w:rPr>
        <w:t>–</w:t>
      </w:r>
      <w:r w:rsidR="7DDE97C3" w:rsidRPr="4FA2C3BD">
        <w:rPr>
          <w:rFonts w:ascii="Georgia" w:hAnsi="Georgia"/>
          <w:color w:val="595959" w:themeColor="text1" w:themeTint="A6"/>
          <w:sz w:val="22"/>
          <w:szCs w:val="22"/>
          <w:lang w:val="en-US"/>
        </w:rPr>
        <w:t>March</w:t>
      </w:r>
      <w:r w:rsidRPr="4FA2C3BD">
        <w:rPr>
          <w:rFonts w:ascii="Georgia" w:hAnsi="Georgia"/>
          <w:color w:val="595959" w:themeColor="text1" w:themeTint="A6"/>
          <w:sz w:val="22"/>
          <w:szCs w:val="22"/>
          <w:lang w:val="en-US"/>
        </w:rPr>
        <w:t xml:space="preserve">) to ensure teams are prepared. </w:t>
      </w:r>
      <w:r w:rsidR="21EB0A5C" w:rsidRPr="4FA2C3BD">
        <w:rPr>
          <w:rFonts w:ascii="Georgia" w:hAnsi="Georgia"/>
          <w:color w:val="595959" w:themeColor="text1" w:themeTint="A6"/>
          <w:sz w:val="22"/>
          <w:szCs w:val="22"/>
          <w:lang w:val="en-US"/>
        </w:rPr>
        <w:t>Thirty</w:t>
      </w:r>
      <w:r w:rsidR="4C8D62D0" w:rsidRPr="4FA2C3BD">
        <w:rPr>
          <w:rFonts w:ascii="Georgia" w:hAnsi="Georgia"/>
          <w:color w:val="595959" w:themeColor="text1" w:themeTint="A6"/>
          <w:sz w:val="22"/>
          <w:szCs w:val="22"/>
          <w:lang w:val="en-US"/>
        </w:rPr>
        <w:t xml:space="preserve"> (</w:t>
      </w:r>
      <w:r w:rsidR="21EB0A5C" w:rsidRPr="4FA2C3BD">
        <w:rPr>
          <w:rFonts w:ascii="Georgia" w:hAnsi="Georgia"/>
          <w:color w:val="595959" w:themeColor="text1" w:themeTint="A6"/>
          <w:sz w:val="22"/>
          <w:szCs w:val="22"/>
          <w:lang w:val="en-US"/>
        </w:rPr>
        <w:t>3</w:t>
      </w:r>
      <w:r w:rsidR="4C8D62D0" w:rsidRPr="4FA2C3BD">
        <w:rPr>
          <w:rFonts w:ascii="Georgia" w:hAnsi="Georgia"/>
          <w:color w:val="595959" w:themeColor="text1" w:themeTint="A6"/>
          <w:sz w:val="22"/>
          <w:szCs w:val="22"/>
          <w:lang w:val="en-US"/>
        </w:rPr>
        <w:t xml:space="preserve">0) calendar days prior to the scheduled phase completion date, if no qualifying disaster event has occurred, a simulated or historical scenario exercise will be activated automatically, without requiring further agreement. For districts </w:t>
      </w:r>
      <w:proofErr w:type="gramStart"/>
      <w:r w:rsidR="4C8D62D0" w:rsidRPr="4FA2C3BD">
        <w:rPr>
          <w:rFonts w:ascii="Georgia" w:hAnsi="Georgia"/>
          <w:color w:val="595959" w:themeColor="text1" w:themeTint="A6"/>
          <w:sz w:val="22"/>
          <w:szCs w:val="22"/>
          <w:lang w:val="en-US"/>
        </w:rPr>
        <w:t>actually affected</w:t>
      </w:r>
      <w:proofErr w:type="gramEnd"/>
      <w:r w:rsidR="4C8D62D0" w:rsidRPr="4FA2C3BD">
        <w:rPr>
          <w:rFonts w:ascii="Georgia" w:hAnsi="Georgia"/>
          <w:color w:val="595959" w:themeColor="text1" w:themeTint="A6"/>
          <w:sz w:val="22"/>
          <w:szCs w:val="22"/>
          <w:lang w:val="en-US"/>
        </w:rPr>
        <w:t xml:space="preserve"> by a qualifying event (as agreed with INGD/</w:t>
      </w:r>
      <w:proofErr w:type="spellStart"/>
      <w:r w:rsidR="4C8D62D0" w:rsidRPr="4FA2C3BD">
        <w:rPr>
          <w:rFonts w:ascii="Georgia" w:hAnsi="Georgia"/>
          <w:color w:val="595959" w:themeColor="text1" w:themeTint="A6"/>
          <w:sz w:val="22"/>
          <w:szCs w:val="22"/>
          <w:lang w:val="en-US"/>
        </w:rPr>
        <w:t>Enabel</w:t>
      </w:r>
      <w:proofErr w:type="spellEnd"/>
      <w:r w:rsidR="4C8D62D0" w:rsidRPr="4FA2C3BD">
        <w:rPr>
          <w:rFonts w:ascii="Georgia" w:hAnsi="Georgia"/>
          <w:color w:val="595959" w:themeColor="text1" w:themeTint="A6"/>
          <w:sz w:val="22"/>
          <w:szCs w:val="22"/>
          <w:lang w:val="en-US"/>
        </w:rPr>
        <w:t xml:space="preserve">), the exercise will incorporate </w:t>
      </w:r>
      <w:proofErr w:type="spellStart"/>
      <w:r w:rsidR="4C8D62D0" w:rsidRPr="4FA2C3BD">
        <w:rPr>
          <w:rFonts w:ascii="Georgia" w:hAnsi="Georgia"/>
          <w:color w:val="595959" w:themeColor="text1" w:themeTint="A6"/>
          <w:sz w:val="22"/>
          <w:szCs w:val="22"/>
          <w:lang w:val="en-US"/>
        </w:rPr>
        <w:t>real</w:t>
      </w:r>
      <w:r w:rsidR="4C8D62D0" w:rsidRPr="4FA2C3BD">
        <w:rPr>
          <w:rFonts w:ascii="Cambria Math" w:hAnsi="Cambria Math" w:cs="Cambria Math"/>
          <w:color w:val="595959" w:themeColor="text1" w:themeTint="A6"/>
          <w:sz w:val="22"/>
          <w:szCs w:val="22"/>
          <w:lang w:val="en-US"/>
        </w:rPr>
        <w:t>￼</w:t>
      </w:r>
      <w:r w:rsidR="4C8D62D0" w:rsidRPr="4FA2C3BD">
        <w:rPr>
          <w:rFonts w:ascii="Georgia" w:hAnsi="Georgia"/>
          <w:color w:val="595959" w:themeColor="text1" w:themeTint="A6"/>
          <w:sz w:val="22"/>
          <w:szCs w:val="22"/>
          <w:lang w:val="en-US"/>
        </w:rPr>
        <w:t>event</w:t>
      </w:r>
      <w:proofErr w:type="spellEnd"/>
      <w:r w:rsidR="4C8D62D0" w:rsidRPr="4FA2C3BD">
        <w:rPr>
          <w:rFonts w:ascii="Georgia" w:hAnsi="Georgia"/>
          <w:color w:val="595959" w:themeColor="text1" w:themeTint="A6"/>
          <w:sz w:val="22"/>
          <w:szCs w:val="22"/>
          <w:lang w:val="en-US"/>
        </w:rPr>
        <w:t xml:space="preserve"> data collection where feasible. Should no such event have occurred, the exercise will instead </w:t>
      </w:r>
      <w:r w:rsidR="4C8D62D0" w:rsidRPr="4FA2C3BD">
        <w:rPr>
          <w:rFonts w:ascii="Georgia" w:hAnsi="Georgia"/>
          <w:color w:val="595959" w:themeColor="text1" w:themeTint="A6"/>
          <w:sz w:val="22"/>
          <w:szCs w:val="22"/>
          <w:lang w:val="en-US"/>
        </w:rPr>
        <w:lastRenderedPageBreak/>
        <w:t xml:space="preserve">be conducted using simulated or historical scenarios for alternative </w:t>
      </w:r>
      <w:proofErr w:type="gramStart"/>
      <w:r w:rsidR="4C8D62D0" w:rsidRPr="4FA2C3BD">
        <w:rPr>
          <w:rFonts w:ascii="Georgia" w:hAnsi="Georgia"/>
          <w:color w:val="595959" w:themeColor="text1" w:themeTint="A6"/>
          <w:sz w:val="22"/>
          <w:szCs w:val="22"/>
          <w:lang w:val="en-US"/>
        </w:rPr>
        <w:t xml:space="preserve">districts </w:t>
      </w:r>
      <w:proofErr w:type="spellStart"/>
      <w:r w:rsidR="4C8D62D0" w:rsidRPr="4FA2C3BD">
        <w:rPr>
          <w:rFonts w:ascii="Georgia" w:hAnsi="Georgia"/>
          <w:color w:val="595959" w:themeColor="text1" w:themeTint="A6"/>
          <w:sz w:val="22"/>
          <w:szCs w:val="22"/>
          <w:lang w:val="en-US"/>
        </w:rPr>
        <w:t>pre</w:t>
      </w:r>
      <w:r w:rsidR="4C8D62D0" w:rsidRPr="4FA2C3BD">
        <w:rPr>
          <w:rFonts w:ascii="Cambria Math" w:hAnsi="Cambria Math" w:cs="Cambria Math"/>
          <w:color w:val="595959" w:themeColor="text1" w:themeTint="A6"/>
          <w:sz w:val="22"/>
          <w:szCs w:val="22"/>
          <w:lang w:val="en-US"/>
        </w:rPr>
        <w:t>￼</w:t>
      </w:r>
      <w:r w:rsidR="4C8D62D0" w:rsidRPr="4FA2C3BD">
        <w:rPr>
          <w:rFonts w:ascii="Georgia" w:hAnsi="Georgia"/>
          <w:color w:val="595959" w:themeColor="text1" w:themeTint="A6"/>
          <w:sz w:val="22"/>
          <w:szCs w:val="22"/>
          <w:lang w:val="en-US"/>
        </w:rPr>
        <w:t>selected</w:t>
      </w:r>
      <w:proofErr w:type="spellEnd"/>
      <w:proofErr w:type="gramEnd"/>
      <w:r w:rsidR="4C8D62D0" w:rsidRPr="4FA2C3BD">
        <w:rPr>
          <w:rFonts w:ascii="Georgia" w:hAnsi="Georgia"/>
          <w:color w:val="595959" w:themeColor="text1" w:themeTint="A6"/>
          <w:sz w:val="22"/>
          <w:szCs w:val="22"/>
          <w:lang w:val="en-US"/>
        </w:rPr>
        <w:t xml:space="preserve"> in coordination with INGD/</w:t>
      </w:r>
      <w:proofErr w:type="spellStart"/>
      <w:r w:rsidR="4C8D62D0" w:rsidRPr="4FA2C3BD">
        <w:rPr>
          <w:rFonts w:ascii="Georgia" w:hAnsi="Georgia"/>
          <w:color w:val="595959" w:themeColor="text1" w:themeTint="A6"/>
          <w:sz w:val="22"/>
          <w:szCs w:val="22"/>
          <w:lang w:val="en-US"/>
        </w:rPr>
        <w:t>Enabel</w:t>
      </w:r>
      <w:proofErr w:type="spellEnd"/>
      <w:r w:rsidR="4C8D62D0" w:rsidRPr="4FA2C3BD">
        <w:rPr>
          <w:rFonts w:ascii="Georgia" w:hAnsi="Georgia"/>
          <w:color w:val="595959" w:themeColor="text1" w:themeTint="A6"/>
          <w:sz w:val="22"/>
          <w:szCs w:val="22"/>
          <w:lang w:val="en-US"/>
        </w:rPr>
        <w:t>.</w:t>
      </w:r>
    </w:p>
    <w:p w14:paraId="49AA28CC" w14:textId="77777777" w:rsidR="00D22A9F" w:rsidRPr="005A53B3" w:rsidRDefault="00964DE5" w:rsidP="00964DE5">
      <w:pPr>
        <w:numPr>
          <w:ilvl w:val="0"/>
          <w:numId w:val="80"/>
        </w:numPr>
        <w:spacing w:after="16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Pilot deployment of trained teams during the rainy/cyclone season in pilot districts (</w:t>
      </w:r>
      <w:r w:rsidR="003B2F40">
        <w:rPr>
          <w:rFonts w:ascii="Georgia" w:hAnsi="Georgia"/>
          <w:color w:val="595959" w:themeColor="text1" w:themeTint="A6"/>
          <w:sz w:val="22"/>
          <w:szCs w:val="22"/>
          <w:lang w:val="en-US"/>
        </w:rPr>
        <w:t>October</w:t>
      </w:r>
      <w:r w:rsidR="002561F9">
        <w:rPr>
          <w:rFonts w:ascii="Georgia" w:hAnsi="Georgia"/>
          <w:color w:val="595959" w:themeColor="text1" w:themeTint="A6"/>
          <w:sz w:val="22"/>
          <w:szCs w:val="22"/>
          <w:lang w:val="en-US"/>
        </w:rPr>
        <w:t xml:space="preserve"> 2027</w:t>
      </w:r>
      <w:r w:rsidR="008538B1" w:rsidRPr="00664DC1">
        <w:rPr>
          <w:rFonts w:ascii="Georgia" w:hAnsi="Georgia"/>
          <w:color w:val="595959" w:themeColor="text1" w:themeTint="A6"/>
          <w:sz w:val="22"/>
          <w:szCs w:val="22"/>
          <w:lang w:val="en-US"/>
        </w:rPr>
        <w:t>-March</w:t>
      </w:r>
      <w:r>
        <w:rPr>
          <w:rFonts w:ascii="Georgia" w:hAnsi="Georgia"/>
          <w:color w:val="595959" w:themeColor="text1" w:themeTint="A6"/>
          <w:sz w:val="22"/>
          <w:szCs w:val="22"/>
          <w:lang w:val="en-US"/>
        </w:rPr>
        <w:t xml:space="preserve"> 202</w:t>
      </w:r>
      <w:r w:rsidR="004B156F">
        <w:rPr>
          <w:rFonts w:ascii="Georgia" w:hAnsi="Georgia"/>
          <w:color w:val="595959" w:themeColor="text1" w:themeTint="A6"/>
          <w:sz w:val="22"/>
          <w:szCs w:val="22"/>
          <w:lang w:val="en-US"/>
        </w:rPr>
        <w:t>8</w:t>
      </w:r>
      <w:r>
        <w:rPr>
          <w:rFonts w:ascii="Georgia" w:hAnsi="Georgia"/>
          <w:color w:val="595959" w:themeColor="text1" w:themeTint="A6"/>
          <w:sz w:val="22"/>
          <w:szCs w:val="22"/>
          <w:lang w:val="en-US"/>
        </w:rPr>
        <w:t xml:space="preserve">), following completion of the </w:t>
      </w:r>
      <w:proofErr w:type="spellStart"/>
      <w:r>
        <w:rPr>
          <w:rFonts w:ascii="Georgia" w:hAnsi="Georgia"/>
          <w:color w:val="595959" w:themeColor="text1" w:themeTint="A6"/>
          <w:sz w:val="22"/>
          <w:szCs w:val="22"/>
          <w:lang w:val="en-US"/>
        </w:rPr>
        <w:t>ToT</w:t>
      </w:r>
      <w:proofErr w:type="spellEnd"/>
      <w:r>
        <w:rPr>
          <w:rFonts w:ascii="Georgia" w:hAnsi="Georgia"/>
          <w:color w:val="595959" w:themeColor="text1" w:themeTint="A6"/>
          <w:sz w:val="22"/>
          <w:szCs w:val="22"/>
          <w:lang w:val="en-US"/>
        </w:rPr>
        <w:t xml:space="preserve"> </w:t>
      </w:r>
      <w:proofErr w:type="spellStart"/>
      <w:r>
        <w:rPr>
          <w:rFonts w:ascii="Georgia" w:hAnsi="Georgia"/>
          <w:color w:val="595959" w:themeColor="text1" w:themeTint="A6"/>
          <w:sz w:val="22"/>
          <w:szCs w:val="22"/>
          <w:lang w:val="en-US"/>
        </w:rPr>
        <w:t>programmes</w:t>
      </w:r>
      <w:proofErr w:type="spellEnd"/>
      <w:r>
        <w:rPr>
          <w:rFonts w:ascii="Georgia" w:hAnsi="Georgia"/>
          <w:color w:val="595959" w:themeColor="text1" w:themeTint="A6"/>
          <w:sz w:val="22"/>
          <w:szCs w:val="22"/>
          <w:lang w:val="en-US"/>
        </w:rPr>
        <w:t>. Activities are deliberately sequenced: training (</w:t>
      </w:r>
      <w:r w:rsidR="00AD69AB">
        <w:rPr>
          <w:rFonts w:ascii="Georgia" w:hAnsi="Georgia"/>
          <w:color w:val="595959" w:themeColor="text1" w:themeTint="A6"/>
          <w:sz w:val="22"/>
          <w:szCs w:val="22"/>
          <w:lang w:val="en-US"/>
        </w:rPr>
        <w:t>June</w:t>
      </w:r>
      <w:r w:rsidR="00600A5F">
        <w:rPr>
          <w:rFonts w:ascii="Georgia" w:hAnsi="Georgia"/>
          <w:color w:val="595959" w:themeColor="text1" w:themeTint="A6"/>
          <w:sz w:val="22"/>
          <w:szCs w:val="22"/>
          <w:lang w:val="en-US"/>
        </w:rPr>
        <w:t>-</w:t>
      </w:r>
      <w:r w:rsidR="00F00A47">
        <w:rPr>
          <w:rFonts w:ascii="Georgia" w:hAnsi="Georgia"/>
          <w:color w:val="595959" w:themeColor="text1" w:themeTint="A6"/>
          <w:sz w:val="22"/>
          <w:szCs w:val="22"/>
          <w:lang w:val="en-US"/>
        </w:rPr>
        <w:t xml:space="preserve"> August</w:t>
      </w:r>
      <w:r w:rsidR="008538B1" w:rsidRPr="00664DC1">
        <w:rPr>
          <w:rFonts w:ascii="Georgia" w:hAnsi="Georgia"/>
          <w:color w:val="595959" w:themeColor="text1" w:themeTint="A6"/>
          <w:sz w:val="22"/>
          <w:szCs w:val="22"/>
          <w:lang w:val="en-US"/>
        </w:rPr>
        <w:t xml:space="preserve"> 2027</w:t>
      </w:r>
      <w:r>
        <w:rPr>
          <w:rFonts w:ascii="Georgia" w:hAnsi="Georgia"/>
          <w:color w:val="595959" w:themeColor="text1" w:themeTint="A6"/>
          <w:sz w:val="22"/>
          <w:szCs w:val="22"/>
          <w:lang w:val="en-US"/>
        </w:rPr>
        <w:t>) precedes deployment (</w:t>
      </w:r>
      <w:r w:rsidR="00CC79F2">
        <w:rPr>
          <w:rFonts w:ascii="Georgia" w:hAnsi="Georgia"/>
          <w:color w:val="595959" w:themeColor="text1" w:themeTint="A6"/>
          <w:sz w:val="22"/>
          <w:szCs w:val="22"/>
          <w:lang w:val="en-US"/>
        </w:rPr>
        <w:t>Oct</w:t>
      </w:r>
      <w:r w:rsidR="002D0921">
        <w:rPr>
          <w:rFonts w:ascii="Georgia" w:hAnsi="Georgia"/>
          <w:color w:val="595959" w:themeColor="text1" w:themeTint="A6"/>
          <w:sz w:val="22"/>
          <w:szCs w:val="22"/>
          <w:lang w:val="en-US"/>
        </w:rPr>
        <w:t>ober</w:t>
      </w:r>
      <w:r>
        <w:rPr>
          <w:rFonts w:ascii="Georgia" w:hAnsi="Georgia"/>
          <w:color w:val="595959" w:themeColor="text1" w:themeTint="A6"/>
          <w:sz w:val="22"/>
          <w:szCs w:val="22"/>
          <w:lang w:val="en-US"/>
        </w:rPr>
        <w:t>–</w:t>
      </w:r>
      <w:r w:rsidR="008538B1" w:rsidRPr="00664DC1">
        <w:rPr>
          <w:rFonts w:ascii="Georgia" w:hAnsi="Georgia"/>
          <w:color w:val="595959" w:themeColor="text1" w:themeTint="A6"/>
          <w:sz w:val="22"/>
          <w:szCs w:val="22"/>
          <w:lang w:val="en-US"/>
        </w:rPr>
        <w:t>March</w:t>
      </w:r>
      <w:r>
        <w:rPr>
          <w:rFonts w:ascii="Georgia" w:hAnsi="Georgia"/>
          <w:color w:val="595959" w:themeColor="text1" w:themeTint="A6"/>
          <w:sz w:val="22"/>
          <w:szCs w:val="22"/>
          <w:lang w:val="en-US"/>
        </w:rPr>
        <w:t xml:space="preserve">) to ensure teams are prepared. </w:t>
      </w:r>
      <w:r w:rsidR="00FA3321">
        <w:rPr>
          <w:rFonts w:ascii="Georgia" w:hAnsi="Georgia"/>
          <w:color w:val="595959" w:themeColor="text1" w:themeTint="A6"/>
          <w:sz w:val="22"/>
          <w:szCs w:val="22"/>
          <w:lang w:val="en-US"/>
        </w:rPr>
        <w:t>T</w:t>
      </w:r>
      <w:r w:rsidR="00FA3321" w:rsidRPr="00FA3321">
        <w:rPr>
          <w:rFonts w:ascii="Georgia" w:hAnsi="Georgia"/>
          <w:color w:val="595959" w:themeColor="text1" w:themeTint="A6"/>
          <w:sz w:val="22"/>
          <w:szCs w:val="22"/>
          <w:lang w:val="en-US"/>
        </w:rPr>
        <w:t>hirty</w:t>
      </w:r>
      <w:r w:rsidR="00664DC1" w:rsidRPr="00664DC1">
        <w:rPr>
          <w:rFonts w:ascii="Georgia" w:hAnsi="Georgia"/>
          <w:color w:val="595959" w:themeColor="text1" w:themeTint="A6"/>
          <w:sz w:val="22"/>
          <w:szCs w:val="22"/>
          <w:lang w:val="en-US"/>
        </w:rPr>
        <w:t xml:space="preserve"> (</w:t>
      </w:r>
      <w:r w:rsidR="00FA3321">
        <w:rPr>
          <w:rFonts w:ascii="Georgia" w:hAnsi="Georgia"/>
          <w:color w:val="595959" w:themeColor="text1" w:themeTint="A6"/>
          <w:sz w:val="22"/>
          <w:szCs w:val="22"/>
          <w:lang w:val="en-US"/>
        </w:rPr>
        <w:t>3</w:t>
      </w:r>
      <w:r w:rsidR="00664DC1" w:rsidRPr="00664DC1">
        <w:rPr>
          <w:rFonts w:ascii="Georgia" w:hAnsi="Georgia"/>
          <w:color w:val="595959" w:themeColor="text1" w:themeTint="A6"/>
          <w:sz w:val="22"/>
          <w:szCs w:val="22"/>
          <w:lang w:val="en-US"/>
        </w:rPr>
        <w:t xml:space="preserve">0) calendar days prior to the scheduled phase completion date, if no qualifying disaster event has occurred, a simulated or historical scenario exercise will be activated automatically, without requiring further agreement. For districts </w:t>
      </w:r>
      <w:proofErr w:type="gramStart"/>
      <w:r w:rsidR="00664DC1" w:rsidRPr="00664DC1">
        <w:rPr>
          <w:rFonts w:ascii="Georgia" w:hAnsi="Georgia"/>
          <w:color w:val="595959" w:themeColor="text1" w:themeTint="A6"/>
          <w:sz w:val="22"/>
          <w:szCs w:val="22"/>
          <w:lang w:val="en-US"/>
        </w:rPr>
        <w:t>actually affected</w:t>
      </w:r>
      <w:proofErr w:type="gramEnd"/>
      <w:r w:rsidR="00664DC1" w:rsidRPr="00664DC1">
        <w:rPr>
          <w:rFonts w:ascii="Georgia" w:hAnsi="Georgia"/>
          <w:color w:val="595959" w:themeColor="text1" w:themeTint="A6"/>
          <w:sz w:val="22"/>
          <w:szCs w:val="22"/>
          <w:lang w:val="en-US"/>
        </w:rPr>
        <w:t xml:space="preserve"> by a qualifying event (as agreed with INGD/</w:t>
      </w:r>
      <w:proofErr w:type="spellStart"/>
      <w:r w:rsidR="00664DC1" w:rsidRPr="00664DC1">
        <w:rPr>
          <w:rFonts w:ascii="Georgia" w:hAnsi="Georgia"/>
          <w:color w:val="595959" w:themeColor="text1" w:themeTint="A6"/>
          <w:sz w:val="22"/>
          <w:szCs w:val="22"/>
          <w:lang w:val="en-US"/>
        </w:rPr>
        <w:t>Enabel</w:t>
      </w:r>
      <w:proofErr w:type="spellEnd"/>
      <w:r w:rsidR="00664DC1" w:rsidRPr="00664DC1">
        <w:rPr>
          <w:rFonts w:ascii="Georgia" w:hAnsi="Georgia"/>
          <w:color w:val="595959" w:themeColor="text1" w:themeTint="A6"/>
          <w:sz w:val="22"/>
          <w:szCs w:val="22"/>
          <w:lang w:val="en-US"/>
        </w:rPr>
        <w:t>), the exercise will incorporate real</w:t>
      </w:r>
      <w:r w:rsidR="00664DC1" w:rsidRPr="00664DC1">
        <w:rPr>
          <w:rFonts w:ascii="Cambria Math" w:hAnsi="Cambria Math" w:cs="Cambria Math"/>
          <w:color w:val="595959" w:themeColor="text1" w:themeTint="A6"/>
          <w:sz w:val="22"/>
          <w:szCs w:val="22"/>
          <w:lang w:val="en-US"/>
        </w:rPr>
        <w:t>‑</w:t>
      </w:r>
      <w:r w:rsidR="00664DC1" w:rsidRPr="00664DC1">
        <w:rPr>
          <w:rFonts w:ascii="Georgia" w:hAnsi="Georgia"/>
          <w:color w:val="595959" w:themeColor="text1" w:themeTint="A6"/>
          <w:sz w:val="22"/>
          <w:szCs w:val="22"/>
          <w:lang w:val="en-US"/>
        </w:rPr>
        <w:t xml:space="preserve">event data collection where feasible. Should no such event have occurred, the exercise will instead be conducted using simulated or historical scenarios for alternative </w:t>
      </w:r>
      <w:proofErr w:type="gramStart"/>
      <w:r w:rsidR="00664DC1" w:rsidRPr="00664DC1">
        <w:rPr>
          <w:rFonts w:ascii="Georgia" w:hAnsi="Georgia"/>
          <w:color w:val="595959" w:themeColor="text1" w:themeTint="A6"/>
          <w:sz w:val="22"/>
          <w:szCs w:val="22"/>
          <w:lang w:val="en-US"/>
        </w:rPr>
        <w:t>districts pre</w:t>
      </w:r>
      <w:r w:rsidR="00664DC1" w:rsidRPr="00664DC1">
        <w:rPr>
          <w:rFonts w:ascii="Cambria Math" w:hAnsi="Cambria Math" w:cs="Cambria Math"/>
          <w:color w:val="595959" w:themeColor="text1" w:themeTint="A6"/>
          <w:sz w:val="22"/>
          <w:szCs w:val="22"/>
          <w:lang w:val="en-US"/>
        </w:rPr>
        <w:t>‑</w:t>
      </w:r>
      <w:r w:rsidR="00664DC1" w:rsidRPr="00664DC1">
        <w:rPr>
          <w:rFonts w:ascii="Georgia" w:hAnsi="Georgia"/>
          <w:color w:val="595959" w:themeColor="text1" w:themeTint="A6"/>
          <w:sz w:val="22"/>
          <w:szCs w:val="22"/>
          <w:lang w:val="en-US"/>
        </w:rPr>
        <w:t>selected</w:t>
      </w:r>
      <w:proofErr w:type="gramEnd"/>
      <w:r w:rsidR="00664DC1" w:rsidRPr="00664DC1">
        <w:rPr>
          <w:rFonts w:ascii="Georgia" w:hAnsi="Georgia"/>
          <w:color w:val="595959" w:themeColor="text1" w:themeTint="A6"/>
          <w:sz w:val="22"/>
          <w:szCs w:val="22"/>
          <w:lang w:val="en-US"/>
        </w:rPr>
        <w:t xml:space="preserve"> in coordination with INGD/</w:t>
      </w:r>
      <w:proofErr w:type="spellStart"/>
      <w:r w:rsidR="00664DC1" w:rsidRPr="00664DC1">
        <w:rPr>
          <w:rFonts w:ascii="Georgia" w:hAnsi="Georgia"/>
          <w:color w:val="595959" w:themeColor="text1" w:themeTint="A6"/>
          <w:sz w:val="22"/>
          <w:szCs w:val="22"/>
          <w:lang w:val="en-US"/>
        </w:rPr>
        <w:t>Enabel</w:t>
      </w:r>
      <w:proofErr w:type="spellEnd"/>
      <w:r w:rsidR="00664DC1" w:rsidRPr="00664DC1">
        <w:rPr>
          <w:rFonts w:ascii="Georgia" w:hAnsi="Georgia"/>
          <w:color w:val="595959" w:themeColor="text1" w:themeTint="A6"/>
          <w:sz w:val="22"/>
          <w:szCs w:val="22"/>
          <w:lang w:val="en-US"/>
        </w:rPr>
        <w:t>.</w:t>
      </w:r>
    </w:p>
    <w:p w14:paraId="6C7E5107" w14:textId="77777777" w:rsidR="00964DE5" w:rsidRDefault="00964DE5" w:rsidP="00964DE5">
      <w:pPr>
        <w:numPr>
          <w:ilvl w:val="0"/>
          <w:numId w:val="80"/>
        </w:numPr>
        <w:spacing w:after="16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Multi</w:t>
      </w:r>
      <w:r>
        <w:rPr>
          <w:rFonts w:ascii="Georgia" w:hAnsi="Georgia"/>
          <w:color w:val="595959" w:themeColor="text1" w:themeTint="A6"/>
          <w:sz w:val="22"/>
          <w:szCs w:val="22"/>
          <w:lang w:val="en-US"/>
        </w:rPr>
        <w:noBreakHyphen/>
        <w:t>stage validation process (automated validation rules, remote cross</w:t>
      </w:r>
      <w:r>
        <w:rPr>
          <w:rFonts w:ascii="Georgia" w:hAnsi="Georgia"/>
          <w:color w:val="595959" w:themeColor="text1" w:themeTint="A6"/>
          <w:sz w:val="22"/>
          <w:szCs w:val="22"/>
          <w:lang w:val="en-US"/>
        </w:rPr>
        <w:noBreakHyphen/>
        <w:t>checking, targeted field missions, and validation meetings).</w:t>
      </w:r>
    </w:p>
    <w:p w14:paraId="44F77852" w14:textId="13F4DCCA" w:rsidR="00964DE5" w:rsidRPr="00F260A8" w:rsidRDefault="00964DE5" w:rsidP="00964DE5">
      <w:pPr>
        <w:numPr>
          <w:ilvl w:val="0"/>
          <w:numId w:val="80"/>
        </w:numPr>
        <w:spacing w:after="160" w:line="360" w:lineRule="auto"/>
        <w:rPr>
          <w:rFonts w:ascii="Georgia" w:hAnsi="Georgia"/>
          <w:color w:val="595959" w:themeColor="text1" w:themeTint="A6"/>
          <w:sz w:val="22"/>
          <w:szCs w:val="22"/>
          <w:lang w:val="en-US"/>
        </w:rPr>
      </w:pPr>
      <w:r w:rsidRPr="00F260A8">
        <w:rPr>
          <w:rFonts w:ascii="Georgia" w:hAnsi="Georgia"/>
          <w:color w:val="595959" w:themeColor="text1" w:themeTint="A6"/>
          <w:sz w:val="22"/>
          <w:szCs w:val="22"/>
        </w:rPr>
        <w:t xml:space="preserve">Development and pilot testing of the L&amp;D dashboard prototype, </w:t>
      </w:r>
      <w:proofErr w:type="gramStart"/>
      <w:r w:rsidRPr="00F260A8">
        <w:rPr>
          <w:rFonts w:ascii="Georgia" w:hAnsi="Georgia"/>
          <w:color w:val="595959" w:themeColor="text1" w:themeTint="A6"/>
          <w:sz w:val="22"/>
          <w:szCs w:val="22"/>
        </w:rPr>
        <w:t>on the basis of</w:t>
      </w:r>
      <w:proofErr w:type="gramEnd"/>
      <w:r w:rsidRPr="00F260A8">
        <w:rPr>
          <w:rFonts w:ascii="Georgia" w:hAnsi="Georgia"/>
          <w:color w:val="595959" w:themeColor="text1" w:themeTint="A6"/>
          <w:sz w:val="22"/>
          <w:szCs w:val="22"/>
        </w:rPr>
        <w:t xml:space="preserve"> the architecture specification produced in </w:t>
      </w:r>
      <w:r w:rsidR="00643075">
        <w:rPr>
          <w:rFonts w:ascii="Georgia" w:hAnsi="Georgia"/>
          <w:color w:val="595959" w:themeColor="text1" w:themeTint="A6"/>
          <w:sz w:val="22"/>
          <w:szCs w:val="22"/>
        </w:rPr>
        <w:t>Phase</w:t>
      </w:r>
      <w:r w:rsidRPr="00F260A8">
        <w:rPr>
          <w:rFonts w:ascii="Georgia" w:hAnsi="Georgia"/>
          <w:color w:val="595959" w:themeColor="text1" w:themeTint="A6"/>
          <w:sz w:val="22"/>
          <w:szCs w:val="22"/>
        </w:rPr>
        <w:t xml:space="preserve"> 1. The prototype is tested during the pilot deployment to validate data flows, visualisation logic and usability with INGD/CENOE staff, and findings are documented to inform the finalised production dashboard in </w:t>
      </w:r>
      <w:r w:rsidR="00643075">
        <w:rPr>
          <w:rFonts w:ascii="Georgia" w:hAnsi="Georgia"/>
          <w:color w:val="595959" w:themeColor="text1" w:themeTint="A6"/>
          <w:sz w:val="22"/>
          <w:szCs w:val="22"/>
        </w:rPr>
        <w:t>Phase</w:t>
      </w:r>
      <w:r w:rsidRPr="00F260A8">
        <w:rPr>
          <w:rFonts w:ascii="Georgia" w:hAnsi="Georgia"/>
          <w:color w:val="595959" w:themeColor="text1" w:themeTint="A6"/>
          <w:sz w:val="22"/>
          <w:szCs w:val="22"/>
        </w:rPr>
        <w:t xml:space="preserve"> 3.</w:t>
      </w:r>
    </w:p>
    <w:p w14:paraId="64CFC884"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Deliverables</w:t>
      </w:r>
    </w:p>
    <w:p w14:paraId="124C4AEB" w14:textId="77777777" w:rsidR="00964DE5" w:rsidRPr="005A53B3" w:rsidRDefault="00964DE5" w:rsidP="00964DE5">
      <w:pPr>
        <w:numPr>
          <w:ilvl w:val="0"/>
          <w:numId w:val="81"/>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Training curricula and field manuals (including mobile data, GIS, drone basics and GESI/ethics).</w:t>
      </w:r>
    </w:p>
    <w:p w14:paraId="13E2E07B" w14:textId="77777777" w:rsidR="00964DE5" w:rsidRPr="005A53B3" w:rsidRDefault="00964DE5" w:rsidP="00964DE5">
      <w:pPr>
        <w:numPr>
          <w:ilvl w:val="0"/>
          <w:numId w:val="81"/>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Training reports for national </w:t>
      </w:r>
      <w:proofErr w:type="spellStart"/>
      <w:r>
        <w:rPr>
          <w:rFonts w:ascii="Georgia" w:hAnsi="Georgia"/>
          <w:color w:val="595959" w:themeColor="text1" w:themeTint="A6"/>
          <w:sz w:val="22"/>
          <w:szCs w:val="22"/>
          <w:lang w:val="en-US"/>
        </w:rPr>
        <w:t>ToT</w:t>
      </w:r>
      <w:proofErr w:type="spellEnd"/>
      <w:r>
        <w:rPr>
          <w:rFonts w:ascii="Georgia" w:hAnsi="Georgia"/>
          <w:color w:val="595959" w:themeColor="text1" w:themeTint="A6"/>
          <w:sz w:val="22"/>
          <w:szCs w:val="22"/>
          <w:lang w:val="en-US"/>
        </w:rPr>
        <w:t>, provincial and district levels, including participant lists and gender</w:t>
      </w:r>
      <w:r>
        <w:rPr>
          <w:rFonts w:ascii="Georgia" w:hAnsi="Georgia"/>
          <w:color w:val="595959" w:themeColor="text1" w:themeTint="A6"/>
          <w:sz w:val="22"/>
          <w:szCs w:val="22"/>
          <w:lang w:val="en-US"/>
        </w:rPr>
        <w:noBreakHyphen/>
        <w:t>disaggregated data.</w:t>
      </w:r>
    </w:p>
    <w:p w14:paraId="01CA90A0" w14:textId="77777777" w:rsidR="00964DE5" w:rsidRPr="005A53B3" w:rsidRDefault="00964DE5" w:rsidP="00964DE5">
      <w:pPr>
        <w:numPr>
          <w:ilvl w:val="0"/>
          <w:numId w:val="81"/>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Pilot Data Collection and Validation Report (covering real or simulated exercises, tools applied, validation steps, and data</w:t>
      </w:r>
      <w:r>
        <w:rPr>
          <w:rFonts w:ascii="Georgia" w:hAnsi="Georgia"/>
          <w:color w:val="595959" w:themeColor="text1" w:themeTint="A6"/>
          <w:sz w:val="22"/>
          <w:szCs w:val="22"/>
          <w:lang w:val="en-US"/>
        </w:rPr>
        <w:noBreakHyphen/>
        <w:t>quality findings).</w:t>
      </w:r>
    </w:p>
    <w:p w14:paraId="531AF79B" w14:textId="77777777" w:rsidR="00964DE5" w:rsidRDefault="00964DE5" w:rsidP="00964DE5">
      <w:pPr>
        <w:numPr>
          <w:ilvl w:val="0"/>
          <w:numId w:val="81"/>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Lessons</w:t>
      </w:r>
      <w:r>
        <w:rPr>
          <w:rFonts w:ascii="Georgia" w:hAnsi="Georgia"/>
          <w:color w:val="595959" w:themeColor="text1" w:themeTint="A6"/>
          <w:sz w:val="22"/>
          <w:szCs w:val="22"/>
          <w:lang w:val="en-US"/>
        </w:rPr>
        <w:noBreakHyphen/>
        <w:t>learned report with recommendations for further system refinement and future scale</w:t>
      </w:r>
      <w:r>
        <w:rPr>
          <w:rFonts w:ascii="Georgia" w:hAnsi="Georgia"/>
          <w:color w:val="595959" w:themeColor="text1" w:themeTint="A6"/>
          <w:sz w:val="22"/>
          <w:szCs w:val="22"/>
          <w:lang w:val="en-US"/>
        </w:rPr>
        <w:noBreakHyphen/>
        <w:t>up.</w:t>
      </w:r>
    </w:p>
    <w:p w14:paraId="4C99D8F7" w14:textId="68A97721" w:rsidR="00964DE5" w:rsidRPr="00A4717D" w:rsidRDefault="00964DE5" w:rsidP="00964DE5">
      <w:pPr>
        <w:numPr>
          <w:ilvl w:val="0"/>
          <w:numId w:val="81"/>
        </w:numPr>
        <w:spacing w:after="0" w:line="360" w:lineRule="auto"/>
        <w:rPr>
          <w:rFonts w:ascii="Georgia" w:hAnsi="Georgia"/>
          <w:color w:val="595959" w:themeColor="text1" w:themeTint="A6"/>
          <w:sz w:val="22"/>
          <w:szCs w:val="22"/>
          <w:lang w:val="en-US"/>
        </w:rPr>
      </w:pPr>
      <w:r w:rsidRPr="00A4717D">
        <w:rPr>
          <w:rFonts w:ascii="Georgia" w:hAnsi="Georgia"/>
          <w:color w:val="595959" w:themeColor="text1" w:themeTint="A6"/>
          <w:sz w:val="22"/>
          <w:szCs w:val="22"/>
        </w:rPr>
        <w:t xml:space="preserve">L&amp;D Dashboard Prototype Testing Report: documentation of data flows, visualisation logic, usability findings and recommendations for the production dashboard to be finalised in </w:t>
      </w:r>
      <w:r w:rsidR="00643075">
        <w:rPr>
          <w:rFonts w:ascii="Georgia" w:hAnsi="Georgia"/>
          <w:color w:val="595959" w:themeColor="text1" w:themeTint="A6"/>
          <w:sz w:val="22"/>
          <w:szCs w:val="22"/>
        </w:rPr>
        <w:t>Phase</w:t>
      </w:r>
      <w:r w:rsidRPr="00A4717D">
        <w:rPr>
          <w:rFonts w:ascii="Georgia" w:hAnsi="Georgia"/>
          <w:color w:val="595959" w:themeColor="text1" w:themeTint="A6"/>
          <w:sz w:val="22"/>
          <w:szCs w:val="22"/>
        </w:rPr>
        <w:t xml:space="preserve"> 3.</w:t>
      </w:r>
    </w:p>
    <w:p w14:paraId="45255C8A" w14:textId="77777777" w:rsidR="00964DE5" w:rsidRPr="005A53B3" w:rsidRDefault="00964DE5" w:rsidP="00964DE5">
      <w:pPr>
        <w:spacing w:after="0" w:line="360" w:lineRule="auto"/>
        <w:rPr>
          <w:rFonts w:ascii="Georgia" w:hAnsi="Georgia"/>
          <w:color w:val="595959" w:themeColor="text1" w:themeTint="A6"/>
          <w:sz w:val="22"/>
          <w:szCs w:val="22"/>
          <w:lang w:val="en-US"/>
        </w:rPr>
      </w:pPr>
    </w:p>
    <w:p w14:paraId="455BE7AF" w14:textId="2B433FAF" w:rsidR="00964DE5" w:rsidRPr="005A53B3" w:rsidRDefault="00DD652D" w:rsidP="00964DE5">
      <w:pPr>
        <w:spacing w:line="360" w:lineRule="auto"/>
        <w:rPr>
          <w:rFonts w:ascii="Georgia" w:hAnsi="Georgia"/>
          <w:b/>
          <w:color w:val="595959" w:themeColor="text1" w:themeTint="A6"/>
          <w:sz w:val="22"/>
          <w:szCs w:val="22"/>
          <w:lang w:val="en-US"/>
        </w:rPr>
      </w:pPr>
      <w:r w:rsidRPr="70D3A54C">
        <w:rPr>
          <w:rFonts w:ascii="Georgia" w:hAnsi="Georgia"/>
          <w:b/>
          <w:color w:val="000000" w:themeColor="text1"/>
          <w:sz w:val="22"/>
          <w:szCs w:val="22"/>
          <w:lang w:val="en-US"/>
        </w:rPr>
        <w:t>Phase</w:t>
      </w:r>
      <w:r w:rsidR="00990179" w:rsidRPr="70D3A54C">
        <w:rPr>
          <w:rFonts w:ascii="Georgia" w:hAnsi="Georgia"/>
          <w:b/>
          <w:color w:val="000000" w:themeColor="text1"/>
          <w:sz w:val="22"/>
          <w:szCs w:val="22"/>
          <w:lang w:val="en-US"/>
        </w:rPr>
        <w:t xml:space="preserve"> </w:t>
      </w:r>
      <w:r w:rsidR="00964DE5" w:rsidRPr="70D3A54C">
        <w:rPr>
          <w:rFonts w:ascii="Georgia" w:hAnsi="Georgia"/>
          <w:b/>
          <w:color w:val="000000" w:themeColor="text1"/>
          <w:sz w:val="22"/>
          <w:szCs w:val="22"/>
          <w:lang w:val="en-US"/>
        </w:rPr>
        <w:t xml:space="preserve">3 (Months </w:t>
      </w:r>
      <w:r w:rsidR="00964DE5" w:rsidRPr="70D3A54C">
        <w:rPr>
          <w:rFonts w:ascii="Georgia" w:hAnsi="Georgia"/>
          <w:b/>
          <w:bCs/>
          <w:color w:val="000000" w:themeColor="text1"/>
          <w:sz w:val="22"/>
          <w:szCs w:val="22"/>
          <w:lang w:val="en-US"/>
        </w:rPr>
        <w:t>1</w:t>
      </w:r>
      <w:r w:rsidR="205D6930" w:rsidRPr="70D3A54C">
        <w:rPr>
          <w:rFonts w:ascii="Georgia" w:hAnsi="Georgia"/>
          <w:b/>
          <w:bCs/>
          <w:color w:val="000000" w:themeColor="text1"/>
          <w:sz w:val="22"/>
          <w:szCs w:val="22"/>
          <w:lang w:val="en-US"/>
        </w:rPr>
        <w:t>9</w:t>
      </w:r>
      <w:r w:rsidR="00964DE5">
        <w:rPr>
          <w:rFonts w:ascii="Georgia" w:hAnsi="Georgia"/>
          <w:b/>
          <w:color w:val="595959" w:themeColor="text1" w:themeTint="A6"/>
          <w:sz w:val="22"/>
          <w:szCs w:val="22"/>
          <w:lang w:val="en-US"/>
        </w:rPr>
        <w:t>–2</w:t>
      </w:r>
      <w:r w:rsidR="00BB5117">
        <w:rPr>
          <w:rFonts w:ascii="Georgia" w:hAnsi="Georgia"/>
          <w:b/>
          <w:color w:val="595959" w:themeColor="text1" w:themeTint="A6"/>
          <w:sz w:val="22"/>
          <w:szCs w:val="22"/>
          <w:lang w:val="en-US"/>
        </w:rPr>
        <w:t>1</w:t>
      </w:r>
      <w:r w:rsidR="00964DE5">
        <w:rPr>
          <w:rFonts w:ascii="Georgia" w:hAnsi="Georgia"/>
          <w:b/>
          <w:color w:val="595959" w:themeColor="text1" w:themeTint="A6"/>
          <w:sz w:val="22"/>
          <w:szCs w:val="22"/>
          <w:lang w:val="en-US"/>
        </w:rPr>
        <w:t xml:space="preserve">; </w:t>
      </w:r>
      <w:r w:rsidR="009B3B2E">
        <w:rPr>
          <w:rFonts w:ascii="Georgia" w:hAnsi="Georgia"/>
          <w:b/>
          <w:color w:val="595959" w:themeColor="text1" w:themeTint="A6"/>
          <w:sz w:val="22"/>
          <w:szCs w:val="22"/>
          <w:lang w:val="en-US"/>
        </w:rPr>
        <w:t>May</w:t>
      </w:r>
      <w:r w:rsidR="00964DE5">
        <w:rPr>
          <w:rFonts w:ascii="Georgia" w:hAnsi="Georgia"/>
          <w:b/>
          <w:color w:val="595959" w:themeColor="text1" w:themeTint="A6"/>
          <w:sz w:val="22"/>
          <w:szCs w:val="22"/>
          <w:lang w:val="en-US"/>
        </w:rPr>
        <w:t xml:space="preserve">- </w:t>
      </w:r>
      <w:r w:rsidR="00BB5117">
        <w:rPr>
          <w:rFonts w:ascii="Georgia" w:hAnsi="Georgia"/>
          <w:b/>
          <w:color w:val="595959" w:themeColor="text1" w:themeTint="A6"/>
          <w:sz w:val="22"/>
          <w:szCs w:val="22"/>
          <w:lang w:val="en-US"/>
        </w:rPr>
        <w:t>Ju</w:t>
      </w:r>
      <w:r w:rsidR="004F2ED8">
        <w:rPr>
          <w:rFonts w:ascii="Georgia" w:hAnsi="Georgia"/>
          <w:b/>
          <w:color w:val="595959" w:themeColor="text1" w:themeTint="A6"/>
          <w:sz w:val="22"/>
          <w:szCs w:val="22"/>
          <w:lang w:val="en-US"/>
        </w:rPr>
        <w:t>ly</w:t>
      </w:r>
      <w:r w:rsidR="00964DE5">
        <w:rPr>
          <w:rFonts w:ascii="Georgia" w:hAnsi="Georgia"/>
          <w:b/>
          <w:color w:val="595959" w:themeColor="text1" w:themeTint="A6"/>
          <w:sz w:val="22"/>
          <w:szCs w:val="22"/>
          <w:lang w:val="en-US"/>
        </w:rPr>
        <w:t xml:space="preserve"> 2028</w:t>
      </w:r>
      <w:r w:rsidR="00964DE5" w:rsidRPr="70D3A54C">
        <w:rPr>
          <w:rFonts w:ascii="Georgia" w:hAnsi="Georgia"/>
          <w:b/>
          <w:color w:val="000000" w:themeColor="text1"/>
          <w:sz w:val="22"/>
          <w:szCs w:val="22"/>
          <w:lang w:val="en-US"/>
        </w:rPr>
        <w:t>): Evidence Products, Institutionalization &amp; Investment Readiness</w:t>
      </w:r>
    </w:p>
    <w:p w14:paraId="71D3FE56"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Main Activities</w:t>
      </w:r>
    </w:p>
    <w:p w14:paraId="6CD11A4E" w14:textId="77777777" w:rsidR="00964DE5" w:rsidRPr="005A53B3" w:rsidRDefault="00964DE5" w:rsidP="00964DE5">
      <w:pPr>
        <w:numPr>
          <w:ilvl w:val="0"/>
          <w:numId w:val="82"/>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Consolidation and quality assurance of pilot L&amp;D data (including documentation of limitations, residual gaps and recommendations).</w:t>
      </w:r>
    </w:p>
    <w:p w14:paraId="2CEB2649" w14:textId="77777777" w:rsidR="00964DE5" w:rsidRPr="005A53B3" w:rsidRDefault="00964DE5" w:rsidP="00964DE5">
      <w:pPr>
        <w:numPr>
          <w:ilvl w:val="0"/>
          <w:numId w:val="82"/>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In</w:t>
      </w:r>
      <w:r>
        <w:rPr>
          <w:rFonts w:ascii="Georgia" w:hAnsi="Georgia"/>
          <w:color w:val="595959" w:themeColor="text1" w:themeTint="A6"/>
          <w:sz w:val="22"/>
          <w:szCs w:val="22"/>
          <w:lang w:val="en-US"/>
        </w:rPr>
        <w:noBreakHyphen/>
        <w:t>depth analysis of cumulative and seasonal loss and damage patterns, including GESI</w:t>
      </w:r>
      <w:r>
        <w:rPr>
          <w:rFonts w:ascii="Georgia" w:hAnsi="Georgia"/>
          <w:color w:val="595959" w:themeColor="text1" w:themeTint="A6"/>
          <w:sz w:val="22"/>
          <w:szCs w:val="22"/>
          <w:lang w:val="en-US"/>
        </w:rPr>
        <w:noBreakHyphen/>
        <w:t>sensitive analysis and differentiation between direct and, where feasible, indirect impacts.</w:t>
      </w:r>
    </w:p>
    <w:p w14:paraId="5428936A" w14:textId="77777777" w:rsidR="00964DE5" w:rsidRDefault="00964DE5" w:rsidP="00964DE5">
      <w:pPr>
        <w:numPr>
          <w:ilvl w:val="0"/>
          <w:numId w:val="82"/>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Preparation of a concise set of high</w:t>
      </w:r>
      <w:r>
        <w:rPr>
          <w:rFonts w:ascii="Georgia" w:hAnsi="Georgia"/>
          <w:color w:val="595959" w:themeColor="text1" w:themeTint="A6"/>
          <w:sz w:val="22"/>
          <w:szCs w:val="22"/>
          <w:lang w:val="en-US"/>
        </w:rPr>
        <w:noBreakHyphen/>
        <w:t>value evidence products:</w:t>
      </w:r>
    </w:p>
    <w:p w14:paraId="33AC1BA1" w14:textId="77777777" w:rsidR="00964DE5" w:rsidRDefault="00964DE5" w:rsidP="00964DE5">
      <w:pPr>
        <w:pStyle w:val="ListParagraph"/>
        <w:numPr>
          <w:ilvl w:val="0"/>
          <w:numId w:val="96"/>
        </w:numPr>
        <w:spacing w:after="0" w:line="360" w:lineRule="auto"/>
        <w:jc w:val="both"/>
        <w:rPr>
          <w:color w:val="595959" w:themeColor="text1" w:themeTint="A6"/>
          <w:sz w:val="22"/>
          <w:lang w:val="en-US"/>
        </w:rPr>
      </w:pPr>
      <w:r>
        <w:rPr>
          <w:color w:val="595959" w:themeColor="text1" w:themeTint="A6"/>
          <w:sz w:val="22"/>
          <w:lang w:val="en-US"/>
        </w:rPr>
        <w:t>one flagship National L&amp;D Evidence Report;</w:t>
      </w:r>
    </w:p>
    <w:p w14:paraId="6CACCC52" w14:textId="77777777" w:rsidR="00964DE5" w:rsidRDefault="00964DE5" w:rsidP="00964DE5">
      <w:pPr>
        <w:pStyle w:val="ListParagraph"/>
        <w:numPr>
          <w:ilvl w:val="0"/>
          <w:numId w:val="96"/>
        </w:numPr>
        <w:spacing w:after="0" w:line="360" w:lineRule="auto"/>
        <w:jc w:val="both"/>
        <w:rPr>
          <w:color w:val="595959" w:themeColor="text1" w:themeTint="A6"/>
          <w:sz w:val="22"/>
          <w:lang w:val="en-US"/>
        </w:rPr>
      </w:pPr>
      <w:r>
        <w:rPr>
          <w:color w:val="595959" w:themeColor="text1" w:themeTint="A6"/>
          <w:sz w:val="22"/>
          <w:lang w:val="en-US"/>
        </w:rPr>
        <w:t>2–3 sectoral investment evidence notes (e.g. agriculture, infrastructure, health/social sectors);</w:t>
      </w:r>
    </w:p>
    <w:p w14:paraId="3C276804" w14:textId="77777777" w:rsidR="00964DE5" w:rsidRDefault="00964DE5" w:rsidP="00964DE5">
      <w:pPr>
        <w:pStyle w:val="ListParagraph"/>
        <w:numPr>
          <w:ilvl w:val="0"/>
          <w:numId w:val="96"/>
        </w:numPr>
        <w:spacing w:after="0" w:line="360" w:lineRule="auto"/>
        <w:jc w:val="both"/>
        <w:rPr>
          <w:color w:val="595959" w:themeColor="text1" w:themeTint="A6"/>
          <w:sz w:val="22"/>
          <w:lang w:val="en-US"/>
        </w:rPr>
      </w:pPr>
      <w:r>
        <w:rPr>
          <w:color w:val="595959" w:themeColor="text1" w:themeTint="A6"/>
          <w:sz w:val="22"/>
          <w:lang w:val="en-US"/>
        </w:rPr>
        <w:t>one financing</w:t>
      </w:r>
      <w:r>
        <w:rPr>
          <w:color w:val="595959" w:themeColor="text1" w:themeTint="A6"/>
          <w:sz w:val="22"/>
          <w:lang w:val="en-US"/>
        </w:rPr>
        <w:noBreakHyphen/>
        <w:t>readiness framework (</w:t>
      </w:r>
      <w:proofErr w:type="spellStart"/>
      <w:r>
        <w:rPr>
          <w:color w:val="595959" w:themeColor="text1" w:themeTint="A6"/>
          <w:sz w:val="22"/>
          <w:lang w:val="en-US"/>
        </w:rPr>
        <w:t>standardised</w:t>
      </w:r>
      <w:proofErr w:type="spellEnd"/>
      <w:r>
        <w:rPr>
          <w:color w:val="595959" w:themeColor="text1" w:themeTint="A6"/>
          <w:sz w:val="22"/>
          <w:lang w:val="en-US"/>
        </w:rPr>
        <w:t xml:space="preserve"> loss categories, economic valuation fields, templates aligned with DELTA and Sendai, gap analysis for Loss and Damage Fund and other climate</w:t>
      </w:r>
      <w:r>
        <w:rPr>
          <w:color w:val="595959" w:themeColor="text1" w:themeTint="A6"/>
          <w:sz w:val="22"/>
          <w:lang w:val="en-US"/>
        </w:rPr>
        <w:noBreakHyphen/>
        <w:t>finance mechanisms);</w:t>
      </w:r>
    </w:p>
    <w:p w14:paraId="4ECE2F9A" w14:textId="77777777" w:rsidR="00964DE5" w:rsidRPr="00C42465" w:rsidRDefault="00964DE5" w:rsidP="00964DE5">
      <w:pPr>
        <w:pStyle w:val="ListParagraph"/>
        <w:numPr>
          <w:ilvl w:val="0"/>
          <w:numId w:val="96"/>
        </w:numPr>
        <w:spacing w:after="0" w:line="360" w:lineRule="auto"/>
        <w:jc w:val="both"/>
        <w:rPr>
          <w:color w:val="595959" w:themeColor="text1" w:themeTint="A6"/>
          <w:sz w:val="22"/>
          <w:lang w:val="en-US"/>
        </w:rPr>
      </w:pPr>
      <w:r>
        <w:rPr>
          <w:color w:val="595959" w:themeColor="text1" w:themeTint="A6"/>
          <w:sz w:val="22"/>
          <w:lang w:val="en-US"/>
        </w:rPr>
        <w:t>one replication/scale</w:t>
      </w:r>
      <w:r>
        <w:rPr>
          <w:color w:val="595959" w:themeColor="text1" w:themeTint="A6"/>
          <w:sz w:val="22"/>
          <w:lang w:val="en-US"/>
        </w:rPr>
        <w:noBreakHyphen/>
        <w:t>up strategy for expanding the L&amp;D system and training to additional provinces and districts (potential future Phase 2).</w:t>
      </w:r>
    </w:p>
    <w:p w14:paraId="57051217" w14:textId="1ECED410" w:rsidR="00964DE5" w:rsidRPr="005A53B3" w:rsidRDefault="00964DE5" w:rsidP="00964DE5">
      <w:pPr>
        <w:numPr>
          <w:ilvl w:val="0"/>
          <w:numId w:val="82"/>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Design and deployment of an open</w:t>
      </w:r>
      <w:r>
        <w:noBreakHyphen/>
      </w:r>
      <w:r>
        <w:rPr>
          <w:rFonts w:ascii="Georgia" w:hAnsi="Georgia"/>
          <w:color w:val="595959" w:themeColor="text1" w:themeTint="A6"/>
          <w:sz w:val="22"/>
          <w:szCs w:val="22"/>
          <w:lang w:val="en-US"/>
        </w:rPr>
        <w:t>source, web</w:t>
      </w:r>
      <w:r>
        <w:noBreakHyphen/>
      </w:r>
      <w:r>
        <w:rPr>
          <w:rFonts w:ascii="Georgia" w:hAnsi="Georgia"/>
          <w:color w:val="595959" w:themeColor="text1" w:themeTint="A6"/>
          <w:sz w:val="22"/>
          <w:szCs w:val="22"/>
          <w:lang w:val="en-US"/>
        </w:rPr>
        <w:t xml:space="preserve">based bilingual (Portuguese/English) L&amp;D dashboard, </w:t>
      </w:r>
      <w:proofErr w:type="spellStart"/>
      <w:r>
        <w:rPr>
          <w:rFonts w:ascii="Georgia" w:hAnsi="Georgia"/>
          <w:color w:val="595959" w:themeColor="text1" w:themeTint="A6"/>
          <w:sz w:val="22"/>
          <w:szCs w:val="22"/>
          <w:lang w:val="en-US"/>
        </w:rPr>
        <w:t>finalised</w:t>
      </w:r>
      <w:proofErr w:type="spellEnd"/>
      <w:r>
        <w:rPr>
          <w:rFonts w:ascii="Georgia" w:hAnsi="Georgia"/>
          <w:color w:val="595959" w:themeColor="text1" w:themeTint="A6"/>
          <w:sz w:val="22"/>
          <w:szCs w:val="22"/>
          <w:lang w:val="en-US"/>
        </w:rPr>
        <w:t xml:space="preserve"> and validated </w:t>
      </w:r>
      <w:proofErr w:type="gramStart"/>
      <w:r>
        <w:rPr>
          <w:rFonts w:ascii="Georgia" w:hAnsi="Georgia"/>
          <w:color w:val="595959" w:themeColor="text1" w:themeTint="A6"/>
          <w:sz w:val="22"/>
          <w:szCs w:val="22"/>
          <w:lang w:val="en-US"/>
        </w:rPr>
        <w:t>on the basis of</w:t>
      </w:r>
      <w:proofErr w:type="gramEnd"/>
      <w:r>
        <w:rPr>
          <w:rFonts w:ascii="Georgia" w:hAnsi="Georgia"/>
          <w:color w:val="595959" w:themeColor="text1" w:themeTint="A6"/>
          <w:sz w:val="22"/>
          <w:szCs w:val="22"/>
          <w:lang w:val="en-US"/>
        </w:rPr>
        <w:t xml:space="preserve"> the prototype developed and tested during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2. The dashboard includes key analytics, maps and indicators, integrated with the national L&amp;D system. Hosting is provided separately by </w:t>
      </w:r>
      <w:proofErr w:type="spellStart"/>
      <w:r>
        <w:rPr>
          <w:rFonts w:ascii="Georgia" w:hAnsi="Georgia"/>
          <w:color w:val="595959" w:themeColor="text1" w:themeTint="A6"/>
          <w:sz w:val="22"/>
          <w:szCs w:val="22"/>
          <w:lang w:val="en-US"/>
        </w:rPr>
        <w:t>Enabel</w:t>
      </w:r>
      <w:proofErr w:type="spellEnd"/>
      <w:r>
        <w:rPr>
          <w:rFonts w:ascii="Georgia" w:hAnsi="Georgia"/>
          <w:color w:val="595959" w:themeColor="text1" w:themeTint="A6"/>
          <w:sz w:val="22"/>
          <w:szCs w:val="22"/>
          <w:lang w:val="en-US"/>
        </w:rPr>
        <w:t xml:space="preserve">/INGD; confirmation of hosting arrangements is a pre-condition for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3 commencement.</w:t>
      </w:r>
    </w:p>
    <w:p w14:paraId="7893F2D0" w14:textId="77777777" w:rsidR="00964DE5" w:rsidRDefault="00964DE5" w:rsidP="00964DE5">
      <w:pPr>
        <w:numPr>
          <w:ilvl w:val="0"/>
          <w:numId w:val="82"/>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Institutional handover, including:</w:t>
      </w:r>
    </w:p>
    <w:p w14:paraId="5ED71C6F" w14:textId="77777777" w:rsidR="00964DE5" w:rsidRDefault="00964DE5" w:rsidP="00964DE5">
      <w:pPr>
        <w:pStyle w:val="ListParagraph"/>
        <w:numPr>
          <w:ilvl w:val="1"/>
          <w:numId w:val="82"/>
        </w:numPr>
        <w:spacing w:after="0" w:line="360" w:lineRule="auto"/>
        <w:jc w:val="both"/>
        <w:rPr>
          <w:color w:val="595959" w:themeColor="text1" w:themeTint="A6"/>
          <w:sz w:val="22"/>
          <w:lang w:val="en-US"/>
        </w:rPr>
      </w:pPr>
      <w:proofErr w:type="spellStart"/>
      <w:r>
        <w:rPr>
          <w:color w:val="595959" w:themeColor="text1" w:themeTint="A6"/>
          <w:sz w:val="22"/>
          <w:lang w:val="en-US"/>
        </w:rPr>
        <w:t>finalised</w:t>
      </w:r>
      <w:proofErr w:type="spellEnd"/>
      <w:r>
        <w:rPr>
          <w:color w:val="595959" w:themeColor="text1" w:themeTint="A6"/>
          <w:sz w:val="22"/>
          <w:lang w:val="en-US"/>
        </w:rPr>
        <w:t xml:space="preserve"> manuals and SOPs;</w:t>
      </w:r>
    </w:p>
    <w:p w14:paraId="7D6AA65D" w14:textId="77777777" w:rsidR="00964DE5" w:rsidRDefault="00964DE5" w:rsidP="00964DE5">
      <w:pPr>
        <w:pStyle w:val="ListParagraph"/>
        <w:numPr>
          <w:ilvl w:val="1"/>
          <w:numId w:val="82"/>
        </w:numPr>
        <w:spacing w:after="0" w:line="360" w:lineRule="auto"/>
        <w:jc w:val="both"/>
        <w:rPr>
          <w:color w:val="595959" w:themeColor="text1" w:themeTint="A6"/>
          <w:sz w:val="22"/>
          <w:lang w:val="en-US"/>
        </w:rPr>
      </w:pPr>
      <w:r>
        <w:rPr>
          <w:color w:val="595959" w:themeColor="text1" w:themeTint="A6"/>
          <w:sz w:val="22"/>
          <w:lang w:val="en-US"/>
        </w:rPr>
        <w:t>training materials and knowledge products;</w:t>
      </w:r>
    </w:p>
    <w:p w14:paraId="7F7D2808" w14:textId="77777777" w:rsidR="00964DE5" w:rsidRDefault="00964DE5" w:rsidP="00964DE5">
      <w:pPr>
        <w:pStyle w:val="ListParagraph"/>
        <w:numPr>
          <w:ilvl w:val="1"/>
          <w:numId w:val="82"/>
        </w:numPr>
        <w:spacing w:after="0" w:line="360" w:lineRule="auto"/>
        <w:jc w:val="both"/>
        <w:rPr>
          <w:color w:val="595959" w:themeColor="text1" w:themeTint="A6"/>
          <w:sz w:val="22"/>
          <w:lang w:val="en-US"/>
        </w:rPr>
      </w:pPr>
      <w:r>
        <w:rPr>
          <w:color w:val="595959" w:themeColor="text1" w:themeTint="A6"/>
          <w:sz w:val="22"/>
          <w:lang w:val="en-US"/>
        </w:rPr>
        <w:t>sustainability and maintenance guidance;</w:t>
      </w:r>
    </w:p>
    <w:p w14:paraId="7F75AA9F" w14:textId="77777777" w:rsidR="00964DE5" w:rsidRPr="00C42465" w:rsidRDefault="00964DE5" w:rsidP="00964DE5">
      <w:pPr>
        <w:pStyle w:val="ListParagraph"/>
        <w:numPr>
          <w:ilvl w:val="1"/>
          <w:numId w:val="82"/>
        </w:numPr>
        <w:spacing w:line="360" w:lineRule="auto"/>
        <w:jc w:val="both"/>
        <w:rPr>
          <w:color w:val="595959" w:themeColor="text1" w:themeTint="A6"/>
          <w:sz w:val="22"/>
          <w:lang w:val="en-US"/>
        </w:rPr>
      </w:pPr>
      <w:r>
        <w:rPr>
          <w:color w:val="595959" w:themeColor="text1" w:themeTint="A6"/>
          <w:sz w:val="22"/>
          <w:lang w:val="en-US"/>
        </w:rPr>
        <w:t>a monitoring and evaluation framework for tracking system performance and GESI integration.</w:t>
      </w:r>
    </w:p>
    <w:p w14:paraId="601F8F5E" w14:textId="77777777" w:rsidR="00964DE5" w:rsidRPr="00C67621" w:rsidRDefault="00964DE5" w:rsidP="00964DE5">
      <w:pPr>
        <w:spacing w:after="0" w:line="360" w:lineRule="auto"/>
        <w:rPr>
          <w:rFonts w:ascii="Georgia" w:hAnsi="Georgia"/>
          <w:bCs/>
          <w:color w:val="595959" w:themeColor="text1" w:themeTint="A6"/>
          <w:sz w:val="22"/>
          <w:szCs w:val="22"/>
          <w:u w:val="single"/>
          <w:lang w:val="en-US"/>
        </w:rPr>
      </w:pPr>
      <w:r w:rsidRPr="00C67621">
        <w:rPr>
          <w:rFonts w:ascii="Georgia" w:hAnsi="Georgia"/>
          <w:bCs/>
          <w:color w:val="595959" w:themeColor="text1" w:themeTint="A6"/>
          <w:sz w:val="22"/>
          <w:szCs w:val="22"/>
          <w:u w:val="single"/>
          <w:lang w:val="en-US"/>
        </w:rPr>
        <w:t>Deliverables</w:t>
      </w:r>
    </w:p>
    <w:p w14:paraId="35CC01DC" w14:textId="77777777" w:rsidR="00964DE5" w:rsidRPr="005A53B3" w:rsidRDefault="00964DE5" w:rsidP="00964DE5">
      <w:pPr>
        <w:numPr>
          <w:ilvl w:val="0"/>
          <w:numId w:val="83"/>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National Loss and Damage Evidence Report with validated dataset.</w:t>
      </w:r>
    </w:p>
    <w:p w14:paraId="6E70204C" w14:textId="77777777" w:rsidR="00964DE5" w:rsidRPr="005A53B3" w:rsidRDefault="00964DE5" w:rsidP="00964DE5">
      <w:pPr>
        <w:numPr>
          <w:ilvl w:val="0"/>
          <w:numId w:val="83"/>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2–3 Sectoral Investment Evidence Notes.</w:t>
      </w:r>
    </w:p>
    <w:p w14:paraId="5E93F978" w14:textId="4C15BA68" w:rsidR="00964DE5" w:rsidRPr="005A53B3" w:rsidRDefault="00964DE5" w:rsidP="00964DE5">
      <w:pPr>
        <w:numPr>
          <w:ilvl w:val="0"/>
          <w:numId w:val="83"/>
        </w:numPr>
        <w:spacing w:after="0" w:line="360" w:lineRule="auto"/>
        <w:rPr>
          <w:rFonts w:ascii="Georgia" w:hAnsi="Georgia"/>
          <w:color w:val="595959" w:themeColor="text1" w:themeTint="A6"/>
          <w:sz w:val="22"/>
          <w:szCs w:val="22"/>
          <w:lang w:val="en-US"/>
        </w:rPr>
      </w:pPr>
      <w:r w:rsidRPr="4FA2C3BD">
        <w:rPr>
          <w:rFonts w:ascii="Georgia" w:hAnsi="Georgia"/>
          <w:color w:val="000000" w:themeColor="text1"/>
          <w:sz w:val="22"/>
          <w:szCs w:val="22"/>
          <w:lang w:val="en-US"/>
        </w:rPr>
        <w:t>Financing</w:t>
      </w:r>
      <w:r>
        <w:noBreakHyphen/>
      </w:r>
      <w:r w:rsidRPr="4FA2C3BD">
        <w:rPr>
          <w:rFonts w:ascii="Georgia" w:hAnsi="Georgia"/>
          <w:color w:val="000000" w:themeColor="text1"/>
          <w:sz w:val="22"/>
          <w:szCs w:val="22"/>
          <w:lang w:val="en-US"/>
        </w:rPr>
        <w:t>Readiness Framework</w:t>
      </w:r>
      <w:r w:rsidR="006F38FA" w:rsidRPr="4FA2C3BD">
        <w:rPr>
          <w:rFonts w:ascii="Georgia" w:hAnsi="Georgia"/>
          <w:color w:val="000000" w:themeColor="text1"/>
          <w:sz w:val="22"/>
          <w:szCs w:val="22"/>
          <w:lang w:val="en-US"/>
        </w:rPr>
        <w:t xml:space="preserve"> Document</w:t>
      </w:r>
      <w:r w:rsidRPr="4FA2C3BD">
        <w:rPr>
          <w:rFonts w:ascii="Georgia" w:hAnsi="Georgia"/>
          <w:color w:val="000000" w:themeColor="text1"/>
          <w:sz w:val="22"/>
          <w:szCs w:val="22"/>
          <w:lang w:val="en-US"/>
        </w:rPr>
        <w:t>.</w:t>
      </w:r>
    </w:p>
    <w:p w14:paraId="6DD66627" w14:textId="77777777" w:rsidR="00964DE5" w:rsidRPr="005A53B3" w:rsidRDefault="00964DE5" w:rsidP="00964DE5">
      <w:pPr>
        <w:numPr>
          <w:ilvl w:val="0"/>
          <w:numId w:val="83"/>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Replication / Scale</w:t>
      </w:r>
      <w:r>
        <w:rPr>
          <w:rFonts w:ascii="Georgia" w:hAnsi="Georgia"/>
          <w:color w:val="595959" w:themeColor="text1" w:themeTint="A6"/>
          <w:sz w:val="22"/>
          <w:szCs w:val="22"/>
          <w:lang w:val="en-US"/>
        </w:rPr>
        <w:noBreakHyphen/>
        <w:t>up Strategy.</w:t>
      </w:r>
    </w:p>
    <w:p w14:paraId="5519E625" w14:textId="001C55C5" w:rsidR="00964DE5" w:rsidRPr="005A53B3" w:rsidRDefault="00964DE5" w:rsidP="00964DE5">
      <w:pPr>
        <w:numPr>
          <w:ilvl w:val="0"/>
          <w:numId w:val="83"/>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Operational web</w:t>
      </w:r>
      <w:r>
        <w:noBreakHyphen/>
      </w:r>
      <w:r>
        <w:rPr>
          <w:rFonts w:ascii="Georgia" w:hAnsi="Georgia"/>
          <w:color w:val="595959" w:themeColor="text1" w:themeTint="A6"/>
          <w:sz w:val="22"/>
          <w:szCs w:val="22"/>
          <w:lang w:val="en-US"/>
        </w:rPr>
        <w:t xml:space="preserve">based L&amp;D dashboard – </w:t>
      </w:r>
      <w:proofErr w:type="spellStart"/>
      <w:r>
        <w:rPr>
          <w:rFonts w:ascii="Georgia" w:hAnsi="Georgia"/>
          <w:color w:val="595959" w:themeColor="text1" w:themeTint="A6"/>
          <w:sz w:val="22"/>
          <w:szCs w:val="22"/>
          <w:lang w:val="en-US"/>
        </w:rPr>
        <w:t>finalised</w:t>
      </w:r>
      <w:proofErr w:type="spellEnd"/>
      <w:r>
        <w:rPr>
          <w:rFonts w:ascii="Georgia" w:hAnsi="Georgia"/>
          <w:color w:val="595959" w:themeColor="text1" w:themeTint="A6"/>
          <w:sz w:val="22"/>
          <w:szCs w:val="22"/>
          <w:lang w:val="en-US"/>
        </w:rPr>
        <w:t xml:space="preserve"> production version, incorporating feedback from the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2 prototype (technical delivery only; no hosting cost included).</w:t>
      </w:r>
    </w:p>
    <w:p w14:paraId="5D9EFC92" w14:textId="77777777" w:rsidR="00964DE5" w:rsidRDefault="00964DE5" w:rsidP="00964DE5">
      <w:pPr>
        <w:numPr>
          <w:ilvl w:val="0"/>
          <w:numId w:val="83"/>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Final Consultancy Report, including:</w:t>
      </w:r>
    </w:p>
    <w:p w14:paraId="374C52CB" w14:textId="77777777" w:rsidR="00964DE5" w:rsidRDefault="00964DE5" w:rsidP="00964DE5">
      <w:pPr>
        <w:pStyle w:val="ListParagraph"/>
        <w:numPr>
          <w:ilvl w:val="0"/>
          <w:numId w:val="97"/>
        </w:numPr>
        <w:spacing w:after="0" w:line="360" w:lineRule="auto"/>
        <w:jc w:val="both"/>
        <w:rPr>
          <w:color w:val="595959" w:themeColor="text1" w:themeTint="A6"/>
          <w:sz w:val="22"/>
          <w:lang w:val="en-US"/>
        </w:rPr>
      </w:pPr>
      <w:r>
        <w:rPr>
          <w:color w:val="595959" w:themeColor="text1" w:themeTint="A6"/>
          <w:sz w:val="22"/>
          <w:lang w:val="en-US"/>
        </w:rPr>
        <w:t>summary of all activities and results;</w:t>
      </w:r>
    </w:p>
    <w:p w14:paraId="061102DA" w14:textId="77777777" w:rsidR="00964DE5" w:rsidRDefault="00964DE5" w:rsidP="00964DE5">
      <w:pPr>
        <w:pStyle w:val="ListParagraph"/>
        <w:numPr>
          <w:ilvl w:val="0"/>
          <w:numId w:val="97"/>
        </w:numPr>
        <w:spacing w:after="0" w:line="360" w:lineRule="auto"/>
        <w:jc w:val="both"/>
        <w:rPr>
          <w:color w:val="595959" w:themeColor="text1" w:themeTint="A6"/>
          <w:sz w:val="22"/>
          <w:lang w:val="en-US"/>
        </w:rPr>
      </w:pPr>
      <w:r>
        <w:rPr>
          <w:color w:val="595959" w:themeColor="text1" w:themeTint="A6"/>
          <w:sz w:val="22"/>
          <w:lang w:val="en-US"/>
        </w:rPr>
        <w:t>lessons learned;</w:t>
      </w:r>
    </w:p>
    <w:p w14:paraId="55A71526" w14:textId="77777777" w:rsidR="00964DE5" w:rsidRPr="00C67621" w:rsidRDefault="00964DE5" w:rsidP="00964DE5">
      <w:pPr>
        <w:pStyle w:val="ListParagraph"/>
        <w:numPr>
          <w:ilvl w:val="0"/>
          <w:numId w:val="97"/>
        </w:numPr>
        <w:spacing w:line="360" w:lineRule="auto"/>
        <w:jc w:val="both"/>
        <w:rPr>
          <w:color w:val="595959" w:themeColor="text1" w:themeTint="A6"/>
          <w:sz w:val="22"/>
          <w:lang w:val="en-US"/>
        </w:rPr>
      </w:pPr>
      <w:r>
        <w:rPr>
          <w:color w:val="595959" w:themeColor="text1" w:themeTint="A6"/>
          <w:sz w:val="22"/>
          <w:lang w:val="en-US"/>
        </w:rPr>
        <w:t xml:space="preserve">institutional </w:t>
      </w:r>
      <w:proofErr w:type="gramStart"/>
      <w:r>
        <w:rPr>
          <w:color w:val="595959" w:themeColor="text1" w:themeTint="A6"/>
          <w:sz w:val="22"/>
          <w:lang w:val="en-US"/>
        </w:rPr>
        <w:t>handover</w:t>
      </w:r>
      <w:proofErr w:type="gramEnd"/>
      <w:r>
        <w:rPr>
          <w:color w:val="595959" w:themeColor="text1" w:themeTint="A6"/>
          <w:sz w:val="22"/>
          <w:lang w:val="en-US"/>
        </w:rPr>
        <w:t xml:space="preserve"> </w:t>
      </w:r>
      <w:proofErr w:type="gramStart"/>
      <w:r>
        <w:rPr>
          <w:color w:val="595959" w:themeColor="text1" w:themeTint="A6"/>
          <w:sz w:val="22"/>
          <w:lang w:val="en-US"/>
        </w:rPr>
        <w:t>note</w:t>
      </w:r>
      <w:proofErr w:type="gramEnd"/>
      <w:r>
        <w:rPr>
          <w:color w:val="595959" w:themeColor="text1" w:themeTint="A6"/>
          <w:sz w:val="22"/>
          <w:lang w:val="en-US"/>
        </w:rPr>
        <w:t xml:space="preserve"> and recommendations for Phase 2.</w:t>
      </w:r>
    </w:p>
    <w:p w14:paraId="05E3363D" w14:textId="77777777" w:rsidR="00964DE5" w:rsidRPr="00E40D48" w:rsidRDefault="00964DE5" w:rsidP="00964DE5">
      <w:pPr>
        <w:spacing w:after="0" w:line="360" w:lineRule="auto"/>
        <w:rPr>
          <w:rFonts w:ascii="Georgia" w:hAnsi="Georgia"/>
          <w:b/>
          <w:color w:val="C00000"/>
          <w:sz w:val="22"/>
          <w:szCs w:val="22"/>
          <w:lang w:val="en-US"/>
        </w:rPr>
      </w:pPr>
      <w:r w:rsidRPr="00E40D48">
        <w:rPr>
          <w:rFonts w:ascii="Georgia" w:hAnsi="Georgia"/>
          <w:b/>
          <w:color w:val="C00000"/>
          <w:sz w:val="22"/>
          <w:szCs w:val="22"/>
          <w:lang w:val="en-US"/>
        </w:rPr>
        <w:t>Technology Stack</w:t>
      </w:r>
    </w:p>
    <w:p w14:paraId="78A4770E" w14:textId="77777777" w:rsidR="00964DE5" w:rsidRPr="005A53B3"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L&amp;D repository and related tools will be based on scalable, open</w:t>
      </w:r>
      <w:r>
        <w:rPr>
          <w:rFonts w:ascii="Georgia" w:hAnsi="Georgia"/>
          <w:color w:val="595959" w:themeColor="text1" w:themeTint="A6"/>
          <w:sz w:val="22"/>
          <w:szCs w:val="22"/>
          <w:lang w:val="en-US"/>
        </w:rPr>
        <w:noBreakHyphen/>
        <w:t>source or widely used technologies, aligned with INGD’s IT environment:</w:t>
      </w:r>
    </w:p>
    <w:p w14:paraId="58785D6E" w14:textId="77777777" w:rsidR="00964DE5" w:rsidRPr="005A53B3" w:rsidRDefault="00964DE5" w:rsidP="00964DE5">
      <w:pPr>
        <w:numPr>
          <w:ilvl w:val="0"/>
          <w:numId w:val="84"/>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 xml:space="preserve">PostgreSQL / </w:t>
      </w:r>
      <w:proofErr w:type="spellStart"/>
      <w:r>
        <w:rPr>
          <w:rFonts w:ascii="Georgia" w:hAnsi="Georgia"/>
          <w:color w:val="595959" w:themeColor="text1" w:themeTint="A6"/>
          <w:sz w:val="22"/>
          <w:szCs w:val="22"/>
          <w:lang w:val="en-US"/>
        </w:rPr>
        <w:t>PostGIS</w:t>
      </w:r>
      <w:proofErr w:type="spellEnd"/>
      <w:r>
        <w:rPr>
          <w:rFonts w:ascii="Georgia" w:hAnsi="Georgia"/>
          <w:color w:val="595959" w:themeColor="text1" w:themeTint="A6"/>
          <w:sz w:val="22"/>
          <w:szCs w:val="22"/>
          <w:lang w:val="en-US"/>
        </w:rPr>
        <w:t xml:space="preserve"> – for structured and spatial data management.</w:t>
      </w:r>
    </w:p>
    <w:p w14:paraId="1CA51CDB" w14:textId="77777777" w:rsidR="00964DE5" w:rsidRPr="005A53B3" w:rsidRDefault="00964DE5" w:rsidP="00964DE5">
      <w:pPr>
        <w:numPr>
          <w:ilvl w:val="0"/>
          <w:numId w:val="84"/>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QGIS and/or ArcGIS – for mapping, georeferencing and spatial analysis.</w:t>
      </w:r>
    </w:p>
    <w:p w14:paraId="0550B383" w14:textId="77777777" w:rsidR="00964DE5" w:rsidRPr="005A53B3" w:rsidRDefault="00964DE5" w:rsidP="00964DE5">
      <w:pPr>
        <w:numPr>
          <w:ilvl w:val="0"/>
          <w:numId w:val="84"/>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Power BI / Tableau or equivalent – for data </w:t>
      </w:r>
      <w:proofErr w:type="spellStart"/>
      <w:r>
        <w:rPr>
          <w:rFonts w:ascii="Georgia" w:hAnsi="Georgia"/>
          <w:color w:val="595959" w:themeColor="text1" w:themeTint="A6"/>
          <w:sz w:val="22"/>
          <w:szCs w:val="22"/>
          <w:lang w:val="en-US"/>
        </w:rPr>
        <w:t>visualisation</w:t>
      </w:r>
      <w:proofErr w:type="spellEnd"/>
      <w:r>
        <w:rPr>
          <w:rFonts w:ascii="Georgia" w:hAnsi="Georgia"/>
          <w:color w:val="595959" w:themeColor="text1" w:themeTint="A6"/>
          <w:sz w:val="22"/>
          <w:szCs w:val="22"/>
          <w:lang w:val="en-US"/>
        </w:rPr>
        <w:t xml:space="preserve"> and reporting (where licenses exist).</w:t>
      </w:r>
    </w:p>
    <w:p w14:paraId="040353AD" w14:textId="77777777" w:rsidR="00964DE5" w:rsidRPr="005A53B3" w:rsidRDefault="00964DE5" w:rsidP="00964DE5">
      <w:pPr>
        <w:numPr>
          <w:ilvl w:val="0"/>
          <w:numId w:val="84"/>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ODK / </w:t>
      </w:r>
      <w:proofErr w:type="spellStart"/>
      <w:r>
        <w:rPr>
          <w:rFonts w:ascii="Georgia" w:hAnsi="Georgia"/>
          <w:color w:val="595959" w:themeColor="text1" w:themeTint="A6"/>
          <w:sz w:val="22"/>
          <w:szCs w:val="22"/>
          <w:lang w:val="en-US"/>
        </w:rPr>
        <w:t>KoboCollect</w:t>
      </w:r>
      <w:proofErr w:type="spellEnd"/>
      <w:r>
        <w:rPr>
          <w:rFonts w:ascii="Georgia" w:hAnsi="Georgia"/>
          <w:color w:val="595959" w:themeColor="text1" w:themeTint="A6"/>
          <w:sz w:val="22"/>
          <w:szCs w:val="22"/>
          <w:lang w:val="en-US"/>
        </w:rPr>
        <w:t xml:space="preserve"> – for mobile data collection.</w:t>
      </w:r>
    </w:p>
    <w:p w14:paraId="0EADD856" w14:textId="77777777" w:rsidR="00964DE5" w:rsidRPr="005A53B3" w:rsidRDefault="00964DE5" w:rsidP="00964DE5">
      <w:pPr>
        <w:numPr>
          <w:ilvl w:val="0"/>
          <w:numId w:val="84"/>
        </w:num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APIs and/or structured CSV pipelines – for integration with remote</w:t>
      </w:r>
      <w:r>
        <w:rPr>
          <w:rFonts w:ascii="Georgia" w:hAnsi="Georgia"/>
          <w:color w:val="595959" w:themeColor="text1" w:themeTint="A6"/>
          <w:sz w:val="22"/>
          <w:szCs w:val="22"/>
          <w:lang w:val="en-US"/>
        </w:rPr>
        <w:noBreakHyphen/>
        <w:t>monitoring systems (e.g. Odyssey) and other national platforms.</w:t>
      </w:r>
    </w:p>
    <w:p w14:paraId="3E510F78" w14:textId="77777777" w:rsidR="00964DE5" w:rsidRDefault="00964DE5" w:rsidP="00964DE5">
      <w:pPr>
        <w:spacing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All technologies must support ease of maintenance, interoperability and adaptability for future expansion.</w:t>
      </w:r>
    </w:p>
    <w:p w14:paraId="46CB3939" w14:textId="77777777" w:rsidR="00964DE5" w:rsidRPr="00E40D48" w:rsidRDefault="00964DE5" w:rsidP="00964DE5">
      <w:pPr>
        <w:spacing w:after="0" w:line="360" w:lineRule="auto"/>
        <w:rPr>
          <w:rFonts w:ascii="Georgia" w:hAnsi="Georgia"/>
          <w:b/>
          <w:color w:val="C00000"/>
          <w:sz w:val="22"/>
          <w:szCs w:val="22"/>
          <w:lang w:val="en-US"/>
        </w:rPr>
      </w:pPr>
      <w:r w:rsidRPr="00E40D48">
        <w:rPr>
          <w:rFonts w:ascii="Georgia" w:hAnsi="Georgia"/>
          <w:b/>
          <w:color w:val="C00000"/>
          <w:sz w:val="22"/>
          <w:szCs w:val="22"/>
          <w:lang w:val="en-US"/>
        </w:rPr>
        <w:t>Language Requirements</w:t>
      </w:r>
    </w:p>
    <w:p w14:paraId="7D5F163F" w14:textId="77777777" w:rsidR="00964DE5" w:rsidRPr="006A4DD9"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working languages for this assignment are Portuguese and English.</w:t>
      </w:r>
    </w:p>
    <w:p w14:paraId="43E56739" w14:textId="77777777" w:rsidR="00964DE5" w:rsidRPr="006A4DD9" w:rsidRDefault="00964DE5" w:rsidP="00964DE5">
      <w:pPr>
        <w:spacing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All formal deliverables (final versions only) must be submitted in both Portuguese and English. The tenderer shall clearly indicate in the technical proposal how translation and quality assurance of bilingual outputs will be organized.</w:t>
      </w:r>
    </w:p>
    <w:p w14:paraId="52B5C4C1" w14:textId="77777777" w:rsidR="00964DE5" w:rsidRDefault="00964DE5" w:rsidP="00964DE5">
      <w:pPr>
        <w:spacing w:after="0" w:line="360" w:lineRule="auto"/>
        <w:rPr>
          <w:rFonts w:ascii="Georgia" w:hAnsi="Georgia"/>
          <w:b/>
          <w:color w:val="C00000"/>
          <w:sz w:val="22"/>
          <w:szCs w:val="22"/>
          <w:lang w:val="en-US"/>
        </w:rPr>
      </w:pPr>
      <w:bookmarkStart w:id="88" w:name="_Toc223685626"/>
    </w:p>
    <w:p w14:paraId="224A1228" w14:textId="77777777" w:rsidR="00964DE5" w:rsidRPr="0001671C" w:rsidRDefault="00964DE5" w:rsidP="00964DE5">
      <w:pPr>
        <w:spacing w:after="0" w:line="360" w:lineRule="auto"/>
        <w:rPr>
          <w:rFonts w:ascii="Georgia" w:hAnsi="Georgia"/>
          <w:b/>
          <w:color w:val="C00000"/>
          <w:sz w:val="22"/>
          <w:szCs w:val="22"/>
          <w:lang w:val="en-US"/>
        </w:rPr>
      </w:pPr>
      <w:r w:rsidRPr="0001671C">
        <w:rPr>
          <w:rFonts w:ascii="Georgia" w:hAnsi="Georgia"/>
          <w:b/>
          <w:color w:val="C00000"/>
          <w:sz w:val="22"/>
          <w:szCs w:val="22"/>
          <w:lang w:val="en-US"/>
        </w:rPr>
        <w:t>5.5 Estimated Workload</w:t>
      </w:r>
      <w:bookmarkEnd w:id="88"/>
      <w:r w:rsidRPr="0001671C">
        <w:rPr>
          <w:rFonts w:ascii="Georgia" w:hAnsi="Georgia"/>
          <w:b/>
          <w:color w:val="C00000"/>
          <w:sz w:val="22"/>
          <w:szCs w:val="22"/>
          <w:lang w:val="en-US"/>
        </w:rPr>
        <w:t xml:space="preserve"> </w:t>
      </w:r>
    </w:p>
    <w:p w14:paraId="0EA74D8B" w14:textId="77777777" w:rsidR="00964DE5" w:rsidRPr="00FC63E9"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rPr>
        <w:t>Tenderers must propose a realistic and coherent allocation of person</w:t>
      </w:r>
      <w:r>
        <w:rPr>
          <w:rFonts w:ascii="Georgia" w:hAnsi="Georgia"/>
          <w:color w:val="595959" w:themeColor="text1" w:themeTint="A6"/>
          <w:sz w:val="22"/>
          <w:szCs w:val="22"/>
        </w:rPr>
        <w:noBreakHyphen/>
        <w:t xml:space="preserve">days by profile and phase. </w:t>
      </w:r>
      <w:r w:rsidRPr="0001671C">
        <w:rPr>
          <w:rFonts w:ascii="Georgia" w:hAnsi="Georgia"/>
          <w:b/>
          <w:bCs/>
          <w:color w:val="595959" w:themeColor="text1" w:themeTint="A6"/>
          <w:sz w:val="22"/>
          <w:szCs w:val="22"/>
        </w:rPr>
        <w:t>The table below is indicative and may be adjusted by the tenderer with justification.</w:t>
      </w:r>
      <w:r>
        <w:rPr>
          <w:rFonts w:ascii="Georgia" w:hAnsi="Georgia"/>
          <w:color w:val="595959" w:themeColor="text1" w:themeTint="A6"/>
          <w:sz w:val="22"/>
          <w:szCs w:val="22"/>
        </w:rPr>
        <w:t xml:space="preserve"> </w:t>
      </w:r>
      <w:r>
        <w:rPr>
          <w:rFonts w:ascii="Georgia" w:hAnsi="Georgia"/>
          <w:color w:val="595959" w:themeColor="text1" w:themeTint="A6"/>
          <w:sz w:val="22"/>
          <w:szCs w:val="22"/>
          <w:lang w:val="en-US"/>
        </w:rPr>
        <w:t>The contract will be awarded as a lump sum, based on the total price proposed.</w:t>
      </w:r>
    </w:p>
    <w:tbl>
      <w:tblPr>
        <w:tblStyle w:val="TableGrid"/>
        <w:tblW w:w="5000" w:type="pct"/>
        <w:tblLook w:val="04A0" w:firstRow="1" w:lastRow="0" w:firstColumn="1" w:lastColumn="0" w:noHBand="0" w:noVBand="1"/>
      </w:tblPr>
      <w:tblGrid>
        <w:gridCol w:w="5176"/>
        <w:gridCol w:w="2085"/>
        <w:gridCol w:w="2367"/>
      </w:tblGrid>
      <w:tr w:rsidR="00964DE5" w:rsidRPr="004D1AB4" w14:paraId="2045F6AE" w14:textId="77777777" w:rsidTr="7AEFB097">
        <w:trPr>
          <w:trHeight w:val="780"/>
        </w:trPr>
        <w:tc>
          <w:tcPr>
            <w:tcW w:w="2688" w:type="pct"/>
            <w:shd w:val="clear" w:color="auto" w:fill="EAEDF1"/>
            <w:vAlign w:val="center"/>
            <w:hideMark/>
          </w:tcPr>
          <w:p w14:paraId="43568C23" w14:textId="117F3DCD" w:rsidR="00964DE5" w:rsidRPr="004D1AB4" w:rsidRDefault="00964DE5" w:rsidP="003627BB">
            <w:pPr>
              <w:spacing w:line="360" w:lineRule="auto"/>
              <w:rPr>
                <w:rFonts w:ascii="Georgia" w:hAnsi="Georgia"/>
                <w:b/>
                <w:color w:val="595959" w:themeColor="text1" w:themeTint="A6"/>
                <w:lang w:val="en-US"/>
              </w:rPr>
            </w:pPr>
            <w:r w:rsidRPr="004D1AB4">
              <w:rPr>
                <w:rFonts w:ascii="Georgia" w:hAnsi="Georgia"/>
                <w:b/>
                <w:color w:val="595959" w:themeColor="text1" w:themeTint="A6"/>
                <w:lang w:val="en-US"/>
              </w:rPr>
              <w:t>Phases and Description</w:t>
            </w:r>
          </w:p>
        </w:tc>
        <w:tc>
          <w:tcPr>
            <w:tcW w:w="1083" w:type="pct"/>
            <w:shd w:val="clear" w:color="auto" w:fill="EAEDF1"/>
          </w:tcPr>
          <w:p w14:paraId="6A4AEEDB" w14:textId="77777777" w:rsidR="00964DE5" w:rsidRPr="004D1AB4" w:rsidRDefault="00964DE5" w:rsidP="003627BB">
            <w:pPr>
              <w:spacing w:line="360" w:lineRule="auto"/>
              <w:rPr>
                <w:rFonts w:ascii="Georgia" w:hAnsi="Georgia"/>
                <w:b/>
                <w:color w:val="595959" w:themeColor="text1" w:themeTint="A6"/>
                <w:lang w:val="en-US"/>
              </w:rPr>
            </w:pPr>
            <w:r w:rsidRPr="004D1AB4">
              <w:rPr>
                <w:rFonts w:ascii="Georgia" w:hAnsi="Georgia"/>
                <w:b/>
                <w:color w:val="595959" w:themeColor="text1" w:themeTint="A6"/>
                <w:lang w:val="en-US"/>
              </w:rPr>
              <w:t>Duration (Months)</w:t>
            </w:r>
          </w:p>
        </w:tc>
        <w:tc>
          <w:tcPr>
            <w:tcW w:w="1229" w:type="pct"/>
            <w:shd w:val="clear" w:color="auto" w:fill="EAEDF1"/>
            <w:vAlign w:val="center"/>
          </w:tcPr>
          <w:p w14:paraId="57BA4716" w14:textId="77777777" w:rsidR="00964DE5" w:rsidRPr="004D1AB4" w:rsidRDefault="00964DE5" w:rsidP="003627BB">
            <w:pPr>
              <w:jc w:val="center"/>
              <w:rPr>
                <w:rFonts w:ascii="Georgia" w:hAnsi="Georgia"/>
                <w:b/>
                <w:color w:val="595959" w:themeColor="text1" w:themeTint="A6"/>
              </w:rPr>
            </w:pPr>
            <w:r w:rsidRPr="004D1AB4">
              <w:rPr>
                <w:rFonts w:ascii="Georgia" w:hAnsi="Georgia"/>
                <w:b/>
                <w:color w:val="595959" w:themeColor="text1" w:themeTint="A6"/>
              </w:rPr>
              <w:t>Indicative person</w:t>
            </w:r>
            <w:r w:rsidRPr="004D1AB4">
              <w:rPr>
                <w:rFonts w:ascii="Georgia" w:hAnsi="Georgia"/>
                <w:b/>
                <w:color w:val="595959" w:themeColor="text1" w:themeTint="A6"/>
              </w:rPr>
              <w:noBreakHyphen/>
              <w:t>days (core team)</w:t>
            </w:r>
          </w:p>
        </w:tc>
      </w:tr>
      <w:tr w:rsidR="00964DE5" w:rsidRPr="004D1AB4" w14:paraId="1F753E60" w14:textId="77777777" w:rsidTr="003627BB">
        <w:trPr>
          <w:trHeight w:val="316"/>
        </w:trPr>
        <w:tc>
          <w:tcPr>
            <w:tcW w:w="2688" w:type="pct"/>
            <w:hideMark/>
          </w:tcPr>
          <w:p w14:paraId="371522F7" w14:textId="282F766F" w:rsidR="00964DE5" w:rsidRPr="004D1AB4" w:rsidRDefault="00DD652D" w:rsidP="003627BB">
            <w:pPr>
              <w:spacing w:line="360" w:lineRule="auto"/>
              <w:rPr>
                <w:rFonts w:ascii="Georgia" w:hAnsi="Georgia"/>
                <w:color w:val="595959" w:themeColor="text1" w:themeTint="A6"/>
                <w:lang w:val="en-US"/>
              </w:rPr>
            </w:pPr>
            <w:r>
              <w:rPr>
                <w:rFonts w:ascii="Georgia" w:hAnsi="Georgia"/>
                <w:color w:val="595959" w:themeColor="text1" w:themeTint="A6"/>
              </w:rPr>
              <w:t>Phase</w:t>
            </w:r>
            <w:r w:rsidR="005952A9">
              <w:rPr>
                <w:rFonts w:ascii="Georgia" w:hAnsi="Georgia"/>
                <w:color w:val="595959" w:themeColor="text1" w:themeTint="A6"/>
              </w:rPr>
              <w:t xml:space="preserve"> </w:t>
            </w:r>
            <w:r w:rsidR="00964DE5" w:rsidRPr="004D1AB4">
              <w:rPr>
                <w:rFonts w:ascii="Georgia" w:hAnsi="Georgia"/>
                <w:color w:val="595959" w:themeColor="text1" w:themeTint="A6"/>
              </w:rPr>
              <w:t>1- Firm Tranche: System Design &amp; Governance (Pillar 1)</w:t>
            </w:r>
          </w:p>
        </w:tc>
        <w:tc>
          <w:tcPr>
            <w:tcW w:w="1083" w:type="pct"/>
          </w:tcPr>
          <w:p w14:paraId="40EB2896" w14:textId="0980F7AB" w:rsidR="00964DE5" w:rsidRPr="005D73B1" w:rsidRDefault="00964DE5" w:rsidP="003627BB">
            <w:pPr>
              <w:spacing w:line="360" w:lineRule="auto"/>
              <w:rPr>
                <w:rFonts w:ascii="Georgia" w:hAnsi="Georgia"/>
                <w:color w:val="000000" w:themeColor="text1"/>
                <w:lang w:val="en-US"/>
              </w:rPr>
            </w:pPr>
            <w:r w:rsidRPr="005D73B1">
              <w:rPr>
                <w:rFonts w:ascii="Georgia" w:hAnsi="Georgia"/>
                <w:color w:val="000000" w:themeColor="text1"/>
                <w:lang w:val="en-US"/>
              </w:rPr>
              <w:t>1–</w:t>
            </w:r>
            <w:r w:rsidR="00AD60A3" w:rsidRPr="005D73B1">
              <w:rPr>
                <w:rFonts w:ascii="Georgia" w:hAnsi="Georgia"/>
                <w:color w:val="595959" w:themeColor="text1" w:themeTint="A6"/>
                <w:lang w:val="en-US"/>
              </w:rPr>
              <w:t>7</w:t>
            </w:r>
            <w:r w:rsidRPr="005D73B1">
              <w:rPr>
                <w:rFonts w:ascii="Georgia" w:hAnsi="Georgia"/>
                <w:color w:val="000000" w:themeColor="text1"/>
                <w:lang w:val="en-US"/>
              </w:rPr>
              <w:t xml:space="preserve"> </w:t>
            </w:r>
            <w:r w:rsidRPr="005D73B1">
              <w:rPr>
                <w:rFonts w:ascii="Georgia" w:hAnsi="Georgia"/>
                <w:color w:val="595959" w:themeColor="text1" w:themeTint="A6"/>
                <w:lang w:val="en-US"/>
              </w:rPr>
              <w:t>(</w:t>
            </w:r>
            <w:proofErr w:type="gramStart"/>
            <w:r w:rsidR="006F38FA" w:rsidRPr="005D73B1">
              <w:rPr>
                <w:rFonts w:ascii="Georgia" w:hAnsi="Georgia"/>
                <w:color w:val="595959" w:themeColor="text1" w:themeTint="A6"/>
                <w:lang w:val="en-US"/>
              </w:rPr>
              <w:t>Nov</w:t>
            </w:r>
            <w:r w:rsidR="00E66C8C" w:rsidRPr="005D73B1">
              <w:rPr>
                <w:rFonts w:ascii="Georgia" w:hAnsi="Georgia"/>
                <w:color w:val="595959" w:themeColor="text1" w:themeTint="A6"/>
                <w:lang w:val="en-US"/>
              </w:rPr>
              <w:t>.</w:t>
            </w:r>
            <w:r w:rsidRPr="005D73B1">
              <w:rPr>
                <w:rFonts w:ascii="Georgia" w:hAnsi="Georgia"/>
                <w:color w:val="595959" w:themeColor="text1" w:themeTint="A6"/>
                <w:lang w:val="en-US"/>
              </w:rPr>
              <w:t>.</w:t>
            </w:r>
            <w:proofErr w:type="gramEnd"/>
            <w:r w:rsidRPr="005D73B1">
              <w:rPr>
                <w:rFonts w:ascii="Georgia" w:hAnsi="Georgia"/>
                <w:color w:val="595959" w:themeColor="text1" w:themeTint="A6"/>
                <w:lang w:val="en-US"/>
              </w:rPr>
              <w:t xml:space="preserve"> 2026-</w:t>
            </w:r>
            <w:r w:rsidR="00E66C8C" w:rsidRPr="005D73B1">
              <w:rPr>
                <w:rFonts w:ascii="Georgia" w:hAnsi="Georgia"/>
                <w:color w:val="595959" w:themeColor="text1" w:themeTint="A6"/>
                <w:lang w:val="en-US"/>
              </w:rPr>
              <w:t>May</w:t>
            </w:r>
            <w:r w:rsidR="00710FB8" w:rsidRPr="005D73B1">
              <w:rPr>
                <w:rFonts w:ascii="Georgia" w:hAnsi="Georgia"/>
                <w:color w:val="595959" w:themeColor="text1" w:themeTint="A6"/>
                <w:lang w:val="en-US"/>
              </w:rPr>
              <w:t>.</w:t>
            </w:r>
            <w:r w:rsidRPr="005D73B1">
              <w:rPr>
                <w:rFonts w:ascii="Georgia" w:hAnsi="Georgia"/>
                <w:color w:val="595959" w:themeColor="text1" w:themeTint="A6"/>
                <w:lang w:val="en-US"/>
              </w:rPr>
              <w:t xml:space="preserve"> 2027)</w:t>
            </w:r>
          </w:p>
        </w:tc>
        <w:tc>
          <w:tcPr>
            <w:tcW w:w="1229" w:type="pct"/>
            <w:vAlign w:val="center"/>
          </w:tcPr>
          <w:p w14:paraId="1880C794" w14:textId="77777777" w:rsidR="00964DE5" w:rsidRPr="004D1AB4" w:rsidRDefault="00964DE5" w:rsidP="003627BB">
            <w:pPr>
              <w:spacing w:line="360" w:lineRule="auto"/>
              <w:rPr>
                <w:rFonts w:ascii="Georgia" w:hAnsi="Georgia"/>
                <w:color w:val="595959" w:themeColor="text1" w:themeTint="A6"/>
                <w:lang w:val="en-US"/>
              </w:rPr>
            </w:pPr>
            <w:r w:rsidRPr="004D1AB4">
              <w:rPr>
                <w:rFonts w:ascii="Georgia" w:hAnsi="Georgia"/>
                <w:color w:val="595959" w:themeColor="text1" w:themeTint="A6"/>
                <w:lang w:val="en-US"/>
              </w:rPr>
              <w:t>115</w:t>
            </w:r>
          </w:p>
        </w:tc>
      </w:tr>
      <w:tr w:rsidR="00964DE5" w:rsidRPr="004D1AB4" w14:paraId="2E98D67C" w14:textId="77777777" w:rsidTr="003627BB">
        <w:trPr>
          <w:trHeight w:val="331"/>
        </w:trPr>
        <w:tc>
          <w:tcPr>
            <w:tcW w:w="2688" w:type="pct"/>
            <w:hideMark/>
          </w:tcPr>
          <w:p w14:paraId="6FE6B8E5" w14:textId="53CE1631" w:rsidR="00964DE5" w:rsidRPr="004D1AB4" w:rsidRDefault="00DD652D" w:rsidP="003627BB">
            <w:pPr>
              <w:spacing w:line="360" w:lineRule="auto"/>
              <w:rPr>
                <w:rFonts w:ascii="Georgia" w:hAnsi="Georgia"/>
                <w:color w:val="595959" w:themeColor="text1" w:themeTint="A6"/>
                <w:lang w:val="en-US"/>
              </w:rPr>
            </w:pPr>
            <w:r>
              <w:rPr>
                <w:rFonts w:ascii="Georgia" w:hAnsi="Georgia"/>
                <w:color w:val="595959" w:themeColor="text1" w:themeTint="A6"/>
              </w:rPr>
              <w:t>Phase</w:t>
            </w:r>
            <w:r w:rsidR="005952A9">
              <w:rPr>
                <w:rFonts w:ascii="Georgia" w:hAnsi="Georgia"/>
                <w:color w:val="595959" w:themeColor="text1" w:themeTint="A6"/>
              </w:rPr>
              <w:t xml:space="preserve"> </w:t>
            </w:r>
            <w:r w:rsidR="00964DE5" w:rsidRPr="004D1AB4">
              <w:rPr>
                <w:rFonts w:ascii="Georgia" w:hAnsi="Georgia"/>
                <w:color w:val="595959" w:themeColor="text1" w:themeTint="A6"/>
              </w:rPr>
              <w:t>2- Conditional Tranche 1: Capacity Building &amp; Pilot Operationalization (Pillar 2)</w:t>
            </w:r>
          </w:p>
        </w:tc>
        <w:tc>
          <w:tcPr>
            <w:tcW w:w="1083" w:type="pct"/>
          </w:tcPr>
          <w:p w14:paraId="01502919" w14:textId="5C6B564D" w:rsidR="00964DE5" w:rsidRPr="005D73B1" w:rsidRDefault="00AD60A3" w:rsidP="003627BB">
            <w:pPr>
              <w:spacing w:line="360" w:lineRule="auto"/>
              <w:rPr>
                <w:rFonts w:ascii="Georgia" w:hAnsi="Georgia"/>
                <w:color w:val="000000" w:themeColor="text1"/>
                <w:lang w:val="en-US"/>
              </w:rPr>
            </w:pPr>
            <w:r w:rsidRPr="005D73B1">
              <w:rPr>
                <w:rFonts w:ascii="Georgia" w:hAnsi="Georgia"/>
                <w:color w:val="000000" w:themeColor="text1"/>
                <w:lang w:val="en-US"/>
              </w:rPr>
              <w:t>8</w:t>
            </w:r>
            <w:r w:rsidR="00964DE5" w:rsidRPr="005D73B1">
              <w:rPr>
                <w:rFonts w:ascii="Georgia" w:hAnsi="Georgia"/>
                <w:color w:val="000000" w:themeColor="text1"/>
                <w:lang w:val="en-US"/>
              </w:rPr>
              <w:t>–1</w:t>
            </w:r>
            <w:r w:rsidR="00CC7685" w:rsidRPr="005D73B1">
              <w:rPr>
                <w:rFonts w:ascii="Georgia" w:hAnsi="Georgia"/>
                <w:color w:val="000000" w:themeColor="text1"/>
                <w:lang w:val="en-US"/>
              </w:rPr>
              <w:t>8</w:t>
            </w:r>
            <w:r w:rsidR="00964DE5" w:rsidRPr="005D73B1">
              <w:rPr>
                <w:rFonts w:ascii="Georgia" w:hAnsi="Georgia"/>
                <w:color w:val="000000" w:themeColor="text1"/>
                <w:lang w:val="en-US"/>
              </w:rPr>
              <w:t xml:space="preserve"> </w:t>
            </w:r>
            <w:r w:rsidRPr="005D73B1">
              <w:rPr>
                <w:rFonts w:ascii="Georgia" w:hAnsi="Georgia"/>
                <w:color w:val="595959" w:themeColor="text1" w:themeTint="A6"/>
                <w:lang w:val="en-US"/>
              </w:rPr>
              <w:t>8</w:t>
            </w:r>
            <w:r w:rsidR="00964DE5" w:rsidRPr="005D73B1">
              <w:rPr>
                <w:rFonts w:ascii="Georgia" w:hAnsi="Georgia"/>
                <w:color w:val="595959" w:themeColor="text1" w:themeTint="A6"/>
                <w:lang w:val="en-US"/>
              </w:rPr>
              <w:t>–1</w:t>
            </w:r>
            <w:r w:rsidR="00CC7685" w:rsidRPr="005D73B1">
              <w:rPr>
                <w:rFonts w:ascii="Georgia" w:hAnsi="Georgia"/>
                <w:color w:val="595959" w:themeColor="text1" w:themeTint="A6"/>
                <w:lang w:val="en-US"/>
              </w:rPr>
              <w:t>8</w:t>
            </w:r>
            <w:r w:rsidR="00964DE5" w:rsidRPr="005D73B1">
              <w:rPr>
                <w:rFonts w:ascii="Georgia" w:hAnsi="Georgia"/>
                <w:color w:val="595959" w:themeColor="text1" w:themeTint="A6"/>
                <w:lang w:val="en-US"/>
              </w:rPr>
              <w:t xml:space="preserve"> (</w:t>
            </w:r>
            <w:r w:rsidR="00E66C8C" w:rsidRPr="005D73B1">
              <w:rPr>
                <w:rFonts w:ascii="Georgia" w:hAnsi="Georgia"/>
                <w:color w:val="595959" w:themeColor="text1" w:themeTint="A6"/>
                <w:lang w:val="en-US"/>
              </w:rPr>
              <w:t>June</w:t>
            </w:r>
            <w:r w:rsidRPr="005D73B1">
              <w:rPr>
                <w:rFonts w:ascii="Georgia" w:hAnsi="Georgia"/>
                <w:color w:val="595959" w:themeColor="text1" w:themeTint="A6"/>
                <w:lang w:val="en-US"/>
              </w:rPr>
              <w:t xml:space="preserve"> </w:t>
            </w:r>
            <w:r w:rsidR="00710FB8" w:rsidRPr="005D73B1">
              <w:rPr>
                <w:rFonts w:ascii="Georgia" w:hAnsi="Georgia"/>
                <w:color w:val="595959" w:themeColor="text1" w:themeTint="A6"/>
                <w:lang w:val="en-US"/>
              </w:rPr>
              <w:t>2027</w:t>
            </w:r>
            <w:r w:rsidR="00964DE5" w:rsidRPr="005D73B1">
              <w:rPr>
                <w:rFonts w:ascii="Georgia" w:hAnsi="Georgia"/>
                <w:color w:val="595959" w:themeColor="text1" w:themeTint="A6"/>
                <w:lang w:val="en-US"/>
              </w:rPr>
              <w:t xml:space="preserve"> </w:t>
            </w:r>
            <w:r w:rsidR="009964DD" w:rsidRPr="005D73B1">
              <w:rPr>
                <w:rFonts w:ascii="Georgia" w:hAnsi="Georgia"/>
                <w:color w:val="595959" w:themeColor="text1" w:themeTint="A6"/>
                <w:lang w:val="en-US"/>
              </w:rPr>
              <w:t>–</w:t>
            </w:r>
            <w:r w:rsidR="00964DE5" w:rsidRPr="005D73B1">
              <w:rPr>
                <w:rFonts w:ascii="Georgia" w:hAnsi="Georgia"/>
                <w:color w:val="595959" w:themeColor="text1" w:themeTint="A6"/>
                <w:lang w:val="en-US"/>
              </w:rPr>
              <w:t xml:space="preserve"> </w:t>
            </w:r>
            <w:r w:rsidR="009964DD" w:rsidRPr="005D73B1">
              <w:rPr>
                <w:rFonts w:ascii="Georgia" w:hAnsi="Georgia"/>
                <w:color w:val="595959" w:themeColor="text1" w:themeTint="A6"/>
                <w:lang w:val="en-US"/>
              </w:rPr>
              <w:t>Apr.</w:t>
            </w:r>
            <w:r w:rsidR="00964DE5" w:rsidRPr="005D73B1">
              <w:rPr>
                <w:rFonts w:ascii="Georgia" w:hAnsi="Georgia"/>
                <w:color w:val="595959" w:themeColor="text1" w:themeTint="A6"/>
                <w:lang w:val="en-US"/>
              </w:rPr>
              <w:t xml:space="preserve"> 202</w:t>
            </w:r>
            <w:r w:rsidRPr="005D73B1">
              <w:rPr>
                <w:rFonts w:ascii="Georgia" w:hAnsi="Georgia"/>
                <w:color w:val="595959" w:themeColor="text1" w:themeTint="A6"/>
                <w:lang w:val="en-US"/>
              </w:rPr>
              <w:t>8</w:t>
            </w:r>
            <w:r w:rsidR="00964DE5" w:rsidRPr="005D73B1">
              <w:rPr>
                <w:rFonts w:ascii="Georgia" w:hAnsi="Georgia"/>
                <w:color w:val="595959" w:themeColor="text1" w:themeTint="A6"/>
                <w:lang w:val="en-US"/>
              </w:rPr>
              <w:t>)</w:t>
            </w:r>
          </w:p>
        </w:tc>
        <w:tc>
          <w:tcPr>
            <w:tcW w:w="1229" w:type="pct"/>
            <w:vAlign w:val="center"/>
          </w:tcPr>
          <w:p w14:paraId="7B4559F4" w14:textId="77777777" w:rsidR="00964DE5" w:rsidRPr="004D1AB4" w:rsidRDefault="00964DE5" w:rsidP="003627BB">
            <w:pPr>
              <w:spacing w:line="360" w:lineRule="auto"/>
              <w:rPr>
                <w:rFonts w:ascii="Georgia" w:hAnsi="Georgia"/>
                <w:color w:val="595959" w:themeColor="text1" w:themeTint="A6"/>
                <w:lang w:val="en-US"/>
              </w:rPr>
            </w:pPr>
            <w:r w:rsidRPr="004D1AB4">
              <w:rPr>
                <w:rFonts w:ascii="Georgia" w:hAnsi="Georgia"/>
                <w:color w:val="595959" w:themeColor="text1" w:themeTint="A6"/>
                <w:lang w:val="en-US"/>
              </w:rPr>
              <w:t>225</w:t>
            </w:r>
          </w:p>
        </w:tc>
      </w:tr>
      <w:tr w:rsidR="00964DE5" w:rsidRPr="004D1AB4" w14:paraId="43BDA4A0" w14:textId="77777777" w:rsidTr="003627BB">
        <w:trPr>
          <w:trHeight w:val="403"/>
        </w:trPr>
        <w:tc>
          <w:tcPr>
            <w:tcW w:w="2688" w:type="pct"/>
          </w:tcPr>
          <w:p w14:paraId="38692731" w14:textId="17F66029" w:rsidR="00964DE5" w:rsidRPr="004D1AB4" w:rsidRDefault="00DD652D" w:rsidP="003627BB">
            <w:pPr>
              <w:spacing w:line="360" w:lineRule="auto"/>
              <w:rPr>
                <w:rFonts w:ascii="Georgia" w:hAnsi="Georgia"/>
                <w:color w:val="595959" w:themeColor="text1" w:themeTint="A6"/>
                <w:lang w:val="en-US"/>
              </w:rPr>
            </w:pPr>
            <w:r>
              <w:rPr>
                <w:rFonts w:ascii="Georgia" w:hAnsi="Georgia"/>
                <w:color w:val="595959" w:themeColor="text1" w:themeTint="A6"/>
              </w:rPr>
              <w:t>Phase</w:t>
            </w:r>
            <w:r w:rsidR="005952A9">
              <w:rPr>
                <w:rFonts w:ascii="Georgia" w:hAnsi="Georgia"/>
                <w:color w:val="595959" w:themeColor="text1" w:themeTint="A6"/>
              </w:rPr>
              <w:t xml:space="preserve"> </w:t>
            </w:r>
            <w:r w:rsidR="00964DE5" w:rsidRPr="004D1AB4">
              <w:rPr>
                <w:rFonts w:ascii="Georgia" w:hAnsi="Georgia"/>
                <w:color w:val="595959" w:themeColor="text1" w:themeTint="A6"/>
              </w:rPr>
              <w:t>3- Conditional Tranche 2: Evidence Products &amp; Institutionalization (Pillar 3)</w:t>
            </w:r>
          </w:p>
        </w:tc>
        <w:tc>
          <w:tcPr>
            <w:tcW w:w="1083" w:type="pct"/>
          </w:tcPr>
          <w:p w14:paraId="35115BF7" w14:textId="40A0DB1E" w:rsidR="00964DE5" w:rsidRPr="005D73B1" w:rsidRDefault="00964DE5" w:rsidP="003627BB">
            <w:pPr>
              <w:spacing w:line="360" w:lineRule="auto"/>
              <w:rPr>
                <w:rFonts w:ascii="Georgia" w:hAnsi="Georgia"/>
                <w:color w:val="000000" w:themeColor="text1"/>
                <w:lang w:val="en-US"/>
              </w:rPr>
            </w:pPr>
            <w:r w:rsidRPr="005D73B1">
              <w:rPr>
                <w:rFonts w:ascii="Georgia" w:hAnsi="Georgia"/>
                <w:color w:val="000000" w:themeColor="text1"/>
                <w:lang w:val="en-US"/>
              </w:rPr>
              <w:t>1</w:t>
            </w:r>
            <w:r w:rsidR="00CC7685" w:rsidRPr="005D73B1">
              <w:rPr>
                <w:rFonts w:ascii="Georgia" w:hAnsi="Georgia"/>
                <w:color w:val="000000" w:themeColor="text1"/>
                <w:lang w:val="en-US"/>
              </w:rPr>
              <w:t>9</w:t>
            </w:r>
            <w:r w:rsidRPr="005D73B1">
              <w:rPr>
                <w:rFonts w:ascii="Georgia" w:hAnsi="Georgia"/>
                <w:color w:val="000000" w:themeColor="text1"/>
                <w:lang w:val="en-US"/>
              </w:rPr>
              <w:t>–2</w:t>
            </w:r>
            <w:r w:rsidR="205D6930" w:rsidRPr="005D73B1">
              <w:rPr>
                <w:rFonts w:ascii="Georgia" w:hAnsi="Georgia"/>
                <w:color w:val="000000" w:themeColor="text1"/>
                <w:lang w:val="en-US"/>
              </w:rPr>
              <w:t>1</w:t>
            </w:r>
            <w:r w:rsidRPr="005D73B1">
              <w:rPr>
                <w:rFonts w:ascii="Georgia" w:hAnsi="Georgia"/>
                <w:color w:val="000000" w:themeColor="text1"/>
                <w:lang w:val="en-US"/>
              </w:rPr>
              <w:t xml:space="preserve"> </w:t>
            </w:r>
            <w:r w:rsidRPr="005D73B1">
              <w:rPr>
                <w:rFonts w:ascii="Georgia" w:hAnsi="Georgia"/>
                <w:color w:val="595959" w:themeColor="text1" w:themeTint="A6"/>
                <w:lang w:val="en-US"/>
              </w:rPr>
              <w:t>1</w:t>
            </w:r>
            <w:r w:rsidR="00CC7685" w:rsidRPr="005D73B1">
              <w:rPr>
                <w:rFonts w:ascii="Georgia" w:hAnsi="Georgia"/>
                <w:color w:val="595959" w:themeColor="text1" w:themeTint="A6"/>
                <w:lang w:val="en-US"/>
              </w:rPr>
              <w:t>9</w:t>
            </w:r>
            <w:r w:rsidRPr="005D73B1">
              <w:rPr>
                <w:rFonts w:ascii="Georgia" w:hAnsi="Georgia"/>
                <w:color w:val="595959" w:themeColor="text1" w:themeTint="A6"/>
                <w:lang w:val="en-US"/>
              </w:rPr>
              <w:t>–2</w:t>
            </w:r>
            <w:r w:rsidR="00BB5117" w:rsidRPr="005D73B1">
              <w:rPr>
                <w:rFonts w:ascii="Georgia" w:hAnsi="Georgia"/>
                <w:color w:val="595959" w:themeColor="text1" w:themeTint="A6"/>
                <w:lang w:val="en-US"/>
              </w:rPr>
              <w:t>1</w:t>
            </w:r>
            <w:r w:rsidRPr="005D73B1">
              <w:rPr>
                <w:rFonts w:ascii="Georgia" w:hAnsi="Georgia"/>
                <w:color w:val="595959" w:themeColor="text1" w:themeTint="A6"/>
                <w:lang w:val="en-US"/>
              </w:rPr>
              <w:t xml:space="preserve"> (</w:t>
            </w:r>
            <w:r w:rsidR="009964DD" w:rsidRPr="005D73B1">
              <w:rPr>
                <w:rFonts w:ascii="Georgia" w:hAnsi="Georgia"/>
                <w:color w:val="595959" w:themeColor="text1" w:themeTint="A6"/>
                <w:lang w:val="en-US"/>
              </w:rPr>
              <w:t>May</w:t>
            </w:r>
            <w:r w:rsidRPr="005D73B1">
              <w:rPr>
                <w:rFonts w:ascii="Georgia" w:hAnsi="Georgia"/>
                <w:color w:val="595959" w:themeColor="text1" w:themeTint="A6"/>
                <w:lang w:val="en-US"/>
              </w:rPr>
              <w:t>-</w:t>
            </w:r>
            <w:r w:rsidR="00BB5117" w:rsidRPr="005D73B1">
              <w:rPr>
                <w:rFonts w:ascii="Georgia" w:hAnsi="Georgia"/>
                <w:color w:val="595959" w:themeColor="text1" w:themeTint="A6"/>
                <w:lang w:val="en-US"/>
              </w:rPr>
              <w:t>Ju</w:t>
            </w:r>
            <w:r w:rsidR="009964DD" w:rsidRPr="005D73B1">
              <w:rPr>
                <w:rFonts w:ascii="Georgia" w:hAnsi="Georgia"/>
                <w:color w:val="595959" w:themeColor="text1" w:themeTint="A6"/>
                <w:lang w:val="en-US"/>
              </w:rPr>
              <w:t>ly</w:t>
            </w:r>
            <w:r w:rsidRPr="005D73B1">
              <w:rPr>
                <w:rFonts w:ascii="Georgia" w:hAnsi="Georgia"/>
                <w:color w:val="595959" w:themeColor="text1" w:themeTint="A6"/>
                <w:lang w:val="en-US"/>
              </w:rPr>
              <w:t xml:space="preserve"> 2028)</w:t>
            </w:r>
          </w:p>
        </w:tc>
        <w:tc>
          <w:tcPr>
            <w:tcW w:w="1229" w:type="pct"/>
            <w:vAlign w:val="center"/>
          </w:tcPr>
          <w:p w14:paraId="7601F269" w14:textId="77777777" w:rsidR="00964DE5" w:rsidRPr="004D1AB4" w:rsidRDefault="00964DE5" w:rsidP="003627BB">
            <w:pPr>
              <w:spacing w:line="360" w:lineRule="auto"/>
              <w:rPr>
                <w:rFonts w:ascii="Georgia" w:hAnsi="Georgia"/>
                <w:color w:val="595959" w:themeColor="text1" w:themeTint="A6"/>
                <w:lang w:val="en-US"/>
              </w:rPr>
            </w:pPr>
            <w:r w:rsidRPr="004D1AB4">
              <w:rPr>
                <w:rFonts w:ascii="Georgia" w:hAnsi="Georgia"/>
                <w:color w:val="595959" w:themeColor="text1" w:themeTint="A6"/>
                <w:lang w:val="en-US"/>
              </w:rPr>
              <w:t>140</w:t>
            </w:r>
          </w:p>
        </w:tc>
      </w:tr>
      <w:tr w:rsidR="00964DE5" w:rsidRPr="004D1AB4" w14:paraId="734392F1" w14:textId="77777777" w:rsidTr="7AEFB097">
        <w:trPr>
          <w:trHeight w:val="390"/>
        </w:trPr>
        <w:tc>
          <w:tcPr>
            <w:tcW w:w="2688" w:type="pct"/>
            <w:shd w:val="clear" w:color="auto" w:fill="EAEDF1"/>
            <w:vAlign w:val="center"/>
            <w:hideMark/>
          </w:tcPr>
          <w:p w14:paraId="5D6158FA" w14:textId="77777777" w:rsidR="00964DE5" w:rsidRPr="004D1AB4" w:rsidRDefault="00964DE5" w:rsidP="003627BB">
            <w:pPr>
              <w:spacing w:line="360" w:lineRule="auto"/>
              <w:rPr>
                <w:rFonts w:ascii="Georgia" w:hAnsi="Georgia"/>
                <w:b/>
                <w:color w:val="595959" w:themeColor="text1" w:themeTint="A6"/>
                <w:lang w:val="en-US"/>
              </w:rPr>
            </w:pPr>
            <w:r w:rsidRPr="004D1AB4">
              <w:rPr>
                <w:rFonts w:ascii="Georgia" w:hAnsi="Georgia"/>
                <w:b/>
                <w:color w:val="595959" w:themeColor="text1" w:themeTint="A6"/>
                <w:lang w:val="en-US"/>
              </w:rPr>
              <w:t>Total</w:t>
            </w:r>
          </w:p>
        </w:tc>
        <w:tc>
          <w:tcPr>
            <w:tcW w:w="1083" w:type="pct"/>
            <w:shd w:val="clear" w:color="auto" w:fill="EAEDF1"/>
          </w:tcPr>
          <w:p w14:paraId="7A9F5A44" w14:textId="77777777" w:rsidR="00964DE5" w:rsidRPr="004D1AB4" w:rsidRDefault="00964DE5" w:rsidP="003627BB">
            <w:pPr>
              <w:spacing w:line="360" w:lineRule="auto"/>
              <w:rPr>
                <w:rFonts w:ascii="Georgia" w:hAnsi="Georgia"/>
                <w:b/>
                <w:color w:val="595959" w:themeColor="text1" w:themeTint="A6"/>
                <w:lang w:val="en-US"/>
              </w:rPr>
            </w:pPr>
          </w:p>
        </w:tc>
        <w:tc>
          <w:tcPr>
            <w:tcW w:w="1229" w:type="pct"/>
            <w:shd w:val="clear" w:color="auto" w:fill="EAEDF1"/>
            <w:vAlign w:val="center"/>
          </w:tcPr>
          <w:p w14:paraId="4E56CEAD" w14:textId="77777777" w:rsidR="00964DE5" w:rsidRPr="004D1AB4" w:rsidRDefault="00964DE5" w:rsidP="003627BB">
            <w:pPr>
              <w:spacing w:line="360" w:lineRule="auto"/>
              <w:rPr>
                <w:rFonts w:ascii="Georgia" w:hAnsi="Georgia"/>
                <w:b/>
                <w:color w:val="595959" w:themeColor="text1" w:themeTint="A6"/>
                <w:lang w:val="en-US"/>
              </w:rPr>
            </w:pPr>
            <w:r w:rsidRPr="004D1AB4">
              <w:rPr>
                <w:rFonts w:ascii="Georgia" w:hAnsi="Georgia"/>
                <w:b/>
                <w:color w:val="595959" w:themeColor="text1" w:themeTint="A6"/>
                <w:lang w:val="en-US"/>
              </w:rPr>
              <w:t>480</w:t>
            </w:r>
          </w:p>
        </w:tc>
      </w:tr>
    </w:tbl>
    <w:p w14:paraId="02692E6D" w14:textId="77777777" w:rsidR="00964DE5" w:rsidRPr="00FC63E9" w:rsidRDefault="00964DE5" w:rsidP="00964DE5">
      <w:pPr>
        <w:spacing w:after="0" w:line="360" w:lineRule="auto"/>
        <w:rPr>
          <w:rFonts w:ascii="Georgia" w:hAnsi="Georgia"/>
          <w:b/>
          <w:color w:val="595959" w:themeColor="text1" w:themeTint="A6"/>
          <w:sz w:val="22"/>
          <w:szCs w:val="22"/>
          <w:lang w:val="en-US"/>
        </w:rPr>
      </w:pPr>
    </w:p>
    <w:p w14:paraId="1826BD47" w14:textId="77777777" w:rsidR="00964DE5" w:rsidRDefault="00964DE5" w:rsidP="00964DE5">
      <w:pPr>
        <w:spacing w:after="0" w:line="360" w:lineRule="auto"/>
        <w:rPr>
          <w:rFonts w:ascii="Georgia" w:hAnsi="Georgia"/>
          <w:b/>
          <w:color w:val="C00000"/>
          <w:sz w:val="22"/>
          <w:szCs w:val="22"/>
          <w:lang w:val="en-US"/>
        </w:rPr>
      </w:pPr>
    </w:p>
    <w:p w14:paraId="213810AF" w14:textId="77777777" w:rsidR="00964DE5" w:rsidRPr="0001671C" w:rsidRDefault="00964DE5" w:rsidP="00964DE5">
      <w:pPr>
        <w:spacing w:after="0" w:line="360" w:lineRule="auto"/>
        <w:rPr>
          <w:rFonts w:ascii="Georgia" w:hAnsi="Georgia"/>
          <w:b/>
          <w:color w:val="C00000"/>
          <w:sz w:val="22"/>
          <w:szCs w:val="22"/>
          <w:lang w:val="en-US"/>
        </w:rPr>
      </w:pPr>
      <w:r w:rsidRPr="0001671C">
        <w:rPr>
          <w:rFonts w:ascii="Georgia" w:hAnsi="Georgia"/>
          <w:b/>
          <w:color w:val="C00000"/>
          <w:sz w:val="22"/>
          <w:szCs w:val="22"/>
          <w:lang w:val="en-US"/>
        </w:rPr>
        <w:t>5.6 Payments</w:t>
      </w:r>
    </w:p>
    <w:p w14:paraId="7EE4C36A" w14:textId="77777777" w:rsidR="00964DE5" w:rsidRPr="00FC63E9" w:rsidRDefault="00964DE5" w:rsidP="00964DE5">
      <w:pPr>
        <w:spacing w:line="360" w:lineRule="auto"/>
        <w:rPr>
          <w:rFonts w:ascii="Georgia" w:hAnsi="Georgia"/>
          <w:color w:val="595959" w:themeColor="text1" w:themeTint="A6"/>
          <w:sz w:val="22"/>
          <w:szCs w:val="22"/>
        </w:rPr>
      </w:pPr>
      <w:r>
        <w:rPr>
          <w:rFonts w:ascii="Georgia" w:hAnsi="Georgia"/>
          <w:color w:val="595959" w:themeColor="text1" w:themeTint="A6"/>
          <w:sz w:val="22"/>
          <w:szCs w:val="22"/>
        </w:rPr>
        <w:t xml:space="preserve">The financial proposal must cover all costs required to deliver the contract, whether explicitly listed or not. No additional payments will be made for items not clearly identified in the financial proposal. </w:t>
      </w:r>
    </w:p>
    <w:p w14:paraId="2929C267" w14:textId="77777777" w:rsidR="00964DE5" w:rsidRPr="00FC63E9" w:rsidRDefault="00964DE5" w:rsidP="00964DE5">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financial proposal must include, but is not limited to, the following costs:</w:t>
      </w:r>
    </w:p>
    <w:p w14:paraId="4213BDDD"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Fees and remuneration for all personnel- consultants involved in the project.</w:t>
      </w:r>
    </w:p>
    <w:p w14:paraId="0A6795F7"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Accommodation and meals expenses.</w:t>
      </w:r>
    </w:p>
    <w:p w14:paraId="42F0CD91"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lastRenderedPageBreak/>
        <w:t>Insurance and administrative costs.</w:t>
      </w:r>
    </w:p>
    <w:p w14:paraId="2B0B0D4B"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Communication, documentation, printing, and translation expenses.</w:t>
      </w:r>
    </w:p>
    <w:p w14:paraId="6209B303"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proofErr w:type="gramStart"/>
      <w:r>
        <w:rPr>
          <w:color w:val="595959" w:themeColor="text1" w:themeTint="A6"/>
          <w:sz w:val="22"/>
          <w:lang w:val="en-US"/>
        </w:rPr>
        <w:t>Installation</w:t>
      </w:r>
      <w:proofErr w:type="gramEnd"/>
      <w:r>
        <w:rPr>
          <w:color w:val="595959" w:themeColor="text1" w:themeTint="A6"/>
          <w:sz w:val="22"/>
          <w:lang w:val="en-US"/>
        </w:rPr>
        <w:t xml:space="preserve"> accessories and consumables.</w:t>
      </w:r>
    </w:p>
    <w:p w14:paraId="29255FD8"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Development, printing, and delivery of manuals and training materials.</w:t>
      </w:r>
    </w:p>
    <w:p w14:paraId="19DAAE93" w14:textId="77777777" w:rsidR="00964DE5"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Provision of certificates for training participants.</w:t>
      </w:r>
    </w:p>
    <w:p w14:paraId="7567ED5B"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Reception costs.</w:t>
      </w:r>
    </w:p>
    <w:p w14:paraId="2F099F7D"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Any subcontracted or third-party services necessary for contract execution.</w:t>
      </w:r>
    </w:p>
    <w:p w14:paraId="1F3859C0"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Translation and interpretation services (simultaneous or consecutive) as needed.</w:t>
      </w:r>
    </w:p>
    <w:p w14:paraId="4FD7DE56" w14:textId="77777777" w:rsidR="00964DE5" w:rsidRPr="00FC63E9" w:rsidRDefault="00964DE5" w:rsidP="00964DE5">
      <w:pPr>
        <w:pStyle w:val="ListParagraph"/>
        <w:numPr>
          <w:ilvl w:val="0"/>
          <w:numId w:val="56"/>
        </w:numPr>
        <w:spacing w:after="0" w:line="360" w:lineRule="auto"/>
        <w:jc w:val="both"/>
        <w:rPr>
          <w:color w:val="595959" w:themeColor="text1" w:themeTint="A6"/>
          <w:sz w:val="22"/>
          <w:lang w:val="en-US"/>
        </w:rPr>
      </w:pPr>
      <w:r>
        <w:rPr>
          <w:color w:val="595959" w:themeColor="text1" w:themeTint="A6"/>
          <w:sz w:val="22"/>
          <w:lang w:val="en-US"/>
        </w:rPr>
        <w:t>Reproduction and binding of training manuals, guides, and certificates.</w:t>
      </w:r>
    </w:p>
    <w:p w14:paraId="27795CF0" w14:textId="77777777" w:rsidR="00964DE5" w:rsidRDefault="00964DE5" w:rsidP="00964DE5">
      <w:pPr>
        <w:spacing w:after="0" w:line="360" w:lineRule="auto"/>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 xml:space="preserve">Notes: </w:t>
      </w:r>
    </w:p>
    <w:p w14:paraId="75EF38E7" w14:textId="77777777" w:rsidR="00964DE5" w:rsidRDefault="00964DE5" w:rsidP="244DB13A">
      <w:pPr>
        <w:pStyle w:val="ListParagraph"/>
        <w:numPr>
          <w:ilvl w:val="0"/>
          <w:numId w:val="104"/>
        </w:numPr>
        <w:spacing w:after="0" w:line="360" w:lineRule="auto"/>
        <w:jc w:val="both"/>
        <w:rPr>
          <w:color w:val="595959" w:themeColor="text1" w:themeTint="A6"/>
          <w:sz w:val="22"/>
          <w:lang w:val="en-US"/>
        </w:rPr>
      </w:pPr>
      <w:r w:rsidRPr="244DB13A">
        <w:rPr>
          <w:b/>
          <w:bCs/>
          <w:color w:val="595959" w:themeColor="text1" w:themeTint="A6"/>
          <w:sz w:val="22"/>
          <w:lang w:val="en-US"/>
        </w:rPr>
        <w:t xml:space="preserve">International Travel: </w:t>
      </w:r>
      <w:r w:rsidRPr="244DB13A">
        <w:rPr>
          <w:color w:val="595959" w:themeColor="text1" w:themeTint="A6"/>
          <w:sz w:val="22"/>
          <w:lang w:val="en-US"/>
        </w:rPr>
        <w:t xml:space="preserve">Not to be included in the price and will be reimbursed. The flight choice must be the most advantageous and approved by </w:t>
      </w:r>
      <w:proofErr w:type="spellStart"/>
      <w:r w:rsidRPr="244DB13A">
        <w:rPr>
          <w:color w:val="595959" w:themeColor="text1" w:themeTint="A6"/>
          <w:sz w:val="22"/>
          <w:lang w:val="en-US"/>
        </w:rPr>
        <w:t>Enabel</w:t>
      </w:r>
      <w:proofErr w:type="spellEnd"/>
      <w:r w:rsidRPr="244DB13A">
        <w:rPr>
          <w:color w:val="595959" w:themeColor="text1" w:themeTint="A6"/>
          <w:sz w:val="22"/>
          <w:lang w:val="en-US"/>
        </w:rPr>
        <w:t xml:space="preserve"> beforehand.</w:t>
      </w:r>
    </w:p>
    <w:p w14:paraId="7566EE53" w14:textId="77777777" w:rsidR="00964DE5" w:rsidRDefault="00964DE5" w:rsidP="00964DE5">
      <w:pPr>
        <w:pStyle w:val="ListParagraph"/>
        <w:numPr>
          <w:ilvl w:val="0"/>
          <w:numId w:val="104"/>
        </w:numPr>
        <w:spacing w:after="0" w:line="360" w:lineRule="auto"/>
        <w:jc w:val="both"/>
        <w:rPr>
          <w:bCs/>
          <w:color w:val="595959" w:themeColor="text1" w:themeTint="A6"/>
          <w:sz w:val="22"/>
          <w:lang w:val="en-US"/>
        </w:rPr>
      </w:pPr>
      <w:r w:rsidRPr="00331D1B">
        <w:rPr>
          <w:b/>
          <w:bCs/>
          <w:color w:val="595959" w:themeColor="text1" w:themeTint="A6"/>
          <w:sz w:val="22"/>
          <w:lang w:val="en-US"/>
        </w:rPr>
        <w:t xml:space="preserve">Local Travel: </w:t>
      </w:r>
      <w:r w:rsidRPr="00331D1B">
        <w:rPr>
          <w:bCs/>
          <w:color w:val="595959" w:themeColor="text1" w:themeTint="A6"/>
          <w:sz w:val="22"/>
          <w:lang w:val="en-US"/>
        </w:rPr>
        <w:t xml:space="preserve">Not to be included in the price. </w:t>
      </w:r>
      <w:proofErr w:type="spellStart"/>
      <w:r w:rsidRPr="00331D1B">
        <w:rPr>
          <w:bCs/>
          <w:color w:val="595959" w:themeColor="text1" w:themeTint="A6"/>
          <w:sz w:val="22"/>
          <w:lang w:val="en-US"/>
        </w:rPr>
        <w:t>Enabel</w:t>
      </w:r>
      <w:proofErr w:type="spellEnd"/>
      <w:r w:rsidRPr="00331D1B">
        <w:rPr>
          <w:bCs/>
          <w:color w:val="595959" w:themeColor="text1" w:themeTint="A6"/>
          <w:sz w:val="22"/>
          <w:lang w:val="en-US"/>
        </w:rPr>
        <w:t xml:space="preserve"> will directly book local flights to the provinces for consultants and provide one car with driver for fieldwork (any additional local transportation needs should be included in the price). </w:t>
      </w:r>
    </w:p>
    <w:p w14:paraId="08D1E276" w14:textId="77777777" w:rsidR="00964DE5" w:rsidRDefault="00964DE5" w:rsidP="00964DE5">
      <w:pPr>
        <w:pStyle w:val="ListParagraph"/>
        <w:numPr>
          <w:ilvl w:val="0"/>
          <w:numId w:val="104"/>
        </w:numPr>
        <w:spacing w:after="0" w:line="360" w:lineRule="auto"/>
        <w:jc w:val="both"/>
        <w:rPr>
          <w:bCs/>
          <w:color w:val="595959" w:themeColor="text1" w:themeTint="A6"/>
          <w:sz w:val="22"/>
          <w:lang w:val="en-US"/>
        </w:rPr>
      </w:pPr>
      <w:r>
        <w:rPr>
          <w:b/>
          <w:bCs/>
          <w:color w:val="595959" w:themeColor="text1" w:themeTint="A6"/>
          <w:sz w:val="22"/>
          <w:lang w:val="en-US"/>
        </w:rPr>
        <w:t xml:space="preserve">Training </w:t>
      </w:r>
      <w:r w:rsidRPr="00331D1B">
        <w:rPr>
          <w:b/>
          <w:bCs/>
          <w:color w:val="595959" w:themeColor="text1" w:themeTint="A6"/>
          <w:sz w:val="22"/>
          <w:lang w:val="en-US"/>
        </w:rPr>
        <w:t xml:space="preserve">Workshop: </w:t>
      </w:r>
      <w:proofErr w:type="spellStart"/>
      <w:r w:rsidRPr="00331D1B">
        <w:rPr>
          <w:bCs/>
          <w:color w:val="595959" w:themeColor="text1" w:themeTint="A6"/>
          <w:sz w:val="22"/>
          <w:lang w:val="en-US"/>
        </w:rPr>
        <w:t>Enabel</w:t>
      </w:r>
      <w:proofErr w:type="spellEnd"/>
      <w:r w:rsidRPr="00331D1B">
        <w:rPr>
          <w:bCs/>
          <w:color w:val="595959" w:themeColor="text1" w:themeTint="A6"/>
          <w:sz w:val="22"/>
          <w:lang w:val="en-US"/>
        </w:rPr>
        <w:t xml:space="preserve"> will directly cover all </w:t>
      </w:r>
      <w:r>
        <w:rPr>
          <w:bCs/>
          <w:color w:val="595959" w:themeColor="text1" w:themeTint="A6"/>
          <w:sz w:val="22"/>
          <w:lang w:val="en-US"/>
        </w:rPr>
        <w:t xml:space="preserve">training and </w:t>
      </w:r>
      <w:r w:rsidRPr="00331D1B">
        <w:rPr>
          <w:bCs/>
          <w:color w:val="595959" w:themeColor="text1" w:themeTint="A6"/>
          <w:sz w:val="22"/>
          <w:lang w:val="en-US"/>
        </w:rPr>
        <w:t xml:space="preserve">workshop-related expenses. </w:t>
      </w:r>
    </w:p>
    <w:p w14:paraId="76E98987" w14:textId="3A6C11D4" w:rsidR="00964DE5" w:rsidRPr="00331D1B" w:rsidRDefault="00964DE5" w:rsidP="00964DE5">
      <w:pPr>
        <w:pStyle w:val="ListParagraph"/>
        <w:numPr>
          <w:ilvl w:val="0"/>
          <w:numId w:val="104"/>
        </w:numPr>
        <w:spacing w:after="0" w:line="360" w:lineRule="auto"/>
        <w:jc w:val="both"/>
        <w:rPr>
          <w:bCs/>
          <w:color w:val="595959" w:themeColor="text1" w:themeTint="A6"/>
          <w:sz w:val="22"/>
          <w:lang w:val="en-US"/>
        </w:rPr>
      </w:pPr>
      <w:r w:rsidRPr="00331D1B">
        <w:rPr>
          <w:color w:val="595959" w:themeColor="text1" w:themeTint="A6"/>
          <w:sz w:val="22"/>
          <w:lang w:val="en-US"/>
        </w:rPr>
        <w:t xml:space="preserve">The consultant’s role in procurement is strictly limited to technical support (market scoping, drafting technical specifications, technical evaluation, commissioning support). All </w:t>
      </w:r>
      <w:proofErr w:type="gramStart"/>
      <w:r w:rsidRPr="00331D1B">
        <w:rPr>
          <w:color w:val="595959" w:themeColor="text1" w:themeTint="A6"/>
          <w:sz w:val="22"/>
          <w:lang w:val="en-US"/>
        </w:rPr>
        <w:t>contracting</w:t>
      </w:r>
      <w:proofErr w:type="gramEnd"/>
      <w:r w:rsidRPr="00331D1B">
        <w:rPr>
          <w:color w:val="595959" w:themeColor="text1" w:themeTint="A6"/>
          <w:sz w:val="22"/>
          <w:lang w:val="en-US"/>
        </w:rPr>
        <w:t xml:space="preserve">, payments and legal responsibilities for procurement remain with </w:t>
      </w:r>
      <w:proofErr w:type="spellStart"/>
      <w:r w:rsidRPr="00331D1B">
        <w:rPr>
          <w:color w:val="595959" w:themeColor="text1" w:themeTint="A6"/>
          <w:sz w:val="22"/>
          <w:lang w:val="en-US"/>
        </w:rPr>
        <w:t>Enabel</w:t>
      </w:r>
      <w:proofErr w:type="spellEnd"/>
      <w:r w:rsidRPr="00331D1B">
        <w:rPr>
          <w:color w:val="595959" w:themeColor="text1" w:themeTint="A6"/>
          <w:sz w:val="22"/>
          <w:lang w:val="en-US"/>
        </w:rPr>
        <w:t xml:space="preserve">/INGD. Procurement support activities are capped at </w:t>
      </w:r>
      <w:r w:rsidR="00202D63">
        <w:rPr>
          <w:color w:val="595959" w:themeColor="text1" w:themeTint="A6"/>
          <w:sz w:val="22"/>
          <w:lang w:val="en-US"/>
        </w:rPr>
        <w:t>20</w:t>
      </w:r>
      <w:r w:rsidRPr="00331D1B">
        <w:rPr>
          <w:color w:val="595959" w:themeColor="text1" w:themeTint="A6"/>
          <w:sz w:val="22"/>
          <w:lang w:val="en-US"/>
        </w:rPr>
        <w:t xml:space="preserve"> person-days within </w:t>
      </w:r>
      <w:r w:rsidR="00643075">
        <w:rPr>
          <w:color w:val="595959" w:themeColor="text1" w:themeTint="A6"/>
          <w:sz w:val="22"/>
          <w:lang w:val="en-US"/>
        </w:rPr>
        <w:t>Phase</w:t>
      </w:r>
      <w:r w:rsidRPr="00331D1B">
        <w:rPr>
          <w:color w:val="595959" w:themeColor="text1" w:themeTint="A6"/>
          <w:sz w:val="22"/>
          <w:lang w:val="en-US"/>
        </w:rPr>
        <w:t xml:space="preserve"> 1. If procurement processes extend beyond Month </w:t>
      </w:r>
      <w:r w:rsidR="00966B4E">
        <w:rPr>
          <w:color w:val="595959" w:themeColor="text1" w:themeTint="A6"/>
          <w:sz w:val="22"/>
          <w:lang w:val="en-US"/>
        </w:rPr>
        <w:t>7</w:t>
      </w:r>
      <w:r w:rsidRPr="00331D1B">
        <w:rPr>
          <w:color w:val="595959" w:themeColor="text1" w:themeTint="A6"/>
          <w:sz w:val="22"/>
          <w:lang w:val="en-US"/>
        </w:rPr>
        <w:t xml:space="preserve"> due to factors outside the consultant’s control, residual technical support may be provided under </w:t>
      </w:r>
      <w:r w:rsidR="00643075">
        <w:rPr>
          <w:color w:val="595959" w:themeColor="text1" w:themeTint="A6"/>
          <w:sz w:val="22"/>
          <w:lang w:val="en-US"/>
        </w:rPr>
        <w:t>Phase</w:t>
      </w:r>
      <w:r w:rsidRPr="00331D1B">
        <w:rPr>
          <w:color w:val="595959" w:themeColor="text1" w:themeTint="A6"/>
          <w:sz w:val="22"/>
          <w:lang w:val="en-US"/>
        </w:rPr>
        <w:t xml:space="preserve"> 2 on an ad hoc basis, within the overall person-day allocation, without additional payment.</w:t>
      </w:r>
    </w:p>
    <w:p w14:paraId="784DF6E0" w14:textId="77777777" w:rsidR="00964DE5" w:rsidRDefault="00964DE5" w:rsidP="00964DE5">
      <w:pPr>
        <w:pStyle w:val="ListParagraph"/>
        <w:numPr>
          <w:ilvl w:val="0"/>
          <w:numId w:val="57"/>
        </w:numPr>
        <w:spacing w:line="360" w:lineRule="auto"/>
        <w:jc w:val="both"/>
        <w:rPr>
          <w:color w:val="595959" w:themeColor="text1" w:themeTint="A6"/>
          <w:sz w:val="22"/>
          <w:lang w:val="en-US"/>
        </w:rPr>
      </w:pPr>
      <w:r>
        <w:rPr>
          <w:color w:val="595959" w:themeColor="text1" w:themeTint="A6"/>
          <w:sz w:val="22"/>
          <w:lang w:val="en-US"/>
        </w:rPr>
        <w:t xml:space="preserve">Costs for server hosting, cloud services, data storage, data security, and backup solutions are not the responsibility of the consultant and should be excluded from the financial proposal. These will be provided and funded directly by </w:t>
      </w:r>
      <w:proofErr w:type="spellStart"/>
      <w:r>
        <w:rPr>
          <w:color w:val="595959" w:themeColor="text1" w:themeTint="A6"/>
          <w:sz w:val="22"/>
          <w:lang w:val="en-US"/>
        </w:rPr>
        <w:t>Enabel</w:t>
      </w:r>
      <w:proofErr w:type="spellEnd"/>
      <w:r>
        <w:rPr>
          <w:color w:val="595959" w:themeColor="text1" w:themeTint="A6"/>
          <w:sz w:val="22"/>
          <w:lang w:val="en-US"/>
        </w:rPr>
        <w:t>/INGD through separate arrangements.</w:t>
      </w:r>
    </w:p>
    <w:p w14:paraId="6204F2DF" w14:textId="77777777" w:rsidR="00964DE5" w:rsidRPr="00331D1B" w:rsidRDefault="00964DE5" w:rsidP="00964DE5">
      <w:pPr>
        <w:pStyle w:val="ListParagraph"/>
        <w:numPr>
          <w:ilvl w:val="0"/>
          <w:numId w:val="57"/>
        </w:numPr>
        <w:spacing w:after="0" w:line="360" w:lineRule="auto"/>
        <w:jc w:val="both"/>
        <w:rPr>
          <w:bCs/>
          <w:color w:val="595959" w:themeColor="text1" w:themeTint="A6"/>
          <w:sz w:val="22"/>
          <w:lang w:val="en-US"/>
        </w:rPr>
      </w:pPr>
      <w:r w:rsidRPr="00331D1B">
        <w:rPr>
          <w:b/>
          <w:bCs/>
          <w:color w:val="595959" w:themeColor="text1" w:themeTint="A6"/>
          <w:sz w:val="22"/>
          <w:lang w:val="en-US"/>
        </w:rPr>
        <w:t xml:space="preserve">Any other travel or logistic expenses should be included in the price. </w:t>
      </w:r>
    </w:p>
    <w:p w14:paraId="72E64CD2" w14:textId="77777777" w:rsidR="00964DE5" w:rsidRPr="00417D65" w:rsidRDefault="00964DE5" w:rsidP="00964DE5">
      <w:pPr>
        <w:spacing w:line="360" w:lineRule="auto"/>
        <w:rPr>
          <w:rFonts w:ascii="Georgia" w:hAnsi="Georgia"/>
          <w:color w:val="595959" w:themeColor="text1" w:themeTint="A6"/>
          <w:sz w:val="22"/>
          <w:szCs w:val="22"/>
          <w:lang w:val="en-US"/>
        </w:rPr>
      </w:pPr>
    </w:p>
    <w:p w14:paraId="081DFF24" w14:textId="77777777" w:rsidR="00964DE5" w:rsidRPr="0001671C" w:rsidRDefault="00964DE5" w:rsidP="00964DE5">
      <w:pPr>
        <w:spacing w:after="0" w:line="360" w:lineRule="auto"/>
        <w:rPr>
          <w:rFonts w:ascii="Georgia" w:hAnsi="Georgia"/>
          <w:b/>
          <w:color w:val="C00000"/>
          <w:sz w:val="22"/>
          <w:szCs w:val="22"/>
          <w:lang w:val="en-US"/>
        </w:rPr>
      </w:pPr>
      <w:bookmarkStart w:id="89" w:name="_Toc223685628"/>
      <w:r w:rsidRPr="0001671C">
        <w:rPr>
          <w:rFonts w:ascii="Georgia" w:hAnsi="Georgia"/>
          <w:b/>
          <w:color w:val="C00000"/>
          <w:sz w:val="22"/>
          <w:szCs w:val="22"/>
          <w:lang w:val="en-US"/>
        </w:rPr>
        <w:t>5.7 Schedule of payments</w:t>
      </w:r>
      <w:bookmarkEnd w:id="89"/>
    </w:p>
    <w:p w14:paraId="01D1BC75" w14:textId="3ED04E07" w:rsidR="00964DE5" w:rsidRPr="00FC63E9" w:rsidRDefault="00964DE5" w:rsidP="00964DE5">
      <w:pPr>
        <w:spacing w:line="360" w:lineRule="auto"/>
        <w:rPr>
          <w:rFonts w:ascii="Georgia" w:hAnsi="Georgia"/>
          <w:color w:val="595959" w:themeColor="text1" w:themeTint="A6"/>
          <w:sz w:val="22"/>
          <w:szCs w:val="22"/>
          <w:lang w:val="en-US"/>
        </w:rPr>
      </w:pPr>
      <w:r>
        <w:rPr>
          <w:rFonts w:ascii="Georgia" w:hAnsi="Georgia"/>
          <w:color w:val="595959" w:themeColor="text1" w:themeTint="A6"/>
          <w:sz w:val="22"/>
          <w:szCs w:val="22"/>
        </w:rPr>
        <w:t xml:space="preserve">Payments will be made upon written acceptance by </w:t>
      </w:r>
      <w:proofErr w:type="spellStart"/>
      <w:r>
        <w:rPr>
          <w:rFonts w:ascii="Georgia" w:hAnsi="Georgia"/>
          <w:color w:val="595959" w:themeColor="text1" w:themeTint="A6"/>
          <w:sz w:val="22"/>
          <w:szCs w:val="22"/>
        </w:rPr>
        <w:t>Enabel</w:t>
      </w:r>
      <w:proofErr w:type="spellEnd"/>
      <w:r>
        <w:rPr>
          <w:rFonts w:ascii="Georgia" w:hAnsi="Georgia"/>
          <w:color w:val="595959" w:themeColor="text1" w:themeTint="A6"/>
          <w:sz w:val="22"/>
          <w:szCs w:val="22"/>
        </w:rPr>
        <w:t xml:space="preserve"> of all deliverables in each phase. Partial or incomplete deliverables will not trigger payment.</w:t>
      </w:r>
    </w:p>
    <w:tbl>
      <w:tblPr>
        <w:tblW w:w="978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5"/>
        <w:gridCol w:w="1701"/>
        <w:gridCol w:w="6662"/>
      </w:tblGrid>
      <w:tr w:rsidR="00964DE5" w:rsidRPr="00FC63E9" w14:paraId="5AC1206D" w14:textId="77777777" w:rsidTr="2AF8E661">
        <w:trPr>
          <w:trHeight w:val="300"/>
        </w:trPr>
        <w:tc>
          <w:tcPr>
            <w:tcW w:w="1425"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663786B4" w14:textId="77777777" w:rsidR="00964DE5" w:rsidRPr="00FC63E9" w:rsidRDefault="00964DE5" w:rsidP="003627BB">
            <w:pPr>
              <w:spacing w:after="0" w:line="360" w:lineRule="auto"/>
              <w:jc w:val="center"/>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Instalments</w:t>
            </w:r>
          </w:p>
        </w:tc>
        <w:tc>
          <w:tcPr>
            <w:tcW w:w="1701"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7B379C0E" w14:textId="77777777" w:rsidR="00964DE5" w:rsidRPr="00FC63E9" w:rsidRDefault="00964DE5" w:rsidP="003627BB">
            <w:pPr>
              <w:spacing w:after="0" w:line="360" w:lineRule="auto"/>
              <w:jc w:val="center"/>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Amount</w:t>
            </w:r>
          </w:p>
        </w:tc>
        <w:tc>
          <w:tcPr>
            <w:tcW w:w="6662"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1F6AAED0" w14:textId="77777777" w:rsidR="00964DE5" w:rsidRPr="00FC63E9" w:rsidRDefault="00964DE5" w:rsidP="003627BB">
            <w:pPr>
              <w:spacing w:after="0" w:line="360" w:lineRule="auto"/>
              <w:jc w:val="center"/>
              <w:rPr>
                <w:rFonts w:ascii="Georgia" w:hAnsi="Georgia"/>
                <w:b/>
                <w:color w:val="595959" w:themeColor="text1" w:themeTint="A6"/>
                <w:sz w:val="22"/>
                <w:szCs w:val="22"/>
                <w:lang w:val="en-US"/>
              </w:rPr>
            </w:pPr>
            <w:r>
              <w:rPr>
                <w:rFonts w:ascii="Georgia" w:hAnsi="Georgia"/>
                <w:b/>
                <w:color w:val="595959" w:themeColor="text1" w:themeTint="A6"/>
                <w:sz w:val="22"/>
                <w:szCs w:val="22"/>
                <w:lang w:val="en-US"/>
              </w:rPr>
              <w:t>Conditionality</w:t>
            </w:r>
          </w:p>
        </w:tc>
      </w:tr>
      <w:tr w:rsidR="00964DE5" w:rsidRPr="00FC63E9" w14:paraId="6D2D61F3" w14:textId="77777777" w:rsidTr="45D86794">
        <w:trPr>
          <w:trHeight w:val="405"/>
        </w:trPr>
        <w:tc>
          <w:tcPr>
            <w:tcW w:w="1425" w:type="dxa"/>
            <w:tcBorders>
              <w:top w:val="single" w:sz="6" w:space="0" w:color="auto"/>
              <w:left w:val="single" w:sz="6" w:space="0" w:color="auto"/>
              <w:bottom w:val="single" w:sz="6" w:space="0" w:color="auto"/>
              <w:right w:val="single" w:sz="6" w:space="0" w:color="auto"/>
            </w:tcBorders>
            <w:vAlign w:val="center"/>
            <w:hideMark/>
          </w:tcPr>
          <w:p w14:paraId="3E05DEA6" w14:textId="0BC09162" w:rsidR="00964DE5" w:rsidRPr="00FC63E9" w:rsidRDefault="00DD652D" w:rsidP="003627BB">
            <w:pPr>
              <w:spacing w:after="0" w:line="360" w:lineRule="auto"/>
              <w:rPr>
                <w:rFonts w:ascii="Georgia" w:hAnsi="Georgia"/>
                <w:color w:val="595959" w:themeColor="text1" w:themeTint="A6"/>
                <w:sz w:val="22"/>
                <w:szCs w:val="22"/>
                <w:lang w:val="en-US"/>
              </w:rPr>
            </w:pPr>
            <w:r w:rsidRPr="005D73B1">
              <w:rPr>
                <w:rFonts w:ascii="Georgia" w:hAnsi="Georgia"/>
                <w:color w:val="000000" w:themeColor="text1"/>
                <w:sz w:val="22"/>
                <w:szCs w:val="22"/>
                <w:lang w:val="en-US"/>
              </w:rPr>
              <w:t>Phase</w:t>
            </w:r>
            <w:r w:rsidR="00962DE8" w:rsidRPr="005D73B1">
              <w:rPr>
                <w:rFonts w:ascii="Georgia" w:hAnsi="Georgia"/>
                <w:color w:val="000000" w:themeColor="text1"/>
                <w:sz w:val="22"/>
                <w:szCs w:val="22"/>
                <w:lang w:val="en-US"/>
              </w:rPr>
              <w:t xml:space="preserve"> </w:t>
            </w:r>
            <w:r w:rsidR="00964DE5" w:rsidRPr="005D73B1">
              <w:rPr>
                <w:rFonts w:ascii="Georgia" w:hAnsi="Georgia"/>
                <w:color w:val="000000" w:themeColor="text1"/>
                <w:sz w:val="22"/>
                <w:szCs w:val="22"/>
                <w:lang w:val="en-US"/>
              </w:rPr>
              <w:t>1</w:t>
            </w:r>
          </w:p>
        </w:tc>
        <w:tc>
          <w:tcPr>
            <w:tcW w:w="1701" w:type="dxa"/>
            <w:tcBorders>
              <w:top w:val="single" w:sz="6" w:space="0" w:color="auto"/>
              <w:left w:val="single" w:sz="6" w:space="0" w:color="auto"/>
              <w:bottom w:val="single" w:sz="6" w:space="0" w:color="auto"/>
              <w:right w:val="single" w:sz="6" w:space="0" w:color="auto"/>
            </w:tcBorders>
            <w:vAlign w:val="center"/>
            <w:hideMark/>
          </w:tcPr>
          <w:p w14:paraId="023B531C" w14:textId="27A5893F" w:rsidR="00964DE5" w:rsidRPr="00FC63E9" w:rsidRDefault="00964DE5" w:rsidP="003627BB">
            <w:pPr>
              <w:spacing w:after="0" w:line="360" w:lineRule="auto"/>
              <w:rPr>
                <w:rFonts w:ascii="Georgia" w:hAnsi="Georgia"/>
                <w:color w:val="595959" w:themeColor="text1" w:themeTint="A6"/>
                <w:sz w:val="22"/>
                <w:szCs w:val="22"/>
                <w:lang w:val="en-US"/>
              </w:rPr>
            </w:pPr>
            <w:r w:rsidRPr="45D86794">
              <w:rPr>
                <w:rFonts w:ascii="Georgia" w:hAnsi="Georgia"/>
                <w:color w:val="000000" w:themeColor="text1"/>
                <w:sz w:val="22"/>
                <w:szCs w:val="22"/>
                <w:lang w:val="en-US"/>
              </w:rPr>
              <w:t xml:space="preserve">Submitted amount for </w:t>
            </w:r>
            <w:r w:rsidR="00DD652D" w:rsidRPr="45D86794">
              <w:rPr>
                <w:rFonts w:ascii="Georgia" w:hAnsi="Georgia"/>
                <w:color w:val="000000" w:themeColor="text1"/>
                <w:sz w:val="22"/>
                <w:szCs w:val="22"/>
                <w:lang w:val="en-US"/>
              </w:rPr>
              <w:t>phase</w:t>
            </w:r>
            <w:r w:rsidRPr="45D86794">
              <w:rPr>
                <w:rFonts w:ascii="Georgia" w:hAnsi="Georgia"/>
                <w:color w:val="000000" w:themeColor="text1"/>
                <w:sz w:val="22"/>
                <w:szCs w:val="22"/>
                <w:lang w:val="en-US"/>
              </w:rPr>
              <w:t>1</w:t>
            </w:r>
          </w:p>
        </w:tc>
        <w:tc>
          <w:tcPr>
            <w:tcW w:w="6662" w:type="dxa"/>
            <w:tcBorders>
              <w:top w:val="single" w:sz="6" w:space="0" w:color="auto"/>
              <w:left w:val="single" w:sz="6" w:space="0" w:color="auto"/>
              <w:bottom w:val="single" w:sz="6" w:space="0" w:color="auto"/>
              <w:right w:val="single" w:sz="6" w:space="0" w:color="auto"/>
            </w:tcBorders>
            <w:vAlign w:val="center"/>
            <w:hideMark/>
          </w:tcPr>
          <w:p w14:paraId="38F0139E" w14:textId="263F6968" w:rsidR="00964DE5" w:rsidRPr="00FC63E9" w:rsidRDefault="00964DE5" w:rsidP="003627BB">
            <w:pPr>
              <w:spacing w:after="0" w:line="360" w:lineRule="auto"/>
              <w:rPr>
                <w:rFonts w:ascii="Georgia" w:hAnsi="Georgia"/>
                <w:b/>
                <w:color w:val="595959" w:themeColor="text1" w:themeTint="A6"/>
                <w:sz w:val="22"/>
                <w:szCs w:val="22"/>
                <w:lang w:val="en-US"/>
              </w:rPr>
            </w:pPr>
            <w:r>
              <w:rPr>
                <w:rFonts w:ascii="Georgia" w:hAnsi="Georgia"/>
                <w:color w:val="595959" w:themeColor="text1" w:themeTint="A6"/>
                <w:sz w:val="22"/>
                <w:szCs w:val="22"/>
                <w:lang w:val="en-US"/>
              </w:rPr>
              <w:t xml:space="preserve">Completion and approval of all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1 deliverables as described in section </w:t>
            </w:r>
            <w:r>
              <w:rPr>
                <w:rFonts w:ascii="Georgia" w:hAnsi="Georgia"/>
                <w:b/>
                <w:color w:val="595959" w:themeColor="text1" w:themeTint="A6"/>
                <w:sz w:val="22"/>
                <w:szCs w:val="22"/>
                <w:lang w:val="en-US"/>
              </w:rPr>
              <w:t>5.4 Scope of Work and Methodology</w:t>
            </w:r>
          </w:p>
        </w:tc>
      </w:tr>
      <w:tr w:rsidR="00964DE5" w:rsidRPr="00FC63E9" w14:paraId="4BA68496" w14:textId="77777777" w:rsidTr="003627BB">
        <w:trPr>
          <w:trHeight w:val="300"/>
        </w:trPr>
        <w:tc>
          <w:tcPr>
            <w:tcW w:w="1425" w:type="dxa"/>
            <w:tcBorders>
              <w:top w:val="single" w:sz="6" w:space="0" w:color="auto"/>
              <w:left w:val="single" w:sz="6" w:space="0" w:color="auto"/>
              <w:bottom w:val="single" w:sz="6" w:space="0" w:color="auto"/>
              <w:right w:val="single" w:sz="6" w:space="0" w:color="auto"/>
            </w:tcBorders>
            <w:vAlign w:val="center"/>
            <w:hideMark/>
          </w:tcPr>
          <w:p w14:paraId="0113980C" w14:textId="157CD6F5" w:rsidR="00964DE5" w:rsidRPr="00FC63E9" w:rsidRDefault="00DD652D" w:rsidP="003627BB">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lastRenderedPageBreak/>
              <w:t>Phase</w:t>
            </w:r>
            <w:r w:rsidR="00962DE8">
              <w:rPr>
                <w:rFonts w:ascii="Georgia" w:hAnsi="Georgia"/>
                <w:color w:val="595959" w:themeColor="text1" w:themeTint="A6"/>
                <w:sz w:val="22"/>
                <w:szCs w:val="22"/>
                <w:lang w:val="en-US"/>
              </w:rPr>
              <w:t xml:space="preserve"> </w:t>
            </w:r>
            <w:r w:rsidR="00964DE5">
              <w:rPr>
                <w:rFonts w:ascii="Georgia" w:hAnsi="Georgia"/>
                <w:color w:val="595959" w:themeColor="text1" w:themeTint="A6"/>
                <w:sz w:val="22"/>
                <w:szCs w:val="22"/>
                <w:lang w:val="en-US"/>
              </w:rPr>
              <w:t>2</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7BCC612" w14:textId="4D947EBD" w:rsidR="00964DE5" w:rsidRPr="00FC63E9" w:rsidRDefault="00964DE5" w:rsidP="003627BB">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Submitted amount for </w:t>
            </w:r>
            <w:r w:rsidR="00DD652D">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2</w:t>
            </w:r>
          </w:p>
        </w:tc>
        <w:tc>
          <w:tcPr>
            <w:tcW w:w="6662" w:type="dxa"/>
            <w:tcBorders>
              <w:top w:val="single" w:sz="6" w:space="0" w:color="auto"/>
              <w:left w:val="single" w:sz="6" w:space="0" w:color="auto"/>
              <w:bottom w:val="single" w:sz="6" w:space="0" w:color="auto"/>
              <w:right w:val="single" w:sz="6" w:space="0" w:color="auto"/>
            </w:tcBorders>
            <w:vAlign w:val="center"/>
            <w:hideMark/>
          </w:tcPr>
          <w:p w14:paraId="500785D8" w14:textId="349BA773" w:rsidR="00964DE5" w:rsidRPr="00FC63E9" w:rsidRDefault="00964DE5" w:rsidP="003627BB">
            <w:pPr>
              <w:spacing w:after="0" w:line="360" w:lineRule="auto"/>
              <w:rPr>
                <w:rFonts w:ascii="Georgia" w:hAnsi="Georgia"/>
                <w:b/>
                <w:color w:val="595959" w:themeColor="text1" w:themeTint="A6"/>
                <w:sz w:val="22"/>
                <w:szCs w:val="22"/>
                <w:lang w:val="en-US"/>
              </w:rPr>
            </w:pPr>
            <w:r>
              <w:rPr>
                <w:rFonts w:ascii="Georgia" w:hAnsi="Georgia"/>
                <w:color w:val="595959" w:themeColor="text1" w:themeTint="A6"/>
                <w:sz w:val="22"/>
                <w:szCs w:val="22"/>
                <w:lang w:val="en-US"/>
              </w:rPr>
              <w:t xml:space="preserve">Completion and approval of all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2 deliverables as described in section </w:t>
            </w:r>
            <w:r>
              <w:rPr>
                <w:rFonts w:ascii="Georgia" w:hAnsi="Georgia"/>
                <w:b/>
                <w:color w:val="595959" w:themeColor="text1" w:themeTint="A6"/>
                <w:sz w:val="22"/>
                <w:szCs w:val="22"/>
                <w:lang w:val="en-US"/>
              </w:rPr>
              <w:t>5.4 Scope of work and methodology</w:t>
            </w:r>
          </w:p>
        </w:tc>
      </w:tr>
      <w:tr w:rsidR="00964DE5" w:rsidRPr="00FC63E9" w14:paraId="7C5430F2" w14:textId="77777777" w:rsidTr="003627BB">
        <w:trPr>
          <w:trHeight w:val="300"/>
        </w:trPr>
        <w:tc>
          <w:tcPr>
            <w:tcW w:w="1425" w:type="dxa"/>
            <w:tcBorders>
              <w:top w:val="single" w:sz="6" w:space="0" w:color="auto"/>
              <w:left w:val="single" w:sz="6" w:space="0" w:color="auto"/>
              <w:bottom w:val="single" w:sz="6" w:space="0" w:color="auto"/>
              <w:right w:val="single" w:sz="6" w:space="0" w:color="auto"/>
            </w:tcBorders>
            <w:vAlign w:val="center"/>
            <w:hideMark/>
          </w:tcPr>
          <w:p w14:paraId="4E395585" w14:textId="42A8D055" w:rsidR="00964DE5" w:rsidRPr="00FC63E9" w:rsidRDefault="00DD652D" w:rsidP="003627BB">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Phase</w:t>
            </w:r>
            <w:r w:rsidR="00962DE8">
              <w:rPr>
                <w:rFonts w:ascii="Georgia" w:hAnsi="Georgia"/>
                <w:color w:val="595959" w:themeColor="text1" w:themeTint="A6"/>
                <w:sz w:val="22"/>
                <w:szCs w:val="22"/>
                <w:lang w:val="en-US"/>
              </w:rPr>
              <w:t xml:space="preserve"> </w:t>
            </w:r>
            <w:r w:rsidR="00964DE5">
              <w:rPr>
                <w:rFonts w:ascii="Georgia" w:hAnsi="Georgia"/>
                <w:color w:val="595959" w:themeColor="text1" w:themeTint="A6"/>
                <w:sz w:val="22"/>
                <w:szCs w:val="22"/>
                <w:lang w:val="en-US"/>
              </w:rPr>
              <w:t>3</w:t>
            </w:r>
          </w:p>
        </w:tc>
        <w:tc>
          <w:tcPr>
            <w:tcW w:w="1701" w:type="dxa"/>
            <w:tcBorders>
              <w:top w:val="single" w:sz="6" w:space="0" w:color="auto"/>
              <w:left w:val="single" w:sz="6" w:space="0" w:color="auto"/>
              <w:bottom w:val="single" w:sz="6" w:space="0" w:color="auto"/>
              <w:right w:val="single" w:sz="6" w:space="0" w:color="auto"/>
            </w:tcBorders>
            <w:vAlign w:val="center"/>
            <w:hideMark/>
          </w:tcPr>
          <w:p w14:paraId="08929FCB" w14:textId="35781DAD" w:rsidR="00964DE5" w:rsidRPr="00FC63E9" w:rsidRDefault="00964DE5" w:rsidP="003627BB">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 xml:space="preserve">Submitted amount for </w:t>
            </w:r>
            <w:r w:rsidR="00DD652D">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3</w:t>
            </w:r>
          </w:p>
        </w:tc>
        <w:tc>
          <w:tcPr>
            <w:tcW w:w="6662" w:type="dxa"/>
            <w:tcBorders>
              <w:top w:val="single" w:sz="6" w:space="0" w:color="auto"/>
              <w:left w:val="single" w:sz="6" w:space="0" w:color="auto"/>
              <w:bottom w:val="single" w:sz="6" w:space="0" w:color="auto"/>
              <w:right w:val="single" w:sz="6" w:space="0" w:color="auto"/>
            </w:tcBorders>
            <w:vAlign w:val="center"/>
            <w:hideMark/>
          </w:tcPr>
          <w:p w14:paraId="7C08E55E" w14:textId="3D17F05B" w:rsidR="00964DE5" w:rsidRPr="00FC63E9" w:rsidRDefault="00964DE5" w:rsidP="003627BB">
            <w:pPr>
              <w:spacing w:after="0" w:line="360" w:lineRule="auto"/>
              <w:rPr>
                <w:rFonts w:ascii="Georgia" w:hAnsi="Georgia"/>
                <w:b/>
                <w:color w:val="595959" w:themeColor="text1" w:themeTint="A6"/>
                <w:sz w:val="22"/>
                <w:szCs w:val="22"/>
                <w:lang w:val="en-US"/>
              </w:rPr>
            </w:pPr>
            <w:r>
              <w:rPr>
                <w:rFonts w:ascii="Georgia" w:hAnsi="Georgia"/>
                <w:color w:val="595959" w:themeColor="text1" w:themeTint="A6"/>
                <w:sz w:val="22"/>
                <w:szCs w:val="22"/>
                <w:lang w:val="en-US"/>
              </w:rPr>
              <w:t xml:space="preserve">Completion and approval of all </w:t>
            </w:r>
            <w:r w:rsidR="00643075">
              <w:rPr>
                <w:rFonts w:ascii="Georgia" w:hAnsi="Georgia"/>
                <w:color w:val="595959" w:themeColor="text1" w:themeTint="A6"/>
                <w:sz w:val="22"/>
                <w:szCs w:val="22"/>
                <w:lang w:val="en-US"/>
              </w:rPr>
              <w:t>Phase</w:t>
            </w:r>
            <w:r>
              <w:rPr>
                <w:rFonts w:ascii="Georgia" w:hAnsi="Georgia"/>
                <w:color w:val="595959" w:themeColor="text1" w:themeTint="A6"/>
                <w:sz w:val="22"/>
                <w:szCs w:val="22"/>
                <w:lang w:val="en-US"/>
              </w:rPr>
              <w:t xml:space="preserve"> 3 deliverables as described in section </w:t>
            </w:r>
            <w:r>
              <w:rPr>
                <w:rFonts w:ascii="Georgia" w:hAnsi="Georgia"/>
                <w:b/>
                <w:color w:val="595959" w:themeColor="text1" w:themeTint="A6"/>
                <w:sz w:val="22"/>
                <w:szCs w:val="22"/>
                <w:lang w:val="en-US"/>
              </w:rPr>
              <w:t>5.4 Scope of Work and Methodology</w:t>
            </w:r>
          </w:p>
        </w:tc>
      </w:tr>
    </w:tbl>
    <w:p w14:paraId="7088D3A5" w14:textId="77777777" w:rsidR="00C32E42" w:rsidRPr="00E40D48" w:rsidRDefault="00C32E42" w:rsidP="00C32E42">
      <w:pPr>
        <w:spacing w:after="0" w:line="360" w:lineRule="auto"/>
        <w:rPr>
          <w:rFonts w:ascii="Georgia" w:hAnsi="Georgia"/>
          <w:color w:val="595959" w:themeColor="text1" w:themeTint="A6"/>
          <w:sz w:val="22"/>
          <w:szCs w:val="22"/>
        </w:rPr>
      </w:pPr>
    </w:p>
    <w:p w14:paraId="4C2C4DA9" w14:textId="77777777" w:rsidR="00C32E42" w:rsidRPr="00FC63E9" w:rsidRDefault="00C32E42" w:rsidP="00C32E42">
      <w:pPr>
        <w:spacing w:after="0" w:line="360" w:lineRule="auto"/>
        <w:rPr>
          <w:rFonts w:ascii="Georgia" w:hAnsi="Georgia"/>
          <w:color w:val="595959" w:themeColor="text1" w:themeTint="A6"/>
          <w:sz w:val="22"/>
          <w:szCs w:val="22"/>
          <w:lang w:val="en-US"/>
        </w:rPr>
      </w:pPr>
    </w:p>
    <w:p w14:paraId="4F8DB641" w14:textId="77777777" w:rsidR="00343019" w:rsidRDefault="00343019" w:rsidP="00C32E42">
      <w:pPr>
        <w:spacing w:after="0" w:line="360" w:lineRule="auto"/>
        <w:rPr>
          <w:rFonts w:ascii="Georgia" w:hAnsi="Georgia"/>
          <w:b/>
          <w:color w:val="595959" w:themeColor="text1" w:themeTint="A6"/>
          <w:sz w:val="22"/>
          <w:szCs w:val="22"/>
          <w:lang w:val="en-US"/>
        </w:rPr>
      </w:pPr>
    </w:p>
    <w:p w14:paraId="77476875" w14:textId="77777777" w:rsidR="00343019" w:rsidRDefault="00343019" w:rsidP="00C32E42">
      <w:pPr>
        <w:spacing w:after="0" w:line="360" w:lineRule="auto"/>
        <w:rPr>
          <w:rFonts w:ascii="Georgia" w:hAnsi="Georgia"/>
          <w:b/>
          <w:color w:val="595959" w:themeColor="text1" w:themeTint="A6"/>
          <w:sz w:val="22"/>
          <w:szCs w:val="22"/>
          <w:lang w:val="en-US"/>
        </w:rPr>
      </w:pPr>
    </w:p>
    <w:p w14:paraId="368CE7F3" w14:textId="666A26C5" w:rsidR="00343019" w:rsidRDefault="00343019" w:rsidP="00C32E42">
      <w:pPr>
        <w:spacing w:after="0" w:line="360" w:lineRule="auto"/>
        <w:rPr>
          <w:rFonts w:ascii="Georgia" w:hAnsi="Georgia"/>
          <w:b/>
          <w:color w:val="595959" w:themeColor="text1" w:themeTint="A6"/>
          <w:sz w:val="22"/>
          <w:szCs w:val="22"/>
          <w:lang w:val="en-US"/>
        </w:rPr>
      </w:pPr>
    </w:p>
    <w:p w14:paraId="6925A302" w14:textId="665A7023" w:rsidR="00C32E42" w:rsidRPr="002F7108" w:rsidRDefault="00C32E42" w:rsidP="00C32E42">
      <w:pPr>
        <w:spacing w:after="0" w:line="360" w:lineRule="auto"/>
        <w:rPr>
          <w:rFonts w:ascii="Georgia" w:hAnsi="Georgia"/>
          <w:b/>
          <w:bCs/>
          <w:color w:val="595959" w:themeColor="text1" w:themeTint="A6"/>
          <w:sz w:val="22"/>
          <w:szCs w:val="22"/>
        </w:rPr>
      </w:pPr>
      <w:r>
        <w:rPr>
          <w:rFonts w:ascii="Georgia" w:hAnsi="Georgia"/>
          <w:b/>
          <w:bCs/>
          <w:color w:val="595959" w:themeColor="text1" w:themeTint="A6"/>
          <w:sz w:val="22"/>
          <w:szCs w:val="22"/>
        </w:rPr>
        <w:t xml:space="preserve">Annex: </w:t>
      </w:r>
      <w:r w:rsidRPr="002F7108">
        <w:rPr>
          <w:rFonts w:ascii="Georgia" w:hAnsi="Georgia"/>
          <w:b/>
          <w:bCs/>
          <w:color w:val="595959" w:themeColor="text1" w:themeTint="A6"/>
          <w:sz w:val="22"/>
          <w:szCs w:val="22"/>
        </w:rPr>
        <w:t>CV template </w:t>
      </w:r>
    </w:p>
    <w:p w14:paraId="63EB7BAF"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Each proposed expert must</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submit</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a CV following</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EU Project CV format</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(max 4 pages, signed and dated).</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5BF4E15B"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u w:val="single"/>
        </w:rPr>
        <w:t>1. Identification</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5103"/>
      </w:tblGrid>
      <w:tr w:rsidR="00C32E42" w:rsidRPr="002F7108" w14:paraId="61533B69"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5C7658C4"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w:t>
            </w:r>
            <w:r w:rsidRPr="002F7108">
              <w:rPr>
                <w:rFonts w:ascii="Times New Roman" w:hAnsi="Times New Roman" w:cs="Times New Roman"/>
                <w:color w:val="595959" w:themeColor="text1" w:themeTint="A6"/>
                <w:sz w:val="22"/>
                <w:szCs w:val="22"/>
                <w:lang w:val="fr-FR"/>
              </w:rPr>
              <w:t> </w:t>
            </w:r>
            <w:r w:rsidRPr="002F7108">
              <w:rPr>
                <w:rFonts w:ascii="Georgia" w:hAnsi="Georgia"/>
                <w:b/>
                <w:bCs/>
                <w:color w:val="595959" w:themeColor="text1" w:themeTint="A6"/>
                <w:sz w:val="22"/>
                <w:szCs w:val="22"/>
              </w:rPr>
              <w:t>Position Title:</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433848F2"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i/>
                <w:iCs/>
                <w:color w:val="595959" w:themeColor="text1" w:themeTint="A6"/>
                <w:sz w:val="22"/>
                <w:szCs w:val="22"/>
              </w:rPr>
              <w:t>(as per</w:t>
            </w:r>
            <w:r w:rsidRPr="002F7108">
              <w:rPr>
                <w:rFonts w:ascii="Times New Roman" w:hAnsi="Times New Roman" w:cs="Times New Roman"/>
                <w:b/>
                <w:bCs/>
                <w:i/>
                <w:iCs/>
                <w:color w:val="595959" w:themeColor="text1" w:themeTint="A6"/>
                <w:sz w:val="22"/>
                <w:szCs w:val="22"/>
              </w:rPr>
              <w:t> </w:t>
            </w:r>
            <w:proofErr w:type="spellStart"/>
            <w:r w:rsidRPr="002F7108">
              <w:rPr>
                <w:rFonts w:ascii="Georgia" w:hAnsi="Georgia"/>
                <w:b/>
                <w:bCs/>
                <w:i/>
                <w:iCs/>
                <w:color w:val="595959" w:themeColor="text1" w:themeTint="A6"/>
                <w:sz w:val="22"/>
                <w:szCs w:val="22"/>
              </w:rPr>
              <w:t>ToR</w:t>
            </w:r>
            <w:proofErr w:type="spellEnd"/>
            <w:r w:rsidRPr="002F7108">
              <w:rPr>
                <w:rFonts w:ascii="Times New Roman" w:hAnsi="Times New Roman" w:cs="Times New Roman"/>
                <w:b/>
                <w:bCs/>
                <w:i/>
                <w:iCs/>
                <w:color w:val="595959" w:themeColor="text1" w:themeTint="A6"/>
                <w:sz w:val="22"/>
                <w:szCs w:val="22"/>
              </w:rPr>
              <w:t> </w:t>
            </w:r>
            <w:r w:rsidRPr="002F7108">
              <w:rPr>
                <w:rFonts w:ascii="Georgia" w:hAnsi="Georgia"/>
                <w:b/>
                <w:bCs/>
                <w:i/>
                <w:iCs/>
                <w:color w:val="595959" w:themeColor="text1" w:themeTint="A6"/>
                <w:sz w:val="22"/>
                <w:szCs w:val="22"/>
              </w:rPr>
              <w:t>profile)</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0E3C2464"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511B20A2"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rPr>
              <w:t>Name:</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18BFB980"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05B712C8"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344CCF58"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rPr>
              <w:t>Nationality:</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01BB3399"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1D32DE98"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5B583DDA"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rPr>
              <w:t>Date of birth</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6349B1B2"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64D98321"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43923A65" w14:textId="77777777" w:rsidR="00C32E42" w:rsidRPr="002F7108" w:rsidRDefault="00C32E42" w:rsidP="003627BB">
            <w:pPr>
              <w:spacing w:after="0" w:line="360" w:lineRule="auto"/>
              <w:rPr>
                <w:rFonts w:ascii="Georgia" w:hAnsi="Georgia"/>
                <w:color w:val="595959" w:themeColor="text1" w:themeTint="A6"/>
                <w:sz w:val="22"/>
                <w:szCs w:val="22"/>
                <w:lang w:val="fr-BE"/>
              </w:rPr>
            </w:pPr>
            <w:r w:rsidRPr="002F7108">
              <w:rPr>
                <w:rFonts w:ascii="Georgia" w:hAnsi="Georgia"/>
                <w:b/>
                <w:bCs/>
                <w:color w:val="595959" w:themeColor="text1" w:themeTint="A6"/>
                <w:sz w:val="22"/>
                <w:szCs w:val="22"/>
                <w:lang w:val="fr-BE"/>
              </w:rPr>
              <w:t>Contact (</w:t>
            </w:r>
            <w:proofErr w:type="gramStart"/>
            <w:r w:rsidRPr="002F7108">
              <w:rPr>
                <w:rFonts w:ascii="Georgia" w:hAnsi="Georgia"/>
                <w:b/>
                <w:bCs/>
                <w:color w:val="595959" w:themeColor="text1" w:themeTint="A6"/>
                <w:sz w:val="22"/>
                <w:szCs w:val="22"/>
                <w:lang w:val="fr-BE"/>
              </w:rPr>
              <w:t>e-mail</w:t>
            </w:r>
            <w:proofErr w:type="gramEnd"/>
            <w:r w:rsidRPr="002F7108">
              <w:rPr>
                <w:rFonts w:ascii="Georgia" w:hAnsi="Georgia"/>
                <w:b/>
                <w:bCs/>
                <w:color w:val="595959" w:themeColor="text1" w:themeTint="A6"/>
                <w:sz w:val="22"/>
                <w:szCs w:val="22"/>
                <w:lang w:val="fr-BE"/>
              </w:rPr>
              <w:t xml:space="preserve"> / phone</w:t>
            </w:r>
            <w:proofErr w:type="gramStart"/>
            <w:r w:rsidRPr="002F7108">
              <w:rPr>
                <w:rFonts w:ascii="Georgia" w:hAnsi="Georgia"/>
                <w:b/>
                <w:bCs/>
                <w:color w:val="595959" w:themeColor="text1" w:themeTint="A6"/>
                <w:sz w:val="22"/>
                <w:szCs w:val="22"/>
                <w:lang w:val="fr-BE"/>
              </w:rPr>
              <w:t>):</w:t>
            </w:r>
            <w:proofErr w:type="gramEnd"/>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lang w:val="fr-BE"/>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5BD711FA"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27A696B4"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078864A1"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rPr>
              <w:t>Languages:</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16892D96"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i/>
                <w:iCs/>
                <w:color w:val="595959" w:themeColor="text1" w:themeTint="A6"/>
                <w:sz w:val="22"/>
                <w:szCs w:val="22"/>
              </w:rPr>
              <w:t>(indicate</w:t>
            </w:r>
            <w:r w:rsidRPr="002F7108">
              <w:rPr>
                <w:rFonts w:ascii="Times New Roman" w:hAnsi="Times New Roman" w:cs="Times New Roman"/>
                <w:i/>
                <w:iCs/>
                <w:color w:val="595959" w:themeColor="text1" w:themeTint="A6"/>
                <w:sz w:val="22"/>
                <w:szCs w:val="22"/>
              </w:rPr>
              <w:t> </w:t>
            </w:r>
            <w:r w:rsidRPr="002F7108">
              <w:rPr>
                <w:rFonts w:ascii="Georgia" w:hAnsi="Georgia"/>
                <w:i/>
                <w:iCs/>
                <w:color w:val="595959" w:themeColor="text1" w:themeTint="A6"/>
                <w:sz w:val="22"/>
                <w:szCs w:val="22"/>
              </w:rPr>
              <w:t>proficiency</w:t>
            </w:r>
            <w:r w:rsidRPr="002F7108">
              <w:rPr>
                <w:rFonts w:ascii="Times New Roman" w:hAnsi="Times New Roman" w:cs="Times New Roman"/>
                <w:i/>
                <w:iCs/>
                <w:color w:val="595959" w:themeColor="text1" w:themeTint="A6"/>
                <w:sz w:val="22"/>
                <w:szCs w:val="22"/>
              </w:rPr>
              <w:t> </w:t>
            </w:r>
            <w:r w:rsidRPr="002F7108">
              <w:rPr>
                <w:rFonts w:ascii="Georgia" w:hAnsi="Georgia"/>
                <w:i/>
                <w:iCs/>
                <w:color w:val="595959" w:themeColor="text1" w:themeTint="A6"/>
                <w:sz w:val="22"/>
                <w:szCs w:val="22"/>
              </w:rPr>
              <w:t>level)</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48E16906" w14:textId="77777777" w:rsidTr="003627BB">
        <w:trPr>
          <w:trHeight w:val="285"/>
        </w:trPr>
        <w:tc>
          <w:tcPr>
            <w:tcW w:w="4245" w:type="dxa"/>
            <w:tcBorders>
              <w:top w:val="single" w:sz="6" w:space="0" w:color="auto"/>
              <w:left w:val="single" w:sz="6" w:space="0" w:color="auto"/>
              <w:bottom w:val="single" w:sz="6" w:space="0" w:color="auto"/>
              <w:right w:val="single" w:sz="6" w:space="0" w:color="auto"/>
            </w:tcBorders>
            <w:vAlign w:val="center"/>
            <w:hideMark/>
          </w:tcPr>
          <w:p w14:paraId="3CF04E9C"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rPr>
              <w:t>Education:</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5103" w:type="dxa"/>
            <w:tcBorders>
              <w:top w:val="single" w:sz="6" w:space="0" w:color="auto"/>
              <w:left w:val="single" w:sz="6" w:space="0" w:color="auto"/>
              <w:bottom w:val="single" w:sz="6" w:space="0" w:color="auto"/>
              <w:right w:val="single" w:sz="6" w:space="0" w:color="auto"/>
            </w:tcBorders>
            <w:vAlign w:val="center"/>
            <w:hideMark/>
          </w:tcPr>
          <w:p w14:paraId="6A047AA1"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Georgia" w:hAnsi="Georgia"/>
                <w:i/>
                <w:iCs/>
                <w:color w:val="595959" w:themeColor="text1" w:themeTint="A6"/>
                <w:sz w:val="22"/>
                <w:szCs w:val="22"/>
              </w:rPr>
              <w:t>(degrees, institutions, years)</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bl>
    <w:p w14:paraId="0A86F2A9"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w:t>
      </w:r>
    </w:p>
    <w:p w14:paraId="7617EAF3"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u w:val="single"/>
        </w:rPr>
        <w:t>2. Professional Experience</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843"/>
        <w:gridCol w:w="1843"/>
        <w:gridCol w:w="3827"/>
      </w:tblGrid>
      <w:tr w:rsidR="00C32E42" w:rsidRPr="002F7108" w14:paraId="48B9620C"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vAlign w:val="center"/>
            <w:hideMark/>
          </w:tcPr>
          <w:p w14:paraId="0E9D56E7"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color w:val="595959" w:themeColor="text1" w:themeTint="A6"/>
              </w:rPr>
              <w:t> </w:t>
            </w:r>
            <w:r w:rsidRPr="0003280F">
              <w:rPr>
                <w:rFonts w:ascii="Georgia" w:hAnsi="Georgia"/>
                <w:b/>
                <w:bCs/>
                <w:color w:val="595959" w:themeColor="text1" w:themeTint="A6"/>
              </w:rPr>
              <w:t>Period (From – To)</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51BA1AD"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Employer / Project</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501647CF"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Position / Title</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3827" w:type="dxa"/>
            <w:tcBorders>
              <w:top w:val="single" w:sz="6" w:space="0" w:color="auto"/>
              <w:left w:val="single" w:sz="6" w:space="0" w:color="auto"/>
              <w:bottom w:val="single" w:sz="6" w:space="0" w:color="auto"/>
              <w:right w:val="single" w:sz="6" w:space="0" w:color="auto"/>
            </w:tcBorders>
            <w:vAlign w:val="center"/>
            <w:hideMark/>
          </w:tcPr>
          <w:p w14:paraId="01CDA180"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Main Activities &amp; Responsibilities</w:t>
            </w:r>
            <w:r w:rsidRPr="0003280F">
              <w:rPr>
                <w:rFonts w:ascii="Times New Roman" w:hAnsi="Times New Roman" w:cs="Times New Roman"/>
                <w:b/>
                <w:bCs/>
                <w:color w:val="595959" w:themeColor="text1" w:themeTint="A6"/>
              </w:rPr>
              <w:t> </w:t>
            </w:r>
            <w:r w:rsidRPr="0003280F">
              <w:rPr>
                <w:rFonts w:ascii="Georgia" w:hAnsi="Georgia"/>
                <w:b/>
                <w:bCs/>
                <w:color w:val="595959" w:themeColor="text1" w:themeTint="A6"/>
              </w:rPr>
              <w:t>Relevant for Present Contract</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r>
      <w:tr w:rsidR="00C32E42" w:rsidRPr="002F7108" w14:paraId="67895FDC"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0AF34932"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324BBDAF"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1EB8B718"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3827" w:type="dxa"/>
            <w:tcBorders>
              <w:top w:val="single" w:sz="6" w:space="0" w:color="auto"/>
              <w:left w:val="single" w:sz="6" w:space="0" w:color="auto"/>
              <w:bottom w:val="single" w:sz="6" w:space="0" w:color="auto"/>
              <w:right w:val="single" w:sz="6" w:space="0" w:color="auto"/>
            </w:tcBorders>
            <w:hideMark/>
          </w:tcPr>
          <w:p w14:paraId="2F54E95D"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3EE36290"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1C2F7B47"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64990C09"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5E6FACC7"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3827" w:type="dxa"/>
            <w:tcBorders>
              <w:top w:val="single" w:sz="6" w:space="0" w:color="auto"/>
              <w:left w:val="single" w:sz="6" w:space="0" w:color="auto"/>
              <w:bottom w:val="single" w:sz="6" w:space="0" w:color="auto"/>
              <w:right w:val="single" w:sz="6" w:space="0" w:color="auto"/>
            </w:tcBorders>
            <w:hideMark/>
          </w:tcPr>
          <w:p w14:paraId="7D4443A1"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r w:rsidR="00C32E42" w:rsidRPr="002F7108" w14:paraId="3323C37E"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3448F785"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6E4C6E8C"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0539EAC6"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c>
          <w:tcPr>
            <w:tcW w:w="3827" w:type="dxa"/>
            <w:tcBorders>
              <w:top w:val="single" w:sz="6" w:space="0" w:color="auto"/>
              <w:left w:val="single" w:sz="6" w:space="0" w:color="auto"/>
              <w:bottom w:val="single" w:sz="6" w:space="0" w:color="auto"/>
              <w:right w:val="single" w:sz="6" w:space="0" w:color="auto"/>
            </w:tcBorders>
            <w:hideMark/>
          </w:tcPr>
          <w:p w14:paraId="19F04F6D" w14:textId="77777777" w:rsidR="00C32E42" w:rsidRPr="002F7108" w:rsidRDefault="00C32E42" w:rsidP="003627BB">
            <w:pPr>
              <w:spacing w:after="0" w:line="360" w:lineRule="auto"/>
              <w:rPr>
                <w:rFonts w:ascii="Georgia" w:hAnsi="Georgia"/>
                <w:color w:val="595959" w:themeColor="text1" w:themeTint="A6"/>
                <w:sz w:val="22"/>
                <w:szCs w:val="22"/>
              </w:rPr>
            </w:pP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c>
      </w:tr>
    </w:tbl>
    <w:p w14:paraId="7E0F89C4" w14:textId="77777777" w:rsidR="00C32E42" w:rsidRDefault="00C32E42" w:rsidP="00C32E42">
      <w:pPr>
        <w:spacing w:after="0" w:line="360" w:lineRule="auto"/>
        <w:rPr>
          <w:rFonts w:ascii="Georgia" w:hAnsi="Georgia"/>
          <w:color w:val="595959" w:themeColor="text1" w:themeTint="A6"/>
          <w:sz w:val="22"/>
          <w:szCs w:val="22"/>
        </w:rPr>
      </w:pPr>
      <w:r w:rsidRPr="002F7108">
        <w:rPr>
          <w:rFonts w:ascii="Georgia" w:hAnsi="Georgia"/>
          <w:i/>
          <w:iCs/>
          <w:color w:val="595959" w:themeColor="text1" w:themeTint="A6"/>
          <w:sz w:val="22"/>
          <w:szCs w:val="22"/>
        </w:rPr>
        <w:t>(Add rows as needed; highlight experience relevant to</w:t>
      </w:r>
      <w:r w:rsidRPr="002F7108">
        <w:rPr>
          <w:rFonts w:ascii="Times New Roman" w:hAnsi="Times New Roman" w:cs="Times New Roman"/>
          <w:i/>
          <w:iCs/>
          <w:color w:val="595959" w:themeColor="text1" w:themeTint="A6"/>
          <w:sz w:val="22"/>
          <w:szCs w:val="22"/>
        </w:rPr>
        <w:t> </w:t>
      </w:r>
      <w:r w:rsidRPr="002F7108">
        <w:rPr>
          <w:rFonts w:ascii="Georgia" w:hAnsi="Georgia"/>
          <w:i/>
          <w:iCs/>
          <w:color w:val="595959" w:themeColor="text1" w:themeTint="A6"/>
          <w:sz w:val="22"/>
          <w:szCs w:val="22"/>
        </w:rPr>
        <w:t>specific profile)</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352531F8" w14:textId="77777777" w:rsidR="00C32E42" w:rsidRPr="002F7108" w:rsidRDefault="00C32E42" w:rsidP="00C32E42">
      <w:pPr>
        <w:spacing w:after="0" w:line="360" w:lineRule="auto"/>
        <w:rPr>
          <w:rFonts w:ascii="Georgia" w:hAnsi="Georgia"/>
          <w:color w:val="595959" w:themeColor="text1" w:themeTint="A6"/>
          <w:sz w:val="22"/>
          <w:szCs w:val="22"/>
        </w:rPr>
      </w:pPr>
    </w:p>
    <w:p w14:paraId="6EFAC40B"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u w:val="single"/>
          <w:lang w:val="en-US"/>
        </w:rPr>
        <w:t>3. </w:t>
      </w:r>
      <w:r w:rsidRPr="002F7108">
        <w:rPr>
          <w:rFonts w:ascii="Georgia" w:hAnsi="Georgia"/>
          <w:b/>
          <w:bCs/>
          <w:color w:val="595959" w:themeColor="text1" w:themeTint="A6"/>
          <w:sz w:val="22"/>
          <w:szCs w:val="22"/>
          <w:u w:val="single"/>
        </w:rPr>
        <w:t>Key Reference Projects</w:t>
      </w:r>
      <w:r w:rsidRPr="002F7108">
        <w:rPr>
          <w:rFonts w:ascii="Times New Roman" w:hAnsi="Times New Roman" w:cs="Times New Roman"/>
          <w:color w:val="595959" w:themeColor="text1" w:themeTint="A6"/>
          <w:sz w:val="22"/>
          <w:szCs w:val="22"/>
          <w:lang w:val="fr-FR"/>
        </w:rPr>
        <w:t> </w:t>
      </w:r>
      <w:r w:rsidRPr="002F7108">
        <w:rPr>
          <w:rFonts w:ascii="Georgia" w:hAnsi="Georgia"/>
          <w:color w:val="595959" w:themeColor="text1" w:themeTint="A6"/>
          <w:sz w:val="22"/>
          <w:szCs w:val="22"/>
        </w:rPr>
        <w:t>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843"/>
        <w:gridCol w:w="2977"/>
        <w:gridCol w:w="2693"/>
      </w:tblGrid>
      <w:tr w:rsidR="00C32E42" w:rsidRPr="0003280F" w14:paraId="605492C3"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vAlign w:val="center"/>
            <w:hideMark/>
          </w:tcPr>
          <w:p w14:paraId="253FC8BE"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color w:val="595959" w:themeColor="text1" w:themeTint="A6"/>
              </w:rPr>
              <w:t> </w:t>
            </w:r>
            <w:r w:rsidRPr="0003280F">
              <w:rPr>
                <w:rFonts w:ascii="Georgia" w:hAnsi="Georgia"/>
                <w:b/>
                <w:bCs/>
                <w:color w:val="595959" w:themeColor="text1" w:themeTint="A6"/>
              </w:rPr>
              <w:t>Project / Client</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1B04E67C"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Country / Year(s)</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2977" w:type="dxa"/>
            <w:tcBorders>
              <w:top w:val="single" w:sz="6" w:space="0" w:color="auto"/>
              <w:left w:val="single" w:sz="6" w:space="0" w:color="auto"/>
              <w:bottom w:val="single" w:sz="6" w:space="0" w:color="auto"/>
              <w:right w:val="single" w:sz="6" w:space="0" w:color="auto"/>
            </w:tcBorders>
            <w:vAlign w:val="center"/>
            <w:hideMark/>
          </w:tcPr>
          <w:p w14:paraId="260AE523"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Role / Responsibilities</w:t>
            </w:r>
            <w:r w:rsidRPr="0003280F">
              <w:rPr>
                <w:rFonts w:ascii="Times New Roman" w:hAnsi="Times New Roman" w:cs="Times New Roman"/>
                <w:b/>
                <w:bCs/>
                <w:color w:val="595959" w:themeColor="text1" w:themeTint="A6"/>
              </w:rPr>
              <w:t> </w:t>
            </w:r>
            <w:r w:rsidRPr="0003280F">
              <w:rPr>
                <w:rFonts w:ascii="Georgia" w:hAnsi="Georgia"/>
                <w:b/>
                <w:bCs/>
                <w:color w:val="595959" w:themeColor="text1" w:themeTint="A6"/>
              </w:rPr>
              <w:t>Relevant for Present Contract</w:t>
            </w:r>
            <w:r w:rsidRPr="0003280F">
              <w:rPr>
                <w:rFonts w:ascii="Times New Roman" w:hAnsi="Times New Roman" w:cs="Times New Roman"/>
                <w:color w:val="595959" w:themeColor="text1" w:themeTint="A6"/>
                <w:lang w:val="fr-FR"/>
              </w:rPr>
              <w:t> </w:t>
            </w:r>
            <w:r w:rsidRPr="0003280F">
              <w:rPr>
                <w:rFonts w:ascii="Georgia" w:hAnsi="Georgia"/>
                <w:color w:val="595959" w:themeColor="text1" w:themeTint="A6"/>
              </w:rPr>
              <w:t> </w:t>
            </w:r>
          </w:p>
        </w:tc>
        <w:tc>
          <w:tcPr>
            <w:tcW w:w="2693" w:type="dxa"/>
            <w:tcBorders>
              <w:top w:val="single" w:sz="6" w:space="0" w:color="auto"/>
              <w:left w:val="single" w:sz="6" w:space="0" w:color="auto"/>
              <w:bottom w:val="single" w:sz="6" w:space="0" w:color="auto"/>
              <w:right w:val="single" w:sz="6" w:space="0" w:color="auto"/>
            </w:tcBorders>
            <w:vAlign w:val="center"/>
            <w:hideMark/>
          </w:tcPr>
          <w:p w14:paraId="0B052B23" w14:textId="77777777" w:rsidR="00C32E42" w:rsidRPr="0003280F" w:rsidRDefault="00C32E42" w:rsidP="003627BB">
            <w:pPr>
              <w:spacing w:after="0" w:line="360" w:lineRule="auto"/>
              <w:rPr>
                <w:rFonts w:ascii="Georgia" w:hAnsi="Georgia"/>
                <w:color w:val="595959" w:themeColor="text1" w:themeTint="A6"/>
              </w:rPr>
            </w:pPr>
            <w:r w:rsidRPr="0003280F">
              <w:rPr>
                <w:rFonts w:ascii="Georgia" w:hAnsi="Georgia"/>
                <w:b/>
                <w:bCs/>
                <w:color w:val="595959" w:themeColor="text1" w:themeTint="A6"/>
              </w:rPr>
              <w:t>Key Results / Outputs</w:t>
            </w:r>
            <w:r w:rsidRPr="0003280F">
              <w:rPr>
                <w:rFonts w:ascii="Times New Roman" w:hAnsi="Times New Roman" w:cs="Times New Roman"/>
                <w:b/>
                <w:bCs/>
                <w:color w:val="595959" w:themeColor="text1" w:themeTint="A6"/>
              </w:rPr>
              <w:t> </w:t>
            </w:r>
            <w:r w:rsidRPr="0003280F">
              <w:rPr>
                <w:rFonts w:ascii="Georgia" w:hAnsi="Georgia"/>
                <w:b/>
                <w:bCs/>
                <w:color w:val="595959" w:themeColor="text1" w:themeTint="A6"/>
              </w:rPr>
              <w:t>Relevant for Present Contract</w:t>
            </w: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r>
      <w:tr w:rsidR="00C32E42" w:rsidRPr="0003280F" w14:paraId="36F7D867"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278F33C2"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hideMark/>
          </w:tcPr>
          <w:p w14:paraId="3BC1690D"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977" w:type="dxa"/>
            <w:tcBorders>
              <w:top w:val="single" w:sz="6" w:space="0" w:color="auto"/>
              <w:left w:val="single" w:sz="6" w:space="0" w:color="auto"/>
              <w:bottom w:val="single" w:sz="6" w:space="0" w:color="auto"/>
              <w:right w:val="single" w:sz="6" w:space="0" w:color="auto"/>
            </w:tcBorders>
            <w:hideMark/>
          </w:tcPr>
          <w:p w14:paraId="05E7EDD2"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693" w:type="dxa"/>
            <w:tcBorders>
              <w:top w:val="single" w:sz="6" w:space="0" w:color="auto"/>
              <w:left w:val="single" w:sz="6" w:space="0" w:color="auto"/>
              <w:bottom w:val="single" w:sz="6" w:space="0" w:color="auto"/>
              <w:right w:val="single" w:sz="6" w:space="0" w:color="auto"/>
            </w:tcBorders>
            <w:hideMark/>
          </w:tcPr>
          <w:p w14:paraId="2D9B3974"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r>
      <w:tr w:rsidR="00C32E42" w:rsidRPr="0003280F" w14:paraId="1872A811"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5D35C946"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hideMark/>
          </w:tcPr>
          <w:p w14:paraId="737764CF"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977" w:type="dxa"/>
            <w:tcBorders>
              <w:top w:val="single" w:sz="6" w:space="0" w:color="auto"/>
              <w:left w:val="single" w:sz="6" w:space="0" w:color="auto"/>
              <w:bottom w:val="single" w:sz="6" w:space="0" w:color="auto"/>
              <w:right w:val="single" w:sz="6" w:space="0" w:color="auto"/>
            </w:tcBorders>
            <w:hideMark/>
          </w:tcPr>
          <w:p w14:paraId="466345FF"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693" w:type="dxa"/>
            <w:tcBorders>
              <w:top w:val="single" w:sz="6" w:space="0" w:color="auto"/>
              <w:left w:val="single" w:sz="6" w:space="0" w:color="auto"/>
              <w:bottom w:val="single" w:sz="6" w:space="0" w:color="auto"/>
              <w:right w:val="single" w:sz="6" w:space="0" w:color="auto"/>
            </w:tcBorders>
            <w:hideMark/>
          </w:tcPr>
          <w:p w14:paraId="69811795"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r>
      <w:tr w:rsidR="00C32E42" w:rsidRPr="0003280F" w14:paraId="0C0924FD" w14:textId="77777777" w:rsidTr="003627BB">
        <w:trPr>
          <w:trHeight w:val="285"/>
        </w:trPr>
        <w:tc>
          <w:tcPr>
            <w:tcW w:w="1835" w:type="dxa"/>
            <w:tcBorders>
              <w:top w:val="single" w:sz="6" w:space="0" w:color="auto"/>
              <w:left w:val="single" w:sz="6" w:space="0" w:color="auto"/>
              <w:bottom w:val="single" w:sz="6" w:space="0" w:color="auto"/>
              <w:right w:val="single" w:sz="6" w:space="0" w:color="auto"/>
            </w:tcBorders>
            <w:hideMark/>
          </w:tcPr>
          <w:p w14:paraId="01A64E19"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lastRenderedPageBreak/>
              <w:t> </w:t>
            </w:r>
            <w:r w:rsidRPr="0003280F">
              <w:rPr>
                <w:rFonts w:ascii="Georgia" w:hAnsi="Georgia"/>
                <w:color w:val="595959" w:themeColor="text1" w:themeTint="A6"/>
              </w:rPr>
              <w:t> </w:t>
            </w:r>
          </w:p>
        </w:tc>
        <w:tc>
          <w:tcPr>
            <w:tcW w:w="1843" w:type="dxa"/>
            <w:tcBorders>
              <w:top w:val="single" w:sz="6" w:space="0" w:color="auto"/>
              <w:left w:val="single" w:sz="6" w:space="0" w:color="auto"/>
              <w:bottom w:val="single" w:sz="6" w:space="0" w:color="auto"/>
              <w:right w:val="single" w:sz="6" w:space="0" w:color="auto"/>
            </w:tcBorders>
            <w:hideMark/>
          </w:tcPr>
          <w:p w14:paraId="640ED837"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977" w:type="dxa"/>
            <w:tcBorders>
              <w:top w:val="single" w:sz="6" w:space="0" w:color="auto"/>
              <w:left w:val="single" w:sz="6" w:space="0" w:color="auto"/>
              <w:bottom w:val="single" w:sz="6" w:space="0" w:color="auto"/>
              <w:right w:val="single" w:sz="6" w:space="0" w:color="auto"/>
            </w:tcBorders>
            <w:hideMark/>
          </w:tcPr>
          <w:p w14:paraId="2889AC98"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c>
          <w:tcPr>
            <w:tcW w:w="2693" w:type="dxa"/>
            <w:tcBorders>
              <w:top w:val="single" w:sz="6" w:space="0" w:color="auto"/>
              <w:left w:val="single" w:sz="6" w:space="0" w:color="auto"/>
              <w:bottom w:val="single" w:sz="6" w:space="0" w:color="auto"/>
              <w:right w:val="single" w:sz="6" w:space="0" w:color="auto"/>
            </w:tcBorders>
            <w:hideMark/>
          </w:tcPr>
          <w:p w14:paraId="44AF16C4" w14:textId="77777777" w:rsidR="00C32E42" w:rsidRPr="0003280F" w:rsidRDefault="00C32E42" w:rsidP="003627BB">
            <w:pPr>
              <w:spacing w:after="0" w:line="360" w:lineRule="auto"/>
              <w:rPr>
                <w:rFonts w:ascii="Georgia" w:hAnsi="Georgia"/>
                <w:color w:val="595959" w:themeColor="text1" w:themeTint="A6"/>
              </w:rPr>
            </w:pPr>
            <w:r w:rsidRPr="0003280F">
              <w:rPr>
                <w:rFonts w:ascii="Times New Roman" w:hAnsi="Times New Roman" w:cs="Times New Roman"/>
                <w:color w:val="595959" w:themeColor="text1" w:themeTint="A6"/>
                <w:lang w:val="en-US"/>
              </w:rPr>
              <w:t> </w:t>
            </w:r>
            <w:r w:rsidRPr="0003280F">
              <w:rPr>
                <w:rFonts w:ascii="Georgia" w:hAnsi="Georgia"/>
                <w:color w:val="595959" w:themeColor="text1" w:themeTint="A6"/>
              </w:rPr>
              <w:t> </w:t>
            </w:r>
          </w:p>
        </w:tc>
      </w:tr>
    </w:tbl>
    <w:p w14:paraId="55DCB1D6"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i/>
          <w:iCs/>
          <w:color w:val="595959" w:themeColor="text1" w:themeTint="A6"/>
          <w:sz w:val="22"/>
          <w:szCs w:val="22"/>
        </w:rPr>
        <w:t>(Add rows as needed; highlight experience relevant to specific profile)</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0E9F33DD"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w:t>
      </w:r>
    </w:p>
    <w:p w14:paraId="0C9565F4"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u w:val="single"/>
          <w:lang w:val="en-US"/>
        </w:rPr>
        <w:t>4. </w:t>
      </w:r>
      <w:r w:rsidRPr="002F7108">
        <w:rPr>
          <w:rFonts w:ascii="Georgia" w:hAnsi="Georgia"/>
          <w:b/>
          <w:bCs/>
          <w:color w:val="595959" w:themeColor="text1" w:themeTint="A6"/>
          <w:sz w:val="22"/>
          <w:szCs w:val="22"/>
          <w:u w:val="single"/>
        </w:rPr>
        <w:t>Key Qualifications and Additional Skills</w:t>
      </w:r>
      <w:r w:rsidRPr="002F7108">
        <w:rPr>
          <w:rFonts w:ascii="Times New Roman" w:hAnsi="Times New Roman" w:cs="Times New Roman"/>
          <w:b/>
          <w:bCs/>
          <w:color w:val="595959" w:themeColor="text1" w:themeTint="A6"/>
          <w:sz w:val="22"/>
          <w:szCs w:val="22"/>
          <w:u w:val="single"/>
        </w:rPr>
        <w:t> </w:t>
      </w:r>
      <w:r w:rsidRPr="002F7108">
        <w:rPr>
          <w:rFonts w:ascii="Georgia" w:hAnsi="Georgia"/>
          <w:b/>
          <w:bCs/>
          <w:color w:val="595959" w:themeColor="text1" w:themeTint="A6"/>
          <w:sz w:val="22"/>
          <w:szCs w:val="22"/>
          <w:u w:val="single"/>
        </w:rPr>
        <w:t>(Relevant for Present Contract)</w:t>
      </w:r>
      <w:r w:rsidRPr="002F7108">
        <w:rPr>
          <w:rFonts w:ascii="Times New Roman" w:hAnsi="Times New Roman" w:cs="Times New Roman"/>
          <w:b/>
          <w:bCs/>
          <w:color w:val="595959" w:themeColor="text1" w:themeTint="A6"/>
          <w:sz w:val="22"/>
          <w:szCs w:val="22"/>
          <w:u w:val="single"/>
          <w:lang w:val="en-US"/>
        </w:rPr>
        <w:t> </w:t>
      </w:r>
      <w:r w:rsidRPr="002F7108">
        <w:rPr>
          <w:rFonts w:ascii="Georgia" w:hAnsi="Georgia"/>
          <w:color w:val="595959" w:themeColor="text1" w:themeTint="A6"/>
          <w:sz w:val="22"/>
          <w:szCs w:val="22"/>
        </w:rPr>
        <w:t> </w:t>
      </w:r>
    </w:p>
    <w:p w14:paraId="5A74EBC0"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w:t>
      </w:r>
      <w:r w:rsidRPr="002F7108">
        <w:rPr>
          <w:rFonts w:ascii="Georgia" w:hAnsi="Georgia"/>
          <w:i/>
          <w:iCs/>
          <w:color w:val="595959" w:themeColor="text1" w:themeTint="A6"/>
          <w:sz w:val="22"/>
          <w:szCs w:val="22"/>
        </w:rPr>
        <w:t>(Brief narrative – max. ½ page - e.g. sector</w:t>
      </w:r>
      <w:r w:rsidRPr="002F7108">
        <w:rPr>
          <w:rFonts w:ascii="Times New Roman" w:hAnsi="Times New Roman" w:cs="Times New Roman"/>
          <w:i/>
          <w:iCs/>
          <w:color w:val="595959" w:themeColor="text1" w:themeTint="A6"/>
          <w:sz w:val="22"/>
          <w:szCs w:val="22"/>
        </w:rPr>
        <w:t> </w:t>
      </w:r>
      <w:r w:rsidRPr="002F7108">
        <w:rPr>
          <w:rFonts w:ascii="Georgia" w:hAnsi="Georgia"/>
          <w:i/>
          <w:iCs/>
          <w:color w:val="595959" w:themeColor="text1" w:themeTint="A6"/>
          <w:sz w:val="22"/>
          <w:szCs w:val="22"/>
        </w:rPr>
        <w:t>expertise, policy analysis, project management, training/facilitation, IT tools, languages)</w:t>
      </w:r>
      <w:r w:rsidRPr="002F7108">
        <w:rPr>
          <w:rFonts w:ascii="Times New Roman" w:hAnsi="Times New Roman" w:cs="Times New Roman"/>
          <w:i/>
          <w:iCs/>
          <w:color w:val="595959" w:themeColor="text1" w:themeTint="A6"/>
          <w:sz w:val="22"/>
          <w:szCs w:val="22"/>
        </w:rPr>
        <w:t> </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528501BC" w14:textId="77777777" w:rsidR="00C32E42" w:rsidRDefault="00C32E42" w:rsidP="00C32E42">
      <w:pPr>
        <w:spacing w:after="0" w:line="360" w:lineRule="auto"/>
        <w:rPr>
          <w:rFonts w:ascii="Georgia" w:hAnsi="Georgia"/>
          <w:color w:val="595959" w:themeColor="text1" w:themeTint="A6"/>
          <w:sz w:val="22"/>
          <w:szCs w:val="22"/>
        </w:rPr>
      </w:pPr>
    </w:p>
    <w:p w14:paraId="5E1A3E79" w14:textId="7F93EF4C"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b/>
          <w:bCs/>
          <w:color w:val="595959" w:themeColor="text1" w:themeTint="A6"/>
          <w:sz w:val="22"/>
          <w:szCs w:val="22"/>
          <w:u w:val="single"/>
        </w:rPr>
        <w:t xml:space="preserve">5. </w:t>
      </w:r>
      <w:r w:rsidR="2E02D125" w:rsidRPr="4FA2C3BD">
        <w:rPr>
          <w:rFonts w:ascii="Georgia" w:hAnsi="Georgia"/>
          <w:b/>
          <w:bCs/>
          <w:color w:val="595959" w:themeColor="text1" w:themeTint="A6"/>
          <w:sz w:val="22"/>
          <w:szCs w:val="22"/>
          <w:u w:val="single"/>
        </w:rPr>
        <w:t>Certification</w:t>
      </w:r>
      <w:r w:rsidR="2E02D125" w:rsidRPr="4FA2C3BD">
        <w:rPr>
          <w:rFonts w:ascii="Times New Roman" w:hAnsi="Times New Roman" w:cs="Times New Roman"/>
          <w:color w:val="595959" w:themeColor="text1" w:themeTint="A6"/>
          <w:sz w:val="22"/>
          <w:szCs w:val="22"/>
          <w:lang w:val="en-US"/>
        </w:rPr>
        <w:t> </w:t>
      </w:r>
      <w:r w:rsidR="2E02D125" w:rsidRPr="4FA2C3BD">
        <w:rPr>
          <w:rFonts w:ascii="Georgia" w:hAnsi="Georgia"/>
          <w:color w:val="595959" w:themeColor="text1" w:themeTint="A6"/>
          <w:sz w:val="22"/>
          <w:szCs w:val="22"/>
        </w:rPr>
        <w:t> </w:t>
      </w:r>
    </w:p>
    <w:p w14:paraId="2FDB84DF"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I, the undersigned, certify that the information provided</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herein</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is</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accurate</w:t>
      </w:r>
      <w:r w:rsidRPr="002F7108">
        <w:rPr>
          <w:rFonts w:ascii="Times New Roman" w:hAnsi="Times New Roman" w:cs="Times New Roman"/>
          <w:color w:val="595959" w:themeColor="text1" w:themeTint="A6"/>
          <w:sz w:val="22"/>
          <w:szCs w:val="22"/>
        </w:rPr>
        <w:t> </w:t>
      </w:r>
      <w:r w:rsidRPr="002F7108">
        <w:rPr>
          <w:rFonts w:ascii="Georgia" w:hAnsi="Georgia"/>
          <w:color w:val="595959" w:themeColor="text1" w:themeTint="A6"/>
          <w:sz w:val="22"/>
          <w:szCs w:val="22"/>
        </w:rPr>
        <w:t>and complete to the best of my knowledge.</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13851B7B"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 </w:t>
      </w:r>
    </w:p>
    <w:p w14:paraId="747C078F" w14:textId="77777777" w:rsidR="00C32E42" w:rsidRPr="002F7108" w:rsidRDefault="00C32E42" w:rsidP="00C32E42">
      <w:pPr>
        <w:spacing w:after="0" w:line="360" w:lineRule="auto"/>
        <w:rPr>
          <w:rFonts w:ascii="Georgia" w:hAnsi="Georgia"/>
          <w:color w:val="595959" w:themeColor="text1" w:themeTint="A6"/>
          <w:sz w:val="22"/>
          <w:szCs w:val="22"/>
        </w:rPr>
      </w:pPr>
      <w:r w:rsidRPr="002F7108">
        <w:rPr>
          <w:rFonts w:ascii="Georgia" w:hAnsi="Georgia"/>
          <w:color w:val="595959" w:themeColor="text1" w:themeTint="A6"/>
          <w:sz w:val="22"/>
          <w:szCs w:val="22"/>
        </w:rPr>
        <w:t>Signature: _________________________</w:t>
      </w:r>
      <w:r w:rsidRPr="002F7108">
        <w:rPr>
          <w:rFonts w:ascii="Georgia" w:hAnsi="Georgia"/>
          <w:color w:val="595959" w:themeColor="text1" w:themeTint="A6"/>
          <w:sz w:val="22"/>
          <w:szCs w:val="22"/>
        </w:rPr>
        <w:t> </w:t>
      </w:r>
      <w:r w:rsidRPr="002F7108">
        <w:rPr>
          <w:rFonts w:ascii="Georgia" w:hAnsi="Georgia"/>
          <w:color w:val="595959" w:themeColor="text1" w:themeTint="A6"/>
          <w:sz w:val="22"/>
          <w:szCs w:val="22"/>
        </w:rPr>
        <w:t> </w:t>
      </w:r>
      <w:r w:rsidRPr="002F7108">
        <w:rPr>
          <w:rFonts w:ascii="Georgia" w:hAnsi="Georgia"/>
          <w:color w:val="595959" w:themeColor="text1" w:themeTint="A6"/>
          <w:sz w:val="22"/>
          <w:szCs w:val="22"/>
        </w:rPr>
        <w:t>Date: _________________</w:t>
      </w:r>
      <w:r w:rsidRPr="002F7108">
        <w:rPr>
          <w:rFonts w:ascii="Times New Roman" w:hAnsi="Times New Roman" w:cs="Times New Roman"/>
          <w:color w:val="595959" w:themeColor="text1" w:themeTint="A6"/>
          <w:sz w:val="22"/>
          <w:szCs w:val="22"/>
          <w:lang w:val="en-US"/>
        </w:rPr>
        <w:t> </w:t>
      </w:r>
      <w:r w:rsidRPr="002F7108">
        <w:rPr>
          <w:rFonts w:ascii="Georgia" w:hAnsi="Georgia"/>
          <w:color w:val="595959" w:themeColor="text1" w:themeTint="A6"/>
          <w:sz w:val="22"/>
          <w:szCs w:val="22"/>
        </w:rPr>
        <w:t> </w:t>
      </w:r>
    </w:p>
    <w:p w14:paraId="553AFCE6" w14:textId="77777777" w:rsidR="00C32E42" w:rsidRPr="00FC63E9" w:rsidRDefault="00C32E42" w:rsidP="00C32E42">
      <w:pPr>
        <w:spacing w:after="0" w:line="360" w:lineRule="auto"/>
        <w:rPr>
          <w:rFonts w:ascii="Georgia" w:hAnsi="Georgia"/>
          <w:color w:val="595959" w:themeColor="text1" w:themeTint="A6"/>
          <w:sz w:val="22"/>
          <w:szCs w:val="22"/>
          <w:lang w:val="en-US"/>
        </w:rPr>
      </w:pPr>
    </w:p>
    <w:p w14:paraId="4823BDF0" w14:textId="6785E4B8" w:rsidR="00BE6691" w:rsidRDefault="00581426">
      <w:pPr>
        <w:sectPr w:rsidR="00BE6691">
          <w:headerReference w:type="default" r:id="rId38"/>
          <w:footerReference w:type="default" r:id="rId39"/>
          <w:pgSz w:w="11906" w:h="16838"/>
          <w:pgMar w:top="1134" w:right="1134" w:bottom="1134" w:left="1134" w:header="567" w:footer="567" w:gutter="0"/>
          <w:cols w:space="708"/>
          <w:docGrid w:linePitch="360"/>
        </w:sectPr>
      </w:pPr>
      <w:r>
        <w:t xml:space="preserve"> </w:t>
      </w:r>
    </w:p>
    <w:p w14:paraId="4823BDF1" w14:textId="77777777" w:rsidR="00BE6691" w:rsidRDefault="00581426">
      <w:pPr>
        <w:pStyle w:val="SubdocumentTitle"/>
      </w:pPr>
      <w:bookmarkStart w:id="90" w:name="doc__selection_file"/>
      <w:bookmarkStart w:id="91" w:name="_Toc241148770"/>
      <w:r>
        <w:lastRenderedPageBreak/>
        <w:t>6 Selection file</w:t>
      </w:r>
      <w:bookmarkEnd w:id="90"/>
      <w:bookmarkEnd w:id="91"/>
    </w:p>
    <w:p w14:paraId="4823BDF2" w14:textId="08E0B743" w:rsidR="00BE6691" w:rsidRDefault="00581426" w:rsidP="780E3377">
      <w:pPr>
        <w:pStyle w:val="Heading1title"/>
        <w:numPr>
          <w:ilvl w:val="0"/>
          <w:numId w:val="0"/>
        </w:numPr>
        <w:pBdr>
          <w:bottom w:val="single" w:sz="4" w:space="0" w:color="910000"/>
        </w:pBdr>
        <w:jc w:val="center"/>
        <w:rPr>
          <w:color w:val="910000"/>
        </w:rPr>
      </w:pPr>
      <w:bookmarkStart w:id="92" w:name="_Toc241148771"/>
      <w:r>
        <w:rPr>
          <w:color w:val="910000"/>
        </w:rPr>
        <w:t>Economic and financial capacity</w:t>
      </w:r>
      <w:bookmarkEnd w:id="92"/>
    </w:p>
    <w:p w14:paraId="4823BDF3" w14:textId="77777777" w:rsidR="00BE6691" w:rsidRPr="00A83FB6" w:rsidRDefault="00581426">
      <w:pPr>
        <w:pStyle w:val="Heading1title"/>
        <w:numPr>
          <w:ilvl w:val="0"/>
          <w:numId w:val="32"/>
        </w:numPr>
      </w:pPr>
      <w:bookmarkStart w:id="93" w:name="_Toc241148772"/>
      <w:r w:rsidRPr="00A83FB6">
        <w:t>Minimum Turnover</w:t>
      </w:r>
      <w:bookmarkEnd w:id="93"/>
    </w:p>
    <w:p w14:paraId="4823BDF4" w14:textId="3539DAAB" w:rsidR="00BE6691" w:rsidRPr="00A83FB6" w:rsidRDefault="00581426" w:rsidP="6D609BC3">
      <w:pPr>
        <w:pStyle w:val="Heading2"/>
      </w:pPr>
      <w:r w:rsidRPr="00A83FB6">
        <w:t>The tenderer must submit a statement of the total turnover, for the last three financial years.</w:t>
      </w:r>
    </w:p>
    <w:p w14:paraId="0321B259" w14:textId="70C8497D" w:rsidR="62757054" w:rsidRPr="00A83FB6" w:rsidRDefault="28DA2DAA" w:rsidP="00E40D48">
      <w:pPr>
        <w:pStyle w:val="Heading2"/>
        <w:numPr>
          <w:ilvl w:val="0"/>
          <w:numId w:val="0"/>
        </w:numPr>
        <w:ind w:left="1210"/>
      </w:pPr>
      <w:r w:rsidRPr="00A83FB6">
        <w:t>The tenderer must have achieved an average annual turnover of at least EUR 200,000 over the last three financial years.</w:t>
      </w:r>
    </w:p>
    <w:p w14:paraId="4823BDF5" w14:textId="77777777" w:rsidR="00BE6691" w:rsidRPr="00A83FB6" w:rsidRDefault="00581426">
      <w:pPr>
        <w:pStyle w:val="Heading1title"/>
        <w:numPr>
          <w:ilvl w:val="0"/>
          <w:numId w:val="32"/>
        </w:numPr>
      </w:pPr>
      <w:bookmarkStart w:id="94" w:name="_Toc241148773"/>
      <w:r w:rsidRPr="00A83FB6">
        <w:t>Financial Solvency</w:t>
      </w:r>
      <w:bookmarkEnd w:id="94"/>
    </w:p>
    <w:p w14:paraId="4823BDF6" w14:textId="77777777" w:rsidR="00BE6691" w:rsidRDefault="00581426">
      <w:pPr>
        <w:pStyle w:val="Heading2"/>
        <w:numPr>
          <w:ilvl w:val="1"/>
          <w:numId w:val="32"/>
        </w:numPr>
      </w:pPr>
      <w:r>
        <w:t>The tenderer must provide evidence of financial solvency.</w:t>
      </w:r>
    </w:p>
    <w:p w14:paraId="4823BDF7" w14:textId="77777777" w:rsidR="00BE6691" w:rsidRDefault="00581426">
      <w:pPr>
        <w:pStyle w:val="Heading2"/>
        <w:numPr>
          <w:ilvl w:val="1"/>
          <w:numId w:val="32"/>
        </w:numPr>
      </w:pPr>
      <w:r>
        <w:t>The financial solvency will be evaluated based on the approved Financial Statements for the last three years, deposited with the National Bank of Belgium.</w:t>
      </w:r>
    </w:p>
    <w:p w14:paraId="4823BDF8" w14:textId="77777777" w:rsidR="00BE6691" w:rsidRDefault="00581426">
      <w:pPr>
        <w:pStyle w:val="Heading2"/>
        <w:numPr>
          <w:ilvl w:val="1"/>
          <w:numId w:val="32"/>
        </w:numPr>
      </w:pPr>
      <w:r>
        <w:t>For Belgian tenderers: Tenderers who have already deposited their approved Financial Statements with the National Bank of Belgium are not required to include them in their tender, as the contracting authority can access these documents via the federal authority's digital portal. However, tenderers who have not deposited their approved Financial Statements with the National Bank of Belgium for the last three financial years must include them in their tender submission. This obligation also applies to recently approved Financial Statements that have not yet been deposited due to the legal deposit deadline not having expired.</w:t>
      </w:r>
    </w:p>
    <w:p w14:paraId="4823BDF9" w14:textId="77777777" w:rsidR="00BE6691" w:rsidRDefault="00581426">
      <w:pPr>
        <w:pStyle w:val="Heading2"/>
        <w:numPr>
          <w:ilvl w:val="1"/>
          <w:numId w:val="32"/>
        </w:numPr>
      </w:pPr>
      <w:r>
        <w:t>For Belgian tenderers: For individual undertakings, a document listing all assets and liabilities, prepared by an IEC/IAB accountant or a registered auditor, will suffice.</w:t>
      </w:r>
    </w:p>
    <w:p w14:paraId="4823BDFA" w14:textId="77777777" w:rsidR="00BE6691" w:rsidRDefault="00581426">
      <w:pPr>
        <w:pStyle w:val="Body1"/>
        <w:numPr>
          <w:ilvl w:val="0"/>
          <w:numId w:val="33"/>
        </w:numPr>
        <w:tabs>
          <w:tab w:val="left" w:pos="1720"/>
        </w:tabs>
        <w:ind w:left="1720"/>
      </w:pPr>
      <w:r>
        <w:t>The document must be certified as accurate by the IEC/IAB accountant or registered auditor, as applicable.</w:t>
      </w:r>
    </w:p>
    <w:p w14:paraId="4823BDFB" w14:textId="77777777" w:rsidR="00BE6691" w:rsidRDefault="00581426">
      <w:pPr>
        <w:pStyle w:val="Body1"/>
        <w:numPr>
          <w:ilvl w:val="0"/>
          <w:numId w:val="33"/>
        </w:numPr>
        <w:tabs>
          <w:tab w:val="left" w:pos="1720"/>
        </w:tabs>
        <w:ind w:left="1720"/>
      </w:pPr>
      <w:r>
        <w:t>The document must reflect the most recent financial conditions, dated no more than 6 months prior to the tender opening date.</w:t>
      </w:r>
    </w:p>
    <w:p w14:paraId="4823BDFC" w14:textId="77777777" w:rsidR="00BE6691" w:rsidRDefault="00581426">
      <w:pPr>
        <w:pStyle w:val="Body1"/>
        <w:numPr>
          <w:ilvl w:val="0"/>
          <w:numId w:val="33"/>
        </w:numPr>
        <w:tabs>
          <w:tab w:val="left" w:pos="1720"/>
        </w:tabs>
        <w:ind w:left="1720"/>
      </w:pPr>
      <w:r>
        <w:t>If the enterprise has not yet published its Financial Statements, an interim balance, certified by the IEC/IAB accountant or registered auditor, will be accepted.</w:t>
      </w:r>
    </w:p>
    <w:p w14:paraId="4823BDFD" w14:textId="77777777" w:rsidR="00BE6691" w:rsidRDefault="00581426">
      <w:pPr>
        <w:pStyle w:val="Heading2"/>
        <w:numPr>
          <w:ilvl w:val="1"/>
          <w:numId w:val="32"/>
        </w:numPr>
      </w:pPr>
      <w:r>
        <w:t>For foreign tenderers: Foreign tenderers must include:</w:t>
      </w:r>
    </w:p>
    <w:p w14:paraId="4823BDFE" w14:textId="174288B7" w:rsidR="00BE6691" w:rsidRDefault="00581426">
      <w:pPr>
        <w:pStyle w:val="Body1"/>
        <w:numPr>
          <w:ilvl w:val="0"/>
          <w:numId w:val="34"/>
        </w:numPr>
        <w:tabs>
          <w:tab w:val="left" w:pos="1720"/>
        </w:tabs>
        <w:ind w:left="1720"/>
      </w:pPr>
      <w:r>
        <w:t>Their approved Financial Statements for the last three financial years</w:t>
      </w:r>
      <w:r w:rsidR="00BA401B">
        <w:t xml:space="preserve">- </w:t>
      </w:r>
      <w:r w:rsidR="00BA401B" w:rsidRPr="00BA401B">
        <w:t>2025-2024-2023</w:t>
      </w:r>
    </w:p>
    <w:p w14:paraId="4823BDFF" w14:textId="77777777" w:rsidR="00BE6691" w:rsidRDefault="00581426">
      <w:pPr>
        <w:pStyle w:val="Body1"/>
        <w:numPr>
          <w:ilvl w:val="0"/>
          <w:numId w:val="34"/>
        </w:numPr>
        <w:tabs>
          <w:tab w:val="left" w:pos="1720"/>
        </w:tabs>
        <w:ind w:left="1720"/>
      </w:pPr>
      <w:r>
        <w:t>A document listing all assets and liabilities of the enterprise.</w:t>
      </w:r>
    </w:p>
    <w:p w14:paraId="4823BE00" w14:textId="77777777" w:rsidR="00BE6691" w:rsidRDefault="00581426">
      <w:pPr>
        <w:pStyle w:val="Body1"/>
        <w:numPr>
          <w:ilvl w:val="0"/>
          <w:numId w:val="34"/>
        </w:numPr>
        <w:tabs>
          <w:tab w:val="left" w:pos="1720"/>
        </w:tabs>
        <w:ind w:left="1720"/>
      </w:pPr>
      <w:r>
        <w:t>If the enterprise has not yet published its Financial Statements, an interim balance certified by an accountant or registered auditor, or by the relevant authority in the country concerned, will suffice.</w:t>
      </w:r>
    </w:p>
    <w:p w14:paraId="4823BE01" w14:textId="77777777" w:rsidR="00BE6691" w:rsidRDefault="00581426" w:rsidP="244DB13A">
      <w:pPr>
        <w:pStyle w:val="Heading1title"/>
        <w:numPr>
          <w:ilvl w:val="0"/>
          <w:numId w:val="0"/>
        </w:numPr>
        <w:pBdr>
          <w:bottom w:val="single" w:sz="4" w:space="0" w:color="910000"/>
        </w:pBdr>
        <w:jc w:val="center"/>
        <w:rPr>
          <w:color w:val="910000"/>
        </w:rPr>
      </w:pPr>
      <w:bookmarkStart w:id="95" w:name="_Toc241148774"/>
      <w:r w:rsidRPr="244DB13A">
        <w:rPr>
          <w:color w:val="910000"/>
        </w:rPr>
        <w:t>Technical and professional aptitude</w:t>
      </w:r>
      <w:bookmarkEnd w:id="95"/>
    </w:p>
    <w:p w14:paraId="2AA4E67E" w14:textId="77777777" w:rsidR="0047003E" w:rsidRPr="00FC63E9" w:rsidRDefault="0047003E" w:rsidP="244DB13A">
      <w:pPr>
        <w:spacing w:after="0" w:line="360" w:lineRule="auto"/>
        <w:rPr>
          <w:rFonts w:ascii="Georgia" w:hAnsi="Georgia"/>
          <w:b/>
          <w:bCs/>
          <w:color w:val="595959" w:themeColor="text1" w:themeTint="A6"/>
          <w:sz w:val="22"/>
          <w:szCs w:val="22"/>
          <w:u w:val="single"/>
        </w:rPr>
      </w:pPr>
      <w:r w:rsidRPr="4FA2C3BD">
        <w:rPr>
          <w:rFonts w:ascii="Georgia" w:hAnsi="Georgia"/>
          <w:b/>
          <w:color w:val="000000" w:themeColor="text1"/>
          <w:sz w:val="22"/>
          <w:szCs w:val="22"/>
          <w:u w:val="single"/>
        </w:rPr>
        <w:t>Firm Experience- Similar Assignments</w:t>
      </w:r>
    </w:p>
    <w:p w14:paraId="132B474B" w14:textId="6860D09A" w:rsidR="0047003E" w:rsidRPr="00072A53" w:rsidRDefault="0047003E" w:rsidP="0047003E">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The tenderer must demonstrate at least t</w:t>
      </w:r>
      <w:r w:rsidR="00180A8F">
        <w:rPr>
          <w:rFonts w:ascii="Georgia" w:hAnsi="Georgia"/>
          <w:color w:val="595959" w:themeColor="text1" w:themeTint="A6"/>
          <w:sz w:val="22"/>
          <w:szCs w:val="22"/>
          <w:lang w:val="en-US"/>
        </w:rPr>
        <w:t>wo</w:t>
      </w:r>
      <w:r>
        <w:rPr>
          <w:rFonts w:ascii="Georgia" w:hAnsi="Georgia"/>
          <w:color w:val="595959" w:themeColor="text1" w:themeTint="A6"/>
          <w:sz w:val="22"/>
          <w:szCs w:val="22"/>
          <w:lang w:val="en-US"/>
        </w:rPr>
        <w:t xml:space="preserve"> (2) successfully completed assignments in the last </w:t>
      </w:r>
      <w:r w:rsidR="003B2756">
        <w:rPr>
          <w:rFonts w:ascii="Georgia" w:hAnsi="Georgia"/>
          <w:color w:val="595959" w:themeColor="text1" w:themeTint="A6"/>
          <w:sz w:val="22"/>
          <w:szCs w:val="22"/>
          <w:lang w:val="en-US"/>
        </w:rPr>
        <w:t>three</w:t>
      </w:r>
      <w:r>
        <w:rPr>
          <w:rFonts w:ascii="Georgia" w:hAnsi="Georgia"/>
          <w:color w:val="595959" w:themeColor="text1" w:themeTint="A6"/>
          <w:sz w:val="22"/>
          <w:szCs w:val="22"/>
          <w:lang w:val="en-US"/>
        </w:rPr>
        <w:t xml:space="preserve"> </w:t>
      </w:r>
      <w:r w:rsidR="003B2756">
        <w:rPr>
          <w:rFonts w:ascii="Georgia" w:hAnsi="Georgia"/>
          <w:color w:val="595959" w:themeColor="text1" w:themeTint="A6"/>
          <w:sz w:val="22"/>
          <w:szCs w:val="22"/>
          <w:lang w:val="en-US"/>
        </w:rPr>
        <w:t xml:space="preserve">(3) </w:t>
      </w:r>
      <w:r>
        <w:rPr>
          <w:rFonts w:ascii="Georgia" w:hAnsi="Georgia"/>
          <w:color w:val="595959" w:themeColor="text1" w:themeTint="A6"/>
          <w:sz w:val="22"/>
          <w:szCs w:val="22"/>
          <w:lang w:val="en-US"/>
        </w:rPr>
        <w:t>years covering:</w:t>
      </w:r>
    </w:p>
    <w:p w14:paraId="7E5AC1B6" w14:textId="6E1FB671" w:rsidR="0047003E" w:rsidRPr="00072A53" w:rsidRDefault="0047003E" w:rsidP="0047003E">
      <w:pPr>
        <w:spacing w:after="0"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lastRenderedPageBreak/>
        <w:t>Data Systems-</w:t>
      </w:r>
      <w:r>
        <w:rPr>
          <w:rFonts w:ascii="Georgia" w:hAnsi="Georgia"/>
          <w:color w:val="595959" w:themeColor="text1" w:themeTint="A6"/>
          <w:sz w:val="22"/>
          <w:szCs w:val="22"/>
          <w:lang w:val="en-US"/>
        </w:rPr>
        <w:t xml:space="preserve"> minimum 1 project: Design, establishment or strengthening of data repositories or information management systems in disaster risk reduction, climate resilience, loss and damage, early warning or relevant related fields.</w:t>
      </w:r>
    </w:p>
    <w:p w14:paraId="7AC66F88" w14:textId="77777777" w:rsidR="0047003E" w:rsidRPr="00072A53" w:rsidRDefault="0047003E" w:rsidP="0047003E">
      <w:pPr>
        <w:spacing w:after="0" w:line="360" w:lineRule="auto"/>
        <w:rPr>
          <w:rFonts w:ascii="Georgia" w:hAnsi="Georgia"/>
          <w:color w:val="595959" w:themeColor="text1" w:themeTint="A6"/>
          <w:sz w:val="22"/>
          <w:szCs w:val="22"/>
          <w:lang w:val="en-US"/>
        </w:rPr>
      </w:pPr>
      <w:r>
        <w:rPr>
          <w:rFonts w:ascii="Georgia" w:hAnsi="Georgia"/>
          <w:b/>
          <w:color w:val="595959" w:themeColor="text1" w:themeTint="A6"/>
          <w:sz w:val="22"/>
          <w:szCs w:val="22"/>
          <w:lang w:val="en-US"/>
        </w:rPr>
        <w:t>Capacity Building</w:t>
      </w:r>
      <w:r>
        <w:rPr>
          <w:rFonts w:ascii="Georgia" w:hAnsi="Georgia"/>
          <w:color w:val="595959" w:themeColor="text1" w:themeTint="A6"/>
          <w:sz w:val="22"/>
          <w:szCs w:val="22"/>
          <w:lang w:val="en-US"/>
        </w:rPr>
        <w:t>- minimum 1 project: Institutional capacity building of government or national institutions in areas such as data collection and analysis, geospatial analysis, risk mapping, or related technical domains.</w:t>
      </w:r>
    </w:p>
    <w:p w14:paraId="29B19D88" w14:textId="77777777" w:rsidR="0047003E" w:rsidRDefault="0047003E" w:rsidP="0047003E">
      <w:pPr>
        <w:spacing w:after="0" w:line="360" w:lineRule="auto"/>
        <w:rPr>
          <w:rFonts w:ascii="Georgia" w:hAnsi="Georgia"/>
          <w:color w:val="595959" w:themeColor="text1" w:themeTint="A6"/>
          <w:sz w:val="22"/>
          <w:szCs w:val="22"/>
          <w:lang w:val="en-US"/>
        </w:rPr>
      </w:pPr>
    </w:p>
    <w:p w14:paraId="1DF53E41" w14:textId="77777777" w:rsidR="0047003E" w:rsidRDefault="0047003E" w:rsidP="0047003E">
      <w:pPr>
        <w:spacing w:after="0" w:line="360" w:lineRule="auto"/>
        <w:rPr>
          <w:rFonts w:ascii="Georgia" w:hAnsi="Georgia"/>
          <w:color w:val="595959" w:themeColor="text1" w:themeTint="A6"/>
          <w:sz w:val="22"/>
          <w:szCs w:val="22"/>
          <w:lang w:val="en-US"/>
        </w:rPr>
      </w:pPr>
      <w:r>
        <w:rPr>
          <w:rFonts w:ascii="Georgia" w:hAnsi="Georgia"/>
          <w:color w:val="595959" w:themeColor="text1" w:themeTint="A6"/>
          <w:sz w:val="22"/>
          <w:szCs w:val="22"/>
          <w:lang w:val="en-US"/>
        </w:rPr>
        <w:t>For each reference, provide:</w:t>
      </w:r>
    </w:p>
    <w:p w14:paraId="646200E7" w14:textId="77777777" w:rsidR="0047003E" w:rsidRDefault="0047003E" w:rsidP="0047003E">
      <w:pPr>
        <w:pStyle w:val="ListParagraph"/>
        <w:numPr>
          <w:ilvl w:val="0"/>
          <w:numId w:val="86"/>
        </w:numPr>
        <w:spacing w:after="0" w:line="360" w:lineRule="auto"/>
        <w:jc w:val="both"/>
        <w:rPr>
          <w:color w:val="595959" w:themeColor="text1" w:themeTint="A6"/>
          <w:sz w:val="22"/>
          <w:lang w:val="en-US"/>
        </w:rPr>
      </w:pPr>
      <w:r>
        <w:rPr>
          <w:color w:val="595959" w:themeColor="text1" w:themeTint="A6"/>
          <w:sz w:val="22"/>
          <w:lang w:val="en-US"/>
        </w:rPr>
        <w:t>Project name;</w:t>
      </w:r>
    </w:p>
    <w:p w14:paraId="1EC98E17" w14:textId="77777777" w:rsidR="0047003E" w:rsidRPr="00FC63E9" w:rsidRDefault="0047003E" w:rsidP="0047003E">
      <w:pPr>
        <w:pStyle w:val="ListParagraph"/>
        <w:numPr>
          <w:ilvl w:val="0"/>
          <w:numId w:val="86"/>
        </w:numPr>
        <w:spacing w:after="0" w:line="360" w:lineRule="auto"/>
        <w:jc w:val="both"/>
        <w:rPr>
          <w:color w:val="595959" w:themeColor="text1" w:themeTint="A6"/>
          <w:sz w:val="22"/>
          <w:lang w:val="en-US"/>
        </w:rPr>
      </w:pPr>
      <w:r>
        <w:rPr>
          <w:color w:val="595959" w:themeColor="text1" w:themeTint="A6"/>
          <w:sz w:val="22"/>
          <w:lang w:val="en-US"/>
        </w:rPr>
        <w:t>Sector;</w:t>
      </w:r>
    </w:p>
    <w:p w14:paraId="355CB89C" w14:textId="77777777" w:rsidR="0047003E" w:rsidRPr="00FC63E9" w:rsidRDefault="0047003E" w:rsidP="0047003E">
      <w:pPr>
        <w:pStyle w:val="ListParagraph"/>
        <w:numPr>
          <w:ilvl w:val="0"/>
          <w:numId w:val="86"/>
        </w:numPr>
        <w:spacing w:after="0" w:line="360" w:lineRule="auto"/>
        <w:jc w:val="both"/>
        <w:rPr>
          <w:color w:val="595959" w:themeColor="text1" w:themeTint="A6"/>
          <w:sz w:val="22"/>
          <w:lang w:val="en-US"/>
        </w:rPr>
      </w:pPr>
      <w:r>
        <w:rPr>
          <w:color w:val="595959" w:themeColor="text1" w:themeTint="A6"/>
          <w:sz w:val="22"/>
          <w:lang w:val="en-US"/>
        </w:rPr>
        <w:t>Client name and contact details;</w:t>
      </w:r>
    </w:p>
    <w:p w14:paraId="79677ECF" w14:textId="77267B02" w:rsidR="0047003E" w:rsidRDefault="0047003E" w:rsidP="0047003E">
      <w:pPr>
        <w:pStyle w:val="ListParagraph"/>
        <w:numPr>
          <w:ilvl w:val="0"/>
          <w:numId w:val="86"/>
        </w:numPr>
        <w:spacing w:after="0" w:line="360" w:lineRule="auto"/>
        <w:jc w:val="both"/>
        <w:rPr>
          <w:color w:val="595959" w:themeColor="text1" w:themeTint="A6"/>
          <w:sz w:val="22"/>
          <w:lang w:val="en-US"/>
        </w:rPr>
      </w:pPr>
      <w:r>
        <w:rPr>
          <w:color w:val="595959" w:themeColor="text1" w:themeTint="A6"/>
          <w:sz w:val="22"/>
          <w:lang w:val="en-US"/>
        </w:rPr>
        <w:t>F</w:t>
      </w:r>
      <w:r w:rsidRPr="002F7108">
        <w:rPr>
          <w:color w:val="595959" w:themeColor="text1" w:themeTint="A6"/>
          <w:sz w:val="22"/>
          <w:lang w:val="en-US"/>
        </w:rPr>
        <w:t>irm's role (advisory / lead / assistance / coordination)</w:t>
      </w:r>
      <w:r w:rsidR="00425169">
        <w:rPr>
          <w:color w:val="595959" w:themeColor="text1" w:themeTint="A6"/>
          <w:sz w:val="22"/>
          <w:lang w:val="en-US"/>
        </w:rPr>
        <w:t>;</w:t>
      </w:r>
    </w:p>
    <w:p w14:paraId="1278D60B" w14:textId="60FF819B" w:rsidR="0047003E" w:rsidRPr="00CF5FE0" w:rsidRDefault="0047003E" w:rsidP="0047003E">
      <w:pPr>
        <w:pStyle w:val="ListParagraph"/>
        <w:numPr>
          <w:ilvl w:val="0"/>
          <w:numId w:val="86"/>
        </w:numPr>
        <w:spacing w:after="0" w:line="360" w:lineRule="auto"/>
        <w:jc w:val="both"/>
        <w:rPr>
          <w:color w:val="595959" w:themeColor="text1" w:themeTint="A6"/>
          <w:sz w:val="22"/>
          <w:lang w:val="en-US"/>
        </w:rPr>
      </w:pPr>
      <w:r w:rsidRPr="00CF5FE0">
        <w:rPr>
          <w:color w:val="595959" w:themeColor="text1" w:themeTint="A6"/>
          <w:sz w:val="22"/>
          <w:lang w:val="en-US"/>
        </w:rPr>
        <w:t>Key outcomes or results and deliverables demonstrating similarities and relevance for the application</w:t>
      </w:r>
      <w:r w:rsidR="00425169">
        <w:rPr>
          <w:color w:val="595959" w:themeColor="text1" w:themeTint="A6"/>
          <w:sz w:val="22"/>
          <w:lang w:val="en-US"/>
        </w:rPr>
        <w:t>;</w:t>
      </w:r>
    </w:p>
    <w:p w14:paraId="40B82DCD" w14:textId="77777777" w:rsidR="0047003E" w:rsidRPr="00FC63E9" w:rsidRDefault="0047003E" w:rsidP="0047003E">
      <w:pPr>
        <w:pStyle w:val="ListParagraph"/>
        <w:numPr>
          <w:ilvl w:val="0"/>
          <w:numId w:val="86"/>
        </w:numPr>
        <w:spacing w:after="0" w:line="360" w:lineRule="auto"/>
        <w:jc w:val="both"/>
        <w:rPr>
          <w:color w:val="595959" w:themeColor="text1" w:themeTint="A6"/>
          <w:sz w:val="22"/>
          <w:lang w:val="en-US"/>
        </w:rPr>
      </w:pPr>
      <w:r>
        <w:rPr>
          <w:color w:val="595959" w:themeColor="text1" w:themeTint="A6"/>
          <w:sz w:val="22"/>
          <w:lang w:val="en-US"/>
        </w:rPr>
        <w:t>Evidence of satisfactory completion (completion certificates without major reservations, signed contracts, accepted final reports, approved invoices, or similar).</w:t>
      </w:r>
    </w:p>
    <w:p w14:paraId="74C1E816" w14:textId="77777777" w:rsidR="0047003E" w:rsidRDefault="0047003E" w:rsidP="0047003E">
      <w:pPr>
        <w:spacing w:after="0" w:line="360" w:lineRule="auto"/>
        <w:rPr>
          <w:rFonts w:ascii="Georgia" w:hAnsi="Georgia"/>
          <w:b/>
          <w:color w:val="595959" w:themeColor="text1" w:themeTint="A6"/>
          <w:sz w:val="22"/>
          <w:szCs w:val="22"/>
        </w:rPr>
      </w:pPr>
    </w:p>
    <w:p w14:paraId="5B94D808" w14:textId="77777777" w:rsidR="0047003E" w:rsidRDefault="0047003E" w:rsidP="0047003E">
      <w:pPr>
        <w:spacing w:after="0" w:line="360" w:lineRule="auto"/>
        <w:rPr>
          <w:rFonts w:ascii="Georgia" w:hAnsi="Georgia"/>
          <w:b/>
          <w:color w:val="595959" w:themeColor="text1" w:themeTint="A6"/>
          <w:sz w:val="22"/>
          <w:szCs w:val="22"/>
        </w:rPr>
      </w:pPr>
      <w:r>
        <w:rPr>
          <w:rFonts w:ascii="Georgia" w:hAnsi="Georgia"/>
          <w:b/>
          <w:color w:val="595959" w:themeColor="text1" w:themeTint="A6"/>
          <w:sz w:val="22"/>
          <w:szCs w:val="22"/>
        </w:rPr>
        <w:t>Reference Table (to be completed by tenderer)</w:t>
      </w:r>
    </w:p>
    <w:tbl>
      <w:tblPr>
        <w:tblW w:w="88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7"/>
        <w:gridCol w:w="701"/>
        <w:gridCol w:w="796"/>
        <w:gridCol w:w="1064"/>
        <w:gridCol w:w="1407"/>
        <w:gridCol w:w="1641"/>
        <w:gridCol w:w="2386"/>
      </w:tblGrid>
      <w:tr w:rsidR="0047003E" w:rsidRPr="002F7108" w14:paraId="2FF9D679" w14:textId="77777777" w:rsidTr="00E40D48">
        <w:trPr>
          <w:trHeight w:val="285"/>
        </w:trPr>
        <w:tc>
          <w:tcPr>
            <w:tcW w:w="867"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7830A14A"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Similar service</w:t>
            </w:r>
            <w:r w:rsidRPr="00514991">
              <w:rPr>
                <w:rFonts w:ascii="Georgia" w:eastAsia="Times New Roman" w:hAnsi="Georgia" w:cs="Segoe UI"/>
                <w:color w:val="595959" w:themeColor="text1" w:themeTint="A6"/>
                <w:sz w:val="22"/>
                <w:szCs w:val="22"/>
                <w:lang w:eastAsia="en-GB"/>
              </w:rPr>
              <w:t> </w:t>
            </w:r>
          </w:p>
        </w:tc>
        <w:tc>
          <w:tcPr>
            <w:tcW w:w="701"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7CA893C8"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Client name</w:t>
            </w:r>
            <w:r w:rsidRPr="00514991">
              <w:rPr>
                <w:rFonts w:ascii="Georgia" w:eastAsia="Times New Roman" w:hAnsi="Georgia" w:cs="Segoe UI"/>
                <w:color w:val="595959" w:themeColor="text1" w:themeTint="A6"/>
                <w:sz w:val="22"/>
                <w:szCs w:val="22"/>
                <w:lang w:eastAsia="en-GB"/>
              </w:rPr>
              <w:t> </w:t>
            </w:r>
          </w:p>
        </w:tc>
        <w:tc>
          <w:tcPr>
            <w:tcW w:w="796"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6A3A6241"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Sector</w:t>
            </w:r>
            <w:r w:rsidRPr="00514991">
              <w:rPr>
                <w:rFonts w:ascii="Georgia" w:eastAsia="Times New Roman" w:hAnsi="Georgia" w:cs="Segoe UI"/>
                <w:color w:val="595959" w:themeColor="text1" w:themeTint="A6"/>
                <w:sz w:val="22"/>
                <w:szCs w:val="22"/>
                <w:lang w:eastAsia="en-GB"/>
              </w:rPr>
              <w:t> </w:t>
            </w:r>
          </w:p>
        </w:tc>
        <w:tc>
          <w:tcPr>
            <w:tcW w:w="1064"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706358FA"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Location</w:t>
            </w:r>
            <w:r w:rsidRPr="00514991">
              <w:rPr>
                <w:rFonts w:ascii="Georgia" w:eastAsia="Times New Roman" w:hAnsi="Georgia" w:cs="Segoe UI"/>
                <w:color w:val="595959" w:themeColor="text1" w:themeTint="A6"/>
                <w:sz w:val="22"/>
                <w:szCs w:val="22"/>
                <w:lang w:eastAsia="en-GB"/>
              </w:rPr>
              <w:t> </w:t>
            </w:r>
          </w:p>
        </w:tc>
        <w:tc>
          <w:tcPr>
            <w:tcW w:w="1407"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2E596B47" w14:textId="74A97A59"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Start and end date</w:t>
            </w:r>
            <w:r w:rsidRPr="00514991">
              <w:rPr>
                <w:rFonts w:ascii="Georgia" w:eastAsia="Times New Roman" w:hAnsi="Georgia" w:cs="Segoe UI"/>
                <w:color w:val="595959" w:themeColor="text1" w:themeTint="A6"/>
                <w:sz w:val="22"/>
                <w:szCs w:val="22"/>
                <w:lang w:eastAsia="en-GB"/>
              </w:rPr>
              <w:t> </w:t>
            </w:r>
            <w:r>
              <w:br/>
            </w:r>
            <w:r w:rsidRPr="00514991">
              <w:rPr>
                <w:rFonts w:ascii="Georgia" w:eastAsia="Times New Roman" w:hAnsi="Georgia" w:cs="Segoe UI"/>
                <w:b/>
                <w:bCs/>
                <w:color w:val="595959" w:themeColor="text1" w:themeTint="A6"/>
                <w:sz w:val="22"/>
                <w:szCs w:val="22"/>
                <w:lang w:eastAsia="en-GB"/>
              </w:rPr>
              <w:t>(in the last</w:t>
            </w:r>
            <w:r w:rsidRPr="00514991">
              <w:rPr>
                <w:rFonts w:ascii="Times New Roman" w:eastAsia="Times New Roman" w:hAnsi="Times New Roman" w:cs="Times New Roman"/>
                <w:b/>
                <w:bCs/>
                <w:color w:val="595959" w:themeColor="text1" w:themeTint="A6"/>
                <w:sz w:val="22"/>
                <w:szCs w:val="22"/>
                <w:lang w:eastAsia="en-GB"/>
              </w:rPr>
              <w:t> </w:t>
            </w:r>
            <w:r w:rsidR="00363792">
              <w:rPr>
                <w:rFonts w:ascii="Times New Roman" w:eastAsia="Times New Roman" w:hAnsi="Times New Roman" w:cs="Times New Roman"/>
                <w:b/>
                <w:bCs/>
                <w:color w:val="595959" w:themeColor="text1" w:themeTint="A6"/>
                <w:sz w:val="22"/>
                <w:szCs w:val="22"/>
                <w:lang w:eastAsia="en-GB"/>
              </w:rPr>
              <w:t>3</w:t>
            </w:r>
            <w:r w:rsidRPr="00514991">
              <w:rPr>
                <w:rFonts w:ascii="Times New Roman" w:eastAsia="Times New Roman" w:hAnsi="Times New Roman" w:cs="Times New Roman"/>
                <w:b/>
                <w:bCs/>
                <w:color w:val="595959" w:themeColor="text1" w:themeTint="A6"/>
                <w:sz w:val="22"/>
                <w:szCs w:val="22"/>
                <w:lang w:eastAsia="en-GB"/>
              </w:rPr>
              <w:t> </w:t>
            </w:r>
            <w:r w:rsidRPr="00514991">
              <w:rPr>
                <w:rFonts w:ascii="Georgia" w:eastAsia="Times New Roman" w:hAnsi="Georgia" w:cs="Segoe UI"/>
                <w:b/>
                <w:bCs/>
                <w:color w:val="595959" w:themeColor="text1" w:themeTint="A6"/>
                <w:sz w:val="22"/>
                <w:szCs w:val="22"/>
                <w:lang w:eastAsia="en-GB"/>
              </w:rPr>
              <w:t>years)</w:t>
            </w:r>
            <w:r w:rsidRPr="00514991">
              <w:rPr>
                <w:rFonts w:ascii="Georgia" w:eastAsia="Times New Roman" w:hAnsi="Georgia" w:cs="Segoe UI"/>
                <w:color w:val="595959" w:themeColor="text1" w:themeTint="A6"/>
                <w:sz w:val="22"/>
                <w:szCs w:val="22"/>
                <w:lang w:eastAsia="en-GB"/>
              </w:rPr>
              <w:t> </w:t>
            </w:r>
          </w:p>
        </w:tc>
        <w:tc>
          <w:tcPr>
            <w:tcW w:w="1641"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37755165"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514991">
              <w:rPr>
                <w:rFonts w:ascii="Georgia" w:eastAsia="Times New Roman" w:hAnsi="Georgia" w:cs="Segoe UI"/>
                <w:b/>
                <w:bCs/>
                <w:color w:val="595959" w:themeColor="text1" w:themeTint="A6"/>
                <w:sz w:val="22"/>
                <w:szCs w:val="22"/>
                <w:lang w:eastAsia="en-GB"/>
              </w:rPr>
              <w:t>Firm’s role (advisory, lead, assistance, coordination)</w:t>
            </w:r>
            <w:r w:rsidRPr="00514991">
              <w:rPr>
                <w:rFonts w:ascii="Georgia" w:eastAsia="Times New Roman" w:hAnsi="Georgia" w:cs="Segoe UI"/>
                <w:color w:val="595959" w:themeColor="text1" w:themeTint="A6"/>
                <w:sz w:val="22"/>
                <w:szCs w:val="22"/>
                <w:lang w:eastAsia="en-GB"/>
              </w:rPr>
              <w:t> </w:t>
            </w:r>
          </w:p>
        </w:tc>
        <w:tc>
          <w:tcPr>
            <w:tcW w:w="2386" w:type="dxa"/>
            <w:tcBorders>
              <w:top w:val="single" w:sz="6" w:space="0" w:color="auto"/>
              <w:left w:val="single" w:sz="6" w:space="0" w:color="auto"/>
              <w:bottom w:val="single" w:sz="6" w:space="0" w:color="auto"/>
              <w:right w:val="single" w:sz="6" w:space="0" w:color="auto"/>
            </w:tcBorders>
            <w:shd w:val="clear" w:color="auto" w:fill="EAEDF1"/>
            <w:vAlign w:val="center"/>
            <w:hideMark/>
          </w:tcPr>
          <w:p w14:paraId="2AC057ED" w14:textId="77777777" w:rsidR="0047003E" w:rsidRPr="00514991" w:rsidRDefault="0047003E">
            <w:pPr>
              <w:spacing w:after="0"/>
              <w:jc w:val="center"/>
              <w:textAlignment w:val="baseline"/>
              <w:rPr>
                <w:rFonts w:ascii="Segoe UI" w:eastAsia="Times New Roman" w:hAnsi="Segoe UI" w:cs="Segoe UI"/>
                <w:color w:val="595959" w:themeColor="text1" w:themeTint="A6"/>
                <w:sz w:val="18"/>
                <w:szCs w:val="18"/>
                <w:lang w:eastAsia="en-GB"/>
              </w:rPr>
            </w:pPr>
            <w:r w:rsidRPr="00CF5FE0">
              <w:rPr>
                <w:rFonts w:ascii="Georgia" w:eastAsia="Times New Roman" w:hAnsi="Georgia" w:cs="Segoe UI"/>
                <w:b/>
                <w:bCs/>
                <w:color w:val="595959" w:themeColor="text1" w:themeTint="A6"/>
                <w:sz w:val="22"/>
                <w:szCs w:val="22"/>
                <w:lang w:eastAsia="en-GB"/>
              </w:rPr>
              <w:t>Key outcomes, results, deliverables relevant for present contract</w:t>
            </w:r>
            <w:r w:rsidRPr="00514991">
              <w:rPr>
                <w:rFonts w:ascii="Georgia" w:eastAsia="Times New Roman" w:hAnsi="Georgia" w:cs="Segoe UI"/>
                <w:color w:val="595959" w:themeColor="text1" w:themeTint="A6"/>
                <w:sz w:val="22"/>
                <w:szCs w:val="22"/>
                <w:lang w:eastAsia="en-GB"/>
              </w:rPr>
              <w:t> </w:t>
            </w:r>
          </w:p>
        </w:tc>
      </w:tr>
      <w:tr w:rsidR="0047003E" w:rsidRPr="002F7108" w14:paraId="6E57F73F" w14:textId="77777777" w:rsidTr="00E40D48">
        <w:trPr>
          <w:trHeight w:val="540"/>
        </w:trPr>
        <w:tc>
          <w:tcPr>
            <w:tcW w:w="867" w:type="dxa"/>
            <w:tcBorders>
              <w:top w:val="single" w:sz="6" w:space="0" w:color="auto"/>
              <w:left w:val="single" w:sz="6" w:space="0" w:color="auto"/>
              <w:bottom w:val="single" w:sz="6" w:space="0" w:color="auto"/>
              <w:right w:val="single" w:sz="6" w:space="0" w:color="auto"/>
            </w:tcBorders>
            <w:vAlign w:val="center"/>
            <w:hideMark/>
          </w:tcPr>
          <w:p w14:paraId="1EA59C5A"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701" w:type="dxa"/>
            <w:tcBorders>
              <w:top w:val="single" w:sz="6" w:space="0" w:color="auto"/>
              <w:left w:val="single" w:sz="6" w:space="0" w:color="auto"/>
              <w:bottom w:val="single" w:sz="6" w:space="0" w:color="auto"/>
              <w:right w:val="single" w:sz="6" w:space="0" w:color="auto"/>
            </w:tcBorders>
            <w:vAlign w:val="center"/>
            <w:hideMark/>
          </w:tcPr>
          <w:p w14:paraId="526BEB9B"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796" w:type="dxa"/>
            <w:tcBorders>
              <w:top w:val="single" w:sz="6" w:space="0" w:color="auto"/>
              <w:left w:val="single" w:sz="6" w:space="0" w:color="auto"/>
              <w:bottom w:val="single" w:sz="6" w:space="0" w:color="auto"/>
              <w:right w:val="single" w:sz="6" w:space="0" w:color="auto"/>
            </w:tcBorders>
            <w:vAlign w:val="center"/>
            <w:hideMark/>
          </w:tcPr>
          <w:p w14:paraId="113A7B05"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1064" w:type="dxa"/>
            <w:tcBorders>
              <w:top w:val="single" w:sz="6" w:space="0" w:color="auto"/>
              <w:left w:val="single" w:sz="6" w:space="0" w:color="auto"/>
              <w:bottom w:val="single" w:sz="6" w:space="0" w:color="auto"/>
              <w:right w:val="single" w:sz="6" w:space="0" w:color="auto"/>
            </w:tcBorders>
            <w:vAlign w:val="center"/>
            <w:hideMark/>
          </w:tcPr>
          <w:p w14:paraId="65F7723A"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60E610A2"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1641" w:type="dxa"/>
            <w:tcBorders>
              <w:top w:val="single" w:sz="6" w:space="0" w:color="auto"/>
              <w:left w:val="single" w:sz="6" w:space="0" w:color="auto"/>
              <w:bottom w:val="single" w:sz="6" w:space="0" w:color="auto"/>
              <w:right w:val="single" w:sz="6" w:space="0" w:color="auto"/>
            </w:tcBorders>
            <w:vAlign w:val="center"/>
            <w:hideMark/>
          </w:tcPr>
          <w:p w14:paraId="7518F076"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2386" w:type="dxa"/>
            <w:tcBorders>
              <w:top w:val="single" w:sz="6" w:space="0" w:color="auto"/>
              <w:left w:val="single" w:sz="6" w:space="0" w:color="auto"/>
              <w:bottom w:val="single" w:sz="6" w:space="0" w:color="auto"/>
              <w:right w:val="single" w:sz="6" w:space="0" w:color="auto"/>
            </w:tcBorders>
            <w:vAlign w:val="center"/>
            <w:hideMark/>
          </w:tcPr>
          <w:p w14:paraId="58CDE85C"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r>
      <w:tr w:rsidR="0047003E" w:rsidRPr="002F7108" w14:paraId="3B61E20B" w14:textId="77777777" w:rsidTr="00E40D48">
        <w:trPr>
          <w:trHeight w:val="540"/>
        </w:trPr>
        <w:tc>
          <w:tcPr>
            <w:tcW w:w="867" w:type="dxa"/>
            <w:tcBorders>
              <w:top w:val="single" w:sz="6" w:space="0" w:color="auto"/>
              <w:left w:val="single" w:sz="6" w:space="0" w:color="auto"/>
              <w:bottom w:val="single" w:sz="6" w:space="0" w:color="auto"/>
              <w:right w:val="single" w:sz="6" w:space="0" w:color="auto"/>
            </w:tcBorders>
            <w:vAlign w:val="center"/>
            <w:hideMark/>
          </w:tcPr>
          <w:p w14:paraId="3FB52652"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701" w:type="dxa"/>
            <w:tcBorders>
              <w:top w:val="single" w:sz="6" w:space="0" w:color="auto"/>
              <w:left w:val="single" w:sz="6" w:space="0" w:color="auto"/>
              <w:bottom w:val="single" w:sz="6" w:space="0" w:color="auto"/>
              <w:right w:val="single" w:sz="6" w:space="0" w:color="auto"/>
            </w:tcBorders>
            <w:vAlign w:val="center"/>
            <w:hideMark/>
          </w:tcPr>
          <w:p w14:paraId="238BEA23"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796" w:type="dxa"/>
            <w:tcBorders>
              <w:top w:val="single" w:sz="6" w:space="0" w:color="auto"/>
              <w:left w:val="single" w:sz="6" w:space="0" w:color="auto"/>
              <w:bottom w:val="single" w:sz="6" w:space="0" w:color="auto"/>
              <w:right w:val="single" w:sz="6" w:space="0" w:color="auto"/>
            </w:tcBorders>
            <w:vAlign w:val="center"/>
            <w:hideMark/>
          </w:tcPr>
          <w:p w14:paraId="49A20C18"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1064" w:type="dxa"/>
            <w:tcBorders>
              <w:top w:val="single" w:sz="6" w:space="0" w:color="auto"/>
              <w:left w:val="single" w:sz="6" w:space="0" w:color="auto"/>
              <w:bottom w:val="single" w:sz="6" w:space="0" w:color="auto"/>
              <w:right w:val="single" w:sz="6" w:space="0" w:color="auto"/>
            </w:tcBorders>
            <w:vAlign w:val="center"/>
            <w:hideMark/>
          </w:tcPr>
          <w:p w14:paraId="46926778"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7998393D"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Georgia" w:eastAsia="Times New Roman" w:hAnsi="Georgia" w:cs="Segoe UI"/>
                <w:sz w:val="22"/>
                <w:szCs w:val="22"/>
                <w:lang w:eastAsia="en-GB"/>
              </w:rPr>
              <w:t> </w:t>
            </w:r>
          </w:p>
        </w:tc>
        <w:tc>
          <w:tcPr>
            <w:tcW w:w="1641" w:type="dxa"/>
            <w:tcBorders>
              <w:top w:val="single" w:sz="6" w:space="0" w:color="auto"/>
              <w:left w:val="single" w:sz="6" w:space="0" w:color="auto"/>
              <w:bottom w:val="single" w:sz="6" w:space="0" w:color="auto"/>
              <w:right w:val="single" w:sz="6" w:space="0" w:color="auto"/>
            </w:tcBorders>
            <w:vAlign w:val="center"/>
            <w:hideMark/>
          </w:tcPr>
          <w:p w14:paraId="5FD8C069"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c>
          <w:tcPr>
            <w:tcW w:w="2386" w:type="dxa"/>
            <w:tcBorders>
              <w:top w:val="single" w:sz="6" w:space="0" w:color="auto"/>
              <w:left w:val="single" w:sz="6" w:space="0" w:color="auto"/>
              <w:bottom w:val="single" w:sz="6" w:space="0" w:color="auto"/>
              <w:right w:val="single" w:sz="6" w:space="0" w:color="auto"/>
            </w:tcBorders>
            <w:vAlign w:val="center"/>
            <w:hideMark/>
          </w:tcPr>
          <w:p w14:paraId="195A61AD" w14:textId="77777777" w:rsidR="0047003E" w:rsidRPr="002F7108" w:rsidRDefault="0047003E">
            <w:pPr>
              <w:spacing w:after="0"/>
              <w:textAlignment w:val="baseline"/>
              <w:rPr>
                <w:rFonts w:ascii="Segoe UI" w:eastAsia="Times New Roman" w:hAnsi="Segoe UI" w:cs="Segoe UI"/>
                <w:color w:val="585756"/>
                <w:sz w:val="18"/>
                <w:szCs w:val="18"/>
                <w:lang w:eastAsia="en-GB"/>
              </w:rPr>
            </w:pPr>
            <w:r w:rsidRPr="002F7108">
              <w:rPr>
                <w:rFonts w:ascii="Times New Roman" w:eastAsia="Times New Roman" w:hAnsi="Times New Roman" w:cs="Times New Roman"/>
                <w:sz w:val="22"/>
                <w:szCs w:val="22"/>
                <w:lang w:val="en-US" w:eastAsia="en-GB"/>
              </w:rPr>
              <w:t> </w:t>
            </w:r>
            <w:r w:rsidRPr="002F7108">
              <w:rPr>
                <w:rFonts w:ascii="Georgia" w:eastAsia="Times New Roman" w:hAnsi="Georgia" w:cs="Segoe UI"/>
                <w:sz w:val="22"/>
                <w:szCs w:val="22"/>
                <w:lang w:eastAsia="en-GB"/>
              </w:rPr>
              <w:t> </w:t>
            </w:r>
          </w:p>
        </w:tc>
      </w:tr>
    </w:tbl>
    <w:p w14:paraId="4823BE02" w14:textId="77777777" w:rsidR="00BE6691" w:rsidRDefault="00581426">
      <w:pPr>
        <w:pStyle w:val="Heading1title"/>
        <w:numPr>
          <w:ilvl w:val="0"/>
          <w:numId w:val="32"/>
        </w:numPr>
      </w:pPr>
      <w:bookmarkStart w:id="96" w:name="_Toc241148775"/>
      <w:r>
        <w:t>Technicians and technical Bodies</w:t>
      </w:r>
      <w:bookmarkEnd w:id="96"/>
    </w:p>
    <w:p w14:paraId="2CEFFC4A" w14:textId="4A28D7F5" w:rsidR="00D17EEB" w:rsidRPr="00FD49E2" w:rsidRDefault="05D9FDA6" w:rsidP="4B952F2B">
      <w:pPr>
        <w:spacing w:after="0" w:line="360" w:lineRule="auto"/>
        <w:rPr>
          <w:rFonts w:ascii="Georgia" w:hAnsi="Georgia"/>
          <w:b/>
          <w:bCs/>
          <w:color w:val="595959" w:themeColor="text1" w:themeTint="A6"/>
          <w:sz w:val="22"/>
          <w:szCs w:val="22"/>
          <w:lang w:val="en-US"/>
        </w:rPr>
      </w:pPr>
      <w:r w:rsidRPr="4B952F2B">
        <w:rPr>
          <w:rFonts w:ascii="Georgia" w:hAnsi="Georgia"/>
          <w:b/>
          <w:bCs/>
          <w:color w:val="595959" w:themeColor="text1" w:themeTint="A6"/>
          <w:sz w:val="22"/>
          <w:szCs w:val="22"/>
          <w:lang w:val="en-US"/>
        </w:rPr>
        <w:t>Minimum Core Team</w:t>
      </w:r>
    </w:p>
    <w:p w14:paraId="428E9C5D" w14:textId="487A8B00" w:rsidR="00CA376B" w:rsidRPr="007907E1" w:rsidRDefault="00CA376B" w:rsidP="00CA376B">
      <w:pPr>
        <w:spacing w:after="0" w:line="360" w:lineRule="auto"/>
        <w:rPr>
          <w:rFonts w:ascii="Georgia" w:hAnsi="Georgia"/>
          <w:lang w:val="en-US"/>
        </w:rPr>
      </w:pPr>
      <w:r w:rsidRPr="007907E1">
        <w:rPr>
          <w:rFonts w:ascii="Georgia" w:hAnsi="Georgia"/>
          <w:lang w:val="en-US"/>
        </w:rPr>
        <w:t xml:space="preserve">To successfully deliver all activities under </w:t>
      </w:r>
      <w:proofErr w:type="gramStart"/>
      <w:r w:rsidRPr="007907E1">
        <w:rPr>
          <w:rFonts w:ascii="Georgia" w:hAnsi="Georgia"/>
          <w:lang w:val="en-US"/>
        </w:rPr>
        <w:t>this</w:t>
      </w:r>
      <w:proofErr w:type="gramEnd"/>
      <w:r w:rsidRPr="007907E1">
        <w:rPr>
          <w:rFonts w:ascii="Georgia" w:hAnsi="Georgia"/>
          <w:lang w:val="en-US"/>
        </w:rPr>
        <w:t xml:space="preserve"> Terms of Reference, the consultancy must assemble a multidisciplinary team with clearly defined roles and complementary expertise. The qualifications below are minimum thresholds only. Each qualification is assessed on a pass/fail (Yes/No) basis; a "No" on any mandatory qualification renders the proposed team member non-compliant. Higher and additional qualifications are not scored here but under the award criteria (Team Composition and Expertise). Qualifications are to be demonstrated through detailed Curricula Vitae (EU format – see annex).</w:t>
      </w:r>
    </w:p>
    <w:tbl>
      <w:tblPr>
        <w:tblStyle w:val="TableGrid"/>
        <w:tblW w:w="5000" w:type="pct"/>
        <w:tblLook w:val="04A0" w:firstRow="1" w:lastRow="0" w:firstColumn="1" w:lastColumn="0" w:noHBand="0" w:noVBand="1"/>
      </w:tblPr>
      <w:tblGrid>
        <w:gridCol w:w="1626"/>
        <w:gridCol w:w="3039"/>
        <w:gridCol w:w="3480"/>
        <w:gridCol w:w="1483"/>
      </w:tblGrid>
      <w:tr w:rsidR="00CA376B" w:rsidRPr="007907E1" w14:paraId="4FFD7577" w14:textId="77777777" w:rsidTr="7193A765">
        <w:tc>
          <w:tcPr>
            <w:tcW w:w="845" w:type="pct"/>
            <w:shd w:val="clear" w:color="auto" w:fill="DEEAF6" w:themeFill="accent1" w:themeFillTint="33"/>
            <w:vAlign w:val="center"/>
            <w:hideMark/>
          </w:tcPr>
          <w:p w14:paraId="7411740C" w14:textId="77777777" w:rsidR="00CA376B" w:rsidRPr="007907E1" w:rsidRDefault="00CA376B" w:rsidP="00E15C1A">
            <w:pPr>
              <w:spacing w:line="360" w:lineRule="auto"/>
              <w:jc w:val="center"/>
              <w:rPr>
                <w:rFonts w:ascii="Georgia" w:hAnsi="Georgia"/>
                <w:b/>
                <w:bCs/>
                <w:sz w:val="20"/>
                <w:szCs w:val="20"/>
                <w:lang w:val="en-US"/>
              </w:rPr>
            </w:pPr>
            <w:r w:rsidRPr="007907E1">
              <w:rPr>
                <w:rFonts w:ascii="Georgia" w:hAnsi="Georgia"/>
                <w:b/>
                <w:bCs/>
                <w:sz w:val="20"/>
                <w:szCs w:val="20"/>
                <w:lang w:val="en-US"/>
              </w:rPr>
              <w:t>Position</w:t>
            </w:r>
          </w:p>
        </w:tc>
        <w:tc>
          <w:tcPr>
            <w:tcW w:w="1578" w:type="pct"/>
            <w:shd w:val="clear" w:color="auto" w:fill="DEEAF6" w:themeFill="accent1" w:themeFillTint="33"/>
            <w:vAlign w:val="center"/>
          </w:tcPr>
          <w:p w14:paraId="5C9DEF83" w14:textId="77777777" w:rsidR="00CA376B" w:rsidRPr="007907E1" w:rsidRDefault="00CA376B" w:rsidP="00E15C1A">
            <w:pPr>
              <w:spacing w:line="360" w:lineRule="auto"/>
              <w:jc w:val="center"/>
              <w:rPr>
                <w:rFonts w:ascii="Georgia" w:hAnsi="Georgia"/>
                <w:b/>
                <w:bCs/>
                <w:sz w:val="20"/>
                <w:szCs w:val="20"/>
                <w:lang w:val="en-US"/>
              </w:rPr>
            </w:pPr>
            <w:r w:rsidRPr="007907E1">
              <w:rPr>
                <w:rFonts w:ascii="Georgia" w:hAnsi="Georgia"/>
                <w:b/>
                <w:bCs/>
                <w:sz w:val="20"/>
                <w:szCs w:val="20"/>
              </w:rPr>
              <w:t>Role</w:t>
            </w:r>
          </w:p>
        </w:tc>
        <w:tc>
          <w:tcPr>
            <w:tcW w:w="1807" w:type="pct"/>
            <w:shd w:val="clear" w:color="auto" w:fill="DEEAF6" w:themeFill="accent1" w:themeFillTint="33"/>
            <w:vAlign w:val="center"/>
            <w:hideMark/>
          </w:tcPr>
          <w:p w14:paraId="31FA57DF" w14:textId="77777777" w:rsidR="00CA376B" w:rsidRPr="007907E1" w:rsidRDefault="00CA376B" w:rsidP="00E15C1A">
            <w:pPr>
              <w:spacing w:line="360" w:lineRule="auto"/>
              <w:jc w:val="center"/>
              <w:rPr>
                <w:rFonts w:ascii="Georgia" w:hAnsi="Georgia"/>
                <w:b/>
                <w:bCs/>
                <w:sz w:val="20"/>
                <w:szCs w:val="20"/>
                <w:lang w:val="en-US"/>
              </w:rPr>
            </w:pPr>
            <w:r w:rsidRPr="007907E1">
              <w:rPr>
                <w:rFonts w:ascii="Georgia" w:hAnsi="Georgia"/>
                <w:b/>
                <w:bCs/>
                <w:sz w:val="20"/>
                <w:szCs w:val="20"/>
                <w:lang w:val="en-US"/>
              </w:rPr>
              <w:t>Minimum Qualification</w:t>
            </w:r>
          </w:p>
        </w:tc>
        <w:tc>
          <w:tcPr>
            <w:tcW w:w="770" w:type="pct"/>
            <w:shd w:val="clear" w:color="auto" w:fill="DEEAF6" w:themeFill="accent1" w:themeFillTint="33"/>
            <w:vAlign w:val="center"/>
            <w:hideMark/>
          </w:tcPr>
          <w:p w14:paraId="6C09D356" w14:textId="77777777" w:rsidR="00CA376B" w:rsidRPr="007907E1" w:rsidRDefault="00CA376B" w:rsidP="00E15C1A">
            <w:pPr>
              <w:spacing w:line="360" w:lineRule="auto"/>
              <w:jc w:val="center"/>
              <w:rPr>
                <w:rFonts w:ascii="Georgia" w:hAnsi="Georgia"/>
                <w:b/>
                <w:bCs/>
                <w:sz w:val="20"/>
                <w:szCs w:val="20"/>
                <w:lang w:val="en-US"/>
              </w:rPr>
            </w:pPr>
            <w:r w:rsidRPr="007907E1">
              <w:rPr>
                <w:rFonts w:ascii="Georgia" w:hAnsi="Georgia"/>
                <w:b/>
                <w:bCs/>
                <w:sz w:val="20"/>
                <w:szCs w:val="20"/>
                <w:lang w:val="en-US"/>
              </w:rPr>
              <w:t>Compliance (Yes/No)</w:t>
            </w:r>
          </w:p>
        </w:tc>
      </w:tr>
      <w:tr w:rsidR="00CA376B" w:rsidRPr="007907E1" w14:paraId="7F04821B" w14:textId="77777777" w:rsidTr="7193A765">
        <w:tc>
          <w:tcPr>
            <w:tcW w:w="845" w:type="pct"/>
            <w:vMerge w:val="restart"/>
            <w:vAlign w:val="center"/>
            <w:hideMark/>
          </w:tcPr>
          <w:p w14:paraId="49902D5F" w14:textId="77777777" w:rsidR="00CA376B" w:rsidRPr="007907E1" w:rsidRDefault="00CA376B" w:rsidP="00E15C1A">
            <w:pPr>
              <w:spacing w:line="360" w:lineRule="auto"/>
              <w:rPr>
                <w:rFonts w:ascii="Georgia" w:hAnsi="Georgia"/>
                <w:b/>
                <w:bCs/>
                <w:sz w:val="20"/>
                <w:szCs w:val="20"/>
                <w:lang w:val="en-US"/>
              </w:rPr>
            </w:pPr>
            <w:r w:rsidRPr="007907E1">
              <w:rPr>
                <w:rFonts w:ascii="Georgia" w:hAnsi="Georgia"/>
                <w:b/>
                <w:bCs/>
                <w:sz w:val="20"/>
                <w:szCs w:val="20"/>
                <w:lang w:val="en-US"/>
              </w:rPr>
              <w:t xml:space="preserve">Team Leader / </w:t>
            </w:r>
            <w:r w:rsidRPr="007907E1">
              <w:rPr>
                <w:rFonts w:ascii="Georgia" w:hAnsi="Georgia"/>
                <w:b/>
                <w:bCs/>
                <w:sz w:val="20"/>
                <w:szCs w:val="20"/>
                <w:lang w:val="en-US"/>
              </w:rPr>
              <w:lastRenderedPageBreak/>
              <w:t>Institutional Anchor</w:t>
            </w:r>
          </w:p>
        </w:tc>
        <w:tc>
          <w:tcPr>
            <w:tcW w:w="1578" w:type="pct"/>
            <w:vMerge w:val="restart"/>
            <w:vAlign w:val="center"/>
          </w:tcPr>
          <w:p w14:paraId="3B2978DE"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rPr>
              <w:lastRenderedPageBreak/>
              <w:t xml:space="preserve">Overall project management and strategic leadership; </w:t>
            </w:r>
            <w:r w:rsidRPr="007907E1">
              <w:rPr>
                <w:rFonts w:ascii="Georgia" w:hAnsi="Georgia"/>
                <w:sz w:val="20"/>
                <w:szCs w:val="20"/>
              </w:rPr>
              <w:lastRenderedPageBreak/>
              <w:t xml:space="preserve">institutional liaison with INGD and </w:t>
            </w:r>
            <w:proofErr w:type="spellStart"/>
            <w:r w:rsidRPr="007907E1">
              <w:rPr>
                <w:rFonts w:ascii="Georgia" w:hAnsi="Georgia"/>
                <w:sz w:val="20"/>
                <w:szCs w:val="20"/>
              </w:rPr>
              <w:t>Enabel</w:t>
            </w:r>
            <w:proofErr w:type="spellEnd"/>
            <w:r w:rsidRPr="007907E1">
              <w:rPr>
                <w:rFonts w:ascii="Georgia" w:hAnsi="Georgia"/>
                <w:sz w:val="20"/>
                <w:szCs w:val="20"/>
              </w:rPr>
              <w:t>; quality assurance across all pillars; oversight of governance frameworks and institutional handover.</w:t>
            </w:r>
          </w:p>
        </w:tc>
        <w:tc>
          <w:tcPr>
            <w:tcW w:w="1807" w:type="pct"/>
            <w:hideMark/>
          </w:tcPr>
          <w:p w14:paraId="410EB0F1"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lastRenderedPageBreak/>
              <w:t xml:space="preserve">1. Bachelor's degree in Disaster Risk Management, Environmental </w:t>
            </w:r>
            <w:r w:rsidRPr="007907E1">
              <w:rPr>
                <w:rFonts w:ascii="Georgia" w:hAnsi="Georgia"/>
                <w:sz w:val="20"/>
                <w:szCs w:val="20"/>
                <w:lang w:val="en-US"/>
              </w:rPr>
              <w:lastRenderedPageBreak/>
              <w:t>Science, Climate Change, Public Policy, Data Science, Geography or a related field.</w:t>
            </w:r>
          </w:p>
        </w:tc>
        <w:tc>
          <w:tcPr>
            <w:tcW w:w="770" w:type="pct"/>
            <w:hideMark/>
          </w:tcPr>
          <w:p w14:paraId="6BA6F4A6"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lastRenderedPageBreak/>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43A14DD0" w14:textId="77777777" w:rsidTr="7193A765">
        <w:tc>
          <w:tcPr>
            <w:tcW w:w="845" w:type="pct"/>
            <w:vMerge/>
            <w:hideMark/>
          </w:tcPr>
          <w:p w14:paraId="6B00451C" w14:textId="77777777" w:rsidR="00CA376B" w:rsidRPr="007907E1" w:rsidRDefault="00CA376B" w:rsidP="00E15C1A">
            <w:pPr>
              <w:spacing w:line="360" w:lineRule="auto"/>
              <w:rPr>
                <w:rFonts w:ascii="Georgia" w:hAnsi="Georgia"/>
                <w:sz w:val="20"/>
                <w:szCs w:val="20"/>
                <w:lang w:val="en-US"/>
              </w:rPr>
            </w:pPr>
          </w:p>
        </w:tc>
        <w:tc>
          <w:tcPr>
            <w:tcW w:w="1578" w:type="pct"/>
            <w:vMerge/>
          </w:tcPr>
          <w:p w14:paraId="04683464" w14:textId="77777777" w:rsidR="00CA376B" w:rsidRPr="007907E1" w:rsidRDefault="00CA376B" w:rsidP="00E15C1A">
            <w:pPr>
              <w:spacing w:line="360" w:lineRule="auto"/>
              <w:rPr>
                <w:rFonts w:ascii="Georgia" w:hAnsi="Georgia"/>
                <w:sz w:val="20"/>
                <w:szCs w:val="20"/>
                <w:lang w:val="en-US"/>
              </w:rPr>
            </w:pPr>
          </w:p>
        </w:tc>
        <w:tc>
          <w:tcPr>
            <w:tcW w:w="1807" w:type="pct"/>
            <w:hideMark/>
          </w:tcPr>
          <w:p w14:paraId="2CAEA57D" w14:textId="4F2DABE1" w:rsidR="00CA376B" w:rsidRPr="007907E1" w:rsidRDefault="51752302" w:rsidP="00E15C1A">
            <w:pPr>
              <w:spacing w:line="360" w:lineRule="auto"/>
              <w:rPr>
                <w:rFonts w:ascii="Georgia" w:hAnsi="Georgia"/>
                <w:sz w:val="20"/>
                <w:szCs w:val="20"/>
                <w:lang w:val="en-US"/>
              </w:rPr>
            </w:pPr>
            <w:r w:rsidRPr="780E3377">
              <w:rPr>
                <w:rFonts w:ascii="Georgia" w:hAnsi="Georgia"/>
                <w:sz w:val="20"/>
                <w:szCs w:val="20"/>
                <w:lang w:val="en-US"/>
              </w:rPr>
              <w:t xml:space="preserve">2. At least 8 years' </w:t>
            </w:r>
            <w:r w:rsidR="128961F1" w:rsidRPr="780E3377">
              <w:rPr>
                <w:rFonts w:ascii="Georgia" w:hAnsi="Georgia"/>
                <w:sz w:val="20"/>
                <w:szCs w:val="20"/>
                <w:lang w:val="en-US"/>
              </w:rPr>
              <w:t>professional</w:t>
            </w:r>
            <w:r w:rsidRPr="780E3377">
              <w:rPr>
                <w:rFonts w:ascii="Georgia" w:hAnsi="Georgia"/>
                <w:sz w:val="20"/>
                <w:szCs w:val="20"/>
                <w:lang w:val="en-US"/>
              </w:rPr>
              <w:t xml:space="preserve"> experience in project management.</w:t>
            </w:r>
          </w:p>
        </w:tc>
        <w:tc>
          <w:tcPr>
            <w:tcW w:w="770" w:type="pct"/>
            <w:hideMark/>
          </w:tcPr>
          <w:p w14:paraId="430F78FD"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7B52493A" w14:textId="77777777" w:rsidTr="7193A765">
        <w:tc>
          <w:tcPr>
            <w:tcW w:w="845" w:type="pct"/>
            <w:vMerge/>
            <w:hideMark/>
          </w:tcPr>
          <w:p w14:paraId="1E32FE7B" w14:textId="77777777" w:rsidR="00CA376B" w:rsidRPr="007907E1" w:rsidRDefault="00CA376B" w:rsidP="00E15C1A">
            <w:pPr>
              <w:spacing w:line="360" w:lineRule="auto"/>
              <w:rPr>
                <w:rFonts w:ascii="Georgia" w:hAnsi="Georgia"/>
                <w:sz w:val="20"/>
                <w:szCs w:val="20"/>
                <w:lang w:val="en-US"/>
              </w:rPr>
            </w:pPr>
          </w:p>
        </w:tc>
        <w:tc>
          <w:tcPr>
            <w:tcW w:w="1578" w:type="pct"/>
            <w:vMerge/>
          </w:tcPr>
          <w:p w14:paraId="255966F6" w14:textId="77777777" w:rsidR="00CA376B" w:rsidRPr="007907E1" w:rsidRDefault="00CA376B" w:rsidP="00E15C1A">
            <w:pPr>
              <w:spacing w:line="360" w:lineRule="auto"/>
              <w:rPr>
                <w:rFonts w:ascii="Georgia" w:hAnsi="Georgia"/>
                <w:sz w:val="20"/>
                <w:szCs w:val="20"/>
                <w:lang w:val="en-US"/>
              </w:rPr>
            </w:pPr>
          </w:p>
        </w:tc>
        <w:tc>
          <w:tcPr>
            <w:tcW w:w="1807" w:type="pct"/>
            <w:hideMark/>
          </w:tcPr>
          <w:p w14:paraId="71CFC0A2"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t>3. Experience managing DRR, climate, development or data-system projects.</w:t>
            </w:r>
          </w:p>
        </w:tc>
        <w:tc>
          <w:tcPr>
            <w:tcW w:w="770" w:type="pct"/>
            <w:hideMark/>
          </w:tcPr>
          <w:p w14:paraId="4A1DFBD0"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4B00C45A" w14:textId="77777777" w:rsidTr="7193A765">
        <w:tc>
          <w:tcPr>
            <w:tcW w:w="845" w:type="pct"/>
            <w:vMerge w:val="restart"/>
            <w:vAlign w:val="center"/>
            <w:hideMark/>
          </w:tcPr>
          <w:p w14:paraId="1ED04124" w14:textId="77777777" w:rsidR="00CA376B" w:rsidRPr="007907E1" w:rsidRDefault="00CA376B" w:rsidP="00E15C1A">
            <w:pPr>
              <w:spacing w:line="360" w:lineRule="auto"/>
              <w:rPr>
                <w:rFonts w:ascii="Georgia" w:hAnsi="Georgia"/>
                <w:b/>
                <w:bCs/>
                <w:sz w:val="20"/>
                <w:szCs w:val="20"/>
                <w:lang w:val="en-US"/>
              </w:rPr>
            </w:pPr>
            <w:r w:rsidRPr="007907E1">
              <w:rPr>
                <w:rFonts w:ascii="Georgia" w:hAnsi="Georgia"/>
                <w:b/>
                <w:bCs/>
                <w:sz w:val="20"/>
                <w:szCs w:val="20"/>
                <w:lang w:val="en-US"/>
              </w:rPr>
              <w:t>Data Systems Architect</w:t>
            </w:r>
          </w:p>
        </w:tc>
        <w:tc>
          <w:tcPr>
            <w:tcW w:w="1578" w:type="pct"/>
            <w:vMerge w:val="restart"/>
          </w:tcPr>
          <w:p w14:paraId="365FBA5A"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rPr>
              <w:t>Lead design and development of the L&amp;D data repository; historical data migration and harmonisation; interoperability and API design; data standards, quality assurance and security. Coordinates with the Team Leader on system handover and maintenance sustainability.</w:t>
            </w:r>
          </w:p>
        </w:tc>
        <w:tc>
          <w:tcPr>
            <w:tcW w:w="1807" w:type="pct"/>
            <w:hideMark/>
          </w:tcPr>
          <w:p w14:paraId="117CD1FC"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t xml:space="preserve">1. </w:t>
            </w:r>
            <w:proofErr w:type="gramStart"/>
            <w:r w:rsidRPr="007907E1">
              <w:rPr>
                <w:rFonts w:ascii="Georgia" w:hAnsi="Georgia"/>
                <w:sz w:val="20"/>
                <w:szCs w:val="20"/>
                <w:lang w:val="en-US"/>
              </w:rPr>
              <w:t>Bachelor's degree in Computer Science</w:t>
            </w:r>
            <w:proofErr w:type="gramEnd"/>
            <w:r w:rsidRPr="007907E1">
              <w:rPr>
                <w:rFonts w:ascii="Georgia" w:hAnsi="Georgia"/>
                <w:sz w:val="20"/>
                <w:szCs w:val="20"/>
                <w:lang w:val="en-US"/>
              </w:rPr>
              <w:t>, Information Systems, Data Management or a related field.</w:t>
            </w:r>
          </w:p>
        </w:tc>
        <w:tc>
          <w:tcPr>
            <w:tcW w:w="770" w:type="pct"/>
            <w:hideMark/>
          </w:tcPr>
          <w:p w14:paraId="7C90685D"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259009B9" w14:textId="77777777" w:rsidTr="7193A765">
        <w:tc>
          <w:tcPr>
            <w:tcW w:w="845" w:type="pct"/>
            <w:vMerge/>
            <w:hideMark/>
          </w:tcPr>
          <w:p w14:paraId="7779813D" w14:textId="77777777" w:rsidR="00CA376B" w:rsidRPr="007907E1" w:rsidRDefault="00CA376B" w:rsidP="00E15C1A">
            <w:pPr>
              <w:spacing w:line="360" w:lineRule="auto"/>
              <w:rPr>
                <w:rFonts w:ascii="Georgia" w:hAnsi="Georgia"/>
                <w:sz w:val="20"/>
                <w:szCs w:val="20"/>
                <w:lang w:val="en-US"/>
              </w:rPr>
            </w:pPr>
          </w:p>
        </w:tc>
        <w:tc>
          <w:tcPr>
            <w:tcW w:w="1578" w:type="pct"/>
            <w:vMerge/>
          </w:tcPr>
          <w:p w14:paraId="0B600B7B" w14:textId="77777777" w:rsidR="00CA376B" w:rsidRPr="007907E1" w:rsidRDefault="00CA376B" w:rsidP="00E15C1A">
            <w:pPr>
              <w:spacing w:line="360" w:lineRule="auto"/>
              <w:rPr>
                <w:rFonts w:ascii="Georgia" w:hAnsi="Georgia"/>
                <w:sz w:val="20"/>
                <w:szCs w:val="20"/>
                <w:lang w:val="en-US"/>
              </w:rPr>
            </w:pPr>
          </w:p>
        </w:tc>
        <w:tc>
          <w:tcPr>
            <w:tcW w:w="1807" w:type="pct"/>
            <w:hideMark/>
          </w:tcPr>
          <w:p w14:paraId="7EA52D25" w14:textId="77777777" w:rsidR="00CA376B" w:rsidRPr="007907E1" w:rsidRDefault="00CA376B" w:rsidP="00E15C1A">
            <w:pPr>
              <w:spacing w:line="360" w:lineRule="auto"/>
              <w:rPr>
                <w:rFonts w:ascii="Georgia" w:hAnsi="Georgia"/>
                <w:sz w:val="20"/>
                <w:szCs w:val="20"/>
                <w:lang w:val="en-US"/>
              </w:rPr>
            </w:pPr>
            <w:r w:rsidRPr="3BD0FB92">
              <w:rPr>
                <w:rFonts w:ascii="Georgia" w:hAnsi="Georgia"/>
                <w:sz w:val="20"/>
                <w:szCs w:val="20"/>
                <w:lang w:val="en-US"/>
              </w:rPr>
              <w:t xml:space="preserve">2. At least </w:t>
            </w:r>
            <w:r>
              <w:rPr>
                <w:rFonts w:ascii="Georgia" w:hAnsi="Georgia"/>
                <w:sz w:val="20"/>
                <w:szCs w:val="20"/>
                <w:lang w:val="en-US"/>
              </w:rPr>
              <w:t>5</w:t>
            </w:r>
            <w:r w:rsidRPr="3BD0FB92">
              <w:rPr>
                <w:rFonts w:ascii="Georgia" w:hAnsi="Georgia"/>
                <w:sz w:val="20"/>
                <w:szCs w:val="20"/>
                <w:lang w:val="en-US"/>
              </w:rPr>
              <w:t xml:space="preserve"> years</w:t>
            </w:r>
            <w:proofErr w:type="gramStart"/>
            <w:r w:rsidRPr="3BD0FB92">
              <w:rPr>
                <w:rFonts w:ascii="Georgia" w:hAnsi="Georgia"/>
                <w:sz w:val="20"/>
                <w:szCs w:val="20"/>
                <w:lang w:val="en-US"/>
              </w:rPr>
              <w:t>'  experience</w:t>
            </w:r>
            <w:proofErr w:type="gramEnd"/>
            <w:r w:rsidRPr="3BD0FB92">
              <w:rPr>
                <w:rFonts w:ascii="Georgia" w:hAnsi="Georgia"/>
                <w:sz w:val="20"/>
                <w:szCs w:val="20"/>
                <w:lang w:val="en-US"/>
              </w:rPr>
              <w:t>- designing or implementing information systems or databases (PostgreSQL/</w:t>
            </w:r>
            <w:proofErr w:type="spellStart"/>
            <w:r w:rsidRPr="3BD0FB92">
              <w:rPr>
                <w:rFonts w:ascii="Georgia" w:hAnsi="Georgia"/>
                <w:sz w:val="20"/>
                <w:szCs w:val="20"/>
                <w:lang w:val="en-US"/>
              </w:rPr>
              <w:t>PostGIS</w:t>
            </w:r>
            <w:proofErr w:type="spellEnd"/>
            <w:r w:rsidRPr="3BD0FB92">
              <w:rPr>
                <w:rFonts w:ascii="Georgia" w:hAnsi="Georgia"/>
                <w:sz w:val="20"/>
                <w:szCs w:val="20"/>
                <w:lang w:val="en-US"/>
              </w:rPr>
              <w:t xml:space="preserve"> or equivalent).</w:t>
            </w:r>
          </w:p>
        </w:tc>
        <w:tc>
          <w:tcPr>
            <w:tcW w:w="770" w:type="pct"/>
            <w:hideMark/>
          </w:tcPr>
          <w:p w14:paraId="21C1DEE0"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52D02647" w14:textId="77777777" w:rsidTr="7193A765">
        <w:tc>
          <w:tcPr>
            <w:tcW w:w="845" w:type="pct"/>
            <w:vMerge w:val="restart"/>
            <w:vAlign w:val="center"/>
            <w:hideMark/>
          </w:tcPr>
          <w:p w14:paraId="21D1C996" w14:textId="77777777" w:rsidR="00CA376B" w:rsidRPr="000351AB" w:rsidRDefault="00CA376B" w:rsidP="00E15C1A">
            <w:pPr>
              <w:spacing w:line="360" w:lineRule="auto"/>
              <w:rPr>
                <w:rFonts w:ascii="Georgia" w:hAnsi="Georgia"/>
                <w:b/>
                <w:bCs/>
                <w:sz w:val="20"/>
                <w:szCs w:val="20"/>
                <w:lang w:val="en-US"/>
              </w:rPr>
            </w:pPr>
            <w:r w:rsidRPr="000351AB">
              <w:rPr>
                <w:rFonts w:ascii="Georgia" w:hAnsi="Georgia"/>
                <w:b/>
                <w:bCs/>
                <w:sz w:val="20"/>
                <w:szCs w:val="20"/>
                <w:lang w:val="en-US"/>
              </w:rPr>
              <w:t>GIS &amp; Geospatial Training Specialist</w:t>
            </w:r>
          </w:p>
        </w:tc>
        <w:tc>
          <w:tcPr>
            <w:tcW w:w="1578" w:type="pct"/>
            <w:vMerge w:val="restart"/>
          </w:tcPr>
          <w:p w14:paraId="082F4EFF"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rPr>
              <w:t>Hazard and risk mapping; geospatial analysis; satellite and drone data workflows; design and delivery of all GIS and geospatial training components (</w:t>
            </w:r>
            <w:proofErr w:type="spellStart"/>
            <w:r w:rsidRPr="007907E1">
              <w:rPr>
                <w:rFonts w:ascii="Georgia" w:hAnsi="Georgia"/>
                <w:sz w:val="20"/>
                <w:szCs w:val="20"/>
              </w:rPr>
              <w:t>ToT</w:t>
            </w:r>
            <w:proofErr w:type="spellEnd"/>
            <w:r w:rsidRPr="007907E1">
              <w:rPr>
                <w:rFonts w:ascii="Georgia" w:hAnsi="Georgia"/>
                <w:sz w:val="20"/>
                <w:szCs w:val="20"/>
              </w:rPr>
              <w:t xml:space="preserve"> 2 and cascade training at provincial and district levels); development of GIS training curricula and field manuals.</w:t>
            </w:r>
          </w:p>
        </w:tc>
        <w:tc>
          <w:tcPr>
            <w:tcW w:w="1807" w:type="pct"/>
            <w:hideMark/>
          </w:tcPr>
          <w:p w14:paraId="19F63566"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t>1. Bachelor's degree in Geography, Geoinformatics, Remote Sensing, Environmental Science or a related field.</w:t>
            </w:r>
          </w:p>
        </w:tc>
        <w:tc>
          <w:tcPr>
            <w:tcW w:w="770" w:type="pct"/>
            <w:hideMark/>
          </w:tcPr>
          <w:p w14:paraId="156B5CB4"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3EADAAA7" w14:textId="77777777" w:rsidTr="7193A765">
        <w:tc>
          <w:tcPr>
            <w:tcW w:w="845" w:type="pct"/>
            <w:vMerge/>
            <w:hideMark/>
          </w:tcPr>
          <w:p w14:paraId="1659572C" w14:textId="77777777" w:rsidR="00CA376B" w:rsidRPr="007907E1" w:rsidRDefault="00CA376B" w:rsidP="00E15C1A">
            <w:pPr>
              <w:spacing w:line="360" w:lineRule="auto"/>
              <w:rPr>
                <w:rFonts w:ascii="Georgia" w:hAnsi="Georgia"/>
                <w:sz w:val="20"/>
                <w:szCs w:val="20"/>
                <w:lang w:val="en-US"/>
              </w:rPr>
            </w:pPr>
          </w:p>
        </w:tc>
        <w:tc>
          <w:tcPr>
            <w:tcW w:w="1578" w:type="pct"/>
            <w:vMerge/>
          </w:tcPr>
          <w:p w14:paraId="7C72039B" w14:textId="77777777" w:rsidR="00CA376B" w:rsidRPr="007907E1" w:rsidRDefault="00CA376B" w:rsidP="00E15C1A">
            <w:pPr>
              <w:spacing w:line="360" w:lineRule="auto"/>
              <w:rPr>
                <w:rFonts w:ascii="Georgia" w:hAnsi="Georgia"/>
                <w:sz w:val="20"/>
                <w:szCs w:val="20"/>
                <w:lang w:val="en-US"/>
              </w:rPr>
            </w:pPr>
          </w:p>
        </w:tc>
        <w:tc>
          <w:tcPr>
            <w:tcW w:w="1807" w:type="pct"/>
            <w:hideMark/>
          </w:tcPr>
          <w:p w14:paraId="3D013C3B" w14:textId="7C1164DE" w:rsidR="00CA376B" w:rsidRPr="007907E1" w:rsidRDefault="00CA376B" w:rsidP="00E15C1A">
            <w:pPr>
              <w:spacing w:line="360" w:lineRule="auto"/>
              <w:rPr>
                <w:rFonts w:ascii="Georgia" w:hAnsi="Georgia"/>
                <w:sz w:val="20"/>
                <w:szCs w:val="20"/>
                <w:lang w:val="en-US"/>
              </w:rPr>
            </w:pPr>
            <w:r w:rsidRPr="228AD5FA">
              <w:rPr>
                <w:rFonts w:ascii="Georgia" w:hAnsi="Georgia"/>
                <w:sz w:val="20"/>
                <w:szCs w:val="20"/>
                <w:lang w:val="en-US"/>
              </w:rPr>
              <w:t>2. At least 3 years' professional experience- Experience applying GIS and/or remote sensing</w:t>
            </w:r>
            <w:r w:rsidR="00124122">
              <w:rPr>
                <w:rFonts w:ascii="Georgia" w:hAnsi="Georgia"/>
                <w:sz w:val="20"/>
                <w:szCs w:val="20"/>
                <w:lang w:val="en-US"/>
              </w:rPr>
              <w:t>.</w:t>
            </w:r>
            <w:r w:rsidRPr="228AD5FA">
              <w:rPr>
                <w:rFonts w:ascii="Georgia" w:hAnsi="Georgia"/>
                <w:sz w:val="20"/>
                <w:szCs w:val="20"/>
                <w:lang w:val="en-US"/>
              </w:rPr>
              <w:t xml:space="preserve"> </w:t>
            </w:r>
          </w:p>
        </w:tc>
        <w:tc>
          <w:tcPr>
            <w:tcW w:w="770" w:type="pct"/>
            <w:hideMark/>
          </w:tcPr>
          <w:p w14:paraId="73708510"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42A5E2E2" w14:textId="77777777" w:rsidTr="7193A765">
        <w:tc>
          <w:tcPr>
            <w:tcW w:w="845" w:type="pct"/>
            <w:vMerge w:val="restart"/>
            <w:vAlign w:val="center"/>
            <w:hideMark/>
          </w:tcPr>
          <w:p w14:paraId="27789B9E" w14:textId="77777777" w:rsidR="00CA376B" w:rsidRPr="000351AB" w:rsidRDefault="00CA376B" w:rsidP="00E15C1A">
            <w:pPr>
              <w:spacing w:line="360" w:lineRule="auto"/>
              <w:rPr>
                <w:rFonts w:ascii="Georgia" w:hAnsi="Georgia"/>
                <w:b/>
                <w:bCs/>
                <w:sz w:val="20"/>
                <w:szCs w:val="20"/>
                <w:lang w:val="en-US"/>
              </w:rPr>
            </w:pPr>
            <w:r w:rsidRPr="000351AB">
              <w:rPr>
                <w:rFonts w:ascii="Georgia" w:hAnsi="Georgia"/>
                <w:b/>
                <w:bCs/>
                <w:sz w:val="20"/>
                <w:szCs w:val="20"/>
                <w:lang w:val="en-US"/>
              </w:rPr>
              <w:t>GESI &amp; Capacity Building Lead</w:t>
            </w:r>
          </w:p>
        </w:tc>
        <w:tc>
          <w:tcPr>
            <w:tcW w:w="1578" w:type="pct"/>
            <w:vMerge w:val="restart"/>
          </w:tcPr>
          <w:p w14:paraId="58F6B2CC"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t xml:space="preserve">Design and coordination of </w:t>
            </w:r>
            <w:proofErr w:type="spellStart"/>
            <w:r w:rsidRPr="007907E1">
              <w:rPr>
                <w:rFonts w:ascii="Georgia" w:hAnsi="Georgia"/>
                <w:sz w:val="20"/>
                <w:szCs w:val="20"/>
                <w:lang w:val="en-US"/>
              </w:rPr>
              <w:t>ToT</w:t>
            </w:r>
            <w:proofErr w:type="spellEnd"/>
            <w:r w:rsidRPr="007907E1">
              <w:rPr>
                <w:rFonts w:ascii="Georgia" w:hAnsi="Georgia"/>
                <w:sz w:val="20"/>
                <w:szCs w:val="20"/>
                <w:lang w:val="en-US"/>
              </w:rPr>
              <w:t xml:space="preserve"> 1 (economic valuation) and non-GIS capacity building components; curriculum development and training materials; GESI mainstreaming across all pillars; development of gender-responsive and </w:t>
            </w:r>
            <w:proofErr w:type="spellStart"/>
            <w:r w:rsidRPr="007907E1">
              <w:rPr>
                <w:rFonts w:ascii="Georgia" w:hAnsi="Georgia"/>
                <w:sz w:val="20"/>
                <w:szCs w:val="20"/>
                <w:lang w:val="en-US"/>
              </w:rPr>
              <w:t>intersectionally</w:t>
            </w:r>
            <w:proofErr w:type="spellEnd"/>
            <w:r w:rsidRPr="007907E1">
              <w:rPr>
                <w:rFonts w:ascii="Georgia" w:hAnsi="Georgia"/>
                <w:sz w:val="20"/>
                <w:szCs w:val="20"/>
                <w:lang w:val="en-US"/>
              </w:rPr>
              <w:t xml:space="preserve"> disaggregated data frameworks; facilitation support for national and provincial validation workshops.</w:t>
            </w:r>
          </w:p>
        </w:tc>
        <w:tc>
          <w:tcPr>
            <w:tcW w:w="1807" w:type="pct"/>
            <w:hideMark/>
          </w:tcPr>
          <w:p w14:paraId="0B361102" w14:textId="77777777" w:rsidR="00CA376B" w:rsidRPr="007907E1" w:rsidRDefault="00CA376B" w:rsidP="00E15C1A">
            <w:pPr>
              <w:spacing w:line="360" w:lineRule="auto"/>
              <w:rPr>
                <w:rFonts w:ascii="Georgia" w:hAnsi="Georgia"/>
                <w:sz w:val="20"/>
                <w:szCs w:val="20"/>
                <w:lang w:val="en-US"/>
              </w:rPr>
            </w:pPr>
            <w:r w:rsidRPr="007907E1">
              <w:rPr>
                <w:rFonts w:ascii="Georgia" w:hAnsi="Georgia"/>
                <w:sz w:val="20"/>
                <w:szCs w:val="20"/>
                <w:lang w:val="en-US"/>
              </w:rPr>
              <w:t>1. Bachelor's degree or equivalent professional qualification in social sciences, gender studies, development studies, education, DRR or a related field.</w:t>
            </w:r>
          </w:p>
        </w:tc>
        <w:tc>
          <w:tcPr>
            <w:tcW w:w="770" w:type="pct"/>
            <w:hideMark/>
          </w:tcPr>
          <w:p w14:paraId="3437257C"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r w:rsidR="00CA376B" w:rsidRPr="007907E1" w14:paraId="6EE1CC4D" w14:textId="77777777" w:rsidTr="7193A765">
        <w:tc>
          <w:tcPr>
            <w:tcW w:w="845" w:type="pct"/>
            <w:vMerge/>
            <w:hideMark/>
          </w:tcPr>
          <w:p w14:paraId="70FDD3F6" w14:textId="77777777" w:rsidR="00CA376B" w:rsidRPr="007907E1" w:rsidRDefault="00CA376B" w:rsidP="00E15C1A">
            <w:pPr>
              <w:spacing w:line="360" w:lineRule="auto"/>
              <w:rPr>
                <w:rFonts w:ascii="Georgia" w:hAnsi="Georgia"/>
                <w:sz w:val="20"/>
                <w:szCs w:val="20"/>
                <w:lang w:val="en-US"/>
              </w:rPr>
            </w:pPr>
          </w:p>
        </w:tc>
        <w:tc>
          <w:tcPr>
            <w:tcW w:w="1578" w:type="pct"/>
            <w:vMerge/>
          </w:tcPr>
          <w:p w14:paraId="54B978BB" w14:textId="77777777" w:rsidR="00CA376B" w:rsidRPr="007907E1" w:rsidRDefault="00CA376B" w:rsidP="00E15C1A">
            <w:pPr>
              <w:spacing w:line="360" w:lineRule="auto"/>
              <w:rPr>
                <w:rFonts w:ascii="Georgia" w:hAnsi="Georgia"/>
                <w:sz w:val="20"/>
                <w:szCs w:val="20"/>
                <w:lang w:val="en-US"/>
              </w:rPr>
            </w:pPr>
          </w:p>
        </w:tc>
        <w:tc>
          <w:tcPr>
            <w:tcW w:w="1807" w:type="pct"/>
            <w:hideMark/>
          </w:tcPr>
          <w:p w14:paraId="6A597B38" w14:textId="393CB024" w:rsidR="00CA376B" w:rsidRPr="007907E1" w:rsidRDefault="03F34EFE" w:rsidP="00E15C1A">
            <w:pPr>
              <w:spacing w:line="360" w:lineRule="auto"/>
              <w:rPr>
                <w:rFonts w:ascii="Georgia" w:hAnsi="Georgia"/>
                <w:sz w:val="20"/>
                <w:szCs w:val="20"/>
                <w:lang w:val="en-US"/>
              </w:rPr>
            </w:pPr>
            <w:r w:rsidRPr="7193A765">
              <w:rPr>
                <w:rFonts w:ascii="Georgia" w:hAnsi="Georgia"/>
                <w:sz w:val="20"/>
                <w:szCs w:val="20"/>
                <w:lang w:val="en-US"/>
              </w:rPr>
              <w:t>2. At least 3 years' professional experience- designing and delivering institutional capacity building, including Training of Trainers or cascade models.</w:t>
            </w:r>
          </w:p>
        </w:tc>
        <w:tc>
          <w:tcPr>
            <w:tcW w:w="770" w:type="pct"/>
            <w:hideMark/>
          </w:tcPr>
          <w:p w14:paraId="05D8F2A8" w14:textId="77777777" w:rsidR="00CA376B" w:rsidRPr="007907E1" w:rsidRDefault="00CA376B" w:rsidP="00E15C1A">
            <w:pPr>
              <w:spacing w:line="360" w:lineRule="auto"/>
              <w:rPr>
                <w:rFonts w:ascii="Georgia" w:hAnsi="Georgia"/>
                <w:sz w:val="20"/>
                <w:szCs w:val="20"/>
                <w:lang w:val="en-US"/>
              </w:rPr>
            </w:pPr>
            <w:r w:rsidRPr="007907E1">
              <w:rPr>
                <w:rFonts w:ascii="Segoe UI Symbol" w:hAnsi="Segoe UI Symbol" w:cs="Segoe UI Symbol"/>
                <w:sz w:val="20"/>
                <w:szCs w:val="20"/>
                <w:lang w:val="en-US"/>
              </w:rPr>
              <w:t>☐</w:t>
            </w:r>
            <w:r w:rsidRPr="007907E1">
              <w:rPr>
                <w:rFonts w:ascii="Georgia" w:hAnsi="Georgia"/>
                <w:sz w:val="20"/>
                <w:szCs w:val="20"/>
                <w:lang w:val="en-US"/>
              </w:rPr>
              <w:t xml:space="preserve"> Yes </w:t>
            </w:r>
            <w:r w:rsidRPr="007907E1">
              <w:rPr>
                <w:rFonts w:ascii="Segoe UI Symbol" w:hAnsi="Segoe UI Symbol" w:cs="Segoe UI Symbol"/>
                <w:sz w:val="20"/>
                <w:szCs w:val="20"/>
                <w:lang w:val="en-US"/>
              </w:rPr>
              <w:t>☐</w:t>
            </w:r>
            <w:r w:rsidRPr="007907E1">
              <w:rPr>
                <w:rFonts w:ascii="Georgia" w:hAnsi="Georgia"/>
                <w:sz w:val="20"/>
                <w:szCs w:val="20"/>
                <w:lang w:val="en-US"/>
              </w:rPr>
              <w:t xml:space="preserve"> No</w:t>
            </w:r>
          </w:p>
        </w:tc>
      </w:tr>
    </w:tbl>
    <w:p w14:paraId="6767ABCB" w14:textId="77777777" w:rsidR="00CA376B" w:rsidRDefault="00CA376B" w:rsidP="00CA376B">
      <w:pPr>
        <w:spacing w:after="0" w:line="360" w:lineRule="auto"/>
        <w:rPr>
          <w:rFonts w:ascii="Georgia" w:hAnsi="Georgia"/>
          <w:b/>
          <w:bCs/>
          <w:sz w:val="22"/>
          <w:szCs w:val="22"/>
          <w:lang w:val="en-US"/>
        </w:rPr>
      </w:pPr>
    </w:p>
    <w:p w14:paraId="0F367479" w14:textId="77777777" w:rsidR="00CA376B" w:rsidRPr="000351AB" w:rsidRDefault="00CA376B" w:rsidP="00CA376B">
      <w:pPr>
        <w:spacing w:after="0" w:line="360" w:lineRule="auto"/>
        <w:rPr>
          <w:rFonts w:ascii="Georgia" w:hAnsi="Georgia"/>
          <w:b/>
          <w:bCs/>
          <w:sz w:val="22"/>
          <w:szCs w:val="22"/>
          <w:lang w:val="en-US"/>
        </w:rPr>
      </w:pPr>
      <w:r w:rsidRPr="000351AB">
        <w:rPr>
          <w:rFonts w:ascii="Georgia" w:hAnsi="Georgia"/>
          <w:b/>
          <w:bCs/>
          <w:sz w:val="22"/>
          <w:szCs w:val="22"/>
          <w:lang w:val="en-US"/>
        </w:rPr>
        <w:t>Language requirements (applicable to all core team members):</w:t>
      </w:r>
    </w:p>
    <w:p w14:paraId="371F04BF" w14:textId="77777777" w:rsidR="00CA376B" w:rsidRPr="000351AB" w:rsidRDefault="00CA376B" w:rsidP="00CA376B">
      <w:pPr>
        <w:spacing w:after="0" w:line="360" w:lineRule="auto"/>
        <w:rPr>
          <w:rFonts w:ascii="Georgia" w:hAnsi="Georgia"/>
          <w:sz w:val="22"/>
          <w:szCs w:val="22"/>
          <w:lang w:val="en-US"/>
        </w:rPr>
      </w:pPr>
      <w:r w:rsidRPr="000351AB">
        <w:rPr>
          <w:rFonts w:ascii="Georgia" w:hAnsi="Georgia"/>
          <w:sz w:val="22"/>
          <w:szCs w:val="22"/>
          <w:lang w:val="en-US"/>
        </w:rPr>
        <w:t>Fluency in English is required for all core team members.</w:t>
      </w:r>
    </w:p>
    <w:p w14:paraId="3C05F578" w14:textId="77777777" w:rsidR="00CA376B" w:rsidRPr="000351AB" w:rsidRDefault="00CA376B" w:rsidP="00CA376B">
      <w:pPr>
        <w:spacing w:after="0" w:line="360" w:lineRule="auto"/>
        <w:rPr>
          <w:rFonts w:ascii="Georgia" w:hAnsi="Georgia"/>
          <w:sz w:val="22"/>
          <w:szCs w:val="22"/>
          <w:lang w:val="en-US"/>
        </w:rPr>
      </w:pPr>
      <w:r w:rsidRPr="000351AB">
        <w:rPr>
          <w:rFonts w:ascii="Georgia" w:hAnsi="Georgia"/>
          <w:sz w:val="22"/>
          <w:szCs w:val="22"/>
          <w:lang w:val="en-US"/>
        </w:rPr>
        <w:t>Working knowledge of Portuguese is an asset (and scored under the award criteria).</w:t>
      </w:r>
    </w:p>
    <w:p w14:paraId="4BA6CD84" w14:textId="77777777" w:rsidR="00D17EEB" w:rsidRPr="000351AB" w:rsidRDefault="00CA376B" w:rsidP="00D17EEB">
      <w:pPr>
        <w:spacing w:after="0" w:line="360" w:lineRule="auto"/>
        <w:rPr>
          <w:rFonts w:ascii="Georgia" w:hAnsi="Georgia"/>
          <w:sz w:val="22"/>
          <w:szCs w:val="22"/>
          <w:lang w:val="en-US"/>
        </w:rPr>
      </w:pPr>
      <w:r w:rsidRPr="0013352F">
        <w:rPr>
          <w:rFonts w:ascii="Georgia" w:hAnsi="Georgia"/>
          <w:b/>
          <w:bCs/>
          <w:sz w:val="22"/>
          <w:szCs w:val="22"/>
          <w:lang w:val="en-US"/>
        </w:rPr>
        <w:t>Note on Portuguese proficiency:</w:t>
      </w:r>
      <w:r w:rsidRPr="000351AB">
        <w:rPr>
          <w:rFonts w:ascii="Georgia" w:hAnsi="Georgia"/>
          <w:sz w:val="22"/>
          <w:szCs w:val="22"/>
          <w:lang w:val="en-US"/>
        </w:rPr>
        <w:t xml:space="preserve"> Team composition must demonstrate capacity to interact in Portuguese for the entire duration of contract execution. At least 1 core team member must be proficient in Portuguese; additional Portuguese-speaking members are a strong asset. In addition, the embedded expert at INGD/CENOE (see below) must be fluent in Portuguese.</w:t>
      </w:r>
    </w:p>
    <w:p w14:paraId="10F9DBA4" w14:textId="77777777" w:rsidR="00D17EEB" w:rsidRDefault="00D17EEB" w:rsidP="00D17EEB">
      <w:pPr>
        <w:spacing w:after="0" w:line="360" w:lineRule="auto"/>
        <w:rPr>
          <w:rFonts w:ascii="Georgia" w:hAnsi="Georgia"/>
          <w:b/>
          <w:sz w:val="22"/>
          <w:szCs w:val="22"/>
          <w:lang w:val="en-US"/>
        </w:rPr>
      </w:pPr>
    </w:p>
    <w:p w14:paraId="5C6BEB68" w14:textId="046C057A" w:rsidR="00D17EEB" w:rsidRPr="0013352F" w:rsidRDefault="05D9FDA6" w:rsidP="4B952F2B">
      <w:pPr>
        <w:spacing w:after="0" w:line="360" w:lineRule="auto"/>
        <w:rPr>
          <w:rFonts w:ascii="Georgia" w:hAnsi="Georgia"/>
          <w:b/>
          <w:bCs/>
          <w:sz w:val="22"/>
          <w:szCs w:val="22"/>
          <w:lang w:val="en-US"/>
        </w:rPr>
      </w:pPr>
      <w:r w:rsidRPr="4B952F2B">
        <w:rPr>
          <w:rFonts w:ascii="Georgia" w:hAnsi="Georgia"/>
          <w:b/>
          <w:bCs/>
          <w:sz w:val="22"/>
          <w:szCs w:val="22"/>
          <w:lang w:val="en-US"/>
        </w:rPr>
        <w:t>Input-Basis Specialists (non-</w:t>
      </w:r>
      <w:proofErr w:type="gramStart"/>
      <w:r w:rsidRPr="4B952F2B">
        <w:rPr>
          <w:rFonts w:ascii="Georgia" w:hAnsi="Georgia"/>
          <w:b/>
          <w:bCs/>
          <w:sz w:val="22"/>
          <w:szCs w:val="22"/>
          <w:lang w:val="en-US"/>
        </w:rPr>
        <w:t>core)</w:t>
      </w:r>
      <w:proofErr w:type="spellStart"/>
      <w:r w:rsidR="12C84030" w:rsidRPr="4B952F2B">
        <w:rPr>
          <w:rFonts w:ascii="Georgia" w:hAnsi="Georgia"/>
          <w:b/>
          <w:bCs/>
          <w:sz w:val="22"/>
          <w:szCs w:val="22"/>
          <w:lang w:val="en-US"/>
        </w:rPr>
        <w:t>ry</w:t>
      </w:r>
      <w:proofErr w:type="spellEnd"/>
      <w:proofErr w:type="gramEnd"/>
      <w:r w:rsidR="12C84030" w:rsidRPr="4B952F2B">
        <w:rPr>
          <w:rFonts w:ascii="Georgia" w:hAnsi="Georgia"/>
          <w:b/>
          <w:bCs/>
          <w:sz w:val="22"/>
          <w:szCs w:val="22"/>
          <w:lang w:val="en-US"/>
        </w:rPr>
        <w:t xml:space="preserve"> YES/NO check</w:t>
      </w:r>
    </w:p>
    <w:p w14:paraId="3332E3E7" w14:textId="77777777" w:rsidR="00D17EEB" w:rsidRPr="000351AB" w:rsidRDefault="00D17EEB" w:rsidP="00CA376B">
      <w:pPr>
        <w:spacing w:after="0" w:line="360" w:lineRule="auto"/>
        <w:rPr>
          <w:rFonts w:ascii="Georgia" w:hAnsi="Georgia"/>
          <w:sz w:val="22"/>
          <w:szCs w:val="22"/>
          <w:lang w:val="en-US"/>
        </w:rPr>
      </w:pPr>
      <w:r w:rsidRPr="000351AB">
        <w:rPr>
          <w:rFonts w:ascii="Georgia" w:hAnsi="Georgia"/>
          <w:sz w:val="22"/>
          <w:szCs w:val="22"/>
          <w:lang w:val="en-US"/>
        </w:rPr>
        <w:t xml:space="preserve">The following specialist inputs are required at defined points in the assignment. Proposals must specify the name, qualifications and allocated </w:t>
      </w:r>
      <w:proofErr w:type="gramStart"/>
      <w:r w:rsidRPr="000351AB">
        <w:rPr>
          <w:rFonts w:ascii="Georgia" w:hAnsi="Georgia"/>
          <w:sz w:val="22"/>
          <w:szCs w:val="22"/>
          <w:lang w:val="en-US"/>
        </w:rPr>
        <w:t>person-days</w:t>
      </w:r>
      <w:proofErr w:type="gramEnd"/>
      <w:r w:rsidRPr="000351AB">
        <w:rPr>
          <w:rFonts w:ascii="Georgia" w:hAnsi="Georgia"/>
          <w:sz w:val="22"/>
          <w:szCs w:val="22"/>
          <w:lang w:val="en-US"/>
        </w:rPr>
        <w:t xml:space="preserve"> for each input-basis specialist. The minimum allocations below are non-negotiable floors, not indicative figures.</w:t>
      </w:r>
    </w:p>
    <w:p w14:paraId="425DD6B5" w14:textId="77777777" w:rsidR="00CA376B" w:rsidRPr="000351AB" w:rsidRDefault="00CA376B" w:rsidP="00CA376B">
      <w:pPr>
        <w:spacing w:after="0" w:line="360" w:lineRule="auto"/>
        <w:rPr>
          <w:rFonts w:ascii="Georgia" w:hAnsi="Georgia"/>
          <w:sz w:val="22"/>
          <w:szCs w:val="22"/>
          <w:lang w:val="en-US"/>
        </w:rPr>
      </w:pPr>
      <w:r w:rsidRPr="0013352F">
        <w:rPr>
          <w:rFonts w:ascii="Georgia" w:hAnsi="Georgia"/>
          <w:b/>
          <w:bCs/>
          <w:sz w:val="22"/>
          <w:szCs w:val="22"/>
          <w:lang w:val="en-US"/>
        </w:rPr>
        <w:t>Loss and Damage</w:t>
      </w:r>
      <w:r>
        <w:rPr>
          <w:rFonts w:ascii="Georgia" w:hAnsi="Georgia"/>
          <w:b/>
          <w:bCs/>
          <w:sz w:val="22"/>
          <w:szCs w:val="22"/>
          <w:lang w:val="en-US"/>
        </w:rPr>
        <w:t>/</w:t>
      </w:r>
      <w:r w:rsidRPr="0013352F">
        <w:rPr>
          <w:rFonts w:ascii="Georgia" w:hAnsi="Georgia"/>
          <w:b/>
          <w:bCs/>
          <w:sz w:val="22"/>
          <w:szCs w:val="22"/>
          <w:lang w:val="en-US"/>
        </w:rPr>
        <w:t>Economic Assessment Specialist</w:t>
      </w:r>
      <w:r>
        <w:rPr>
          <w:rFonts w:ascii="Georgia" w:hAnsi="Georgia"/>
          <w:b/>
          <w:bCs/>
          <w:sz w:val="22"/>
          <w:szCs w:val="22"/>
          <w:lang w:val="en-US"/>
        </w:rPr>
        <w:t>-</w:t>
      </w:r>
      <w:r w:rsidRPr="000351AB">
        <w:rPr>
          <w:rFonts w:ascii="Georgia" w:hAnsi="Georgia"/>
          <w:sz w:val="22"/>
          <w:szCs w:val="22"/>
          <w:lang w:val="en-US"/>
        </w:rPr>
        <w:t xml:space="preserve">minimum 15 person-days, primarily in phase 2 (design and co-delivery of </w:t>
      </w:r>
      <w:proofErr w:type="spellStart"/>
      <w:r w:rsidRPr="000351AB">
        <w:rPr>
          <w:rFonts w:ascii="Georgia" w:hAnsi="Georgia"/>
          <w:sz w:val="22"/>
          <w:szCs w:val="22"/>
          <w:lang w:val="en-US"/>
        </w:rPr>
        <w:t>ToT</w:t>
      </w:r>
      <w:proofErr w:type="spellEnd"/>
      <w:r w:rsidRPr="000351AB">
        <w:rPr>
          <w:rFonts w:ascii="Georgia" w:hAnsi="Georgia"/>
          <w:sz w:val="22"/>
          <w:szCs w:val="22"/>
          <w:lang w:val="en-US"/>
        </w:rPr>
        <w:t xml:space="preserve"> 1 on economic valuation of disaster impacts). Required expertise: familiarity with PDNA/</w:t>
      </w:r>
      <w:proofErr w:type="spellStart"/>
      <w:r w:rsidRPr="000351AB">
        <w:rPr>
          <w:rFonts w:ascii="Georgia" w:hAnsi="Georgia"/>
          <w:sz w:val="22"/>
          <w:szCs w:val="22"/>
          <w:lang w:val="en-US"/>
        </w:rPr>
        <w:t>DaLA</w:t>
      </w:r>
      <w:proofErr w:type="spellEnd"/>
      <w:r w:rsidRPr="000351AB">
        <w:rPr>
          <w:rFonts w:ascii="Georgia" w:hAnsi="Georgia"/>
          <w:sz w:val="22"/>
          <w:szCs w:val="22"/>
          <w:lang w:val="en-US"/>
        </w:rPr>
        <w:t xml:space="preserve">/GRADE methodologies or equivalent, and economic valuation of disaster impacts across sectors (infrastructure, agriculture, health, education). </w:t>
      </w:r>
    </w:p>
    <w:p w14:paraId="2502A3AA" w14:textId="77777777" w:rsidR="00CA376B" w:rsidRDefault="00CA376B" w:rsidP="00CA376B">
      <w:pPr>
        <w:spacing w:after="0" w:line="360" w:lineRule="auto"/>
        <w:rPr>
          <w:rFonts w:ascii="Georgia" w:hAnsi="Georgia"/>
          <w:sz w:val="22"/>
          <w:szCs w:val="22"/>
          <w:lang w:val="en-US"/>
        </w:rPr>
      </w:pPr>
      <w:r w:rsidRPr="49AFB5F7">
        <w:rPr>
          <w:rFonts w:ascii="Georgia" w:hAnsi="Georgia"/>
          <w:b/>
          <w:bCs/>
          <w:sz w:val="22"/>
          <w:szCs w:val="22"/>
          <w:lang w:val="en-US"/>
        </w:rPr>
        <w:t>Legal / Data Governance Expert-</w:t>
      </w:r>
      <w:r w:rsidRPr="49AFB5F7">
        <w:rPr>
          <w:rFonts w:ascii="Georgia" w:hAnsi="Georgia"/>
          <w:sz w:val="22"/>
          <w:szCs w:val="22"/>
          <w:lang w:val="en-US"/>
        </w:rPr>
        <w:t xml:space="preserve"> minimum 12 person-days in phase 1. Required expertise: data-sharing frameworks, </w:t>
      </w:r>
      <w:proofErr w:type="spellStart"/>
      <w:r w:rsidRPr="49AFB5F7">
        <w:rPr>
          <w:rFonts w:ascii="Georgia" w:hAnsi="Georgia"/>
          <w:sz w:val="22"/>
          <w:szCs w:val="22"/>
          <w:lang w:val="en-US"/>
        </w:rPr>
        <w:t>MoUs</w:t>
      </w:r>
      <w:proofErr w:type="spellEnd"/>
      <w:r w:rsidRPr="49AFB5F7">
        <w:rPr>
          <w:rFonts w:ascii="Georgia" w:hAnsi="Georgia"/>
          <w:sz w:val="22"/>
          <w:szCs w:val="22"/>
          <w:lang w:val="en-US"/>
        </w:rPr>
        <w:t xml:space="preserve">, and privacy/data protection in the public sector. Familiarity with the Mozambican legal context or an </w:t>
      </w:r>
      <w:r w:rsidRPr="00913110">
        <w:rPr>
          <w:rFonts w:ascii="Georgia" w:hAnsi="Georgia"/>
          <w:sz w:val="22"/>
          <w:szCs w:val="22"/>
          <w:lang w:val="en-US"/>
        </w:rPr>
        <w:t xml:space="preserve">equivalent </w:t>
      </w:r>
      <w:proofErr w:type="gramStart"/>
      <w:r w:rsidRPr="00913110">
        <w:rPr>
          <w:rFonts w:ascii="Georgia" w:hAnsi="Georgia"/>
          <w:sz w:val="22"/>
          <w:szCs w:val="22"/>
          <w:lang w:val="en-US"/>
        </w:rPr>
        <w:t>jurisdictions</w:t>
      </w:r>
      <w:proofErr w:type="gramEnd"/>
      <w:r w:rsidRPr="00913110">
        <w:rPr>
          <w:rFonts w:ascii="Georgia" w:hAnsi="Georgia"/>
          <w:sz w:val="22"/>
          <w:szCs w:val="22"/>
          <w:lang w:val="en-US"/>
        </w:rPr>
        <w:t xml:space="preserve"> in other Southern African countries is considered an asset.</w:t>
      </w:r>
    </w:p>
    <w:p w14:paraId="714D764A" w14:textId="77777777" w:rsidR="00CA376B" w:rsidRDefault="00CA376B" w:rsidP="00CA376B">
      <w:pPr>
        <w:spacing w:after="0" w:line="360" w:lineRule="auto"/>
        <w:rPr>
          <w:rFonts w:ascii="Georgia" w:hAnsi="Georgia"/>
          <w:sz w:val="22"/>
          <w:szCs w:val="22"/>
          <w:lang w:val="en-US"/>
        </w:rPr>
      </w:pPr>
    </w:p>
    <w:p w14:paraId="43BFE44D" w14:textId="77777777" w:rsidR="00CA376B" w:rsidRPr="0013352F" w:rsidRDefault="00CA376B" w:rsidP="00CA376B">
      <w:pPr>
        <w:spacing w:after="0" w:line="360" w:lineRule="auto"/>
        <w:rPr>
          <w:rFonts w:ascii="Georgia" w:hAnsi="Georgia"/>
          <w:b/>
          <w:bCs/>
          <w:sz w:val="22"/>
          <w:szCs w:val="22"/>
          <w:lang w:val="en-US"/>
        </w:rPr>
      </w:pPr>
      <w:r w:rsidRPr="0013352F">
        <w:rPr>
          <w:rFonts w:ascii="Georgia" w:hAnsi="Georgia"/>
          <w:b/>
          <w:bCs/>
          <w:sz w:val="22"/>
          <w:szCs w:val="22"/>
          <w:lang w:val="en-US"/>
        </w:rPr>
        <w:t>Notes:</w:t>
      </w:r>
    </w:p>
    <w:p w14:paraId="33A63BB6" w14:textId="77777777" w:rsidR="00D17EEB" w:rsidRPr="00213E30" w:rsidRDefault="00D17EEB" w:rsidP="00E40D48">
      <w:pPr>
        <w:pStyle w:val="ListParagraph"/>
        <w:numPr>
          <w:ilvl w:val="0"/>
          <w:numId w:val="115"/>
        </w:numPr>
        <w:spacing w:after="0" w:line="360" w:lineRule="auto"/>
        <w:rPr>
          <w:i/>
          <w:color w:val="595959" w:themeColor="text1" w:themeTint="A6"/>
          <w:sz w:val="22"/>
        </w:rPr>
      </w:pPr>
      <w:r w:rsidRPr="00E40D48">
        <w:rPr>
          <w:sz w:val="22"/>
          <w:lang w:val="en-US"/>
        </w:rPr>
        <w:t xml:space="preserve">A dedicated Climate Finance Expert is not required as a separate input-basis role. The financing-readiness framework (phase 3) will be developed in direct coordination with </w:t>
      </w:r>
      <w:proofErr w:type="spellStart"/>
      <w:r w:rsidR="00CA376B" w:rsidRPr="00E40D48">
        <w:rPr>
          <w:sz w:val="22"/>
          <w:lang w:val="en-US"/>
        </w:rPr>
        <w:t>Enabel's</w:t>
      </w:r>
      <w:proofErr w:type="spellEnd"/>
      <w:r w:rsidR="00CA376B" w:rsidRPr="00E40D48">
        <w:rPr>
          <w:sz w:val="22"/>
          <w:lang w:val="en-US"/>
        </w:rPr>
        <w:t xml:space="preserve"> internal climate finance team.</w:t>
      </w:r>
      <w:r w:rsidRPr="00E40D48">
        <w:rPr>
          <w:sz w:val="22"/>
          <w:lang w:val="en-US"/>
        </w:rPr>
        <w:t xml:space="preserve"> Proposals demonstrating relevant climate finance knowledge within the core team will be considered </w:t>
      </w:r>
      <w:proofErr w:type="spellStart"/>
      <w:r w:rsidRPr="00E40D48">
        <w:rPr>
          <w:sz w:val="22"/>
          <w:lang w:val="en-US"/>
        </w:rPr>
        <w:t>favourably</w:t>
      </w:r>
      <w:proofErr w:type="spellEnd"/>
      <w:r w:rsidRPr="00E40D48">
        <w:rPr>
          <w:sz w:val="22"/>
          <w:lang w:val="en-US"/>
        </w:rPr>
        <w:t xml:space="preserve"> in technical evaluation.</w:t>
      </w:r>
    </w:p>
    <w:p w14:paraId="2A893130" w14:textId="77777777" w:rsidR="00D17EEB" w:rsidRDefault="00D17EEB" w:rsidP="00C37A22">
      <w:pPr>
        <w:pStyle w:val="ListParagraph"/>
        <w:numPr>
          <w:ilvl w:val="0"/>
          <w:numId w:val="115"/>
        </w:numPr>
        <w:spacing w:after="0" w:line="360" w:lineRule="auto"/>
        <w:rPr>
          <w:color w:val="595959" w:themeColor="text1" w:themeTint="A6"/>
          <w:sz w:val="22"/>
        </w:rPr>
      </w:pPr>
      <w:r w:rsidRPr="00E40D48">
        <w:rPr>
          <w:sz w:val="22"/>
          <w:lang w:val="en-US"/>
        </w:rPr>
        <w:t>A single team member may fulfil more than one role if they fully meet the minimum criteria for each. The proposal must clearly indicate which roles each team member performs and their allocated person-days by phase. Person-day allocations must be internally consistent with the proposed work plan and Gantt chart.</w:t>
      </w:r>
    </w:p>
    <w:p w14:paraId="1B542F87" w14:textId="3EA73E7C" w:rsidR="00D17EEB" w:rsidRPr="00E40D48" w:rsidRDefault="05D9FDA6" w:rsidP="00E40D48">
      <w:pPr>
        <w:pStyle w:val="ListParagraph"/>
        <w:numPr>
          <w:ilvl w:val="0"/>
          <w:numId w:val="115"/>
        </w:numPr>
        <w:spacing w:after="0" w:line="360" w:lineRule="auto"/>
        <w:rPr>
          <w:sz w:val="22"/>
          <w:lang w:val="en-US"/>
        </w:rPr>
      </w:pPr>
      <w:r w:rsidRPr="4B952F2B">
        <w:rPr>
          <w:sz w:val="22"/>
          <w:lang w:val="en-US"/>
        </w:rPr>
        <w:t xml:space="preserve">One team member must serve as the embedded expert at INGD/CENOE for a minimum of 100 working days over the contract duration. </w:t>
      </w:r>
      <w:r w:rsidR="6383BC13" w:rsidRPr="4B952F2B">
        <w:rPr>
          <w:sz w:val="22"/>
          <w:lang w:val="en-US"/>
        </w:rPr>
        <w:t>The embedded expert must be fluent in Portuguese and physically present on-site no later than 30 calendar days after the kick-off meeting; provided that, if this 30</w:t>
      </w:r>
      <w:r w:rsidR="034899BD" w:rsidRPr="4B952F2B">
        <w:rPr>
          <w:rFonts w:ascii="Cambria Math" w:hAnsi="Cambria Math" w:cs="Cambria Math"/>
          <w:sz w:val="22"/>
          <w:lang w:val="en-US"/>
        </w:rPr>
        <w:t>￼</w:t>
      </w:r>
      <w:r w:rsidR="6383BC13" w:rsidRPr="4B952F2B">
        <w:rPr>
          <w:sz w:val="22"/>
          <w:lang w:val="en-US"/>
        </w:rPr>
        <w:t>day period coincides with the December</w:t>
      </w:r>
      <w:r w:rsidR="6383BC13" w:rsidRPr="4B952F2B">
        <w:rPr>
          <w:rFonts w:cs="Georgia"/>
          <w:sz w:val="22"/>
          <w:lang w:val="en-US"/>
        </w:rPr>
        <w:t>–</w:t>
      </w:r>
      <w:r w:rsidR="6383BC13" w:rsidRPr="4B952F2B">
        <w:rPr>
          <w:sz w:val="22"/>
          <w:lang w:val="en-US"/>
        </w:rPr>
        <w:t>January institutional slowdown, the deployment deadline shall be postponed to the earliest feasible date immediately following the slowdown period.</w:t>
      </w:r>
    </w:p>
    <w:p w14:paraId="4823BE0D" w14:textId="77777777" w:rsidR="00BE6691" w:rsidRDefault="27405E82">
      <w:pPr>
        <w:pStyle w:val="Heading1title"/>
        <w:numPr>
          <w:ilvl w:val="0"/>
          <w:numId w:val="32"/>
        </w:numPr>
      </w:pPr>
      <w:bookmarkStart w:id="97" w:name="_Toc241148776"/>
      <w:r>
        <w:lastRenderedPageBreak/>
        <w:t>Subcontracting</w:t>
      </w:r>
      <w:bookmarkEnd w:id="97"/>
    </w:p>
    <w:p w14:paraId="4823BE0E" w14:textId="77777777" w:rsidR="00BE6691" w:rsidRDefault="00581426">
      <w:pPr>
        <w:pStyle w:val="Body1"/>
      </w:pPr>
      <w:r>
        <w:t>The tenderer must provide a description of the part of the contract that the service provider may wish to subcontract.</w:t>
      </w:r>
    </w:p>
    <w:p w14:paraId="4823BE0F" w14:textId="77777777" w:rsidR="00BE6691" w:rsidRDefault="00581426">
      <w:pPr>
        <w:sectPr w:rsidR="00BE6691">
          <w:headerReference w:type="default" r:id="rId40"/>
          <w:footerReference w:type="default" r:id="rId41"/>
          <w:pgSz w:w="11906" w:h="16838"/>
          <w:pgMar w:top="1134" w:right="1134" w:bottom="1134" w:left="1134" w:header="567" w:footer="567" w:gutter="0"/>
          <w:cols w:space="708"/>
          <w:docGrid w:linePitch="360"/>
        </w:sectPr>
      </w:pPr>
      <w:r>
        <w:t xml:space="preserve"> </w:t>
      </w:r>
    </w:p>
    <w:p w14:paraId="4823BE10" w14:textId="77777777" w:rsidR="00BE6691" w:rsidRDefault="00581426">
      <w:pPr>
        <w:pStyle w:val="SubdocumentTitle"/>
      </w:pPr>
      <w:bookmarkStart w:id="98" w:name="doc__overview_of_the_documents_to_be_"/>
      <w:bookmarkStart w:id="99" w:name="_Toc241148777"/>
      <w:r>
        <w:lastRenderedPageBreak/>
        <w:t xml:space="preserve">7 </w:t>
      </w:r>
      <w:proofErr w:type="gramStart"/>
      <w:r>
        <w:t>Overview</w:t>
      </w:r>
      <w:proofErr w:type="gramEnd"/>
      <w:r>
        <w:t xml:space="preserve"> of the documents to be submitted</w:t>
      </w:r>
      <w:bookmarkEnd w:id="98"/>
      <w:bookmarkEnd w:id="99"/>
    </w:p>
    <w:p w14:paraId="4823BE11" w14:textId="77777777" w:rsidR="00BE6691" w:rsidRDefault="00581426">
      <w:pPr>
        <w:pStyle w:val="Body1"/>
        <w:numPr>
          <w:ilvl w:val="0"/>
          <w:numId w:val="36"/>
        </w:numPr>
        <w:tabs>
          <w:tab w:val="left" w:pos="510"/>
        </w:tabs>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t>‎1</w:t>
      </w:r>
      <w:r>
        <w:fldChar w:fldCharType="end"/>
      </w:r>
      <w:r>
        <w:t xml:space="preserve"> of chapter 8 Forms);</w:t>
      </w:r>
    </w:p>
    <w:p w14:paraId="4823BE12" w14:textId="77777777" w:rsidR="00BE6691" w:rsidRDefault="00581426">
      <w:pPr>
        <w:pStyle w:val="Body1"/>
        <w:numPr>
          <w:ilvl w:val="0"/>
          <w:numId w:val="36"/>
        </w:numPr>
        <w:tabs>
          <w:tab w:val="left" w:pos="510"/>
        </w:tabs>
      </w:pPr>
      <w:r>
        <w:t xml:space="preserve">List of subcontractors (see clause </w:t>
      </w:r>
      <w:r>
        <w:fldChar w:fldCharType="begin"/>
      </w:r>
      <w:r>
        <w:instrText xml:space="preserve">REF list_subcontractors \r \h \* MERGEFORMAT </w:instrText>
      </w:r>
      <w:r>
        <w:fldChar w:fldCharType="separate"/>
      </w:r>
      <w:r>
        <w:t>‎2</w:t>
      </w:r>
      <w:r>
        <w:fldChar w:fldCharType="end"/>
      </w:r>
      <w:r>
        <w:t xml:space="preserve"> of chapter 8 Forms);</w:t>
      </w:r>
    </w:p>
    <w:p w14:paraId="4823BE13" w14:textId="77777777" w:rsidR="00BE6691" w:rsidRDefault="00581426">
      <w:pPr>
        <w:pStyle w:val="Body1"/>
        <w:numPr>
          <w:ilvl w:val="0"/>
          <w:numId w:val="36"/>
        </w:numPr>
        <w:tabs>
          <w:tab w:val="left" w:pos="510"/>
        </w:tabs>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4823BE14" w14:textId="77777777" w:rsidR="00BE6691" w:rsidRDefault="00581426">
      <w:pPr>
        <w:pStyle w:val="Body1"/>
        <w:numPr>
          <w:ilvl w:val="0"/>
          <w:numId w:val="36"/>
        </w:numPr>
        <w:tabs>
          <w:tab w:val="left" w:pos="510"/>
        </w:tabs>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t>‎4</w:t>
      </w:r>
      <w:r>
        <w:fldChar w:fldCharType="end"/>
      </w:r>
      <w:r>
        <w:t xml:space="preserve"> of chapter 8 Forms);</w:t>
      </w:r>
    </w:p>
    <w:p w14:paraId="22C82F7F" w14:textId="2A82AD09" w:rsidR="00A64BF9" w:rsidRDefault="00A64BF9">
      <w:pPr>
        <w:pStyle w:val="Body1"/>
        <w:numPr>
          <w:ilvl w:val="0"/>
          <w:numId w:val="36"/>
        </w:numPr>
        <w:tabs>
          <w:tab w:val="left" w:pos="510"/>
        </w:tabs>
      </w:pPr>
      <w:r>
        <w:t>Integrity Statement;</w:t>
      </w:r>
    </w:p>
    <w:p w14:paraId="4C23B277" w14:textId="732D8EE2" w:rsidR="00A64BF9" w:rsidRDefault="6FBAD408">
      <w:pPr>
        <w:pStyle w:val="Body1"/>
        <w:numPr>
          <w:ilvl w:val="0"/>
          <w:numId w:val="36"/>
        </w:numPr>
        <w:tabs>
          <w:tab w:val="left" w:pos="510"/>
        </w:tabs>
      </w:pPr>
      <w:r>
        <w:t>Financial identification form;</w:t>
      </w:r>
    </w:p>
    <w:p w14:paraId="4823BE15" w14:textId="77777777" w:rsidR="00BE6691" w:rsidRDefault="2AC86D4B">
      <w:pPr>
        <w:pStyle w:val="Body1"/>
        <w:numPr>
          <w:ilvl w:val="0"/>
          <w:numId w:val="36"/>
        </w:numPr>
        <w:tabs>
          <w:tab w:val="left" w:pos="510"/>
        </w:tabs>
      </w:pPr>
      <w:r>
        <w:t xml:space="preserve">The European Single Procurement Document (ESPD) (for each participant for tenders submitted by a group as well as for other entities, in particular subcontractors or independent subsidiaries, whose capacity is invoked with regard to the criteria of economic and financial capacity or technical and professional aptitude) (see clause </w:t>
      </w:r>
      <w:r w:rsidR="00581426">
        <w:fldChar w:fldCharType="begin"/>
      </w:r>
      <w:r w:rsidR="00581426">
        <w:instrText xml:space="preserve">REF _sx-ref-en-12416 \r \h \* MERGEFORMAT </w:instrText>
      </w:r>
      <w:r w:rsidR="00581426">
        <w:fldChar w:fldCharType="separate"/>
      </w:r>
      <w:r>
        <w:t>‎12</w:t>
      </w:r>
      <w:r w:rsidR="00581426">
        <w:fldChar w:fldCharType="end"/>
      </w:r>
      <w:r>
        <w:t xml:space="preserve"> of chapter 3 Award Procedure);</w:t>
      </w:r>
    </w:p>
    <w:p w14:paraId="564F742F" w14:textId="114669DE" w:rsidR="0025459F" w:rsidRDefault="0025459F">
      <w:pPr>
        <w:pStyle w:val="Body1"/>
        <w:numPr>
          <w:ilvl w:val="0"/>
          <w:numId w:val="36"/>
        </w:numPr>
        <w:tabs>
          <w:tab w:val="left" w:pos="510"/>
        </w:tabs>
      </w:pPr>
      <w:r>
        <w:t>Document certification of payment of taxes;</w:t>
      </w:r>
    </w:p>
    <w:p w14:paraId="77377CA9" w14:textId="3C2F7147" w:rsidR="0025459F" w:rsidRDefault="0025459F">
      <w:pPr>
        <w:pStyle w:val="Body1"/>
        <w:numPr>
          <w:ilvl w:val="0"/>
          <w:numId w:val="36"/>
        </w:numPr>
        <w:tabs>
          <w:tab w:val="left" w:pos="510"/>
        </w:tabs>
      </w:pPr>
      <w:r>
        <w:t>Document certification of payment of social contributions;</w:t>
      </w:r>
    </w:p>
    <w:p w14:paraId="4823BE16" w14:textId="77777777" w:rsidR="00BE6691" w:rsidRDefault="00581426">
      <w:pPr>
        <w:pStyle w:val="Body1"/>
        <w:numPr>
          <w:ilvl w:val="0"/>
          <w:numId w:val="36"/>
        </w:numPr>
        <w:tabs>
          <w:tab w:val="left" w:pos="510"/>
        </w:tabs>
      </w:pPr>
      <w:r>
        <w:t xml:space="preserve">All documents demanded in </w:t>
      </w:r>
      <w:r>
        <w:fldChar w:fldCharType="begin"/>
      </w:r>
      <w:r>
        <w:instrText xml:space="preserve">REF doc__selection_file \h \* MERGEFORMAT </w:instrText>
      </w:r>
      <w:r>
        <w:fldChar w:fldCharType="separate"/>
      </w:r>
      <w:r>
        <w:t>6 Selection file</w:t>
      </w:r>
      <w:r>
        <w:fldChar w:fldCharType="end"/>
      </w:r>
      <w:r>
        <w:t xml:space="preserve"> (see clause </w:t>
      </w:r>
      <w:r>
        <w:fldChar w:fldCharType="begin"/>
      </w:r>
      <w:r>
        <w:instrText xml:space="preserve">REF _sx-ref-en-12613 \r \h \* MERGEFORMAT </w:instrText>
      </w:r>
      <w:r>
        <w:fldChar w:fldCharType="separate"/>
      </w:r>
      <w:r>
        <w:t>‎14</w:t>
      </w:r>
      <w:r>
        <w:fldChar w:fldCharType="end"/>
      </w:r>
      <w:r>
        <w:t xml:space="preserve"> of chapter 3 Award Procedure);</w:t>
      </w:r>
    </w:p>
    <w:p w14:paraId="4823BE17" w14:textId="77777777" w:rsidR="00BE6691" w:rsidRDefault="00581426">
      <w:pPr>
        <w:pStyle w:val="Body1"/>
        <w:numPr>
          <w:ilvl w:val="0"/>
          <w:numId w:val="36"/>
        </w:numPr>
        <w:tabs>
          <w:tab w:val="left" w:pos="510"/>
        </w:tabs>
      </w:pPr>
      <w:r>
        <w:t xml:space="preserve">All documents demanded in clause </w:t>
      </w:r>
      <w:r>
        <w:fldChar w:fldCharType="begin"/>
      </w:r>
      <w:r>
        <w:instrText xml:space="preserve">REF _sx-ref-en-12796 \r \h \* MERGEFORMAT </w:instrText>
      </w:r>
      <w:r>
        <w:fldChar w:fldCharType="separate"/>
      </w:r>
      <w:r>
        <w:t>‎16</w:t>
      </w:r>
      <w:r>
        <w:fldChar w:fldCharType="end"/>
      </w:r>
      <w:r>
        <w:t xml:space="preserve"> of chapter 3 Award Procedure (award criteria);</w:t>
      </w:r>
    </w:p>
    <w:p w14:paraId="4823BE18" w14:textId="77777777" w:rsidR="00BE6691" w:rsidRDefault="00581426">
      <w:pPr>
        <w:pStyle w:val="Body1"/>
        <w:numPr>
          <w:ilvl w:val="0"/>
          <w:numId w:val="36"/>
        </w:numPr>
        <w:tabs>
          <w:tab w:val="left" w:pos="510"/>
        </w:tabs>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_sx-ref-en-12613 \r \h \* MERGEFORMAT </w:instrText>
      </w:r>
      <w:r>
        <w:fldChar w:fldCharType="separate"/>
      </w:r>
      <w:r>
        <w:t>‎14</w:t>
      </w:r>
      <w:r>
        <w:fldChar w:fldCharType="end"/>
      </w:r>
      <w:r>
        <w:t xml:space="preserve"> of chapter 3 Award Procedure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4823BE19" w14:textId="77777777" w:rsidR="00BE6691" w:rsidRDefault="00581426">
      <w:pPr>
        <w:pStyle w:val="Body1"/>
        <w:numPr>
          <w:ilvl w:val="0"/>
          <w:numId w:val="36"/>
        </w:numPr>
        <w:tabs>
          <w:tab w:val="left" w:pos="510"/>
        </w:tabs>
      </w:pPr>
      <w:r>
        <w:t>A detail of the prices quoted, listing for each item the various elements that are included in the price and the applicable taxes;</w:t>
      </w:r>
    </w:p>
    <w:p w14:paraId="4823BE1A" w14:textId="77777777" w:rsidR="00BE6691" w:rsidRDefault="00581426">
      <w:pPr>
        <w:pStyle w:val="Body1"/>
        <w:numPr>
          <w:ilvl w:val="0"/>
          <w:numId w:val="36"/>
        </w:numPr>
        <w:tabs>
          <w:tab w:val="left" w:pos="510"/>
        </w:tabs>
      </w:pPr>
      <w:r>
        <w:t>The statutes and any other document required to establish the power of attorney of the signer(s) (for each participant for tenders submitted by a group);</w:t>
      </w:r>
    </w:p>
    <w:p w14:paraId="4823BE1B" w14:textId="77777777" w:rsidR="00BE6691" w:rsidRDefault="00581426">
      <w:pPr>
        <w:pStyle w:val="Body1"/>
        <w:numPr>
          <w:ilvl w:val="0"/>
          <w:numId w:val="36"/>
        </w:numPr>
        <w:tabs>
          <w:tab w:val="left" w:pos="510"/>
        </w:tabs>
      </w:pPr>
      <w:r>
        <w:t>Where the tender is submitted by a group of economic operators, the association agreement signed by each participant, clearly showing who represents the association.</w:t>
      </w:r>
    </w:p>
    <w:p w14:paraId="4823BE1C" w14:textId="77777777" w:rsidR="00BE6691" w:rsidRDefault="00581426">
      <w:pPr>
        <w:sectPr w:rsidR="00BE6691">
          <w:headerReference w:type="default" r:id="rId42"/>
          <w:footerReference w:type="default" r:id="rId43"/>
          <w:pgSz w:w="11906" w:h="16838"/>
          <w:pgMar w:top="1134" w:right="1134" w:bottom="1134" w:left="1134" w:header="567" w:footer="567" w:gutter="0"/>
          <w:cols w:space="708"/>
          <w:docGrid w:linePitch="360"/>
        </w:sectPr>
      </w:pPr>
      <w:r>
        <w:t xml:space="preserve"> </w:t>
      </w:r>
    </w:p>
    <w:p w14:paraId="4823BE1D" w14:textId="77777777" w:rsidR="00BE6691" w:rsidRDefault="00581426">
      <w:pPr>
        <w:pStyle w:val="SubdocumentTitle"/>
      </w:pPr>
      <w:bookmarkStart w:id="100" w:name="doc__forms"/>
      <w:bookmarkStart w:id="101" w:name="_Toc241148778"/>
      <w:r>
        <w:lastRenderedPageBreak/>
        <w:t>8 Forms</w:t>
      </w:r>
      <w:bookmarkEnd w:id="100"/>
      <w:bookmarkEnd w:id="101"/>
    </w:p>
    <w:p w14:paraId="4823BE1E" w14:textId="77777777" w:rsidR="00BE6691" w:rsidRDefault="00581426">
      <w:pPr>
        <w:pStyle w:val="Heading1title"/>
        <w:numPr>
          <w:ilvl w:val="0"/>
          <w:numId w:val="37"/>
        </w:numPr>
      </w:pPr>
      <w:bookmarkStart w:id="102" w:name="tender_form"/>
      <w:bookmarkStart w:id="103" w:name="_Toc241148779"/>
      <w:r>
        <w:t>Identification form</w:t>
      </w:r>
      <w:bookmarkEnd w:id="102"/>
      <w:bookmarkEnd w:id="103"/>
    </w:p>
    <w:p w14:paraId="4823BE1F" w14:textId="77777777" w:rsidR="00AC6E71" w:rsidRPr="00A43F44" w:rsidRDefault="00581426"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4823BF8F" wp14:editId="4823BF90">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823BE20" w14:textId="77777777" w:rsidR="00464CB1" w:rsidRPr="00A43F44" w:rsidRDefault="0058142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4" w:name="_Toc212131278"/>
      <w:r>
        <w:rPr>
          <w:rFonts w:ascii="Georgia" w:eastAsiaTheme="majorEastAsia" w:hAnsi="Georgia" w:cstheme="majorBidi"/>
          <w:b/>
          <w:color w:val="D81A1A"/>
          <w:sz w:val="28"/>
          <w:szCs w:val="26"/>
        </w:rPr>
        <w:t>Identification form Natural person</w:t>
      </w:r>
      <w:bookmarkEnd w:id="104"/>
    </w:p>
    <w:p w14:paraId="4823BE21" w14:textId="77777777" w:rsidR="00464CB1" w:rsidRPr="00A43F44" w:rsidRDefault="00581426"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4823BF91" wp14:editId="4823BF92">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4823BFB5" w14:textId="77777777" w:rsidR="00464CB1" w:rsidRPr="00A43F44" w:rsidRDefault="00581426"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4823BF91" id="_x0000_t202" coordsize="21600,21600" o:spt="202" path="m,l,21600r21600,l21600,xe">
                <v:stroke joinstyle="miter"/>
                <v:path gradientshapeok="t" o:connecttype="rect"/>
              </v:shapetype>
              <v:shape id="Text Box 478968384" o:spid="_x0000_s1027"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" stroked="f" strokeweight=".5pt">
                <v:textbox>
                  <w:txbxContent>
                    <w:p w14:paraId="4823BFB5" w14:textId="77777777" w:rsidR="00464CB1" w:rsidRPr="00A43F44" w:rsidRDefault="00581426"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4823BE22" w14:textId="77777777" w:rsidR="00464CB1" w:rsidRPr="00A43F44" w:rsidRDefault="0058142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BE6691" w14:paraId="4823BE26" w14:textId="77777777" w:rsidTr="003627BB">
        <w:trPr>
          <w:trHeight w:val="509"/>
        </w:trPr>
        <w:tc>
          <w:tcPr>
            <w:tcW w:w="9067" w:type="dxa"/>
            <w:gridSpan w:val="2"/>
            <w:shd w:val="clear" w:color="auto" w:fill="D9D9D9"/>
          </w:tcPr>
          <w:p w14:paraId="4823BE23"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4823BE24" w14:textId="77777777" w:rsidR="00464CB1" w:rsidRPr="00A43F44" w:rsidRDefault="00581426" w:rsidP="000F1675">
            <w:pPr>
              <w:numPr>
                <w:ilvl w:val="0"/>
                <w:numId w:val="38"/>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4823BE25"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BE6691" w14:paraId="4823BE2A" w14:textId="77777777" w:rsidTr="003627BB">
        <w:trPr>
          <w:trHeight w:val="545"/>
        </w:trPr>
        <w:tc>
          <w:tcPr>
            <w:tcW w:w="3823" w:type="dxa"/>
          </w:tcPr>
          <w:p w14:paraId="4823BE27"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4823BE28"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4823BE29"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E6691" w14:paraId="4823BE2F" w14:textId="77777777" w:rsidTr="003627BB">
        <w:tc>
          <w:tcPr>
            <w:tcW w:w="3823" w:type="dxa"/>
          </w:tcPr>
          <w:p w14:paraId="4823BE2B"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4823BE2C"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4823BE2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823BE2E"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33" w14:textId="77777777" w:rsidTr="003627BB">
        <w:tc>
          <w:tcPr>
            <w:tcW w:w="3823" w:type="dxa"/>
          </w:tcPr>
          <w:p w14:paraId="4823BE30"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4823BE31" w14:textId="77777777" w:rsidR="00464CB1" w:rsidRPr="00A43F44" w:rsidRDefault="00581426"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4823BE32"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37" w14:textId="77777777" w:rsidTr="003627BB">
        <w:tc>
          <w:tcPr>
            <w:tcW w:w="3823" w:type="dxa"/>
          </w:tcPr>
          <w:p w14:paraId="4823BE34"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4823BE35" w14:textId="77777777" w:rsidR="00464CB1" w:rsidRPr="00A43F44" w:rsidRDefault="00581426"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4823BE36"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3B" w14:textId="77777777" w:rsidTr="003627BB">
        <w:tc>
          <w:tcPr>
            <w:tcW w:w="3823" w:type="dxa"/>
          </w:tcPr>
          <w:p w14:paraId="4823BE38"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4823BE39"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4823BE3A"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3F" w14:textId="77777777" w:rsidTr="003627BB">
        <w:tc>
          <w:tcPr>
            <w:tcW w:w="3823" w:type="dxa"/>
          </w:tcPr>
          <w:p w14:paraId="4823BE3C"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4823BE3D"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823BE3E"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43" w14:textId="77777777" w:rsidTr="003627BB">
        <w:tc>
          <w:tcPr>
            <w:tcW w:w="3823" w:type="dxa"/>
          </w:tcPr>
          <w:p w14:paraId="4823BE40"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4823BE41"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823BE42"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4A" w14:textId="77777777" w:rsidTr="003627BB">
        <w:tc>
          <w:tcPr>
            <w:tcW w:w="3823" w:type="dxa"/>
          </w:tcPr>
          <w:p w14:paraId="4823BE44"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4823BE45"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823BE46"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4823BE47"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4823BE48" w14:textId="77777777" w:rsidR="00464CB1" w:rsidRPr="00A43F44" w:rsidRDefault="00581426"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4823BE49"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4D" w14:textId="77777777" w:rsidTr="003627BB">
        <w:tc>
          <w:tcPr>
            <w:tcW w:w="3823" w:type="dxa"/>
          </w:tcPr>
          <w:p w14:paraId="4823BE4B" w14:textId="77777777" w:rsidR="00464CB1" w:rsidRPr="00A43F44" w:rsidRDefault="00581426"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4823BE4C"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50" w14:textId="77777777" w:rsidTr="003627BB">
        <w:tc>
          <w:tcPr>
            <w:tcW w:w="3823" w:type="dxa"/>
          </w:tcPr>
          <w:p w14:paraId="4823BE4E" w14:textId="77777777" w:rsidR="00464CB1" w:rsidRPr="00A43F44" w:rsidRDefault="00581426"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4823BE4F"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54" w14:textId="77777777" w:rsidTr="003627BB">
        <w:tc>
          <w:tcPr>
            <w:tcW w:w="9067" w:type="dxa"/>
            <w:gridSpan w:val="2"/>
            <w:shd w:val="clear" w:color="auto" w:fill="D9D9D9"/>
          </w:tcPr>
          <w:p w14:paraId="4823BE51"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4823BE52" w14:textId="77777777" w:rsidR="00464CB1" w:rsidRPr="00A43F44" w:rsidRDefault="00581426" w:rsidP="000F1675">
            <w:pPr>
              <w:numPr>
                <w:ilvl w:val="0"/>
                <w:numId w:val="38"/>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4823BE53" w14:textId="77777777" w:rsidR="00464CB1" w:rsidRPr="00A43F44" w:rsidRDefault="00464CB1" w:rsidP="00D75DD9">
            <w:pPr>
              <w:spacing w:after="0"/>
              <w:contextualSpacing/>
              <w:rPr>
                <w:rFonts w:ascii="Georgia" w:eastAsiaTheme="minorHAnsi" w:hAnsi="Georgia" w:cstheme="minorBidi"/>
                <w:b/>
                <w:bCs/>
                <w:color w:val="585756"/>
              </w:rPr>
            </w:pPr>
          </w:p>
        </w:tc>
      </w:tr>
      <w:tr w:rsidR="00BE6691" w14:paraId="4823BE62" w14:textId="77777777" w:rsidTr="003627BB">
        <w:tc>
          <w:tcPr>
            <w:tcW w:w="3823" w:type="dxa"/>
          </w:tcPr>
          <w:p w14:paraId="4823BE55" w14:textId="77777777" w:rsidR="00464CB1" w:rsidRPr="00A43F44" w:rsidRDefault="00464CB1" w:rsidP="008075F6">
            <w:pPr>
              <w:spacing w:after="0"/>
              <w:jc w:val="left"/>
              <w:rPr>
                <w:rFonts w:ascii="Georgia" w:eastAsiaTheme="minorHAnsi" w:hAnsi="Georgia" w:cstheme="minorBidi"/>
                <w:color w:val="585756"/>
              </w:rPr>
            </w:pPr>
          </w:p>
          <w:p w14:paraId="4823BE56"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4823BE57" w14:textId="77777777" w:rsidR="00464CB1" w:rsidRPr="00A43F44" w:rsidRDefault="00464CB1" w:rsidP="00607F3C">
            <w:pPr>
              <w:spacing w:after="0"/>
              <w:jc w:val="left"/>
              <w:rPr>
                <w:rFonts w:ascii="Georgia" w:eastAsiaTheme="minorHAnsi" w:hAnsi="Georgia" w:cstheme="minorBidi"/>
                <w:color w:val="585756"/>
              </w:rPr>
            </w:pPr>
          </w:p>
          <w:p w14:paraId="4823BE58" w14:textId="77777777" w:rsidR="00B06DA3" w:rsidRPr="007A5812" w:rsidRDefault="00581426"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4823BE59" w14:textId="77777777" w:rsidR="00A43F44" w:rsidRPr="007A5812" w:rsidRDefault="00A43F44" w:rsidP="007A5812">
            <w:pPr>
              <w:spacing w:after="0"/>
              <w:jc w:val="left"/>
              <w:rPr>
                <w:rFonts w:ascii="Georgia" w:eastAsiaTheme="minorHAnsi" w:hAnsi="Georgia" w:cstheme="minorBidi"/>
                <w:color w:val="585756"/>
              </w:rPr>
            </w:pPr>
          </w:p>
          <w:p w14:paraId="4823BE5A" w14:textId="77777777" w:rsidR="00B06DA3" w:rsidRPr="007A5812" w:rsidRDefault="00581426"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4823BE5B" w14:textId="77777777" w:rsidR="00A43F44" w:rsidRPr="007A5812" w:rsidRDefault="00A43F44" w:rsidP="007A5812">
            <w:pPr>
              <w:spacing w:after="0"/>
              <w:jc w:val="left"/>
              <w:rPr>
                <w:rFonts w:ascii="Georgia" w:eastAsiaTheme="minorHAnsi" w:hAnsi="Georgia" w:cstheme="minorBidi"/>
                <w:color w:val="585756"/>
              </w:rPr>
            </w:pPr>
          </w:p>
          <w:p w14:paraId="4823BE5C" w14:textId="77777777" w:rsidR="00B06DA3" w:rsidRPr="007A5812" w:rsidRDefault="00581426"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4823BE5D" w14:textId="77777777" w:rsidR="00A43F44" w:rsidRPr="007A5812" w:rsidRDefault="00A43F44" w:rsidP="007A5812">
            <w:pPr>
              <w:spacing w:after="0"/>
              <w:jc w:val="left"/>
              <w:rPr>
                <w:rFonts w:ascii="Georgia" w:eastAsiaTheme="minorHAnsi" w:hAnsi="Georgia" w:cstheme="minorBidi"/>
                <w:color w:val="585756"/>
              </w:rPr>
            </w:pPr>
          </w:p>
          <w:p w14:paraId="4823BE5E" w14:textId="77777777" w:rsidR="00A43F44" w:rsidRPr="007A5812" w:rsidRDefault="00581426"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4823BE5F" w14:textId="77777777" w:rsidR="00A43F44" w:rsidRPr="007A5812" w:rsidRDefault="00A43F44" w:rsidP="00A43F44">
            <w:pPr>
              <w:spacing w:after="0"/>
              <w:jc w:val="left"/>
              <w:rPr>
                <w:rFonts w:ascii="Georgia" w:eastAsiaTheme="minorHAnsi" w:hAnsi="Georgia" w:cstheme="minorBidi"/>
                <w:color w:val="585756"/>
              </w:rPr>
            </w:pPr>
          </w:p>
          <w:p w14:paraId="4823BE60" w14:textId="77777777" w:rsidR="00A43F44" w:rsidRPr="007A5812" w:rsidRDefault="00581426"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4823BE61" w14:textId="77777777" w:rsidR="00C86176" w:rsidRPr="00A43F44" w:rsidRDefault="00C86176" w:rsidP="0045643C">
            <w:pPr>
              <w:spacing w:after="0"/>
              <w:jc w:val="left"/>
              <w:rPr>
                <w:rFonts w:ascii="Georgia" w:eastAsiaTheme="minorHAnsi" w:hAnsi="Georgia" w:cstheme="minorBidi"/>
                <w:color w:val="585756"/>
              </w:rPr>
            </w:pPr>
          </w:p>
        </w:tc>
      </w:tr>
      <w:tr w:rsidR="00BE6691" w14:paraId="4823BE66" w14:textId="77777777" w:rsidTr="003627BB">
        <w:tc>
          <w:tcPr>
            <w:tcW w:w="3823" w:type="dxa"/>
          </w:tcPr>
          <w:p w14:paraId="4823BE63" w14:textId="77777777" w:rsidR="00464CB1" w:rsidRPr="001A0A9F" w:rsidRDefault="00581426"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4823BE64"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823BE65"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6A" w14:textId="77777777" w:rsidTr="003627BB">
        <w:tc>
          <w:tcPr>
            <w:tcW w:w="3823" w:type="dxa"/>
          </w:tcPr>
          <w:p w14:paraId="4823BE67" w14:textId="77777777" w:rsidR="00464CB1" w:rsidRPr="001A0A9F"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4823BE68"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4823BE69" w14:textId="77777777" w:rsidR="00464CB1" w:rsidRPr="001A0A9F" w:rsidRDefault="00464CB1" w:rsidP="008075F6">
            <w:pPr>
              <w:spacing w:after="0"/>
              <w:jc w:val="left"/>
              <w:rPr>
                <w:rFonts w:ascii="Georgia" w:eastAsiaTheme="minorHAnsi" w:hAnsi="Georgia" w:cstheme="minorBidi"/>
                <w:color w:val="585756"/>
                <w:lang w:val="it-IT"/>
              </w:rPr>
            </w:pPr>
          </w:p>
        </w:tc>
      </w:tr>
      <w:tr w:rsidR="00BE6691" w14:paraId="4823BE6D" w14:textId="77777777" w:rsidTr="003627BB">
        <w:tc>
          <w:tcPr>
            <w:tcW w:w="3823" w:type="dxa"/>
          </w:tcPr>
          <w:p w14:paraId="4823BE6B" w14:textId="77777777" w:rsidR="00464CB1" w:rsidRPr="00A43F44" w:rsidRDefault="00581426"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4823BE6C" w14:textId="77777777" w:rsidR="00464CB1" w:rsidRPr="00A43F44" w:rsidRDefault="00464CB1" w:rsidP="008075F6">
            <w:pPr>
              <w:spacing w:after="0"/>
              <w:jc w:val="left"/>
              <w:rPr>
                <w:rFonts w:ascii="Georgia" w:eastAsiaTheme="minorHAnsi" w:hAnsi="Georgia" w:cstheme="minorBidi"/>
                <w:color w:val="585756"/>
                <w:sz w:val="21"/>
              </w:rPr>
            </w:pPr>
          </w:p>
        </w:tc>
      </w:tr>
      <w:tr w:rsidR="00BE6691" w14:paraId="4823BE71" w14:textId="77777777" w:rsidTr="003627BB">
        <w:tc>
          <w:tcPr>
            <w:tcW w:w="3823" w:type="dxa"/>
          </w:tcPr>
          <w:p w14:paraId="4823BE6E" w14:textId="77777777" w:rsidR="00464CB1" w:rsidRDefault="00581426"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4823BE6F"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4823BE70" w14:textId="77777777" w:rsidR="00464CB1" w:rsidRPr="00A43F44" w:rsidRDefault="00464CB1" w:rsidP="008075F6">
            <w:pPr>
              <w:spacing w:after="0"/>
              <w:jc w:val="left"/>
              <w:rPr>
                <w:rFonts w:ascii="Georgia" w:eastAsiaTheme="minorHAnsi" w:hAnsi="Georgia" w:cstheme="minorBidi"/>
                <w:color w:val="585756"/>
                <w:sz w:val="21"/>
              </w:rPr>
            </w:pPr>
          </w:p>
        </w:tc>
      </w:tr>
    </w:tbl>
    <w:p w14:paraId="4823BE72" w14:textId="77777777" w:rsidR="003039A5" w:rsidRDefault="00581426">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4823BE73" w14:textId="77777777" w:rsidR="006B289C" w:rsidRPr="00A43F44" w:rsidRDefault="00581426"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4823BF93" wp14:editId="4823BF94">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823BE74"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4823BE75" w14:textId="77777777" w:rsidR="00D525BE" w:rsidRPr="00A43F44" w:rsidRDefault="0058142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5" w:name="_Toc212131279"/>
      <w:r>
        <w:rPr>
          <w:noProof/>
        </w:rPr>
        <mc:AlternateContent>
          <mc:Choice Requires="wps">
            <w:drawing>
              <wp:anchor distT="0" distB="0" distL="114300" distR="114300" simplePos="0" relativeHeight="251658243" behindDoc="0" locked="0" layoutInCell="1" allowOverlap="1" wp14:anchorId="4823BF95" wp14:editId="4823BF96">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4823BFB6" w14:textId="77777777" w:rsidR="004E7DFC" w:rsidRPr="00A43F44" w:rsidRDefault="00581426"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823BF95" id="Text Box 2063735895" o:spid="_x0000_s1028"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" stroked="f" strokeweight=".5pt">
                <v:textbox>
                  <w:txbxContent>
                    <w:p w14:paraId="4823BFB6" w14:textId="77777777" w:rsidR="004E7DFC" w:rsidRPr="00A43F44" w:rsidRDefault="00581426"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105"/>
    </w:p>
    <w:p w14:paraId="4823BE76" w14:textId="77777777" w:rsidR="00464CB1" w:rsidRPr="00A43F44" w:rsidRDefault="0058142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4823BE77" w14:textId="77777777" w:rsidR="00464CB1" w:rsidRPr="00A43F44" w:rsidRDefault="00464CB1" w:rsidP="008075F6">
      <w:pPr>
        <w:spacing w:after="160"/>
        <w:jc w:val="left"/>
        <w:rPr>
          <w:rFonts w:ascii="Georgia" w:eastAsiaTheme="minorHAnsi" w:hAnsi="Georgia" w:cstheme="minorBidi"/>
          <w:color w:val="585756"/>
          <w:sz w:val="21"/>
          <w:szCs w:val="22"/>
        </w:rPr>
      </w:pPr>
    </w:p>
    <w:p w14:paraId="4823BE78" w14:textId="77777777" w:rsidR="00464CB1" w:rsidRPr="00A43F44" w:rsidRDefault="00581426"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4823BE79" w14:textId="77777777" w:rsidR="00464CB1" w:rsidRPr="00A43F44" w:rsidRDefault="00581426"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BE6691" w14:paraId="4823BE7D" w14:textId="77777777">
        <w:trPr>
          <w:trHeight w:val="545"/>
        </w:trPr>
        <w:tc>
          <w:tcPr>
            <w:tcW w:w="3539" w:type="dxa"/>
          </w:tcPr>
          <w:p w14:paraId="4823BE7A"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4823BE7B"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4823BE7C"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E6691" w14:paraId="4823BE82" w14:textId="77777777">
        <w:tc>
          <w:tcPr>
            <w:tcW w:w="3539" w:type="dxa"/>
          </w:tcPr>
          <w:p w14:paraId="4823BE7E"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4823BE7F" w14:textId="77777777" w:rsidR="00464CB1" w:rsidRDefault="00581426"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4823BE80"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4823BE81"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87" w14:textId="77777777">
        <w:tc>
          <w:tcPr>
            <w:tcW w:w="3539" w:type="dxa"/>
          </w:tcPr>
          <w:p w14:paraId="4823BE83" w14:textId="77777777" w:rsidR="00464CB1" w:rsidRPr="00A43F44" w:rsidRDefault="00581426"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4823BE84" w14:textId="77777777" w:rsidR="00464CB1" w:rsidRDefault="00464CB1" w:rsidP="008075F6">
            <w:pPr>
              <w:spacing w:after="0"/>
              <w:jc w:val="left"/>
              <w:rPr>
                <w:rFonts w:ascii="Georgia" w:eastAsiaTheme="minorHAnsi" w:hAnsi="Georgia" w:cstheme="minorBidi"/>
                <w:color w:val="585756"/>
              </w:rPr>
            </w:pPr>
          </w:p>
          <w:p w14:paraId="4823BE85"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4823BE86"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8C" w14:textId="77777777">
        <w:tc>
          <w:tcPr>
            <w:tcW w:w="3539" w:type="dxa"/>
          </w:tcPr>
          <w:p w14:paraId="4823BE88"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4823BE89" w14:textId="77777777" w:rsidR="00464CB1" w:rsidRDefault="00464CB1" w:rsidP="008075F6">
            <w:pPr>
              <w:spacing w:after="0"/>
              <w:jc w:val="left"/>
              <w:rPr>
                <w:rFonts w:ascii="Georgia" w:eastAsiaTheme="minorHAnsi" w:hAnsi="Georgia" w:cstheme="minorBidi"/>
                <w:color w:val="585756"/>
              </w:rPr>
            </w:pPr>
          </w:p>
          <w:p w14:paraId="4823BE8A"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4823BE8B"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96" w14:textId="77777777">
        <w:tc>
          <w:tcPr>
            <w:tcW w:w="3539" w:type="dxa"/>
          </w:tcPr>
          <w:p w14:paraId="4823BE8D" w14:textId="77777777" w:rsidR="0000502F" w:rsidRDefault="0000502F" w:rsidP="008075F6">
            <w:pPr>
              <w:spacing w:after="0"/>
              <w:jc w:val="left"/>
              <w:rPr>
                <w:rFonts w:ascii="Georgia" w:eastAsiaTheme="minorHAnsi" w:hAnsi="Georgia" w:cstheme="minorBidi"/>
                <w:color w:val="585756"/>
              </w:rPr>
            </w:pPr>
          </w:p>
          <w:p w14:paraId="4823BE8E"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4823BE8F" w14:textId="77777777" w:rsidR="00464CB1" w:rsidRDefault="00581426"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4823BE90"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4823BE91"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4823BE92" w14:textId="77777777" w:rsidR="00464CB1" w:rsidRPr="00A43F44" w:rsidRDefault="00581426" w:rsidP="000F1675">
            <w:pPr>
              <w:numPr>
                <w:ilvl w:val="0"/>
                <w:numId w:val="39"/>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4823BE93" w14:textId="77777777" w:rsidR="00464CB1" w:rsidRPr="00A43F44" w:rsidRDefault="00581426" w:rsidP="000F1675">
            <w:pPr>
              <w:numPr>
                <w:ilvl w:val="0"/>
                <w:numId w:val="39"/>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4823BE94" w14:textId="77777777" w:rsidR="00464CB1" w:rsidRPr="0000502F" w:rsidRDefault="00581426" w:rsidP="000F1675">
            <w:pPr>
              <w:numPr>
                <w:ilvl w:val="0"/>
                <w:numId w:val="39"/>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4823BE95"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BE6691" w14:paraId="4823BE9A" w14:textId="77777777">
        <w:trPr>
          <w:trHeight w:val="70"/>
        </w:trPr>
        <w:tc>
          <w:tcPr>
            <w:tcW w:w="3539" w:type="dxa"/>
          </w:tcPr>
          <w:p w14:paraId="4823BE97" w14:textId="77777777" w:rsidR="00464CB1" w:rsidRDefault="00581426"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4823BE98"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4823BE99"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9E" w14:textId="77777777">
        <w:tc>
          <w:tcPr>
            <w:tcW w:w="3539" w:type="dxa"/>
          </w:tcPr>
          <w:p w14:paraId="4823BE9B"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4823BE9C"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4823BE9D"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A4" w14:textId="77777777">
        <w:tc>
          <w:tcPr>
            <w:tcW w:w="3539" w:type="dxa"/>
          </w:tcPr>
          <w:p w14:paraId="4823BE9F"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4823BEA0"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4823BEA1"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4823BEA2"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4823BEA3"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A9" w14:textId="77777777">
        <w:tc>
          <w:tcPr>
            <w:tcW w:w="3539" w:type="dxa"/>
          </w:tcPr>
          <w:p w14:paraId="4823BEA5"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4823BEA6"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4823BEA7"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4823BEA8"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AE" w14:textId="77777777">
        <w:tc>
          <w:tcPr>
            <w:tcW w:w="3539" w:type="dxa"/>
          </w:tcPr>
          <w:p w14:paraId="4823BEAA" w14:textId="77777777" w:rsidR="00464CB1"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4823BEAB" w14:textId="77777777" w:rsidR="0000502F" w:rsidRPr="00A43F44" w:rsidRDefault="0000502F" w:rsidP="008075F6">
            <w:pPr>
              <w:spacing w:after="0"/>
              <w:jc w:val="left"/>
              <w:rPr>
                <w:rFonts w:ascii="Georgia" w:eastAsiaTheme="minorHAnsi" w:hAnsi="Georgia" w:cstheme="minorBidi"/>
                <w:color w:val="585756"/>
              </w:rPr>
            </w:pPr>
          </w:p>
          <w:p w14:paraId="4823BEA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823BEAD"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B6" w14:textId="77777777">
        <w:tc>
          <w:tcPr>
            <w:tcW w:w="3539" w:type="dxa"/>
          </w:tcPr>
          <w:p w14:paraId="4823BEAF"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4823BEB0"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823BEB1"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4823BEB2"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4823BEB3"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4823BEB4"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4823BEB5"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BB" w14:textId="77777777">
        <w:tc>
          <w:tcPr>
            <w:tcW w:w="3539" w:type="dxa"/>
          </w:tcPr>
          <w:p w14:paraId="4823BEB7"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4823BEB8" w14:textId="77777777" w:rsidR="00464CB1" w:rsidRDefault="00464CB1" w:rsidP="008075F6">
            <w:pPr>
              <w:spacing w:after="0"/>
              <w:jc w:val="left"/>
              <w:rPr>
                <w:rFonts w:ascii="Georgia" w:eastAsiaTheme="minorHAnsi" w:hAnsi="Georgia" w:cstheme="minorBidi"/>
                <w:color w:val="585756"/>
              </w:rPr>
            </w:pPr>
          </w:p>
          <w:p w14:paraId="4823BEB9"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4823BEBA"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BF" w14:textId="77777777">
        <w:tc>
          <w:tcPr>
            <w:tcW w:w="3539" w:type="dxa"/>
          </w:tcPr>
          <w:p w14:paraId="4823BEBC" w14:textId="77777777" w:rsidR="00464CB1"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4823BEBD"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4823BEBE" w14:textId="77777777" w:rsidR="00464CB1" w:rsidRPr="00A43F44" w:rsidRDefault="00464CB1" w:rsidP="008075F6">
            <w:pPr>
              <w:spacing w:after="0"/>
              <w:jc w:val="left"/>
              <w:rPr>
                <w:rFonts w:ascii="Georgia" w:eastAsiaTheme="minorHAnsi" w:hAnsi="Georgia" w:cstheme="minorBidi"/>
                <w:color w:val="585756"/>
              </w:rPr>
            </w:pPr>
          </w:p>
        </w:tc>
      </w:tr>
    </w:tbl>
    <w:p w14:paraId="4823BEC0" w14:textId="77777777" w:rsidR="003039A5" w:rsidRDefault="003039A5" w:rsidP="008075F6">
      <w:pPr>
        <w:spacing w:after="160"/>
        <w:jc w:val="left"/>
        <w:rPr>
          <w:rFonts w:ascii="Georgia" w:eastAsiaTheme="minorHAnsi" w:hAnsi="Georgia" w:cstheme="minorBidi"/>
          <w:color w:val="585756"/>
          <w:sz w:val="21"/>
          <w:szCs w:val="22"/>
        </w:rPr>
      </w:pPr>
    </w:p>
    <w:p w14:paraId="4823BEC1" w14:textId="77777777" w:rsidR="003039A5" w:rsidRDefault="00581426">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4823BEC2" w14:textId="77777777" w:rsidR="001755EC" w:rsidRPr="00A43F44" w:rsidRDefault="00581426"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4823BF97" wp14:editId="4823BF98">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4823BEC3"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4823BEC4"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4823BEC5" w14:textId="77777777" w:rsidR="00464CB1" w:rsidRPr="00A43F44" w:rsidRDefault="00581426"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6" w:name="_Toc212131280"/>
      <w:r>
        <w:rPr>
          <w:rFonts w:ascii="Georgia" w:eastAsiaTheme="majorEastAsia" w:hAnsi="Georgia" w:cstheme="majorBidi"/>
          <w:b/>
          <w:color w:val="D81A1A"/>
          <w:sz w:val="28"/>
          <w:szCs w:val="26"/>
        </w:rPr>
        <w:t xml:space="preserve">Identification </w:t>
      </w:r>
      <w:proofErr w:type="gramStart"/>
      <w:r>
        <w:rPr>
          <w:rFonts w:ascii="Georgia" w:eastAsiaTheme="majorEastAsia" w:hAnsi="Georgia" w:cstheme="majorBidi"/>
          <w:b/>
          <w:color w:val="D81A1A"/>
          <w:sz w:val="28"/>
          <w:szCs w:val="26"/>
        </w:rPr>
        <w:t>form</w:t>
      </w:r>
      <w:proofErr w:type="gramEnd"/>
      <w:r>
        <w:rPr>
          <w:rFonts w:ascii="Georgia" w:eastAsiaTheme="majorEastAsia" w:hAnsi="Georgia" w:cstheme="majorBidi"/>
          <w:b/>
          <w:color w:val="D81A1A"/>
          <w:sz w:val="28"/>
          <w:szCs w:val="26"/>
        </w:rPr>
        <w:t xml:space="preserve"> </w:t>
      </w:r>
      <w:proofErr w:type="gramStart"/>
      <w:r>
        <w:rPr>
          <w:rFonts w:ascii="Georgia" w:eastAsiaTheme="majorEastAsia" w:hAnsi="Georgia" w:cstheme="majorBidi"/>
          <w:b/>
          <w:color w:val="D81A1A"/>
          <w:sz w:val="28"/>
          <w:szCs w:val="26"/>
        </w:rPr>
        <w:t>Public</w:t>
      </w:r>
      <w:proofErr w:type="gramEnd"/>
      <w:r>
        <w:rPr>
          <w:rFonts w:ascii="Georgia" w:eastAsiaTheme="majorEastAsia" w:hAnsi="Georgia" w:cstheme="majorBidi"/>
          <w:b/>
          <w:color w:val="D81A1A"/>
          <w:sz w:val="28"/>
          <w:szCs w:val="26"/>
        </w:rPr>
        <w:t xml:space="preserve"> actor - entity</w:t>
      </w:r>
      <w:bookmarkEnd w:id="106"/>
    </w:p>
    <w:p w14:paraId="4823BEC6" w14:textId="77777777" w:rsidR="001755EC" w:rsidRPr="00A43F44" w:rsidRDefault="00581426"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4823BF99" wp14:editId="4823BF9A">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4823BFB7" w14:textId="77777777" w:rsidR="00464CB1" w:rsidRPr="00A43F44" w:rsidRDefault="00581426"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823BFB8"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4823BF99" id="Text Box 1290745920" o:spid="_x0000_s1029"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XN2qyigCAABOBAAADgAAAAAAAAAAAAAAAAAuAgAAZHJzL2Uyb0Rv&#10;Yy54bWxQSwECLQAUAAYACAAAACEAXvpZrNwAAAAIAQAADwAAAAAAAAAAAAAAAACCBAAAZHJzL2Rv&#10;d25yZXYueG1sUEsFBgAAAAAEAAQA8wAAAIsFAAAAAA==&#10;" stroked="f" strokeweight=".5pt">
                <v:textbox>
                  <w:txbxContent>
                    <w:p w14:paraId="4823BFB7" w14:textId="77777777" w:rsidR="00464CB1" w:rsidRPr="00A43F44" w:rsidRDefault="00581426"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823BFB8"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4823BEC7" w14:textId="77777777" w:rsidR="00464CB1" w:rsidRPr="00A43F44" w:rsidRDefault="00464CB1" w:rsidP="008075F6">
      <w:pPr>
        <w:spacing w:after="160"/>
        <w:jc w:val="left"/>
        <w:rPr>
          <w:rFonts w:ascii="Georgia" w:eastAsiaTheme="minorHAnsi" w:hAnsi="Georgia" w:cstheme="minorBidi"/>
          <w:color w:val="585756"/>
          <w:sz w:val="21"/>
          <w:szCs w:val="22"/>
        </w:rPr>
      </w:pPr>
    </w:p>
    <w:p w14:paraId="4823BEC8" w14:textId="77777777" w:rsidR="00464CB1" w:rsidRPr="00A43F44" w:rsidRDefault="00464CB1" w:rsidP="008075F6">
      <w:pPr>
        <w:spacing w:after="160"/>
        <w:jc w:val="left"/>
        <w:rPr>
          <w:rFonts w:ascii="Georgia" w:eastAsiaTheme="minorHAnsi" w:hAnsi="Georgia" w:cstheme="minorBidi"/>
          <w:color w:val="585756"/>
          <w:sz w:val="21"/>
          <w:szCs w:val="22"/>
        </w:rPr>
      </w:pPr>
    </w:p>
    <w:p w14:paraId="4823BEC9" w14:textId="77777777" w:rsidR="00464CB1" w:rsidRPr="00A43F44" w:rsidRDefault="00581426"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BE6691" w14:paraId="4823BECD" w14:textId="77777777">
        <w:trPr>
          <w:trHeight w:val="545"/>
        </w:trPr>
        <w:tc>
          <w:tcPr>
            <w:tcW w:w="3539" w:type="dxa"/>
          </w:tcPr>
          <w:p w14:paraId="4823BECA"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4823BECB"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4823BECC"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E6691" w14:paraId="4823BED2" w14:textId="77777777">
        <w:tc>
          <w:tcPr>
            <w:tcW w:w="3539" w:type="dxa"/>
          </w:tcPr>
          <w:p w14:paraId="4823BECE"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4823BECF" w14:textId="77777777" w:rsidR="00520F9A" w:rsidRDefault="00520F9A" w:rsidP="005E67B5">
            <w:pPr>
              <w:spacing w:after="0"/>
              <w:jc w:val="left"/>
              <w:rPr>
                <w:rFonts w:ascii="Georgia" w:eastAsiaTheme="minorHAnsi" w:hAnsi="Georgia" w:cstheme="minorBidi"/>
                <w:i/>
                <w:color w:val="585756"/>
                <w:sz w:val="16"/>
              </w:rPr>
            </w:pPr>
          </w:p>
          <w:p w14:paraId="4823BED0" w14:textId="77777777" w:rsidR="005E67B5" w:rsidRPr="00A43F44" w:rsidRDefault="005E67B5" w:rsidP="005E67B5">
            <w:pPr>
              <w:spacing w:after="0"/>
              <w:jc w:val="left"/>
              <w:rPr>
                <w:rFonts w:ascii="Georgia" w:eastAsiaTheme="minorHAnsi" w:hAnsi="Georgia" w:cstheme="minorBidi"/>
                <w:color w:val="585756"/>
              </w:rPr>
            </w:pPr>
          </w:p>
        </w:tc>
        <w:tc>
          <w:tcPr>
            <w:tcW w:w="4955" w:type="dxa"/>
          </w:tcPr>
          <w:p w14:paraId="4823BED1"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D7" w14:textId="77777777">
        <w:tc>
          <w:tcPr>
            <w:tcW w:w="3539" w:type="dxa"/>
          </w:tcPr>
          <w:p w14:paraId="4823BED3"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4823BED4" w14:textId="77777777" w:rsidR="00464CB1" w:rsidRDefault="00464CB1" w:rsidP="008075F6">
            <w:pPr>
              <w:spacing w:after="0"/>
              <w:jc w:val="left"/>
              <w:rPr>
                <w:rFonts w:ascii="Georgia" w:eastAsiaTheme="minorHAnsi" w:hAnsi="Georgia" w:cstheme="minorBidi"/>
                <w:color w:val="585756"/>
              </w:rPr>
            </w:pPr>
          </w:p>
          <w:p w14:paraId="4823BED5"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23BED6"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DB" w14:textId="77777777">
        <w:trPr>
          <w:trHeight w:val="70"/>
        </w:trPr>
        <w:tc>
          <w:tcPr>
            <w:tcW w:w="3539" w:type="dxa"/>
          </w:tcPr>
          <w:p w14:paraId="4823BED8" w14:textId="77777777" w:rsidR="00464CB1" w:rsidRDefault="00581426"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4823BED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4823BEDA"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DF" w14:textId="77777777">
        <w:tc>
          <w:tcPr>
            <w:tcW w:w="3539" w:type="dxa"/>
          </w:tcPr>
          <w:p w14:paraId="4823BEDC"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4823BEDD" w14:textId="77777777" w:rsidR="00520F9A" w:rsidRPr="007A5812" w:rsidRDefault="00520F9A" w:rsidP="005E67B5">
            <w:pPr>
              <w:spacing w:after="0"/>
              <w:jc w:val="left"/>
              <w:rPr>
                <w:rFonts w:ascii="Georgia" w:eastAsiaTheme="minorHAnsi" w:hAnsi="Georgia" w:cstheme="minorBidi"/>
                <w:color w:val="585756"/>
              </w:rPr>
            </w:pPr>
          </w:p>
        </w:tc>
        <w:tc>
          <w:tcPr>
            <w:tcW w:w="4955" w:type="dxa"/>
          </w:tcPr>
          <w:p w14:paraId="4823BEDE" w14:textId="77777777" w:rsidR="00464CB1" w:rsidRPr="007A5812" w:rsidRDefault="00464CB1" w:rsidP="008075F6">
            <w:pPr>
              <w:spacing w:after="0"/>
              <w:jc w:val="left"/>
              <w:rPr>
                <w:rFonts w:ascii="Georgia" w:eastAsiaTheme="minorHAnsi" w:hAnsi="Georgia" w:cstheme="minorBidi"/>
                <w:color w:val="585756"/>
              </w:rPr>
            </w:pPr>
          </w:p>
        </w:tc>
      </w:tr>
      <w:tr w:rsidR="00BE6691" w14:paraId="4823BEE5" w14:textId="77777777">
        <w:tc>
          <w:tcPr>
            <w:tcW w:w="3539" w:type="dxa"/>
          </w:tcPr>
          <w:p w14:paraId="4823BEE0"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4823BEE1"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4823BEE2"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4823BEE3" w14:textId="77777777"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4823BEE4"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EA" w14:textId="77777777">
        <w:tc>
          <w:tcPr>
            <w:tcW w:w="3539" w:type="dxa"/>
          </w:tcPr>
          <w:p w14:paraId="4823BEE6"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4823BEE7" w14:textId="77777777" w:rsidR="00464CB1"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4823BEE8"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4823BEE9"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EF" w14:textId="77777777">
        <w:tc>
          <w:tcPr>
            <w:tcW w:w="3539" w:type="dxa"/>
          </w:tcPr>
          <w:p w14:paraId="4823BEEB"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4823BEEC" w14:textId="77777777" w:rsidR="00464CB1" w:rsidRDefault="00464CB1" w:rsidP="008075F6">
            <w:pPr>
              <w:spacing w:after="0"/>
              <w:jc w:val="left"/>
              <w:rPr>
                <w:rFonts w:ascii="Georgia" w:eastAsiaTheme="minorHAnsi" w:hAnsi="Georgia" w:cstheme="minorBidi"/>
                <w:color w:val="585756"/>
              </w:rPr>
            </w:pPr>
          </w:p>
          <w:p w14:paraId="4823BEED"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23BEEE"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F7" w14:textId="77777777">
        <w:tc>
          <w:tcPr>
            <w:tcW w:w="3539" w:type="dxa"/>
          </w:tcPr>
          <w:p w14:paraId="4823BEF0"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4823BEF1"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4823BEF2"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4823BEF3" w14:textId="77777777" w:rsidR="00464CB1" w:rsidRPr="00A43F44" w:rsidRDefault="00581426"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4823BEF4" w14:textId="77777777" w:rsidR="00AA5A29" w:rsidRDefault="00581426"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4823BEF5"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4823BEF6" w14:textId="77777777" w:rsidR="00464CB1" w:rsidRPr="00A43F44" w:rsidRDefault="00464CB1" w:rsidP="008075F6">
            <w:pPr>
              <w:spacing w:after="0"/>
              <w:jc w:val="left"/>
              <w:rPr>
                <w:rFonts w:ascii="Georgia" w:eastAsiaTheme="minorHAnsi" w:hAnsi="Georgia" w:cstheme="minorBidi"/>
                <w:color w:val="585756"/>
              </w:rPr>
            </w:pPr>
          </w:p>
        </w:tc>
      </w:tr>
      <w:tr w:rsidR="00BE6691" w14:paraId="4823BEFC" w14:textId="77777777">
        <w:tc>
          <w:tcPr>
            <w:tcW w:w="3539" w:type="dxa"/>
          </w:tcPr>
          <w:p w14:paraId="4823BEF8"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4823BEF9" w14:textId="77777777" w:rsidR="00464CB1" w:rsidRDefault="00464CB1" w:rsidP="008075F6">
            <w:pPr>
              <w:spacing w:after="0"/>
              <w:jc w:val="left"/>
              <w:rPr>
                <w:rFonts w:ascii="Georgia" w:eastAsiaTheme="minorHAnsi" w:hAnsi="Georgia" w:cstheme="minorBidi"/>
                <w:color w:val="585756"/>
              </w:rPr>
            </w:pPr>
          </w:p>
          <w:p w14:paraId="4823BEFA"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23BEFB" w14:textId="77777777" w:rsidR="00464CB1" w:rsidRPr="00A43F44" w:rsidRDefault="00464CB1" w:rsidP="008075F6">
            <w:pPr>
              <w:spacing w:after="0"/>
              <w:jc w:val="left"/>
              <w:rPr>
                <w:rFonts w:ascii="Georgia" w:eastAsiaTheme="minorHAnsi" w:hAnsi="Georgia" w:cstheme="minorBidi"/>
                <w:color w:val="585756"/>
              </w:rPr>
            </w:pPr>
          </w:p>
        </w:tc>
      </w:tr>
      <w:tr w:rsidR="00BE6691" w14:paraId="4823BF01" w14:textId="77777777">
        <w:tc>
          <w:tcPr>
            <w:tcW w:w="3539" w:type="dxa"/>
          </w:tcPr>
          <w:p w14:paraId="4823BEFD" w14:textId="77777777" w:rsidR="00464CB1" w:rsidRPr="00A43F44" w:rsidRDefault="00581426"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4823BEFE" w14:textId="77777777" w:rsidR="00464CB1" w:rsidRDefault="00464CB1" w:rsidP="008075F6">
            <w:pPr>
              <w:spacing w:after="0"/>
              <w:jc w:val="left"/>
              <w:rPr>
                <w:rFonts w:ascii="Georgia" w:eastAsiaTheme="minorHAnsi" w:hAnsi="Georgia" w:cstheme="minorBidi"/>
                <w:color w:val="585756"/>
              </w:rPr>
            </w:pPr>
          </w:p>
          <w:p w14:paraId="4823BEFF"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23BF00" w14:textId="77777777" w:rsidR="00464CB1" w:rsidRPr="00A43F44" w:rsidRDefault="00464CB1" w:rsidP="008075F6">
            <w:pPr>
              <w:spacing w:after="0"/>
              <w:jc w:val="left"/>
              <w:rPr>
                <w:rFonts w:ascii="Georgia" w:eastAsiaTheme="minorHAnsi" w:hAnsi="Georgia" w:cstheme="minorBidi"/>
                <w:color w:val="585756"/>
              </w:rPr>
            </w:pPr>
          </w:p>
        </w:tc>
      </w:tr>
    </w:tbl>
    <w:p w14:paraId="4823BF02" w14:textId="77777777"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4823BF03" w14:textId="77777777" w:rsidR="00BE6691" w:rsidRDefault="00581426">
      <w:pPr>
        <w:pStyle w:val="Heading1title"/>
        <w:pageBreakBefore/>
        <w:numPr>
          <w:ilvl w:val="0"/>
          <w:numId w:val="37"/>
        </w:numPr>
      </w:pPr>
      <w:bookmarkStart w:id="107" w:name="list_subcontractors"/>
      <w:bookmarkStart w:id="108" w:name="_Toc241148780"/>
      <w:r>
        <w:lastRenderedPageBreak/>
        <w:t>List of subcontractors</w:t>
      </w:r>
      <w:bookmarkEnd w:id="107"/>
      <w:bookmarkEnd w:id="108"/>
    </w:p>
    <w:p w14:paraId="4823BF04" w14:textId="77777777" w:rsidR="00D06531" w:rsidRPr="007A5358" w:rsidRDefault="00581426"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BE6691" w14:paraId="4823BF06" w14:textId="77777777" w:rsidTr="00BE6691">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4823BF05" w14:textId="77777777" w:rsidR="00267110" w:rsidRPr="007A5358" w:rsidRDefault="00581426"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BE6691" w14:paraId="4823BF0C" w14:textId="77777777" w:rsidTr="00BE6691">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4823BF07" w14:textId="77777777" w:rsidR="00267110" w:rsidRPr="007A5358" w:rsidRDefault="00581426"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4823BF08" w14:textId="77777777" w:rsidR="00267110" w:rsidRPr="007A5358" w:rsidRDefault="0058142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4823BF09" w14:textId="77777777" w:rsidR="00267110" w:rsidRPr="007A5358" w:rsidRDefault="0058142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4823BF0A" w14:textId="77777777" w:rsidR="00267110" w:rsidRPr="007A5358" w:rsidRDefault="0058142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4823BF0B" w14:textId="77777777" w:rsidR="00267110" w:rsidRPr="007A5358" w:rsidRDefault="00581426"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w:t>
            </w:r>
            <w:proofErr w:type="gramStart"/>
            <w:r w:rsidRPr="007A5358">
              <w:rPr>
                <w:rFonts w:ascii="Georgia" w:eastAsia="Calibri" w:hAnsi="Georgia" w:cs="Times New Roman"/>
                <w:color w:val="585756"/>
              </w:rPr>
              <w:t>NO)*</w:t>
            </w:r>
            <w:proofErr w:type="gramEnd"/>
          </w:p>
        </w:tc>
      </w:tr>
      <w:tr w:rsidR="00BE6691" w14:paraId="4823BF12"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0D"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0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0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1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1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18"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1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1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1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1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1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1E"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1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1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1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1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1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24"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1F"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2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2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2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23"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2A"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25"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2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2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2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2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30"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2B"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823BF2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2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2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2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36"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31"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4823BF32"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3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34"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35"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3C" w14:textId="77777777" w:rsidTr="00BE6691">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823BF37"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4823BF38"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823BF39"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823BF3A"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23BF3B"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4823BF3D" w14:textId="77777777" w:rsidR="00267110" w:rsidRPr="007A5358" w:rsidRDefault="00267110" w:rsidP="00233AF3">
      <w:pPr>
        <w:spacing w:after="120"/>
        <w:jc w:val="left"/>
        <w:rPr>
          <w:rFonts w:ascii="Georgia" w:eastAsia="Calibri" w:hAnsi="Georgia" w:cs="Times New Roman"/>
          <w:color w:val="585756"/>
        </w:rPr>
      </w:pPr>
    </w:p>
    <w:p w14:paraId="4823BF3E" w14:textId="77777777" w:rsidR="00267110" w:rsidRPr="007A5358" w:rsidRDefault="00581426"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4823BF3F" w14:textId="77777777" w:rsidR="00BE6691" w:rsidRDefault="00581426">
      <w:pPr>
        <w:pStyle w:val="Body1"/>
        <w:ind w:left="0"/>
        <w:rPr>
          <w:rFonts w:ascii="Georgia" w:eastAsia="Georgia" w:hAnsi="Georgia" w:cs="Georgia"/>
          <w:color w:val="585756"/>
        </w:rPr>
      </w:pPr>
      <w:r>
        <w:rPr>
          <w:rFonts w:ascii="Georgia" w:eastAsia="Georgia" w:hAnsi="Georgia" w:cs="Georgia"/>
          <w:color w:val="585756"/>
        </w:rPr>
        <w:t>Where a candidate or tenderer relies on the capacity of other entities in the meaning of paragraph 1, the candidate or tenderer, as appropriate, answers the question given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 The tender also includes</w:t>
      </w:r>
      <w:r>
        <w:rPr>
          <w:rFonts w:ascii="Georgia" w:eastAsia="Georgia" w:hAnsi="Georgia" w:cs="Georgia"/>
          <w:b/>
          <w:color w:val="585756"/>
        </w:rPr>
        <w:t xml:space="preserve"> a separate ESPD</w:t>
      </w:r>
      <w:r>
        <w:rPr>
          <w:rFonts w:ascii="Georgia" w:eastAsia="Georgia" w:hAnsi="Georgia" w:cs="Georgia"/>
          <w:color w:val="585756"/>
        </w:rPr>
        <w:t xml:space="preserve"> for the entities in the meaning of paragraph 1.</w:t>
      </w:r>
    </w:p>
    <w:p w14:paraId="4823BF40" w14:textId="77777777" w:rsidR="00BE6691" w:rsidRDefault="00581426">
      <w:pPr>
        <w:pStyle w:val="Heading2"/>
        <w:numPr>
          <w:ilvl w:val="1"/>
          <w:numId w:val="37"/>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4823BF41" w14:textId="5F235062" w:rsidR="00BE6691" w:rsidRDefault="00581426">
      <w:pPr>
        <w:pStyle w:val="Heading1title"/>
        <w:pageBreakBefore/>
        <w:numPr>
          <w:ilvl w:val="0"/>
          <w:numId w:val="37"/>
        </w:numPr>
      </w:pPr>
      <w:bookmarkStart w:id="109" w:name="tender_form_prices"/>
      <w:bookmarkStart w:id="110" w:name="_Toc241148781"/>
      <w:r>
        <w:lastRenderedPageBreak/>
        <w:t>Tender form - Prices</w:t>
      </w:r>
      <w:bookmarkEnd w:id="109"/>
      <w:bookmarkEnd w:id="110"/>
    </w:p>
    <w:p w14:paraId="0211012D" w14:textId="5FDE6181" w:rsidR="00BE6691" w:rsidRPr="00E40D48" w:rsidRDefault="39602D15" w:rsidP="0C03A7A4">
      <w:pPr>
        <w:spacing w:before="240" w:after="240"/>
        <w:rPr>
          <w:rFonts w:ascii="Georgia" w:hAnsi="Georgia"/>
          <w:color w:val="595959" w:themeColor="text1" w:themeTint="A6"/>
        </w:rPr>
      </w:pPr>
      <w:r w:rsidRPr="00E40D48">
        <w:rPr>
          <w:rFonts w:ascii="Georgia" w:hAnsi="Georgia"/>
          <w:color w:val="595959" w:themeColor="text1" w:themeTint="A6"/>
        </w:rPr>
        <w:t xml:space="preserve">The financial offer shall be submitted as three separate lump-sum prices, one for each phase, as the continuation of each subsequent phase will be subject to a separate go/no-go decision by </w:t>
      </w:r>
      <w:proofErr w:type="spellStart"/>
      <w:r w:rsidRPr="00E40D48">
        <w:rPr>
          <w:rFonts w:ascii="Georgia" w:hAnsi="Georgia"/>
          <w:color w:val="595959" w:themeColor="text1" w:themeTint="A6"/>
        </w:rPr>
        <w:t>Enabel</w:t>
      </w:r>
      <w:proofErr w:type="spellEnd"/>
      <w:r w:rsidRPr="00E40D48">
        <w:rPr>
          <w:rFonts w:ascii="Georgia" w:hAnsi="Georgia"/>
          <w:color w:val="595959" w:themeColor="text1" w:themeTint="A6"/>
        </w:rPr>
        <w:t xml:space="preserve">. The tenderer shall also provide a detailed financial breakdown for each phase, including the applicable man-day rates, distinguishing between assignments requiring an overnight stay and assignments not requiring an overnight stay, as well as any other relevant costs. </w:t>
      </w:r>
      <w:r w:rsidR="6C357F0D" w:rsidRPr="00E40D48">
        <w:rPr>
          <w:rFonts w:ascii="Georgia" w:hAnsi="Georgia"/>
          <w:color w:val="595959" w:themeColor="text1" w:themeTint="A6"/>
        </w:rPr>
        <w:t>The financial breakdown shall clearly identify the cost associated with each deliverable within each phase.</w:t>
      </w:r>
    </w:p>
    <w:tbl>
      <w:tblPr>
        <w:tblW w:w="9129"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9"/>
        <w:gridCol w:w="1788"/>
        <w:gridCol w:w="1142"/>
      </w:tblGrid>
      <w:tr w:rsidR="0074665A" w14:paraId="4823BF4A" w14:textId="77777777" w:rsidTr="4FA2C3BD">
        <w:trPr>
          <w:cantSplit/>
          <w:trHeight w:val="300"/>
          <w:tblHeader/>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EEEEEE"/>
            <w:tcMar>
              <w:top w:w="100" w:type="dxa"/>
              <w:left w:w="0" w:type="dxa"/>
              <w:bottom w:w="0" w:type="dxa"/>
            </w:tcMar>
          </w:tcPr>
          <w:p w14:paraId="4823BF43" w14:textId="77777777" w:rsidR="0074665A" w:rsidRDefault="091D110D" w:rsidP="00E40D48">
            <w:pPr>
              <w:pStyle w:val="Body1"/>
              <w:ind w:left="0"/>
              <w:jc w:val="center"/>
            </w:pPr>
            <w:r>
              <w:t>Item</w:t>
            </w:r>
          </w:p>
          <w:p w14:paraId="4823BF44" w14:textId="518B1E3E" w:rsidR="091D110D" w:rsidRDefault="091D110D" w:rsidP="0910A795">
            <w:pPr>
              <w:pStyle w:val="Body1"/>
              <w:ind w:left="0"/>
              <w:jc w:val="right"/>
            </w:pPr>
          </w:p>
          <w:p w14:paraId="4823BF45" w14:textId="3AF81814" w:rsidR="091D110D" w:rsidRDefault="091D110D" w:rsidP="0910A795">
            <w:pPr>
              <w:pStyle w:val="Body1"/>
              <w:ind w:left="0"/>
              <w:jc w:val="right"/>
            </w:pPr>
          </w:p>
          <w:p w14:paraId="4823BF46" w14:textId="467A7DC0" w:rsidR="091D110D" w:rsidRDefault="091D110D" w:rsidP="0910A795">
            <w:pPr>
              <w:pStyle w:val="Body1"/>
              <w:ind w:left="0"/>
              <w:jc w:val="right"/>
            </w:pPr>
          </w:p>
          <w:p w14:paraId="4823BF47" w14:textId="6ABF1EAB" w:rsidR="091D110D" w:rsidRDefault="091D110D" w:rsidP="0910A795">
            <w:pPr>
              <w:pStyle w:val="Body1"/>
              <w:ind w:left="0"/>
              <w:jc w:val="right"/>
            </w:pPr>
          </w:p>
        </w:tc>
        <w:tc>
          <w:tcPr>
            <w:tcW w:w="178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EEEEEE"/>
            <w:tcMar>
              <w:top w:w="100" w:type="dxa"/>
              <w:left w:w="0" w:type="dxa"/>
              <w:bottom w:w="0" w:type="dxa"/>
            </w:tcMar>
          </w:tcPr>
          <w:p w14:paraId="4823BF48" w14:textId="5F5A41E3" w:rsidR="0074665A" w:rsidRDefault="0074665A">
            <w:pPr>
              <w:pStyle w:val="Body1"/>
              <w:ind w:left="0"/>
              <w:jc w:val="right"/>
            </w:pPr>
            <w:r>
              <w:t>Total price</w:t>
            </w:r>
          </w:p>
        </w:tc>
        <w:tc>
          <w:tcPr>
            <w:tcW w:w="1142"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4823BF49" w14:textId="11CBB816" w:rsidR="0074665A" w:rsidRDefault="0074665A">
            <w:pPr>
              <w:pStyle w:val="Body1"/>
              <w:ind w:left="0"/>
              <w:jc w:val="right"/>
            </w:pPr>
            <w:r>
              <w:t>VAT</w:t>
            </w:r>
          </w:p>
        </w:tc>
      </w:tr>
      <w:tr w:rsidR="0074665A" w14:paraId="4823BF4D" w14:textId="77777777" w:rsidTr="4FA2C3BD">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4823BF4B" w14:textId="40CFE069" w:rsidR="0074665A" w:rsidRPr="00E40D48" w:rsidRDefault="0074665A" w:rsidP="009D0403">
            <w:pPr>
              <w:pStyle w:val="Body1"/>
              <w:ind w:left="0"/>
              <w:jc w:val="left"/>
              <w:rPr>
                <w:rFonts w:ascii="Georgia" w:eastAsia="Aptos" w:hAnsi="Georgia" w:cs="Times New Roman"/>
                <w:color w:val="585756"/>
              </w:rPr>
            </w:pPr>
            <w:r>
              <w:rPr>
                <w:rFonts w:ascii="Georgia" w:hAnsi="Georgia"/>
                <w:color w:val="595959" w:themeColor="text1" w:themeTint="A6"/>
              </w:rPr>
              <w:t xml:space="preserve">Phase </w:t>
            </w:r>
            <w:r w:rsidRPr="004D1AB4">
              <w:rPr>
                <w:rFonts w:ascii="Georgia" w:hAnsi="Georgia"/>
                <w:color w:val="595959" w:themeColor="text1" w:themeTint="A6"/>
              </w:rPr>
              <w:t>1- Firm Tranche: System Design &amp; Governance (Pillar 1)</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823BF4C" w14:textId="6BD0B734" w:rsidR="0074665A" w:rsidRDefault="0074665A" w:rsidP="009D0403">
            <w:pPr>
              <w:pStyle w:val="Body1"/>
              <w:ind w:left="0"/>
              <w:jc w:val="right"/>
            </w:pPr>
            <w:r>
              <w:t>€</w:t>
            </w:r>
          </w:p>
        </w:tc>
      </w:tr>
      <w:tr w:rsidR="0074665A" w14:paraId="5FEAC83D" w14:textId="77777777" w:rsidTr="4FA2C3BD">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17AD0B59" w14:textId="3C89DBC0" w:rsidR="0074665A" w:rsidRDefault="0074665A" w:rsidP="009D0403">
            <w:pPr>
              <w:pStyle w:val="Body1"/>
              <w:ind w:left="0"/>
              <w:jc w:val="left"/>
            </w:pPr>
            <w:r>
              <w:rPr>
                <w:rFonts w:ascii="Georgia" w:hAnsi="Georgia"/>
                <w:color w:val="595959" w:themeColor="text1" w:themeTint="A6"/>
              </w:rPr>
              <w:t xml:space="preserve">Phase </w:t>
            </w:r>
            <w:r w:rsidRPr="004D1AB4">
              <w:rPr>
                <w:rFonts w:ascii="Georgia" w:hAnsi="Georgia"/>
                <w:color w:val="595959" w:themeColor="text1" w:themeTint="A6"/>
              </w:rPr>
              <w:t>2- Conditional Tranche 1: Capacity Building &amp; Pilot Operationalization (Pillar 2)</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49915EB" w14:textId="3DD724E0" w:rsidR="0074665A" w:rsidRDefault="0074665A" w:rsidP="009D0403">
            <w:pPr>
              <w:pStyle w:val="Body1"/>
              <w:ind w:left="0"/>
              <w:jc w:val="right"/>
            </w:pPr>
            <w:r>
              <w:t>€</w:t>
            </w:r>
          </w:p>
        </w:tc>
      </w:tr>
      <w:tr w:rsidR="0074665A" w14:paraId="35865941" w14:textId="77777777" w:rsidTr="4FA2C3BD">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4C226B26" w14:textId="2A23C1E6" w:rsidR="0074665A" w:rsidRDefault="0074665A" w:rsidP="009D0403">
            <w:pPr>
              <w:pStyle w:val="Body1"/>
              <w:ind w:left="0"/>
              <w:jc w:val="left"/>
            </w:pPr>
            <w:r>
              <w:rPr>
                <w:rFonts w:ascii="Georgia" w:hAnsi="Georgia"/>
                <w:color w:val="595959" w:themeColor="text1" w:themeTint="A6"/>
              </w:rPr>
              <w:t xml:space="preserve">Phase </w:t>
            </w:r>
            <w:r w:rsidRPr="004D1AB4">
              <w:rPr>
                <w:rFonts w:ascii="Georgia" w:hAnsi="Georgia"/>
                <w:color w:val="595959" w:themeColor="text1" w:themeTint="A6"/>
              </w:rPr>
              <w:t>3- Conditional Tranche 2: Evidence Products &amp; Institutionalization (Pillar 3)</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F7563E6" w14:textId="7AF11D4B" w:rsidR="0074665A" w:rsidRDefault="0074665A" w:rsidP="009D0403">
            <w:pPr>
              <w:pStyle w:val="Body1"/>
              <w:ind w:left="0"/>
              <w:jc w:val="right"/>
            </w:pPr>
          </w:p>
        </w:tc>
      </w:tr>
      <w:tr w:rsidR="0074665A" w14:paraId="4823BF50" w14:textId="77777777" w:rsidTr="4FA2C3BD">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4823BF4E" w14:textId="0442A3D3" w:rsidR="0074665A" w:rsidRDefault="0074665A" w:rsidP="009D0403">
            <w:pPr>
              <w:pStyle w:val="Body1"/>
              <w:ind w:left="0"/>
              <w:jc w:val="left"/>
            </w:pPr>
            <w:r>
              <w:t xml:space="preserve">Total price VAT </w:t>
            </w:r>
            <w:r w:rsidR="004A3553">
              <w:t>Excluded</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823BF4F" w14:textId="27D71CDA" w:rsidR="0074665A" w:rsidRDefault="0074665A" w:rsidP="009D0403">
            <w:pPr>
              <w:pStyle w:val="Body1"/>
              <w:ind w:left="0"/>
              <w:jc w:val="right"/>
            </w:pPr>
            <w:r>
              <w:t>€</w:t>
            </w:r>
          </w:p>
        </w:tc>
      </w:tr>
      <w:tr w:rsidR="004A3553" w14:paraId="2A813618" w14:textId="77777777" w:rsidTr="00644F65">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3EE7F2A2" w14:textId="0938F742" w:rsidR="004A3553" w:rsidRDefault="004A3553" w:rsidP="009D0403">
            <w:pPr>
              <w:pStyle w:val="Body1"/>
              <w:ind w:left="0"/>
              <w:jc w:val="left"/>
            </w:pPr>
            <w:r>
              <w:t xml:space="preserve">VAT rate </w:t>
            </w:r>
            <w:r w:rsidR="009A10C2">
              <w:t>%</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3540CF0" w14:textId="77777777" w:rsidR="004A3553" w:rsidRDefault="004A3553" w:rsidP="009D0403">
            <w:pPr>
              <w:pStyle w:val="Body1"/>
              <w:ind w:left="0"/>
              <w:jc w:val="right"/>
            </w:pPr>
          </w:p>
        </w:tc>
      </w:tr>
      <w:tr w:rsidR="004A3553" w14:paraId="72299C85" w14:textId="77777777" w:rsidTr="4FA2C3BD">
        <w:trPr>
          <w:cantSplit/>
          <w:trHeight w:val="300"/>
        </w:trPr>
        <w:tc>
          <w:tcPr>
            <w:tcW w:w="6199"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Mar>
              <w:top w:w="100" w:type="dxa"/>
              <w:left w:w="0" w:type="dxa"/>
              <w:bottom w:w="0" w:type="dxa"/>
            </w:tcMar>
          </w:tcPr>
          <w:p w14:paraId="618C4E63" w14:textId="25FA75AC" w:rsidR="004A3553" w:rsidRDefault="004A3553" w:rsidP="009D0403">
            <w:pPr>
              <w:pStyle w:val="Body1"/>
              <w:ind w:left="0"/>
              <w:jc w:val="left"/>
            </w:pPr>
            <w:r>
              <w:t>Total price VAT Included</w:t>
            </w:r>
          </w:p>
        </w:tc>
        <w:tc>
          <w:tcPr>
            <w:tcW w:w="29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EA81B3B" w14:textId="77777777" w:rsidR="004A3553" w:rsidRDefault="004A3553" w:rsidP="009D0403">
            <w:pPr>
              <w:pStyle w:val="Body1"/>
              <w:ind w:left="0"/>
              <w:jc w:val="right"/>
            </w:pPr>
          </w:p>
        </w:tc>
      </w:tr>
    </w:tbl>
    <w:p w14:paraId="4823BF51" w14:textId="77777777" w:rsidR="00BE6691" w:rsidRDefault="00581426">
      <w:pPr>
        <w:spacing w:after="0" w:line="200" w:lineRule="auto"/>
      </w:pPr>
      <w:r>
        <w:t xml:space="preserve"> </w:t>
      </w:r>
    </w:p>
    <w:p w14:paraId="4823BF52" w14:textId="77777777" w:rsidR="00BE6691" w:rsidRDefault="00581426">
      <w:pPr>
        <w:pStyle w:val="Heading1title"/>
        <w:pageBreakBefore/>
        <w:numPr>
          <w:ilvl w:val="0"/>
          <w:numId w:val="37"/>
        </w:numPr>
      </w:pPr>
      <w:bookmarkStart w:id="111" w:name="declaration"/>
      <w:bookmarkStart w:id="112" w:name="_Toc241148782"/>
      <w:r>
        <w:lastRenderedPageBreak/>
        <w:t>Declaration on honour - Exclusion grounds</w:t>
      </w:r>
      <w:bookmarkEnd w:id="111"/>
      <w:bookmarkEnd w:id="112"/>
    </w:p>
    <w:p w14:paraId="4823BF53" w14:textId="77777777" w:rsidR="004A4445" w:rsidRPr="006E5632" w:rsidRDefault="00581426"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4823BF54"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4823BF55" w14:textId="77777777" w:rsidR="004A4445" w:rsidRPr="006E5632" w:rsidRDefault="00581426"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4823BF56" w14:textId="77777777" w:rsidR="004A4445" w:rsidRPr="006E5632" w:rsidRDefault="004A4445" w:rsidP="004A4445">
      <w:pPr>
        <w:spacing w:after="160"/>
        <w:jc w:val="left"/>
        <w:rPr>
          <w:rFonts w:ascii="Georgia" w:eastAsia="Aptos" w:hAnsi="Georgia" w:cs="Times New Roman"/>
          <w:i/>
          <w:iCs/>
          <w:color w:val="585756"/>
          <w:lang w:val="en-US"/>
        </w:rPr>
      </w:pPr>
    </w:p>
    <w:p w14:paraId="4823BF57" w14:textId="77777777" w:rsidR="004A4445" w:rsidRPr="006E5632" w:rsidRDefault="00581426" w:rsidP="004A4445">
      <w:pPr>
        <w:numPr>
          <w:ilvl w:val="0"/>
          <w:numId w:val="40"/>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4823BF58"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4823BF59"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a. Participation in a criminal organization;</w:t>
      </w:r>
    </w:p>
    <w:p w14:paraId="4823BF5A"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b. Corruption;</w:t>
      </w:r>
    </w:p>
    <w:p w14:paraId="4823BF5B"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c. Fraud;</w:t>
      </w:r>
    </w:p>
    <w:p w14:paraId="4823BF5C"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d. Terrorist offenses, offenses linked to terrorist activities or incitement to commit such offenses, complicity, or attempt;</w:t>
      </w:r>
    </w:p>
    <w:p w14:paraId="4823BF5D"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e. Money laundering or terrorism financing;</w:t>
      </w:r>
    </w:p>
    <w:p w14:paraId="4823BF5E"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f. Child labor and other forms of trafficking in human beings;</w:t>
      </w:r>
    </w:p>
    <w:p w14:paraId="4823BF5F"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g. Employment of third-country nationals in illegal residence;</w:t>
      </w:r>
    </w:p>
    <w:p w14:paraId="4823BF60" w14:textId="77777777" w:rsidR="004A4445" w:rsidRPr="00E40D48" w:rsidRDefault="00581426" w:rsidP="004A4445">
      <w:pPr>
        <w:spacing w:after="160"/>
        <w:ind w:left="720"/>
        <w:jc w:val="left"/>
        <w:rPr>
          <w:rFonts w:ascii="Georgia" w:eastAsia="Aptos" w:hAnsi="Georgia" w:cs="Times New Roman"/>
          <w:color w:val="585756"/>
          <w:lang w:val="en-US"/>
        </w:rPr>
      </w:pPr>
      <w:r w:rsidRPr="00E40D48">
        <w:rPr>
          <w:rFonts w:ascii="Georgia" w:eastAsia="Aptos" w:hAnsi="Georgia" w:cs="Times New Roman"/>
          <w:color w:val="585756"/>
          <w:lang w:val="en-US"/>
        </w:rPr>
        <w:t>h. Creation of offshore companies.</w:t>
      </w:r>
    </w:p>
    <w:p w14:paraId="4823BF61" w14:textId="77777777" w:rsidR="004A4445" w:rsidRPr="006E5632" w:rsidRDefault="004A4445" w:rsidP="004A4445">
      <w:pPr>
        <w:spacing w:after="160"/>
        <w:jc w:val="left"/>
        <w:rPr>
          <w:rFonts w:ascii="Georgia" w:eastAsia="Aptos" w:hAnsi="Georgia" w:cs="Times New Roman"/>
          <w:color w:val="585756"/>
          <w:lang w:val=""/>
        </w:rPr>
      </w:pPr>
    </w:p>
    <w:p w14:paraId="4823BF62" w14:textId="77777777" w:rsidR="004A4445" w:rsidRPr="006E5632" w:rsidRDefault="00581426" w:rsidP="004A4445">
      <w:pPr>
        <w:numPr>
          <w:ilvl w:val="0"/>
          <w:numId w:val="40"/>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4823BF63" w14:textId="77777777" w:rsidR="004A4445" w:rsidRPr="006E5632" w:rsidRDefault="004A4445" w:rsidP="004A4445">
      <w:pPr>
        <w:spacing w:after="160"/>
        <w:ind w:left="360"/>
        <w:contextualSpacing/>
        <w:rPr>
          <w:rFonts w:ascii="Georgia" w:eastAsia="Aptos" w:hAnsi="Georgia" w:cs="Times New Roman"/>
          <w:color w:val="585756"/>
          <w:lang w:val="en-US"/>
        </w:rPr>
      </w:pPr>
    </w:p>
    <w:p w14:paraId="4823BF64" w14:textId="77777777" w:rsidR="004A4445" w:rsidRPr="006E5632" w:rsidRDefault="00581426" w:rsidP="004A4445">
      <w:pPr>
        <w:numPr>
          <w:ilvl w:val="0"/>
          <w:numId w:val="40"/>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4823BF65"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4823BF66"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4823BF67" w14:textId="77777777" w:rsidR="004A4445" w:rsidRPr="006E5632" w:rsidRDefault="00581426" w:rsidP="004A4445">
      <w:pPr>
        <w:numPr>
          <w:ilvl w:val="0"/>
          <w:numId w:val="40"/>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4823BF68" w14:textId="77777777" w:rsidR="004A4445" w:rsidRPr="006E5632" w:rsidRDefault="0058142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a.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sexual exploitation and abuse;</w:t>
      </w:r>
    </w:p>
    <w:p w14:paraId="4823BF69" w14:textId="77777777" w:rsidR="004A4445" w:rsidRPr="006E5632" w:rsidRDefault="0058142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 xml:space="preserve">b. Breach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policy on fraud and corruption risk management;</w:t>
      </w:r>
    </w:p>
    <w:p w14:paraId="4823BF6A" w14:textId="77777777" w:rsidR="004A4445" w:rsidRPr="006E5632" w:rsidRDefault="0058142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4823BF6B" w14:textId="77777777" w:rsidR="004A4445" w:rsidRPr="006E5632" w:rsidRDefault="0058142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4823BF6C" w14:textId="77777777" w:rsidR="004A4445" w:rsidRPr="006E5632" w:rsidRDefault="00581426"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4823BF6D" w14:textId="77777777" w:rsidR="00706C49" w:rsidRPr="006E5632" w:rsidRDefault="00581426">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4823BF6E" w14:textId="77777777" w:rsidR="004A4445" w:rsidRPr="006E5632" w:rsidRDefault="004A4445" w:rsidP="004A4445">
      <w:pPr>
        <w:spacing w:after="160"/>
        <w:ind w:left="720"/>
        <w:rPr>
          <w:rFonts w:ascii="Georgia" w:eastAsia="Aptos" w:hAnsi="Georgia" w:cs="Times New Roman"/>
          <w:color w:val="585756"/>
          <w:lang w:val="en-US"/>
        </w:rPr>
      </w:pPr>
    </w:p>
    <w:p w14:paraId="4823BF6F" w14:textId="77777777" w:rsidR="004A4445" w:rsidRPr="006E5632" w:rsidRDefault="00581426"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4823BF70" w14:textId="77777777" w:rsidR="004A4445" w:rsidRPr="006E5632" w:rsidRDefault="00581426"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4823BF71"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4823BF72" w14:textId="77777777" w:rsidR="004A4445" w:rsidRPr="006E5632" w:rsidRDefault="00581426" w:rsidP="004A4445">
      <w:pPr>
        <w:numPr>
          <w:ilvl w:val="0"/>
          <w:numId w:val="41"/>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or its directors have no actual or potential conflict of interest, no real or potential business or family relationship, nor appear to have such, with any member of </w:t>
      </w:r>
      <w:proofErr w:type="spellStart"/>
      <w:r w:rsidRPr="006E5632">
        <w:rPr>
          <w:rFonts w:ascii="Georgia" w:eastAsia="Aptos" w:hAnsi="Georgia" w:cs="Times New Roman"/>
          <w:color w:val="585756"/>
          <w:lang w:val="en-US"/>
        </w:rPr>
        <w:t>Enabel's</w:t>
      </w:r>
      <w:proofErr w:type="spellEnd"/>
      <w:r w:rsidRPr="006E5632">
        <w:rPr>
          <w:rFonts w:ascii="Georgia" w:eastAsia="Aptos" w:hAnsi="Georgia" w:cs="Times New Roman"/>
          <w:color w:val="585756"/>
          <w:lang w:val="en-US"/>
        </w:rPr>
        <w:t xml:space="preserve"> Board, personnel, or others involved in tender preparation, selection, or contract execution.</w:t>
      </w:r>
    </w:p>
    <w:p w14:paraId="4823BF73" w14:textId="77777777" w:rsidR="004A4445" w:rsidRPr="006E5632" w:rsidRDefault="00581426" w:rsidP="004A4445">
      <w:pPr>
        <w:spacing w:after="160"/>
        <w:rPr>
          <w:rFonts w:ascii="Georgia" w:eastAsia="Aptos" w:hAnsi="Georgia" w:cs="Times New Roman"/>
          <w:b/>
          <w:bCs/>
          <w:color w:val="auto"/>
          <w:lang w:val="fr-FR"/>
        </w:rPr>
      </w:pPr>
      <w:proofErr w:type="gramStart"/>
      <w:r w:rsidRPr="006E5632">
        <w:rPr>
          <w:rFonts w:ascii="Georgia" w:eastAsia="Aptos" w:hAnsi="Georgia" w:cs="Times New Roman"/>
          <w:b/>
          <w:bCs/>
          <w:color w:val="auto"/>
          <w:lang w:val="fr-FR"/>
        </w:rPr>
        <w:t>or</w:t>
      </w:r>
      <w:proofErr w:type="gramEnd"/>
    </w:p>
    <w:p w14:paraId="4823BF74" w14:textId="77777777" w:rsidR="004A4445" w:rsidRPr="006E5632" w:rsidRDefault="00581426" w:rsidP="004A4445">
      <w:pPr>
        <w:numPr>
          <w:ilvl w:val="0"/>
          <w:numId w:val="42"/>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 xml:space="preserve">The counterparty informs </w:t>
      </w:r>
      <w:proofErr w:type="spellStart"/>
      <w:r w:rsidRPr="006E5632">
        <w:rPr>
          <w:rFonts w:ascii="Georgia" w:eastAsia="Aptos" w:hAnsi="Georgia" w:cs="Times New Roman"/>
          <w:color w:val="585756"/>
          <w:lang w:val="en-US"/>
        </w:rPr>
        <w:t>Enabel</w:t>
      </w:r>
      <w:proofErr w:type="spellEnd"/>
      <w:r w:rsidRPr="006E5632">
        <w:rPr>
          <w:rFonts w:ascii="Georgia" w:eastAsia="Aptos" w:hAnsi="Georgia" w:cs="Times New Roman"/>
          <w:color w:val="585756"/>
          <w:lang w:val="en-US"/>
        </w:rPr>
        <w:t xml:space="preserve"> of any actual, potential, or reasonably perceived conflict of interest that may affect or appear to affect impartiality in the procurement, granting, selection, or contract execution process.</w:t>
      </w:r>
    </w:p>
    <w:p w14:paraId="4823BF75" w14:textId="77777777" w:rsidR="004A4445" w:rsidRPr="006E5632" w:rsidRDefault="004A4445" w:rsidP="004A4445">
      <w:pPr>
        <w:spacing w:after="160"/>
        <w:ind w:left="1068"/>
        <w:contextualSpacing/>
        <w:rPr>
          <w:rFonts w:ascii="Georgia" w:eastAsia="Aptos" w:hAnsi="Georgia" w:cs="Times New Roman"/>
          <w:color w:val="585756"/>
          <w:lang w:val="en-US"/>
        </w:rPr>
      </w:pPr>
    </w:p>
    <w:p w14:paraId="4823BF76" w14:textId="77777777" w:rsidR="004A4445" w:rsidRPr="006E5632" w:rsidRDefault="00581426" w:rsidP="004A4445">
      <w:pPr>
        <w:numPr>
          <w:ilvl w:val="0"/>
          <w:numId w:val="43"/>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 xml:space="preserve">A detailed description of any such conflicts, including nature and </w:t>
      </w:r>
      <w:proofErr w:type="gramStart"/>
      <w:r w:rsidRPr="006E5632">
        <w:rPr>
          <w:rFonts w:ascii="Georgia" w:eastAsia="Aptos" w:hAnsi="Georgia" w:cs="Times New Roman"/>
          <w:i/>
          <w:iCs/>
          <w:color w:val="585756"/>
          <w:lang w:val="en-US"/>
        </w:rPr>
        <w:t>persons</w:t>
      </w:r>
      <w:proofErr w:type="gramEnd"/>
      <w:r w:rsidRPr="006E5632">
        <w:rPr>
          <w:rFonts w:ascii="Georgia" w:eastAsia="Aptos" w:hAnsi="Georgia" w:cs="Times New Roman"/>
          <w:i/>
          <w:iCs/>
          <w:color w:val="585756"/>
          <w:lang w:val="en-US"/>
        </w:rPr>
        <w:t xml:space="preserve"> involved, will be annexed to this declaration.</w:t>
      </w:r>
    </w:p>
    <w:p w14:paraId="4823BF77" w14:textId="77777777" w:rsidR="004A4445" w:rsidRPr="006E5632" w:rsidRDefault="00581426"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4823BF78" w14:textId="77777777" w:rsidR="004A4445" w:rsidRPr="006E5632" w:rsidRDefault="00581426" w:rsidP="004A4445">
      <w:pPr>
        <w:numPr>
          <w:ilvl w:val="0"/>
          <w:numId w:val="41"/>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4823BF79" w14:textId="77777777" w:rsidR="004A4445" w:rsidRPr="006E5632" w:rsidRDefault="004A4445" w:rsidP="004A4445">
      <w:pPr>
        <w:spacing w:after="160"/>
        <w:jc w:val="left"/>
        <w:rPr>
          <w:rFonts w:ascii="Georgia" w:eastAsia="Aptos" w:hAnsi="Georgia" w:cs="Times New Roman"/>
          <w:color w:val="585756"/>
          <w:lang w:val="en-US"/>
        </w:rPr>
      </w:pPr>
    </w:p>
    <w:p w14:paraId="4823BF7A" w14:textId="77777777" w:rsidR="004A4445" w:rsidRPr="006E5632" w:rsidRDefault="00581426" w:rsidP="004A4445">
      <w:pPr>
        <w:numPr>
          <w:ilvl w:val="0"/>
          <w:numId w:val="41"/>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4823BF7B" w14:textId="77777777" w:rsidR="004A4445" w:rsidRPr="006E5632" w:rsidRDefault="004A4445" w:rsidP="004A4445">
      <w:pPr>
        <w:spacing w:after="160"/>
        <w:ind w:left="360"/>
        <w:contextualSpacing/>
        <w:rPr>
          <w:rFonts w:ascii="Georgia" w:eastAsia="Aptos" w:hAnsi="Georgia" w:cs="Times New Roman"/>
          <w:color w:val="585756"/>
          <w:lang w:val="en-US"/>
        </w:rPr>
      </w:pPr>
    </w:p>
    <w:p w14:paraId="4823BF7C" w14:textId="77777777" w:rsidR="004A4445" w:rsidRPr="006E5632" w:rsidRDefault="00581426" w:rsidP="004A4445">
      <w:pPr>
        <w:numPr>
          <w:ilvl w:val="0"/>
          <w:numId w:val="41"/>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does not appear on any sanction lists maintained by the United Nations, European Union and </w:t>
      </w:r>
      <w:proofErr w:type="gramStart"/>
      <w:r w:rsidRPr="006E5632">
        <w:rPr>
          <w:rFonts w:ascii="Georgia" w:eastAsia="Aptos" w:hAnsi="Georgia" w:cs="Times New Roman"/>
          <w:b/>
          <w:bCs/>
          <w:color w:val="585756"/>
          <w:lang w:val="en-US"/>
        </w:rPr>
        <w:t>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roofErr w:type="gramEnd"/>
    </w:p>
    <w:p w14:paraId="4823BF7D" w14:textId="77777777" w:rsidR="004A4445" w:rsidRPr="006E5632" w:rsidRDefault="004A4445" w:rsidP="004A4445">
      <w:pPr>
        <w:spacing w:after="160"/>
        <w:rPr>
          <w:rFonts w:ascii="Georgia" w:eastAsia="Aptos" w:hAnsi="Georgia" w:cs="Times New Roman"/>
          <w:b/>
          <w:bCs/>
          <w:color w:val="585756"/>
          <w:lang w:val="en-US"/>
        </w:rPr>
      </w:pPr>
    </w:p>
    <w:p w14:paraId="4823BF7E" w14:textId="77777777" w:rsidR="004A4445" w:rsidRPr="006E5632" w:rsidRDefault="00581426"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4823BF7F"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4823BF80"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BE6691" w14:paraId="4823BF85" w14:textId="77777777" w:rsidTr="00BE6691">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823BF81" w14:textId="77777777" w:rsidR="004A4445" w:rsidRPr="006E5632" w:rsidRDefault="0058142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4823BF82"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4823BF83" w14:textId="77777777" w:rsidR="004A4445" w:rsidRPr="006E5632" w:rsidRDefault="00581426"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4823BF84"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BE6691" w14:paraId="4823BF8A" w14:textId="77777777" w:rsidTr="00BE6691">
        <w:tc>
          <w:tcPr>
            <w:cnfStyle w:val="001000000000" w:firstRow="0" w:lastRow="0" w:firstColumn="1" w:lastColumn="0" w:oddVBand="0" w:evenVBand="0" w:oddHBand="0" w:evenHBand="0" w:firstRowFirstColumn="0" w:firstRowLastColumn="0" w:lastRowFirstColumn="0" w:lastRowLastColumn="0"/>
            <w:tcW w:w="1753" w:type="dxa"/>
            <w:vAlign w:val="center"/>
          </w:tcPr>
          <w:p w14:paraId="4823BF86" w14:textId="77777777" w:rsidR="004A4445" w:rsidRPr="006E5632" w:rsidRDefault="0058142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4823BF87"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4823BF88" w14:textId="77777777" w:rsidR="004A4445" w:rsidRPr="006E5632" w:rsidRDefault="00581426"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4823BF89"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E6691" w14:paraId="4823BF8D" w14:textId="77777777" w:rsidTr="00BE6691">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823BF8B" w14:textId="77777777" w:rsidR="004A4445" w:rsidRPr="006E5632" w:rsidRDefault="00581426"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4823BF8C"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4823BF8E" w14:textId="77777777" w:rsidR="00484E1C" w:rsidRDefault="00484E1C">
      <w:pPr>
        <w:spacing w:after="120"/>
        <w:rPr>
          <w:rFonts w:ascii="Georgia" w:eastAsia="Calibri" w:hAnsi="Georgia" w:cs="Times New Roman"/>
          <w:color w:val="585756"/>
        </w:rPr>
      </w:pPr>
    </w:p>
    <w:p w14:paraId="167C0ACF" w14:textId="77777777" w:rsidR="00E236AA" w:rsidRDefault="00E236AA">
      <w:pPr>
        <w:spacing w:after="120"/>
        <w:rPr>
          <w:rFonts w:ascii="Georgia" w:eastAsia="Calibri" w:hAnsi="Georgia" w:cs="Times New Roman"/>
          <w:color w:val="585756"/>
        </w:rPr>
      </w:pPr>
    </w:p>
    <w:p w14:paraId="5C615E62" w14:textId="0023DDF6" w:rsidR="009C6F69" w:rsidRPr="008A7B21" w:rsidRDefault="009C6F69" w:rsidP="009C6F69">
      <w:pPr>
        <w:spacing w:line="360" w:lineRule="auto"/>
        <w:rPr>
          <w:rFonts w:ascii="Georgia" w:hAnsi="Georgia" w:cs="Calibri"/>
          <w:color w:val="333333"/>
          <w:sz w:val="12"/>
          <w:szCs w:val="12"/>
          <w:lang w:val="en-US"/>
        </w:rPr>
      </w:pPr>
      <w:r>
        <w:rPr>
          <w:noProof/>
        </w:rPr>
        <mc:AlternateContent>
          <mc:Choice Requires="wps">
            <w:drawing>
              <wp:inline distT="0" distB="0" distL="114300" distR="114300" wp14:anchorId="6A9267BB" wp14:editId="035181F3">
                <wp:extent cx="45085" cy="1310640"/>
                <wp:effectExtent l="0" t="0" r="0" b="3810"/>
                <wp:docPr id="326069742" name="Text Box 659938411"/>
                <wp:cNvGraphicFramePr/>
                <a:graphic xmlns:a="http://schemas.openxmlformats.org/drawingml/2006/main">
                  <a:graphicData uri="http://schemas.microsoft.com/office/word/2010/wordprocessingShape">
                    <wps:wsp>
                      <wps:cNvSpPr txBox="1"/>
                      <wps:spPr>
                        <a:xfrm flipH="1">
                          <a:off x="0" y="0"/>
                          <a:ext cx="45085" cy="13106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572C8" w14:textId="77777777" w:rsidR="009C6F69" w:rsidRPr="00881E13" w:rsidRDefault="009C6F69" w:rsidP="009C6F69">
                            <w:pPr>
                              <w:pStyle w:val="cover"/>
                              <w:rPr>
                                <w:rFonts w:ascii="Georgia" w:hAnsi="Georgia"/>
                                <w:b/>
                                <w:bCs/>
                                <w:color w:val="767171" w:themeColor="background2" w:themeShade="80"/>
                                <w:sz w:val="28"/>
                                <w:szCs w:val="28"/>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A9267BB" id="Text Box 659938411" o:spid="_x0000_s1030" type="#_x0000_t202" style="width:3.55pt;height:103.2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" fillcolor="white [3201]" stroked="f" strokeweight=".5pt">
                <v:textbox>
                  <w:txbxContent>
                    <w:p w14:paraId="6BF572C8" w14:textId="77777777" w:rsidR="009C6F69" w:rsidRPr="00881E13" w:rsidRDefault="009C6F69" w:rsidP="009C6F69">
                      <w:pPr>
                        <w:pStyle w:val="cover"/>
                        <w:rPr>
                          <w:rFonts w:ascii="Georgia" w:hAnsi="Georgia"/>
                          <w:b/>
                          <w:bCs/>
                          <w:color w:val="767171" w:themeColor="background2" w:themeShade="80"/>
                          <w:sz w:val="28"/>
                          <w:szCs w:val="28"/>
                          <w:lang w:val="pt-BR"/>
                        </w:rPr>
                      </w:pPr>
                    </w:p>
                  </w:txbxContent>
                </v:textbox>
                <w10:anchorlock/>
              </v:shape>
            </w:pict>
          </mc:Fallback>
        </mc:AlternateContent>
      </w:r>
      <w:r>
        <w:tab/>
      </w:r>
    </w:p>
    <w:p w14:paraId="1E6EAD1F" w14:textId="0CEA697E" w:rsidR="009C6F69" w:rsidRPr="00E40D48" w:rsidRDefault="009C6F69" w:rsidP="00E40D48">
      <w:pPr>
        <w:pStyle w:val="Heading2"/>
        <w:numPr>
          <w:ilvl w:val="0"/>
          <w:numId w:val="37"/>
        </w:numPr>
        <w:spacing w:line="360" w:lineRule="auto"/>
        <w:rPr>
          <w:rFonts w:ascii="Calibri" w:eastAsia="Calibri" w:hAnsi="Calibri" w:cs="Calibri"/>
          <w:b/>
          <w:caps/>
          <w:color w:val="D81A1A"/>
          <w:sz w:val="26"/>
        </w:rPr>
      </w:pPr>
      <w:bookmarkStart w:id="113" w:name="_Toc73544890"/>
      <w:bookmarkStart w:id="114" w:name="_Toc97217912"/>
      <w:bookmarkStart w:id="115" w:name="_Toc205992909"/>
      <w:bookmarkStart w:id="116" w:name="_Hlk213058707"/>
      <w:r w:rsidRPr="00E40D48">
        <w:rPr>
          <w:rFonts w:ascii="Calibri" w:eastAsia="Calibri" w:hAnsi="Calibri" w:cs="Calibri"/>
          <w:b/>
          <w:caps/>
          <w:color w:val="D81A1A"/>
          <w:sz w:val="26"/>
        </w:rPr>
        <w:t>Financial identification</w:t>
      </w:r>
      <w:bookmarkEnd w:id="113"/>
      <w:bookmarkEnd w:id="114"/>
      <w:bookmarkEnd w:id="115"/>
    </w:p>
    <w:tbl>
      <w:tblPr>
        <w:tblStyle w:val="TableGrid"/>
        <w:tblW w:w="0" w:type="auto"/>
        <w:tblInd w:w="38" w:type="dxa"/>
        <w:tblLook w:val="04A0" w:firstRow="1" w:lastRow="0" w:firstColumn="1" w:lastColumn="0" w:noHBand="0" w:noVBand="1"/>
      </w:tblPr>
      <w:tblGrid>
        <w:gridCol w:w="2835"/>
        <w:gridCol w:w="11"/>
        <w:gridCol w:w="1115"/>
        <w:gridCol w:w="9"/>
        <w:gridCol w:w="1221"/>
        <w:gridCol w:w="1537"/>
        <w:gridCol w:w="1728"/>
      </w:tblGrid>
      <w:tr w:rsidR="009C6F69" w:rsidRPr="008A7B21" w14:paraId="320AE6FD" w14:textId="77777777" w:rsidTr="003627BB">
        <w:trPr>
          <w:trHeight w:val="530"/>
        </w:trPr>
        <w:tc>
          <w:tcPr>
            <w:tcW w:w="8456" w:type="dxa"/>
            <w:gridSpan w:val="7"/>
            <w:vAlign w:val="center"/>
          </w:tcPr>
          <w:p w14:paraId="16F437BC" w14:textId="77777777" w:rsidR="009C6F69" w:rsidRPr="008A7B21" w:rsidRDefault="009C6F69" w:rsidP="003627BB">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lastRenderedPageBreak/>
              <w:t>BANKING DETAILS</w:t>
            </w:r>
          </w:p>
        </w:tc>
      </w:tr>
      <w:tr w:rsidR="009C6F69" w:rsidRPr="008A7B21" w14:paraId="7E174284" w14:textId="77777777" w:rsidTr="003627BB">
        <w:trPr>
          <w:trHeight w:val="567"/>
        </w:trPr>
        <w:tc>
          <w:tcPr>
            <w:tcW w:w="2846" w:type="dxa"/>
            <w:gridSpan w:val="2"/>
            <w:vAlign w:val="center"/>
          </w:tcPr>
          <w:p w14:paraId="674C3A85"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 xml:space="preserve">ACCOUNT NAME </w:t>
            </w:r>
            <w:r w:rsidRPr="008A7B21">
              <w:rPr>
                <w:rStyle w:val="FootnoteReference"/>
                <w:rFonts w:ascii="Georgia" w:hAnsi="Georgia"/>
                <w:color w:val="767171" w:themeColor="background2" w:themeShade="80"/>
                <w:sz w:val="20"/>
                <w:szCs w:val="20"/>
              </w:rPr>
              <w:footnoteReference w:id="2"/>
            </w:r>
          </w:p>
        </w:tc>
        <w:tc>
          <w:tcPr>
            <w:tcW w:w="5610" w:type="dxa"/>
            <w:gridSpan w:val="5"/>
            <w:vAlign w:val="center"/>
          </w:tcPr>
          <w:p w14:paraId="726DEC83"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1E00E886" w14:textId="77777777" w:rsidTr="003627BB">
        <w:trPr>
          <w:trHeight w:val="567"/>
        </w:trPr>
        <w:tc>
          <w:tcPr>
            <w:tcW w:w="2846" w:type="dxa"/>
            <w:gridSpan w:val="2"/>
            <w:vAlign w:val="center"/>
          </w:tcPr>
          <w:p w14:paraId="5D5FB591"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IBAN/ACCOUNT NUMBER</w:t>
            </w:r>
            <w:r w:rsidRPr="008A7B21">
              <w:rPr>
                <w:rStyle w:val="FootnoteReference"/>
                <w:rFonts w:ascii="Georgia" w:hAnsi="Georgia"/>
                <w:color w:val="767171" w:themeColor="background2" w:themeShade="80"/>
                <w:sz w:val="20"/>
                <w:szCs w:val="20"/>
              </w:rPr>
              <w:footnoteReference w:id="3"/>
            </w:r>
          </w:p>
        </w:tc>
        <w:tc>
          <w:tcPr>
            <w:tcW w:w="5610" w:type="dxa"/>
            <w:gridSpan w:val="5"/>
            <w:vAlign w:val="center"/>
          </w:tcPr>
          <w:p w14:paraId="3BC56001"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444D031F" w14:textId="77777777" w:rsidTr="003627BB">
        <w:trPr>
          <w:trHeight w:val="567"/>
        </w:trPr>
        <w:tc>
          <w:tcPr>
            <w:tcW w:w="2846" w:type="dxa"/>
            <w:gridSpan w:val="2"/>
            <w:vAlign w:val="center"/>
          </w:tcPr>
          <w:p w14:paraId="23E50E36" w14:textId="77777777" w:rsidR="009C6F69" w:rsidRPr="008A7B21" w:rsidRDefault="009C6F69" w:rsidP="003627BB">
            <w:pPr>
              <w:spacing w:line="360" w:lineRule="auto"/>
              <w:rPr>
                <w:rFonts w:ascii="Georgia" w:hAnsi="Georgia"/>
                <w:color w:val="767171" w:themeColor="background2" w:themeShade="80"/>
                <w:sz w:val="20"/>
                <w:szCs w:val="20"/>
              </w:rPr>
            </w:pPr>
            <w:r>
              <w:rPr>
                <w:rFonts w:ascii="Georgia" w:hAnsi="Georgia"/>
                <w:color w:val="767171" w:themeColor="background2" w:themeShade="80"/>
                <w:sz w:val="20"/>
                <w:szCs w:val="20"/>
              </w:rPr>
              <w:t>NIB</w:t>
            </w:r>
          </w:p>
        </w:tc>
        <w:tc>
          <w:tcPr>
            <w:tcW w:w="5610" w:type="dxa"/>
            <w:gridSpan w:val="5"/>
            <w:vAlign w:val="center"/>
          </w:tcPr>
          <w:p w14:paraId="255EE391"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19167E79" w14:textId="77777777" w:rsidTr="003627BB">
        <w:trPr>
          <w:trHeight w:val="567"/>
        </w:trPr>
        <w:tc>
          <w:tcPr>
            <w:tcW w:w="2846" w:type="dxa"/>
            <w:gridSpan w:val="2"/>
            <w:vAlign w:val="center"/>
          </w:tcPr>
          <w:p w14:paraId="597DA71C"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CURRENCY</w:t>
            </w:r>
          </w:p>
        </w:tc>
        <w:tc>
          <w:tcPr>
            <w:tcW w:w="5610" w:type="dxa"/>
            <w:gridSpan w:val="5"/>
            <w:vAlign w:val="center"/>
          </w:tcPr>
          <w:p w14:paraId="4480B7C3"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433456D6" w14:textId="77777777" w:rsidTr="003627BB">
        <w:trPr>
          <w:trHeight w:val="567"/>
        </w:trPr>
        <w:tc>
          <w:tcPr>
            <w:tcW w:w="2846" w:type="dxa"/>
            <w:gridSpan w:val="2"/>
            <w:vAlign w:val="center"/>
          </w:tcPr>
          <w:p w14:paraId="0EFE9824"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BIC/SWIFT CODE</w:t>
            </w:r>
          </w:p>
        </w:tc>
        <w:tc>
          <w:tcPr>
            <w:tcW w:w="5610" w:type="dxa"/>
            <w:gridSpan w:val="5"/>
            <w:vAlign w:val="center"/>
          </w:tcPr>
          <w:p w14:paraId="581F48AF"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1C15DEE3" w14:textId="77777777" w:rsidTr="003627BB">
        <w:trPr>
          <w:trHeight w:val="567"/>
        </w:trPr>
        <w:tc>
          <w:tcPr>
            <w:tcW w:w="2846" w:type="dxa"/>
            <w:gridSpan w:val="2"/>
            <w:tcBorders>
              <w:bottom w:val="single" w:sz="4" w:space="0" w:color="auto"/>
            </w:tcBorders>
            <w:vAlign w:val="center"/>
          </w:tcPr>
          <w:p w14:paraId="49F433D9"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BANK NAME</w:t>
            </w:r>
          </w:p>
        </w:tc>
        <w:tc>
          <w:tcPr>
            <w:tcW w:w="5610" w:type="dxa"/>
            <w:gridSpan w:val="5"/>
            <w:tcBorders>
              <w:bottom w:val="single" w:sz="4" w:space="0" w:color="auto"/>
            </w:tcBorders>
            <w:vAlign w:val="center"/>
          </w:tcPr>
          <w:p w14:paraId="3875D915"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3E9875E5" w14:textId="77777777" w:rsidTr="003627BB">
        <w:trPr>
          <w:trHeight w:val="209"/>
        </w:trPr>
        <w:tc>
          <w:tcPr>
            <w:tcW w:w="8456" w:type="dxa"/>
            <w:gridSpan w:val="7"/>
            <w:tcBorders>
              <w:left w:val="nil"/>
              <w:right w:val="nil"/>
            </w:tcBorders>
            <w:vAlign w:val="center"/>
          </w:tcPr>
          <w:p w14:paraId="0E145F4B"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7AF7FCF4" w14:textId="77777777" w:rsidTr="003627BB">
        <w:trPr>
          <w:trHeight w:val="567"/>
        </w:trPr>
        <w:tc>
          <w:tcPr>
            <w:tcW w:w="8456" w:type="dxa"/>
            <w:gridSpan w:val="7"/>
            <w:vAlign w:val="center"/>
          </w:tcPr>
          <w:p w14:paraId="79EFAE20" w14:textId="77777777" w:rsidR="009C6F69" w:rsidRPr="008A7B21" w:rsidRDefault="009C6F69" w:rsidP="003627BB">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t>ADDRESS OF BANK BRANCH</w:t>
            </w:r>
          </w:p>
        </w:tc>
      </w:tr>
      <w:tr w:rsidR="009C6F69" w:rsidRPr="008A7B21" w14:paraId="1812743D" w14:textId="77777777" w:rsidTr="003627BB">
        <w:trPr>
          <w:trHeight w:val="567"/>
        </w:trPr>
        <w:tc>
          <w:tcPr>
            <w:tcW w:w="2846" w:type="dxa"/>
            <w:gridSpan w:val="2"/>
            <w:vAlign w:val="center"/>
          </w:tcPr>
          <w:p w14:paraId="16B01C3F"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STREET &amp; NUMBER</w:t>
            </w:r>
          </w:p>
        </w:tc>
        <w:tc>
          <w:tcPr>
            <w:tcW w:w="3882" w:type="dxa"/>
            <w:gridSpan w:val="4"/>
            <w:vAlign w:val="center"/>
          </w:tcPr>
          <w:p w14:paraId="7D385D3F" w14:textId="77777777" w:rsidR="009C6F69" w:rsidRPr="008A7B21" w:rsidRDefault="009C6F69" w:rsidP="003627BB">
            <w:pPr>
              <w:spacing w:line="360" w:lineRule="auto"/>
              <w:rPr>
                <w:rFonts w:ascii="Georgia" w:hAnsi="Georgia"/>
                <w:color w:val="767171" w:themeColor="background2" w:themeShade="80"/>
                <w:sz w:val="20"/>
                <w:szCs w:val="20"/>
              </w:rPr>
            </w:pPr>
          </w:p>
        </w:tc>
        <w:tc>
          <w:tcPr>
            <w:tcW w:w="1728" w:type="dxa"/>
            <w:vAlign w:val="center"/>
          </w:tcPr>
          <w:p w14:paraId="765E3B36"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7B4CA54E" w14:textId="77777777" w:rsidTr="003627BB">
        <w:trPr>
          <w:trHeight w:val="567"/>
        </w:trPr>
        <w:tc>
          <w:tcPr>
            <w:tcW w:w="3970" w:type="dxa"/>
            <w:gridSpan w:val="4"/>
            <w:vAlign w:val="center"/>
          </w:tcPr>
          <w:p w14:paraId="1702181D"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TOWN/CITY</w:t>
            </w:r>
          </w:p>
        </w:tc>
        <w:tc>
          <w:tcPr>
            <w:tcW w:w="4486" w:type="dxa"/>
            <w:gridSpan w:val="3"/>
            <w:vAlign w:val="center"/>
          </w:tcPr>
          <w:p w14:paraId="4663BCBE"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POST CODE</w:t>
            </w:r>
          </w:p>
        </w:tc>
      </w:tr>
      <w:tr w:rsidR="009C6F69" w:rsidRPr="008A7B21" w14:paraId="0292EF5C" w14:textId="77777777" w:rsidTr="003627BB">
        <w:trPr>
          <w:trHeight w:val="567"/>
        </w:trPr>
        <w:tc>
          <w:tcPr>
            <w:tcW w:w="2846" w:type="dxa"/>
            <w:gridSpan w:val="2"/>
            <w:vAlign w:val="center"/>
          </w:tcPr>
          <w:p w14:paraId="466E8AD6"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COUNTRY</w:t>
            </w:r>
          </w:p>
        </w:tc>
        <w:tc>
          <w:tcPr>
            <w:tcW w:w="5610" w:type="dxa"/>
            <w:gridSpan w:val="5"/>
            <w:vAlign w:val="center"/>
          </w:tcPr>
          <w:p w14:paraId="19D103FE"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752BC01C" w14:textId="77777777" w:rsidTr="003627BB">
        <w:trPr>
          <w:trHeight w:val="567"/>
        </w:trPr>
        <w:tc>
          <w:tcPr>
            <w:tcW w:w="8456" w:type="dxa"/>
            <w:gridSpan w:val="7"/>
            <w:vAlign w:val="center"/>
          </w:tcPr>
          <w:p w14:paraId="59F545DB" w14:textId="77777777" w:rsidR="009C6F69" w:rsidRPr="008A7B21" w:rsidRDefault="009C6F69" w:rsidP="003627BB">
            <w:pPr>
              <w:spacing w:line="360" w:lineRule="auto"/>
              <w:jc w:val="center"/>
              <w:rPr>
                <w:rFonts w:ascii="Georgia" w:hAnsi="Georgia"/>
                <w:b/>
                <w:color w:val="767171" w:themeColor="background2" w:themeShade="80"/>
                <w:sz w:val="20"/>
                <w:szCs w:val="20"/>
                <w:u w:val="single"/>
              </w:rPr>
            </w:pPr>
            <w:r w:rsidRPr="008A7B21">
              <w:rPr>
                <w:rFonts w:ascii="Georgia" w:hAnsi="Georgia"/>
                <w:b/>
                <w:color w:val="767171" w:themeColor="background2" w:themeShade="80"/>
                <w:sz w:val="20"/>
                <w:szCs w:val="20"/>
                <w:u w:val="single"/>
              </w:rPr>
              <w:t>ACCOUNT HOLDER’S DATA</w:t>
            </w:r>
          </w:p>
          <w:p w14:paraId="3185CD8F" w14:textId="77777777" w:rsidR="009C6F69" w:rsidRPr="008A7B21" w:rsidRDefault="009C6F69" w:rsidP="003627BB">
            <w:pPr>
              <w:spacing w:line="360" w:lineRule="auto"/>
              <w:jc w:val="center"/>
              <w:rPr>
                <w:rFonts w:ascii="Georgia" w:hAnsi="Georgia"/>
                <w:color w:val="767171" w:themeColor="background2" w:themeShade="80"/>
                <w:sz w:val="20"/>
                <w:szCs w:val="20"/>
              </w:rPr>
            </w:pPr>
            <w:r w:rsidRPr="008A7B21">
              <w:rPr>
                <w:rFonts w:ascii="Georgia" w:hAnsi="Georgia"/>
                <w:color w:val="767171" w:themeColor="background2" w:themeShade="80"/>
                <w:sz w:val="20"/>
                <w:szCs w:val="20"/>
              </w:rPr>
              <w:t>AS DECLARED TO THE BANK</w:t>
            </w:r>
          </w:p>
        </w:tc>
      </w:tr>
      <w:tr w:rsidR="009C6F69" w:rsidRPr="008A7B21" w14:paraId="0F77DD98" w14:textId="77777777" w:rsidTr="003627BB">
        <w:trPr>
          <w:trHeight w:val="567"/>
        </w:trPr>
        <w:tc>
          <w:tcPr>
            <w:tcW w:w="2835" w:type="dxa"/>
            <w:vAlign w:val="center"/>
          </w:tcPr>
          <w:p w14:paraId="2A75F838"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ACCOUNT HOLDER</w:t>
            </w:r>
          </w:p>
        </w:tc>
        <w:tc>
          <w:tcPr>
            <w:tcW w:w="5621" w:type="dxa"/>
            <w:gridSpan w:val="6"/>
            <w:vAlign w:val="center"/>
          </w:tcPr>
          <w:p w14:paraId="0AC0548A"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5ADE8293" w14:textId="77777777" w:rsidTr="003627BB">
        <w:trPr>
          <w:trHeight w:val="567"/>
        </w:trPr>
        <w:tc>
          <w:tcPr>
            <w:tcW w:w="2835" w:type="dxa"/>
            <w:vAlign w:val="center"/>
          </w:tcPr>
          <w:p w14:paraId="047CD12F"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STREET &amp; NUMBER</w:t>
            </w:r>
          </w:p>
        </w:tc>
        <w:tc>
          <w:tcPr>
            <w:tcW w:w="3893" w:type="dxa"/>
            <w:gridSpan w:val="5"/>
            <w:vAlign w:val="center"/>
          </w:tcPr>
          <w:p w14:paraId="4371BE0F" w14:textId="77777777" w:rsidR="009C6F69" w:rsidRPr="008A7B21" w:rsidRDefault="009C6F69" w:rsidP="003627BB">
            <w:pPr>
              <w:spacing w:line="360" w:lineRule="auto"/>
              <w:rPr>
                <w:rFonts w:ascii="Georgia" w:hAnsi="Georgia"/>
                <w:color w:val="767171" w:themeColor="background2" w:themeShade="80"/>
                <w:sz w:val="20"/>
                <w:szCs w:val="20"/>
              </w:rPr>
            </w:pPr>
          </w:p>
        </w:tc>
        <w:tc>
          <w:tcPr>
            <w:tcW w:w="1728" w:type="dxa"/>
            <w:vAlign w:val="center"/>
          </w:tcPr>
          <w:p w14:paraId="7D9511F3"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0913E06F" w14:textId="77777777" w:rsidTr="003627BB">
        <w:trPr>
          <w:trHeight w:val="567"/>
        </w:trPr>
        <w:tc>
          <w:tcPr>
            <w:tcW w:w="3961" w:type="dxa"/>
            <w:gridSpan w:val="3"/>
            <w:vAlign w:val="center"/>
          </w:tcPr>
          <w:p w14:paraId="25441F70"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TOWN/CITY</w:t>
            </w:r>
          </w:p>
        </w:tc>
        <w:tc>
          <w:tcPr>
            <w:tcW w:w="4495" w:type="dxa"/>
            <w:gridSpan w:val="4"/>
            <w:vAlign w:val="center"/>
          </w:tcPr>
          <w:p w14:paraId="4176E3F4"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POST CODE</w:t>
            </w:r>
          </w:p>
        </w:tc>
      </w:tr>
      <w:tr w:rsidR="009C6F69" w:rsidRPr="008A7B21" w14:paraId="79ED5829" w14:textId="77777777" w:rsidTr="003627BB">
        <w:trPr>
          <w:trHeight w:val="567"/>
        </w:trPr>
        <w:tc>
          <w:tcPr>
            <w:tcW w:w="2835" w:type="dxa"/>
            <w:vAlign w:val="center"/>
          </w:tcPr>
          <w:p w14:paraId="5A95BF2A"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COUNTRY</w:t>
            </w:r>
          </w:p>
        </w:tc>
        <w:tc>
          <w:tcPr>
            <w:tcW w:w="5621" w:type="dxa"/>
            <w:gridSpan w:val="6"/>
            <w:vAlign w:val="center"/>
          </w:tcPr>
          <w:p w14:paraId="3DD39AFB" w14:textId="77777777" w:rsidR="009C6F69" w:rsidRPr="008A7B21" w:rsidRDefault="009C6F69" w:rsidP="003627BB">
            <w:pPr>
              <w:spacing w:line="360" w:lineRule="auto"/>
              <w:rPr>
                <w:rFonts w:ascii="Georgia" w:hAnsi="Georgia"/>
                <w:color w:val="767171" w:themeColor="background2" w:themeShade="80"/>
                <w:sz w:val="20"/>
                <w:szCs w:val="20"/>
              </w:rPr>
            </w:pPr>
          </w:p>
        </w:tc>
      </w:tr>
      <w:tr w:rsidR="009C6F69" w:rsidRPr="008A7B21" w14:paraId="23BF5AF8" w14:textId="77777777" w:rsidTr="003627BB">
        <w:trPr>
          <w:trHeight w:val="1788"/>
        </w:trPr>
        <w:tc>
          <w:tcPr>
            <w:tcW w:w="5191" w:type="dxa"/>
            <w:gridSpan w:val="5"/>
          </w:tcPr>
          <w:p w14:paraId="215C19F4"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SIGNATURE OF ACCOUNT HOLDER (Obligatory)</w:t>
            </w:r>
          </w:p>
        </w:tc>
        <w:tc>
          <w:tcPr>
            <w:tcW w:w="3265" w:type="dxa"/>
            <w:gridSpan w:val="2"/>
          </w:tcPr>
          <w:p w14:paraId="655C5F42" w14:textId="77777777" w:rsidR="009C6F69" w:rsidRPr="008A7B21" w:rsidRDefault="009C6F69" w:rsidP="003627BB">
            <w:pPr>
              <w:spacing w:line="360" w:lineRule="auto"/>
              <w:rPr>
                <w:rFonts w:ascii="Georgia" w:hAnsi="Georgia"/>
                <w:color w:val="767171" w:themeColor="background2" w:themeShade="80"/>
                <w:sz w:val="20"/>
                <w:szCs w:val="20"/>
              </w:rPr>
            </w:pPr>
            <w:r w:rsidRPr="008A7B21">
              <w:rPr>
                <w:rFonts w:ascii="Georgia" w:hAnsi="Georgia"/>
                <w:color w:val="767171" w:themeColor="background2" w:themeShade="80"/>
                <w:sz w:val="20"/>
                <w:szCs w:val="20"/>
              </w:rPr>
              <w:t>DATE (Obligatory)</w:t>
            </w:r>
          </w:p>
        </w:tc>
      </w:tr>
      <w:bookmarkEnd w:id="116"/>
    </w:tbl>
    <w:p w14:paraId="7F119676" w14:textId="77777777" w:rsidR="009C6F69" w:rsidRPr="008A7B21" w:rsidRDefault="009C6F69" w:rsidP="009C6F69">
      <w:pPr>
        <w:spacing w:line="360" w:lineRule="auto"/>
        <w:rPr>
          <w:rFonts w:ascii="Georgia" w:hAnsi="Georgia"/>
        </w:rPr>
      </w:pPr>
    </w:p>
    <w:p w14:paraId="3C71D5C1" w14:textId="77777777" w:rsidR="00E236AA" w:rsidRDefault="00E236AA">
      <w:pPr>
        <w:spacing w:after="120"/>
        <w:rPr>
          <w:rFonts w:ascii="Georgia" w:eastAsia="Calibri" w:hAnsi="Georgia" w:cs="Times New Roman"/>
          <w:color w:val="585756"/>
        </w:rPr>
      </w:pPr>
    </w:p>
    <w:p w14:paraId="75D060CB" w14:textId="77777777" w:rsidR="006468AB" w:rsidRDefault="006468AB">
      <w:pPr>
        <w:spacing w:after="120"/>
        <w:rPr>
          <w:rFonts w:ascii="Georgia" w:eastAsia="Calibri" w:hAnsi="Georgia" w:cs="Times New Roman"/>
          <w:color w:val="585756"/>
        </w:rPr>
      </w:pPr>
    </w:p>
    <w:p w14:paraId="0D6584C9" w14:textId="77777777" w:rsidR="006468AB" w:rsidRDefault="006468AB">
      <w:pPr>
        <w:spacing w:after="120"/>
        <w:rPr>
          <w:rFonts w:ascii="Georgia" w:eastAsia="Calibri" w:hAnsi="Georgia" w:cs="Times New Roman"/>
          <w:color w:val="585756"/>
        </w:rPr>
      </w:pPr>
    </w:p>
    <w:p w14:paraId="5011F484" w14:textId="39DEF9E5" w:rsidR="00597A2A" w:rsidRPr="00E40D48" w:rsidRDefault="00597A2A" w:rsidP="00E40D48">
      <w:pPr>
        <w:pStyle w:val="Heading2"/>
        <w:numPr>
          <w:ilvl w:val="0"/>
          <w:numId w:val="37"/>
        </w:numPr>
        <w:spacing w:line="360" w:lineRule="auto"/>
        <w:rPr>
          <w:rFonts w:ascii="Calibri" w:eastAsia="Calibri" w:hAnsi="Calibri" w:cs="Calibri"/>
          <w:b/>
          <w:caps/>
          <w:color w:val="D81A1A"/>
          <w:sz w:val="26"/>
        </w:rPr>
      </w:pPr>
      <w:r w:rsidRPr="00E40D48">
        <w:rPr>
          <w:rFonts w:ascii="Calibri" w:eastAsia="Calibri" w:hAnsi="Calibri" w:cs="Calibri"/>
          <w:b/>
          <w:caps/>
          <w:color w:val="D81A1A"/>
          <w:sz w:val="26"/>
        </w:rPr>
        <w:t>Integrity statement   </w:t>
      </w:r>
    </w:p>
    <w:p w14:paraId="5BDE559A"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rPr>
        <w:t>Hereby, I / we, acting as legal representative(s) of above-mentioned tenderer, declare</w:t>
      </w:r>
      <w:r w:rsidRPr="00597A2A">
        <w:rPr>
          <w:rFonts w:ascii="Times New Roman" w:eastAsia="Calibri" w:hAnsi="Times New Roman" w:cs="Times New Roman"/>
          <w:color w:val="585756"/>
        </w:rPr>
        <w:t> </w:t>
      </w:r>
      <w:r w:rsidRPr="00597A2A">
        <w:rPr>
          <w:rFonts w:ascii="Georgia" w:eastAsia="Calibri" w:hAnsi="Georgia" w:cs="Times New Roman"/>
          <w:color w:val="585756"/>
        </w:rPr>
        <w:t>the following:</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7B86D320" w14:textId="77777777" w:rsidR="00597A2A" w:rsidRPr="00597A2A" w:rsidRDefault="00597A2A" w:rsidP="00597A2A">
      <w:pPr>
        <w:numPr>
          <w:ilvl w:val="0"/>
          <w:numId w:val="105"/>
        </w:numPr>
        <w:spacing w:after="120"/>
        <w:rPr>
          <w:rFonts w:ascii="Georgia" w:eastAsia="Calibri" w:hAnsi="Georgia" w:cs="Times New Roman"/>
          <w:color w:val="585756"/>
          <w:lang w:val="en-US"/>
        </w:rPr>
      </w:pPr>
      <w:r w:rsidRPr="00597A2A">
        <w:rPr>
          <w:rFonts w:ascii="Georgia" w:eastAsia="Calibri" w:hAnsi="Georgia" w:cs="Times New Roman"/>
          <w:color w:val="585756"/>
        </w:rPr>
        <w:t>Neither </w:t>
      </w:r>
      <w:proofErr w:type="gramStart"/>
      <w:r w:rsidRPr="00597A2A">
        <w:rPr>
          <w:rFonts w:ascii="Georgia" w:eastAsia="Calibri" w:hAnsi="Georgia" w:cs="Times New Roman"/>
          <w:color w:val="585756"/>
        </w:rPr>
        <w:t>members</w:t>
      </w:r>
      <w:proofErr w:type="gramEnd"/>
      <w:r w:rsidRPr="00597A2A">
        <w:rPr>
          <w:rFonts w:ascii="Georgia" w:eastAsia="Calibri" w:hAnsi="Georgia" w:cs="Times New Roman"/>
          <w:color w:val="585756"/>
        </w:rPr>
        <w:t> 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597A2A">
        <w:rPr>
          <w:rFonts w:ascii="Times New Roman" w:eastAsia="Calibri" w:hAnsi="Times New Roman" w:cs="Times New Roman"/>
          <w:color w:val="585756"/>
        </w:rPr>
        <w:t> </w:t>
      </w:r>
      <w:proofErr w:type="spellStart"/>
      <w:r w:rsidRPr="00597A2A">
        <w:rPr>
          <w:rFonts w:ascii="Georgia" w:eastAsia="Calibri" w:hAnsi="Georgia" w:cs="Times New Roman"/>
          <w:color w:val="585756"/>
        </w:rPr>
        <w:t>Enabel</w:t>
      </w:r>
      <w:proofErr w:type="spellEnd"/>
      <w:r w:rsidRPr="00597A2A">
        <w:rPr>
          <w:rFonts w:ascii="Georgia" w:eastAsia="Calibri" w:hAnsi="Georgia" w:cs="Times New Roman"/>
          <w:color w:val="585756"/>
        </w:rPr>
        <w:t>.</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7E5E7F30" w14:textId="77777777" w:rsidR="00597A2A" w:rsidRPr="00597A2A" w:rsidRDefault="00597A2A" w:rsidP="00597A2A">
      <w:pPr>
        <w:numPr>
          <w:ilvl w:val="0"/>
          <w:numId w:val="106"/>
        </w:numPr>
        <w:spacing w:after="120"/>
        <w:rPr>
          <w:rFonts w:ascii="Georgia" w:eastAsia="Calibri" w:hAnsi="Georgia" w:cs="Times New Roman"/>
          <w:color w:val="585756"/>
          <w:lang w:val="en-US"/>
        </w:rPr>
      </w:pPr>
      <w:r w:rsidRPr="00597A2A">
        <w:rPr>
          <w:rFonts w:ascii="Georgia" w:eastAsia="Calibri" w:hAnsi="Georgia" w:cs="Times New Roman"/>
          <w:color w:val="585756"/>
        </w:rPr>
        <w:t>The board members, staff members or their partners have no financial or other interests in the businesses, organisations, etc. that have a direct or indirect link with</w:t>
      </w:r>
      <w:r w:rsidRPr="00597A2A">
        <w:rPr>
          <w:rFonts w:ascii="Times New Roman" w:eastAsia="Calibri" w:hAnsi="Times New Roman" w:cs="Times New Roman"/>
          <w:color w:val="585756"/>
        </w:rPr>
        <w:t> </w:t>
      </w:r>
      <w:proofErr w:type="spellStart"/>
      <w:r w:rsidRPr="00597A2A">
        <w:rPr>
          <w:rFonts w:ascii="Georgia" w:eastAsia="Calibri" w:hAnsi="Georgia" w:cs="Times New Roman"/>
          <w:color w:val="585756"/>
        </w:rPr>
        <w:t>Enabel</w:t>
      </w:r>
      <w:proofErr w:type="spellEnd"/>
      <w:r w:rsidRPr="00597A2A">
        <w:rPr>
          <w:rFonts w:ascii="Times New Roman" w:eastAsia="Calibri" w:hAnsi="Times New Roman" w:cs="Times New Roman"/>
          <w:color w:val="585756"/>
        </w:rPr>
        <w:t> </w:t>
      </w:r>
      <w:r w:rsidRPr="00597A2A">
        <w:rPr>
          <w:rFonts w:ascii="Georgia" w:eastAsia="Calibri" w:hAnsi="Georgia" w:cs="Times New Roman"/>
          <w:color w:val="585756"/>
        </w:rPr>
        <w:t>(which could, for instance, bring about a conflict of interests).</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0A424B5A" w14:textId="77777777" w:rsidR="00597A2A" w:rsidRPr="00597A2A" w:rsidRDefault="00597A2A" w:rsidP="00597A2A">
      <w:pPr>
        <w:numPr>
          <w:ilvl w:val="0"/>
          <w:numId w:val="107"/>
        </w:numPr>
        <w:spacing w:after="120"/>
        <w:rPr>
          <w:rFonts w:ascii="Georgia" w:eastAsia="Calibri" w:hAnsi="Georgia" w:cs="Times New Roman"/>
          <w:color w:val="585756"/>
          <w:lang w:val="en-US"/>
        </w:rPr>
      </w:pPr>
      <w:r w:rsidRPr="00597A2A">
        <w:rPr>
          <w:rFonts w:ascii="Georgia" w:eastAsia="Calibri" w:hAnsi="Georgia" w:cs="Times New Roman"/>
          <w:color w:val="585756"/>
        </w:rPr>
        <w:t>I have / we have read and understood the articles about deontology and anti-corruption included in the Tender Documents (see 1.7.), as well as</w:t>
      </w:r>
      <w:r w:rsidRPr="00597A2A">
        <w:rPr>
          <w:rFonts w:ascii="Times New Roman" w:eastAsia="Calibri" w:hAnsi="Times New Roman" w:cs="Times New Roman"/>
          <w:color w:val="585756"/>
        </w:rPr>
        <w:t> </w:t>
      </w:r>
      <w:proofErr w:type="spellStart"/>
      <w:r w:rsidRPr="00597A2A">
        <w:rPr>
          <w:rFonts w:ascii="Georgia" w:eastAsia="Calibri" w:hAnsi="Georgia" w:cs="Times New Roman"/>
          <w:i/>
          <w:iCs/>
          <w:color w:val="585756"/>
        </w:rPr>
        <w:t>Enabel’s</w:t>
      </w:r>
      <w:proofErr w:type="spellEnd"/>
      <w:r w:rsidRPr="00597A2A">
        <w:rPr>
          <w:rFonts w:ascii="Times New Roman" w:eastAsia="Calibri" w:hAnsi="Times New Roman" w:cs="Times New Roman"/>
          <w:i/>
          <w:iCs/>
          <w:color w:val="585756"/>
        </w:rPr>
        <w:t> </w:t>
      </w:r>
      <w:r w:rsidRPr="00597A2A">
        <w:rPr>
          <w:rFonts w:ascii="Georgia" w:eastAsia="Calibri" w:hAnsi="Georgia" w:cs="Times New Roman"/>
          <w:i/>
          <w:iCs/>
          <w:color w:val="585756"/>
        </w:rPr>
        <w:t>Policy regarding sexual exploitation and abuse</w:t>
      </w:r>
      <w:r w:rsidRPr="00597A2A">
        <w:rPr>
          <w:rFonts w:ascii="Times New Roman" w:eastAsia="Calibri" w:hAnsi="Times New Roman" w:cs="Times New Roman"/>
          <w:i/>
          <w:iCs/>
          <w:color w:val="585756"/>
        </w:rPr>
        <w:t> </w:t>
      </w:r>
      <w:r w:rsidRPr="00597A2A">
        <w:rPr>
          <w:rFonts w:ascii="Georgia" w:eastAsia="Calibri" w:hAnsi="Georgia" w:cs="Times New Roman"/>
          <w:color w:val="585756"/>
        </w:rPr>
        <w:t>of June 2019 and</w:t>
      </w:r>
      <w:r w:rsidRPr="00597A2A">
        <w:rPr>
          <w:rFonts w:ascii="Times New Roman" w:eastAsia="Calibri" w:hAnsi="Times New Roman" w:cs="Times New Roman"/>
          <w:color w:val="585756"/>
        </w:rPr>
        <w:t> </w:t>
      </w:r>
      <w:proofErr w:type="spellStart"/>
      <w:r w:rsidRPr="00597A2A">
        <w:rPr>
          <w:rFonts w:ascii="Georgia" w:eastAsia="Calibri" w:hAnsi="Georgia" w:cs="Times New Roman"/>
          <w:i/>
          <w:iCs/>
          <w:color w:val="585756"/>
        </w:rPr>
        <w:t>Enabel’s</w:t>
      </w:r>
      <w:proofErr w:type="spellEnd"/>
      <w:r w:rsidRPr="00597A2A">
        <w:rPr>
          <w:rFonts w:ascii="Times New Roman" w:eastAsia="Calibri" w:hAnsi="Times New Roman" w:cs="Times New Roman"/>
          <w:i/>
          <w:iCs/>
          <w:color w:val="585756"/>
        </w:rPr>
        <w:t> </w:t>
      </w:r>
      <w:r w:rsidRPr="00597A2A">
        <w:rPr>
          <w:rFonts w:ascii="Georgia" w:eastAsia="Calibri" w:hAnsi="Georgia" w:cs="Times New Roman"/>
          <w:i/>
          <w:iCs/>
          <w:color w:val="585756"/>
        </w:rPr>
        <w:t>Policy regarding fraud and corruption risk management</w:t>
      </w:r>
      <w:r w:rsidRPr="00597A2A">
        <w:rPr>
          <w:rFonts w:ascii="Times New Roman" w:eastAsia="Calibri" w:hAnsi="Times New Roman" w:cs="Times New Roman"/>
          <w:i/>
          <w:iCs/>
          <w:color w:val="585756"/>
        </w:rPr>
        <w:t> </w:t>
      </w:r>
      <w:r w:rsidRPr="00597A2A">
        <w:rPr>
          <w:rFonts w:ascii="Georgia" w:eastAsia="Calibri" w:hAnsi="Georgia" w:cs="Times New Roman"/>
          <w:color w:val="585756"/>
        </w:rPr>
        <w:t>of June 2019 and I / we declare fully endorsing and respecting these articles.</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2C51795D"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rPr>
        <w:t>If above-mentioned public contract is awarded to the tenderer, I/we declare, moreover, agreeing with the following provisions:</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4CA9AB11" w14:textId="77777777" w:rsidR="00597A2A" w:rsidRPr="00597A2A" w:rsidRDefault="00597A2A" w:rsidP="00597A2A">
      <w:pPr>
        <w:numPr>
          <w:ilvl w:val="0"/>
          <w:numId w:val="108"/>
        </w:numPr>
        <w:spacing w:after="120"/>
        <w:rPr>
          <w:rFonts w:ascii="Georgia" w:eastAsia="Calibri" w:hAnsi="Georgia" w:cs="Times New Roman"/>
          <w:color w:val="585756"/>
          <w:lang w:val="en-US"/>
        </w:rPr>
      </w:pPr>
      <w:r w:rsidRPr="00597A2A">
        <w:rPr>
          <w:rFonts w:ascii="Georgia" w:eastAsia="Calibri" w:hAnsi="Georgia" w:cs="Times New Roman"/>
          <w:color w:val="585756"/>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597A2A">
        <w:rPr>
          <w:rFonts w:ascii="Times New Roman" w:eastAsia="Calibri" w:hAnsi="Times New Roman" w:cs="Times New Roman"/>
          <w:color w:val="585756"/>
        </w:rPr>
        <w:t> </w:t>
      </w:r>
      <w:proofErr w:type="spellStart"/>
      <w:r w:rsidRPr="00597A2A">
        <w:rPr>
          <w:rFonts w:ascii="Georgia" w:eastAsia="Calibri" w:hAnsi="Georgia" w:cs="Times New Roman"/>
          <w:color w:val="585756"/>
        </w:rPr>
        <w:t>Enabel</w:t>
      </w:r>
      <w:proofErr w:type="spellEnd"/>
      <w:r w:rsidRPr="00597A2A">
        <w:rPr>
          <w:rFonts w:ascii="Times New Roman" w:eastAsia="Calibri" w:hAnsi="Times New Roman" w:cs="Times New Roman"/>
          <w:color w:val="585756"/>
        </w:rPr>
        <w:t> </w:t>
      </w:r>
      <w:r w:rsidRPr="00597A2A">
        <w:rPr>
          <w:rFonts w:ascii="Georgia" w:eastAsia="Calibri" w:hAnsi="Georgia" w:cs="Times New Roman"/>
          <w:color w:val="585756"/>
        </w:rPr>
        <w:t>who are concerned, directly or indirectly, by the follow-up and/or control of the performance of the public contract, regardless of their hierarchical rank.</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2414938E" w14:textId="77777777" w:rsidR="00597A2A" w:rsidRPr="00597A2A" w:rsidRDefault="00597A2A" w:rsidP="00597A2A">
      <w:pPr>
        <w:numPr>
          <w:ilvl w:val="0"/>
          <w:numId w:val="109"/>
        </w:numPr>
        <w:spacing w:after="120"/>
        <w:rPr>
          <w:rFonts w:ascii="Georgia" w:eastAsia="Calibri" w:hAnsi="Georgia" w:cs="Times New Roman"/>
          <w:color w:val="585756"/>
          <w:lang w:val="en-US"/>
        </w:rPr>
      </w:pPr>
      <w:r w:rsidRPr="00597A2A">
        <w:rPr>
          <w:rFonts w:ascii="Georgia" w:eastAsia="Calibri" w:hAnsi="Georgia" w:cs="Times New Roman"/>
          <w:color w:val="585756"/>
        </w:rPr>
        <w:t>Any (public) contract will be</w:t>
      </w:r>
      <w:r w:rsidRPr="00597A2A">
        <w:rPr>
          <w:rFonts w:ascii="Times New Roman" w:eastAsia="Calibri" w:hAnsi="Times New Roman" w:cs="Times New Roman"/>
          <w:color w:val="585756"/>
        </w:rPr>
        <w:t> </w:t>
      </w:r>
      <w:r w:rsidRPr="00597A2A">
        <w:rPr>
          <w:rFonts w:ascii="Georgia" w:eastAsia="Calibri" w:hAnsi="Georgia" w:cs="Times New Roman"/>
          <w:color w:val="585756"/>
        </w:rPr>
        <w:t>terminated, once</w:t>
      </w:r>
      <w:r w:rsidRPr="00597A2A">
        <w:rPr>
          <w:rFonts w:ascii="Times New Roman" w:eastAsia="Calibri" w:hAnsi="Times New Roman" w:cs="Times New Roman"/>
          <w:color w:val="585756"/>
        </w:rPr>
        <w:t> </w:t>
      </w:r>
      <w:r w:rsidRPr="00597A2A">
        <w:rPr>
          <w:rFonts w:ascii="Georgia" w:eastAsia="Calibri" w:hAnsi="Georgia" w:cs="Times New Roman"/>
          <w:color w:val="585756"/>
        </w:rPr>
        <w:t>it appears that contract</w:t>
      </w:r>
      <w:r w:rsidRPr="00597A2A">
        <w:rPr>
          <w:rFonts w:ascii="Times New Roman" w:eastAsia="Calibri" w:hAnsi="Times New Roman" w:cs="Times New Roman"/>
          <w:color w:val="585756"/>
        </w:rPr>
        <w:t> </w:t>
      </w:r>
      <w:r w:rsidRPr="00597A2A">
        <w:rPr>
          <w:rFonts w:ascii="Georgia" w:eastAsia="Calibri" w:hAnsi="Georgia" w:cs="Times New Roman"/>
          <w:color w:val="585756"/>
        </w:rPr>
        <w:t>awarding or contract performance would have involved the obtaining or the offering of the above- mentioned advantages appreciable in cash.</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446D6309" w14:textId="77777777" w:rsidR="00597A2A" w:rsidRPr="00597A2A" w:rsidRDefault="00597A2A" w:rsidP="00597A2A">
      <w:pPr>
        <w:numPr>
          <w:ilvl w:val="0"/>
          <w:numId w:val="110"/>
        </w:numPr>
        <w:spacing w:after="120"/>
        <w:rPr>
          <w:rFonts w:ascii="Georgia" w:eastAsia="Calibri" w:hAnsi="Georgia" w:cs="Times New Roman"/>
          <w:color w:val="585756"/>
          <w:lang w:val="en-US"/>
        </w:rPr>
      </w:pPr>
      <w:r w:rsidRPr="00597A2A">
        <w:rPr>
          <w:rFonts w:ascii="Georgia" w:eastAsia="Calibri" w:hAnsi="Georgia" w:cs="Times New Roman"/>
          <w:color w:val="585756"/>
        </w:rPr>
        <w:t>Any failure to</w:t>
      </w:r>
      <w:r w:rsidRPr="00597A2A">
        <w:rPr>
          <w:rFonts w:ascii="Times New Roman" w:eastAsia="Calibri" w:hAnsi="Times New Roman" w:cs="Times New Roman"/>
          <w:color w:val="585756"/>
        </w:rPr>
        <w:t> </w:t>
      </w:r>
      <w:r w:rsidRPr="00597A2A">
        <w:rPr>
          <w:rFonts w:ascii="Georgia" w:eastAsia="Calibri" w:hAnsi="Georgia" w:cs="Times New Roman"/>
          <w:color w:val="585756"/>
        </w:rPr>
        <w:t>comply with</w:t>
      </w:r>
      <w:r w:rsidRPr="00597A2A">
        <w:rPr>
          <w:rFonts w:ascii="Times New Roman" w:eastAsia="Calibri" w:hAnsi="Times New Roman" w:cs="Times New Roman"/>
          <w:color w:val="585756"/>
        </w:rPr>
        <w:t> </w:t>
      </w:r>
      <w:r w:rsidRPr="00597A2A">
        <w:rPr>
          <w:rFonts w:ascii="Georgia" w:eastAsia="Calibri" w:hAnsi="Georgia" w:cs="Times New Roman"/>
          <w:color w:val="585756"/>
        </w:rPr>
        <w:t>one or more of the deontological clauses will be considered as a serious professional misconduct which will lead to the exclusion of the contractor from this and other public contracts for</w:t>
      </w:r>
      <w:r w:rsidRPr="00597A2A">
        <w:rPr>
          <w:rFonts w:ascii="Times New Roman" w:eastAsia="Calibri" w:hAnsi="Times New Roman" w:cs="Times New Roman"/>
          <w:color w:val="585756"/>
        </w:rPr>
        <w:t> </w:t>
      </w:r>
      <w:proofErr w:type="spellStart"/>
      <w:r w:rsidRPr="00597A2A">
        <w:rPr>
          <w:rFonts w:ascii="Georgia" w:eastAsia="Calibri" w:hAnsi="Georgia" w:cs="Times New Roman"/>
          <w:color w:val="585756"/>
        </w:rPr>
        <w:t>Enabel</w:t>
      </w:r>
      <w:proofErr w:type="spellEnd"/>
      <w:r w:rsidRPr="00597A2A">
        <w:rPr>
          <w:rFonts w:ascii="Georgia" w:eastAsia="Calibri" w:hAnsi="Georgia" w:cs="Times New Roman"/>
          <w:color w:val="585756"/>
        </w:rPr>
        <w:t>.</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337D2FCE" w14:textId="77777777" w:rsidR="00597A2A" w:rsidRPr="00597A2A" w:rsidRDefault="00597A2A" w:rsidP="00597A2A">
      <w:pPr>
        <w:numPr>
          <w:ilvl w:val="0"/>
          <w:numId w:val="111"/>
        </w:numPr>
        <w:spacing w:after="120"/>
        <w:rPr>
          <w:rFonts w:ascii="Georgia" w:eastAsia="Calibri" w:hAnsi="Georgia" w:cs="Times New Roman"/>
          <w:color w:val="585756"/>
          <w:lang w:val="en-US"/>
        </w:rPr>
      </w:pPr>
      <w:r w:rsidRPr="00597A2A">
        <w:rPr>
          <w:rFonts w:ascii="Georgia" w:eastAsia="Calibri" w:hAnsi="Georgia" w:cs="Times New Roman"/>
          <w:color w:val="585756"/>
        </w:rPr>
        <w:t>The public contractor commits to supply, upon the demand of the contracting authority, any supporting documents related to the performance conditions of the contract. The contracting authority will be allowed to</w:t>
      </w:r>
      <w:r w:rsidRPr="00597A2A">
        <w:rPr>
          <w:rFonts w:ascii="Times New Roman" w:eastAsia="Calibri" w:hAnsi="Times New Roman" w:cs="Times New Roman"/>
          <w:color w:val="585756"/>
        </w:rPr>
        <w:t> </w:t>
      </w:r>
      <w:r w:rsidRPr="00597A2A">
        <w:rPr>
          <w:rFonts w:ascii="Georgia" w:eastAsia="Calibri" w:hAnsi="Georgia" w:cs="Times New Roman"/>
          <w:color w:val="585756"/>
        </w:rPr>
        <w:t>proceed</w:t>
      </w:r>
      <w:r w:rsidRPr="00597A2A">
        <w:rPr>
          <w:rFonts w:ascii="Times New Roman" w:eastAsia="Calibri" w:hAnsi="Times New Roman" w:cs="Times New Roman"/>
          <w:color w:val="585756"/>
        </w:rPr>
        <w:t> </w:t>
      </w:r>
      <w:r w:rsidRPr="00597A2A">
        <w:rPr>
          <w:rFonts w:ascii="Georgia" w:eastAsia="Calibri" w:hAnsi="Georgia" w:cs="Times New Roman"/>
          <w:color w:val="585756"/>
        </w:rPr>
        <w:t>to any control, on paperwork or on site, which it considers necessary to collect evidence to support the presumption of unusual commercial expenditure.</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649FBC03"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rPr>
        <w:t>Finally, the tenderer takes cognisance of the fact that</w:t>
      </w:r>
      <w:r w:rsidRPr="00597A2A">
        <w:rPr>
          <w:rFonts w:ascii="Times New Roman" w:eastAsia="Calibri" w:hAnsi="Times New Roman" w:cs="Times New Roman"/>
          <w:color w:val="585756"/>
        </w:rPr>
        <w:t> </w:t>
      </w:r>
      <w:proofErr w:type="spellStart"/>
      <w:r w:rsidRPr="00597A2A">
        <w:rPr>
          <w:rFonts w:ascii="Georgia" w:eastAsia="Calibri" w:hAnsi="Georgia" w:cs="Times New Roman"/>
          <w:color w:val="585756"/>
        </w:rPr>
        <w:t>Enabel</w:t>
      </w:r>
      <w:proofErr w:type="spellEnd"/>
      <w:r w:rsidRPr="00597A2A">
        <w:rPr>
          <w:rFonts w:ascii="Times New Roman" w:eastAsia="Calibri" w:hAnsi="Times New Roman" w:cs="Times New Roman"/>
          <w:color w:val="585756"/>
        </w:rPr>
        <w:t> </w:t>
      </w:r>
      <w:r w:rsidRPr="00597A2A">
        <w:rPr>
          <w:rFonts w:ascii="Georgia" w:eastAsia="Calibri" w:hAnsi="Georgia" w:cs="Times New Roman"/>
          <w:color w:val="585756"/>
        </w:rPr>
        <w:t>reserves the right to lodge a complaint with the competent legal instances for all facts going against this statement and that all administrative and other costs resulting are borne by the tenderer.</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5EFCB88C"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rPr>
        <w:t>Signature preceded by ‘read and approved’,</w:t>
      </w:r>
      <w:r w:rsidRPr="00597A2A">
        <w:rPr>
          <w:rFonts w:ascii="Times New Roman" w:eastAsia="Calibri" w:hAnsi="Times New Roman" w:cs="Times New Roman"/>
          <w:color w:val="585756"/>
        </w:rPr>
        <w:t> </w:t>
      </w:r>
      <w:r w:rsidRPr="00597A2A">
        <w:rPr>
          <w:rFonts w:ascii="Georgia" w:eastAsia="Calibri" w:hAnsi="Georgia" w:cs="Times New Roman"/>
          <w:color w:val="585756"/>
        </w:rPr>
        <w:t>in writing, and</w:t>
      </w:r>
      <w:r w:rsidRPr="00597A2A">
        <w:rPr>
          <w:rFonts w:ascii="Times New Roman" w:eastAsia="Calibri" w:hAnsi="Times New Roman" w:cs="Times New Roman"/>
          <w:color w:val="585756"/>
        </w:rPr>
        <w:t> </w:t>
      </w:r>
      <w:r w:rsidRPr="00597A2A">
        <w:rPr>
          <w:rFonts w:ascii="Georgia" w:eastAsia="Calibri" w:hAnsi="Georgia" w:cs="Times New Roman"/>
          <w:color w:val="585756"/>
        </w:rPr>
        <w:t>indication</w:t>
      </w:r>
      <w:r w:rsidRPr="00597A2A">
        <w:rPr>
          <w:rFonts w:ascii="Times New Roman" w:eastAsia="Calibri" w:hAnsi="Times New Roman" w:cs="Times New Roman"/>
          <w:color w:val="585756"/>
        </w:rPr>
        <w:t> </w:t>
      </w:r>
      <w:r w:rsidRPr="00597A2A">
        <w:rPr>
          <w:rFonts w:ascii="Georgia" w:eastAsia="Calibri" w:hAnsi="Georgia" w:cs="Times New Roman"/>
          <w:color w:val="585756"/>
        </w:rPr>
        <w:t>of name and function of the person signing:</w:t>
      </w:r>
      <w:r w:rsidRPr="00597A2A">
        <w:rPr>
          <w:rFonts w:ascii="Times New Roman" w:eastAsia="Calibri" w:hAnsi="Times New Roman" w:cs="Times New Roman"/>
          <w:color w:val="585756"/>
        </w:rPr>
        <w:t> </w:t>
      </w:r>
      <w:r w:rsidRPr="00597A2A">
        <w:rPr>
          <w:rFonts w:ascii="Times New Roman" w:eastAsia="Calibri" w:hAnsi="Times New Roman" w:cs="Times New Roman"/>
          <w:color w:val="585756"/>
          <w:lang w:val="en-US"/>
        </w:rPr>
        <w:t> </w:t>
      </w:r>
      <w:r w:rsidRPr="00597A2A">
        <w:rPr>
          <w:rFonts w:ascii="Georgia" w:eastAsia="Calibri" w:hAnsi="Georgia" w:cs="Times New Roman"/>
          <w:color w:val="585756"/>
          <w:lang w:val="en-US"/>
        </w:rPr>
        <w:t> </w:t>
      </w:r>
    </w:p>
    <w:p w14:paraId="2040BD8F" w14:textId="77777777" w:rsidR="00597A2A" w:rsidRPr="00E40D48" w:rsidRDefault="00597A2A" w:rsidP="00597A2A">
      <w:pPr>
        <w:spacing w:after="120"/>
        <w:rPr>
          <w:rFonts w:ascii="Georgia" w:eastAsia="Calibri" w:hAnsi="Georgia" w:cs="Times New Roman"/>
          <w:color w:val="585756"/>
          <w:lang w:val="pt-PT"/>
        </w:rPr>
      </w:pPr>
      <w:r w:rsidRPr="00597A2A">
        <w:rPr>
          <w:rFonts w:ascii="Times New Roman" w:eastAsia="Calibri" w:hAnsi="Times New Roman" w:cs="Times New Roman"/>
          <w:color w:val="585756"/>
          <w:lang w:val="pt-PT"/>
        </w:rPr>
        <w:t>   </w:t>
      </w:r>
      <w:r w:rsidRPr="00597A2A">
        <w:rPr>
          <w:rFonts w:ascii="Georgia" w:eastAsia="Calibri" w:hAnsi="Georgia" w:cs="Times New Roman"/>
          <w:color w:val="585756"/>
          <w:lang w:val="pt-PT"/>
        </w:rPr>
        <w:t>Assinatura precedida da menção «lido e aprovado», por escrito, e indicação do nome e cargo da pessoa que assina:</w:t>
      </w:r>
      <w:r w:rsidRPr="00597A2A">
        <w:rPr>
          <w:rFonts w:ascii="Times New Roman" w:eastAsia="Calibri" w:hAnsi="Times New Roman" w:cs="Times New Roman"/>
          <w:color w:val="585756"/>
          <w:lang w:val="pt-PT"/>
        </w:rPr>
        <w:t> </w:t>
      </w:r>
      <w:r w:rsidRPr="00597A2A">
        <w:rPr>
          <w:rFonts w:ascii="Georgia" w:eastAsia="Calibri" w:hAnsi="Georgia" w:cs="Georgia"/>
          <w:color w:val="585756"/>
          <w:lang w:val="pt-PT"/>
        </w:rPr>
        <w:t> </w:t>
      </w:r>
      <w:r w:rsidRPr="00E40D48">
        <w:rPr>
          <w:rFonts w:ascii="Georgia" w:eastAsia="Calibri" w:hAnsi="Georgia" w:cs="Times New Roman"/>
          <w:color w:val="585756"/>
          <w:lang w:val="pt-PT"/>
        </w:rPr>
        <w:t> </w:t>
      </w:r>
    </w:p>
    <w:p w14:paraId="6EB4E399" w14:textId="77777777" w:rsidR="00597A2A" w:rsidRPr="00E40D48" w:rsidRDefault="00597A2A" w:rsidP="00597A2A">
      <w:pPr>
        <w:spacing w:after="120"/>
        <w:rPr>
          <w:rFonts w:ascii="Georgia" w:eastAsia="Calibri" w:hAnsi="Georgia" w:cs="Times New Roman"/>
          <w:color w:val="585756"/>
          <w:lang w:val="pt-PT"/>
        </w:rPr>
      </w:pPr>
      <w:r w:rsidRPr="00E40D48">
        <w:rPr>
          <w:rFonts w:ascii="Georgia" w:eastAsia="Calibri" w:hAnsi="Georgia" w:cs="Times New Roman"/>
          <w:color w:val="585756"/>
          <w:lang w:val="pt-PT"/>
        </w:rPr>
        <w:t> </w:t>
      </w:r>
    </w:p>
    <w:p w14:paraId="2C8C5DD1"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rPr>
        <w:t>Place, date</w:t>
      </w:r>
      <w:r w:rsidRPr="00597A2A">
        <w:rPr>
          <w:rFonts w:ascii="Times New Roman" w:eastAsia="Calibri" w:hAnsi="Times New Roman" w:cs="Times New Roman"/>
          <w:color w:val="585756"/>
        </w:rPr>
        <w:t> </w:t>
      </w:r>
      <w:r w:rsidRPr="00597A2A">
        <w:rPr>
          <w:rFonts w:ascii="Georgia" w:eastAsia="Calibri" w:hAnsi="Georgia" w:cs="Times New Roman"/>
          <w:color w:val="585756"/>
          <w:lang w:val="en-US"/>
        </w:rPr>
        <w:t> </w:t>
      </w:r>
    </w:p>
    <w:p w14:paraId="1FF7F0DF"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lang w:val="en-US"/>
        </w:rPr>
        <w:t> </w:t>
      </w:r>
    </w:p>
    <w:p w14:paraId="05E05B9B" w14:textId="77777777" w:rsidR="00597A2A" w:rsidRPr="00597A2A" w:rsidRDefault="00597A2A" w:rsidP="00597A2A">
      <w:pPr>
        <w:spacing w:after="120"/>
        <w:rPr>
          <w:rFonts w:ascii="Georgia" w:eastAsia="Calibri" w:hAnsi="Georgia" w:cs="Times New Roman"/>
          <w:color w:val="585756"/>
          <w:lang w:val="en-US"/>
        </w:rPr>
      </w:pPr>
      <w:r w:rsidRPr="00597A2A">
        <w:rPr>
          <w:rFonts w:ascii="Georgia" w:eastAsia="Calibri" w:hAnsi="Georgia" w:cs="Times New Roman"/>
          <w:color w:val="585756"/>
          <w:lang w:val="en-US"/>
        </w:rPr>
        <w:t> </w:t>
      </w:r>
    </w:p>
    <w:p w14:paraId="093C3A91" w14:textId="77777777" w:rsidR="006468AB" w:rsidRPr="006E5632" w:rsidRDefault="006468AB">
      <w:pPr>
        <w:spacing w:after="120"/>
        <w:rPr>
          <w:rFonts w:ascii="Georgia" w:eastAsia="Calibri" w:hAnsi="Georgia" w:cs="Times New Roman"/>
          <w:color w:val="585756"/>
        </w:rPr>
      </w:pPr>
    </w:p>
    <w:sectPr w:rsidR="006468AB" w:rsidRPr="006E5632">
      <w:headerReference w:type="default" r:id="rId45"/>
      <w:footerReference w:type="default" r:id="rId46"/>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1BF5" w14:textId="77777777" w:rsidR="009E5DAC" w:rsidRDefault="009E5DAC">
      <w:pPr>
        <w:spacing w:after="0"/>
      </w:pPr>
      <w:r>
        <w:separator/>
      </w:r>
    </w:p>
  </w:endnote>
  <w:endnote w:type="continuationSeparator" w:id="0">
    <w:p w14:paraId="299B6340" w14:textId="77777777" w:rsidR="009E5DAC" w:rsidRDefault="009E5D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9F" w14:textId="77777777" w:rsidR="00BE6691" w:rsidRDefault="00581426">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38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1" w14:textId="77777777" w:rsidR="00BE6691" w:rsidRDefault="00581426">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3" w14:textId="77777777" w:rsidR="00BE6691" w:rsidRDefault="00581426">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5" w14:textId="77777777" w:rsidR="00BE6691" w:rsidRDefault="00581426">
    <w:pPr>
      <w:tabs>
        <w:tab w:val="right" w:pos="9638"/>
      </w:tabs>
    </w:pPr>
    <w:r>
      <w:tab/>
    </w: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38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7" w14:textId="77777777" w:rsidR="00BE6691" w:rsidRDefault="00581426">
    <w:pPr>
      <w:tabs>
        <w:tab w:val="right" w:pos="9638"/>
      </w:tabs>
    </w:pPr>
    <w:r>
      <w:tab/>
    </w:r>
    <w:r>
      <w:fldChar w:fldCharType="begin"/>
    </w:r>
    <w:r>
      <w:instrText>PAGE</w:instrText>
    </w:r>
    <w:r>
      <w:fldChar w:fldCharType="separate"/>
    </w:r>
    <w:r>
      <w:t>16</w:t>
    </w:r>
    <w:r>
      <w:fldChar w:fldCharType="end"/>
    </w:r>
    <w:r>
      <w:t xml:space="preserve"> / </w:t>
    </w:r>
    <w:r>
      <w:fldChar w:fldCharType="begin"/>
    </w:r>
    <w:r>
      <w:instrText>NUMPAGES</w:instrText>
    </w:r>
    <w:r>
      <w:fldChar w:fldCharType="separate"/>
    </w:r>
    <w:r>
      <w:t>38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9" w14:textId="77777777" w:rsidR="00BE6691" w:rsidRDefault="00581426">
    <w:pPr>
      <w:tabs>
        <w:tab w:val="right" w:pos="9638"/>
      </w:tabs>
    </w:pPr>
    <w:r>
      <w:tab/>
    </w:r>
    <w:r>
      <w:fldChar w:fldCharType="begin"/>
    </w:r>
    <w:r>
      <w:instrText>PAGE</w:instrText>
    </w:r>
    <w:r>
      <w:fldChar w:fldCharType="separate"/>
    </w:r>
    <w:r>
      <w:t>26</w:t>
    </w:r>
    <w:r>
      <w:fldChar w:fldCharType="end"/>
    </w:r>
    <w:r>
      <w:t xml:space="preserve"> / </w:t>
    </w:r>
    <w:r>
      <w:fldChar w:fldCharType="begin"/>
    </w:r>
    <w:r>
      <w:instrText>NUMPAGES</w:instrText>
    </w:r>
    <w:r>
      <w:fldChar w:fldCharType="separate"/>
    </w:r>
    <w:r>
      <w:t>38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B" w14:textId="77777777" w:rsidR="00BE6691" w:rsidRDefault="00581426">
    <w:pPr>
      <w:tabs>
        <w:tab w:val="right" w:pos="9638"/>
      </w:tabs>
    </w:pPr>
    <w:r>
      <w:tab/>
    </w:r>
    <w:r>
      <w:fldChar w:fldCharType="begin"/>
    </w:r>
    <w:r>
      <w:instrText>PAGE</w:instrText>
    </w:r>
    <w:r>
      <w:fldChar w:fldCharType="separate"/>
    </w:r>
    <w:r>
      <w:t>27</w:t>
    </w:r>
    <w:r>
      <w:fldChar w:fldCharType="end"/>
    </w:r>
    <w:r>
      <w:t xml:space="preserve"> / </w:t>
    </w:r>
    <w:r>
      <w:fldChar w:fldCharType="begin"/>
    </w:r>
    <w:r>
      <w:instrText>NUMPAGES</w:instrText>
    </w:r>
    <w:r>
      <w:fldChar w:fldCharType="separate"/>
    </w:r>
    <w:r>
      <w:t>38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D" w14:textId="77777777" w:rsidR="00BE6691" w:rsidRDefault="00581426">
    <w:pPr>
      <w:tabs>
        <w:tab w:val="right" w:pos="9638"/>
      </w:tabs>
    </w:pPr>
    <w:r>
      <w:tab/>
    </w:r>
    <w:r>
      <w:fldChar w:fldCharType="begin"/>
    </w:r>
    <w:r>
      <w:instrText>PAGE</w:instrText>
    </w:r>
    <w:r>
      <w:fldChar w:fldCharType="separate"/>
    </w:r>
    <w:r>
      <w:t>29</w:t>
    </w:r>
    <w:r>
      <w:fldChar w:fldCharType="end"/>
    </w:r>
    <w:r>
      <w:t xml:space="preserve"> / </w:t>
    </w:r>
    <w:r>
      <w:fldChar w:fldCharType="begin"/>
    </w:r>
    <w:r>
      <w:instrText>NUMPAGES</w:instrText>
    </w:r>
    <w:r>
      <w:fldChar w:fldCharType="separate"/>
    </w:r>
    <w:r>
      <w:t>38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F" w14:textId="77777777" w:rsidR="00BE6691" w:rsidRDefault="00581426">
    <w:pPr>
      <w:tabs>
        <w:tab w:val="right" w:pos="9638"/>
      </w:tabs>
    </w:pPr>
    <w:r>
      <w:tab/>
    </w:r>
    <w:r>
      <w:fldChar w:fldCharType="begin"/>
    </w:r>
    <w:r>
      <w:instrText>PAGE</w:instrText>
    </w:r>
    <w:r>
      <w:fldChar w:fldCharType="separate"/>
    </w:r>
    <w:r>
      <w:t>30</w:t>
    </w:r>
    <w:r>
      <w:fldChar w:fldCharType="end"/>
    </w:r>
    <w:r>
      <w:t xml:space="preserve"> / </w:t>
    </w:r>
    <w:r>
      <w:fldChar w:fldCharType="begin"/>
    </w:r>
    <w:r>
      <w:instrText>NUMPAGES</w:instrText>
    </w:r>
    <w:r>
      <w:fldChar w:fldCharType="separate"/>
    </w:r>
    <w:r>
      <w:t>38</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B1" w14:textId="77777777" w:rsidR="00BE6691" w:rsidRDefault="00581426">
    <w:pPr>
      <w:tabs>
        <w:tab w:val="right" w:pos="9638"/>
      </w:tabs>
    </w:pPr>
    <w:r>
      <w:tab/>
    </w:r>
    <w:r>
      <w:fldChar w:fldCharType="begin"/>
    </w:r>
    <w:r>
      <w:instrText>PAGE</w:instrText>
    </w:r>
    <w:r>
      <w:fldChar w:fldCharType="separate"/>
    </w:r>
    <w:r>
      <w:t>38</w:t>
    </w:r>
    <w:r>
      <w:fldChar w:fldCharType="end"/>
    </w:r>
    <w:r>
      <w:t xml:space="preserve"> / </w:t>
    </w:r>
    <w:r>
      <w:fldChar w:fldCharType="begin"/>
    </w:r>
    <w:r>
      <w:instrText>NUMPAGES</w:instrText>
    </w:r>
    <w:r>
      <w:fldChar w:fldCharType="separate"/>
    </w:r>
    <w:r>
      <w:t>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F3D1" w14:textId="77777777" w:rsidR="009E5DAC" w:rsidRDefault="009E5DAC">
      <w:pPr>
        <w:spacing w:after="0"/>
      </w:pPr>
      <w:r>
        <w:separator/>
      </w:r>
    </w:p>
  </w:footnote>
  <w:footnote w:type="continuationSeparator" w:id="0">
    <w:p w14:paraId="5A2F863D" w14:textId="77777777" w:rsidR="009E5DAC" w:rsidRDefault="009E5DAC">
      <w:pPr>
        <w:spacing w:after="0"/>
      </w:pPr>
      <w:r>
        <w:continuationSeparator/>
      </w:r>
    </w:p>
  </w:footnote>
  <w:footnote w:id="1">
    <w:p w14:paraId="4823BFB4" w14:textId="77777777" w:rsidR="00BE6691" w:rsidRDefault="00581426">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 w:id="2">
    <w:p w14:paraId="6677ABD8" w14:textId="77777777" w:rsidR="009C6F69" w:rsidRPr="00582946" w:rsidRDefault="009C6F69" w:rsidP="009C6F69">
      <w:pPr>
        <w:pStyle w:val="FootnoteText"/>
        <w:rPr>
          <w:color w:val="767171" w:themeColor="background2" w:themeShade="80"/>
          <w:sz w:val="20"/>
        </w:rPr>
      </w:pPr>
      <w:r w:rsidRPr="00582946">
        <w:rPr>
          <w:rStyle w:val="FootnoteReference"/>
          <w:color w:val="767171" w:themeColor="background2" w:themeShade="80"/>
          <w:sz w:val="20"/>
        </w:rPr>
        <w:footnoteRef/>
      </w:r>
      <w:r w:rsidRPr="00582946">
        <w:rPr>
          <w:color w:val="767171" w:themeColor="background2" w:themeShade="80"/>
          <w:sz w:val="20"/>
        </w:rPr>
        <w:t xml:space="preserve"> This does not refer to the type of account. The account name is usually the one of the account holder. However, the account holder may have chosen a different name to its bank account.</w:t>
      </w:r>
    </w:p>
  </w:footnote>
  <w:footnote w:id="3">
    <w:p w14:paraId="18087CA0" w14:textId="77777777" w:rsidR="009C6F69" w:rsidRPr="000F4CAB" w:rsidRDefault="009C6F69" w:rsidP="009C6F69">
      <w:pPr>
        <w:pStyle w:val="FootnoteText"/>
        <w:rPr>
          <w:rStyle w:val="FootnoteReference"/>
          <w:color w:val="767171" w:themeColor="background2" w:themeShade="80"/>
          <w:sz w:val="20"/>
          <w:vertAlign w:val="baseline"/>
        </w:rPr>
      </w:pPr>
      <w:r w:rsidRPr="00582946">
        <w:rPr>
          <w:rStyle w:val="FootnoteReference"/>
          <w:color w:val="767171" w:themeColor="background2" w:themeShade="80"/>
          <w:sz w:val="20"/>
        </w:rPr>
        <w:footnoteRef/>
      </w:r>
      <w:r w:rsidRPr="00582946">
        <w:rPr>
          <w:rStyle w:val="FootnoteReference"/>
          <w:color w:val="767171" w:themeColor="background2" w:themeShade="80"/>
          <w:sz w:val="20"/>
        </w:rPr>
        <w:t xml:space="preserve"> </w:t>
      </w:r>
      <w:r w:rsidRPr="00582946">
        <w:rPr>
          <w:color w:val="767171" w:themeColor="background2" w:themeShade="80"/>
          <w:sz w:val="20"/>
        </w:rPr>
        <w:t>Fill in the IBAN Code (International Bank Account Number) if it exists in the country where your bank is established.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9D" w14:textId="77777777" w:rsidR="00A860DF" w:rsidRPr="00195DBF" w:rsidRDefault="00581426"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4823BFB2" wp14:editId="4823BFB3">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9E" w14:textId="77777777" w:rsidR="00BE6691" w:rsidRDefault="00BE6691">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0" w14:textId="77777777" w:rsidR="00BE6691" w:rsidRDefault="00BE6691">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2" w14:textId="77777777" w:rsidR="00BE6691" w:rsidRDefault="00BE6691">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4" w14:textId="77777777" w:rsidR="00BE6691" w:rsidRDefault="00BE6691">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6" w14:textId="77777777" w:rsidR="00BE6691" w:rsidRDefault="00BE6691">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8" w14:textId="77777777" w:rsidR="00BE6691" w:rsidRDefault="00BE6691">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A" w14:textId="77777777" w:rsidR="00BE6691" w:rsidRDefault="00BE6691">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C" w14:textId="77777777" w:rsidR="00BE6691" w:rsidRDefault="00BE6691">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AE" w14:textId="77777777" w:rsidR="00BE6691" w:rsidRDefault="00BE6691">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BFB0" w14:textId="77777777" w:rsidR="00BE6691" w:rsidRDefault="00BE669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5" w15:restartNumberingAfterBreak="0">
    <w:nsid w:val="00000006"/>
    <w:multiLevelType w:val="multilevel"/>
    <w:tmpl w:val="00000003"/>
    <w:numStyleLink w:val="ClauseBaseListforbodytextEN"/>
  </w:abstractNum>
  <w:abstractNum w:abstractNumId="6"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8" w15:restartNumberingAfterBreak="0">
    <w:nsid w:val="00000009"/>
    <w:multiLevelType w:val="multilevel"/>
    <w:tmpl w:val="00000003"/>
    <w:numStyleLink w:val="ClauseBaseListforbodytextEN"/>
  </w:abstractNum>
  <w:abstractNum w:abstractNumId="9" w15:restartNumberingAfterBreak="0">
    <w:nsid w:val="0000000A"/>
    <w:multiLevelType w:val="multilevel"/>
    <w:tmpl w:val="00000003"/>
    <w:numStyleLink w:val="ClauseBaseListforbodytextEN"/>
  </w:abstractNum>
  <w:abstractNum w:abstractNumId="10" w15:restartNumberingAfterBreak="0">
    <w:nsid w:val="0000000B"/>
    <w:multiLevelType w:val="multilevel"/>
    <w:tmpl w:val="00000003"/>
    <w:numStyleLink w:val="ClauseBaseListforbodytextEN"/>
  </w:abstractNum>
  <w:abstractNum w:abstractNumId="11" w15:restartNumberingAfterBreak="0">
    <w:nsid w:val="0000000C"/>
    <w:multiLevelType w:val="multilevel"/>
    <w:tmpl w:val="00000003"/>
    <w:numStyleLink w:val="ClauseBaseListforbodytextEN"/>
  </w:abstractNum>
  <w:abstractNum w:abstractNumId="12" w15:restartNumberingAfterBreak="0">
    <w:nsid w:val="0000000D"/>
    <w:multiLevelType w:val="multilevel"/>
    <w:tmpl w:val="00000003"/>
    <w:numStyleLink w:val="ClauseBaseListforbodytextEN"/>
  </w:abstractNum>
  <w:abstractNum w:abstractNumId="13" w15:restartNumberingAfterBreak="0">
    <w:nsid w:val="0000000E"/>
    <w:multiLevelType w:val="multilevel"/>
    <w:tmpl w:val="00000003"/>
    <w:numStyleLink w:val="ClauseBaseListforbodytextEN"/>
  </w:abstractNum>
  <w:abstractNum w:abstractNumId="14" w15:restartNumberingAfterBreak="0">
    <w:nsid w:val="0000000F"/>
    <w:multiLevelType w:val="multilevel"/>
    <w:tmpl w:val="00000003"/>
    <w:numStyleLink w:val="ClauseBaseListforbodytextEN"/>
  </w:abstractNum>
  <w:abstractNum w:abstractNumId="15" w15:restartNumberingAfterBreak="0">
    <w:nsid w:val="00000010"/>
    <w:multiLevelType w:val="multilevel"/>
    <w:tmpl w:val="00000003"/>
    <w:numStyleLink w:val="ClauseBaseListforbodytextEN"/>
  </w:abstractNum>
  <w:abstractNum w:abstractNumId="16" w15:restartNumberingAfterBreak="0">
    <w:nsid w:val="00000011"/>
    <w:multiLevelType w:val="multilevel"/>
    <w:tmpl w:val="00000003"/>
    <w:numStyleLink w:val="ClauseBaseListforbodytextEN"/>
  </w:abstractNum>
  <w:abstractNum w:abstractNumId="17" w15:restartNumberingAfterBreak="0">
    <w:nsid w:val="00000012"/>
    <w:multiLevelType w:val="multilevel"/>
    <w:tmpl w:val="00000003"/>
    <w:numStyleLink w:val="ClauseBaseListforbodytextEN"/>
  </w:abstractNum>
  <w:abstractNum w:abstractNumId="18" w15:restartNumberingAfterBreak="0">
    <w:nsid w:val="00000013"/>
    <w:multiLevelType w:val="multilevel"/>
    <w:tmpl w:val="00000003"/>
    <w:numStyleLink w:val="ClauseBaseListforbodytextEN"/>
  </w:abstractNum>
  <w:abstractNum w:abstractNumId="19" w15:restartNumberingAfterBreak="0">
    <w:nsid w:val="0000001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0" w15:restartNumberingAfterBreak="0">
    <w:nsid w:val="00000015"/>
    <w:multiLevelType w:val="multilevel"/>
    <w:tmpl w:val="00000003"/>
    <w:numStyleLink w:val="ClauseBaseListforbodytextEN"/>
  </w:abstractNum>
  <w:abstractNum w:abstractNumId="21" w15:restartNumberingAfterBreak="0">
    <w:nsid w:val="00000016"/>
    <w:multiLevelType w:val="multilevel"/>
    <w:tmpl w:val="00000003"/>
    <w:numStyleLink w:val="ClauseBaseListforbodytextEN"/>
  </w:abstractNum>
  <w:abstractNum w:abstractNumId="22" w15:restartNumberingAfterBreak="0">
    <w:nsid w:val="00000017"/>
    <w:multiLevelType w:val="multilevel"/>
    <w:tmpl w:val="00000003"/>
    <w:numStyleLink w:val="ClauseBaseListforbodytextEN"/>
  </w:abstractNum>
  <w:abstractNum w:abstractNumId="23" w15:restartNumberingAfterBreak="0">
    <w:nsid w:val="00000018"/>
    <w:multiLevelType w:val="multilevel"/>
    <w:tmpl w:val="00000003"/>
    <w:numStyleLink w:val="ClauseBaseListforbodytextEN"/>
  </w:abstractNum>
  <w:abstractNum w:abstractNumId="24" w15:restartNumberingAfterBreak="0">
    <w:nsid w:val="00000019"/>
    <w:multiLevelType w:val="multilevel"/>
    <w:tmpl w:val="00000003"/>
    <w:numStyleLink w:val="ClauseBaseListforbodytextEN"/>
  </w:abstractNum>
  <w:abstractNum w:abstractNumId="25" w15:restartNumberingAfterBreak="0">
    <w:nsid w:val="0000001A"/>
    <w:multiLevelType w:val="multilevel"/>
    <w:tmpl w:val="00000003"/>
    <w:numStyleLink w:val="ClauseBaseListforbodytextEN"/>
  </w:abstractNum>
  <w:abstractNum w:abstractNumId="26" w15:restartNumberingAfterBreak="0">
    <w:nsid w:val="0000001B"/>
    <w:multiLevelType w:val="multilevel"/>
    <w:tmpl w:val="00000003"/>
    <w:numStyleLink w:val="ClauseBaseListforbodytextEN"/>
  </w:abstractNum>
  <w:abstractNum w:abstractNumId="27" w15:restartNumberingAfterBreak="0">
    <w:nsid w:val="0000001C"/>
    <w:multiLevelType w:val="multilevel"/>
    <w:tmpl w:val="00000003"/>
    <w:numStyleLink w:val="ClauseBaseListforbodytextEN"/>
  </w:abstractNum>
  <w:abstractNum w:abstractNumId="28" w15:restartNumberingAfterBreak="0">
    <w:nsid w:val="0000001D"/>
    <w:multiLevelType w:val="multilevel"/>
    <w:tmpl w:val="00000003"/>
    <w:numStyleLink w:val="ClauseBaseListforbodytextEN"/>
  </w:abstractNum>
  <w:abstractNum w:abstractNumId="29" w15:restartNumberingAfterBreak="0">
    <w:nsid w:val="0000001E"/>
    <w:multiLevelType w:val="multilevel"/>
    <w:tmpl w:val="00000003"/>
    <w:numStyleLink w:val="ClauseBaseListforbodytextEN"/>
  </w:abstractNum>
  <w:abstractNum w:abstractNumId="30" w15:restartNumberingAfterBreak="0">
    <w:nsid w:val="0000001F"/>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1" w15:restartNumberingAfterBreak="0">
    <w:nsid w:val="00000020"/>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2" w15:restartNumberingAfterBreak="0">
    <w:nsid w:val="00000021"/>
    <w:multiLevelType w:val="multilevel"/>
    <w:tmpl w:val="00000003"/>
    <w:numStyleLink w:val="ClauseBaseListforbodytextEN"/>
  </w:abstractNum>
  <w:abstractNum w:abstractNumId="33" w15:restartNumberingAfterBreak="0">
    <w:nsid w:val="00000022"/>
    <w:multiLevelType w:val="multilevel"/>
    <w:tmpl w:val="00000003"/>
    <w:numStyleLink w:val="ClauseBaseListforbodytextEN"/>
  </w:abstractNum>
  <w:abstractNum w:abstractNumId="34" w15:restartNumberingAfterBreak="0">
    <w:nsid w:val="00000023"/>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5" w15:restartNumberingAfterBreak="0">
    <w:nsid w:val="00000024"/>
    <w:multiLevelType w:val="multilevel"/>
    <w:tmpl w:val="00000003"/>
    <w:numStyleLink w:val="ClauseBaseListforbodytextEN"/>
  </w:abstractNum>
  <w:abstractNum w:abstractNumId="36" w15:restartNumberingAfterBreak="0">
    <w:nsid w:val="0000002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7" w15:restartNumberingAfterBreak="0">
    <w:nsid w:val="00CE1947"/>
    <w:multiLevelType w:val="multilevel"/>
    <w:tmpl w:val="EE4A1D3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01902255"/>
    <w:multiLevelType w:val="hybridMultilevel"/>
    <w:tmpl w:val="F2E4D4AE"/>
    <w:lvl w:ilvl="0" w:tplc="30A8ECC8">
      <w:start w:val="4"/>
      <w:numFmt w:val="bullet"/>
      <w:lvlText w:val=""/>
      <w:lvlJc w:val="left"/>
      <w:pPr>
        <w:ind w:left="1080" w:hanging="360"/>
      </w:pPr>
      <w:rPr>
        <w:rFonts w:ascii="Wingdings" w:eastAsiaTheme="minorHAnsi" w:hAnsi="Wingdings" w:cstheme="minorBidi" w:hint="default"/>
      </w:rPr>
    </w:lvl>
    <w:lvl w:ilvl="1" w:tplc="392A7BE4" w:tentative="1">
      <w:start w:val="1"/>
      <w:numFmt w:val="bullet"/>
      <w:lvlText w:val="o"/>
      <w:lvlJc w:val="left"/>
      <w:pPr>
        <w:ind w:left="1800" w:hanging="360"/>
      </w:pPr>
      <w:rPr>
        <w:rFonts w:ascii="Courier New" w:hAnsi="Courier New" w:cs="Courier New" w:hint="default"/>
      </w:rPr>
    </w:lvl>
    <w:lvl w:ilvl="2" w:tplc="632E7BD0" w:tentative="1">
      <w:start w:val="1"/>
      <w:numFmt w:val="bullet"/>
      <w:lvlText w:val=""/>
      <w:lvlJc w:val="left"/>
      <w:pPr>
        <w:ind w:left="2520" w:hanging="360"/>
      </w:pPr>
      <w:rPr>
        <w:rFonts w:ascii="Wingdings" w:hAnsi="Wingdings" w:hint="default"/>
      </w:rPr>
    </w:lvl>
    <w:lvl w:ilvl="3" w:tplc="42507564" w:tentative="1">
      <w:start w:val="1"/>
      <w:numFmt w:val="bullet"/>
      <w:lvlText w:val=""/>
      <w:lvlJc w:val="left"/>
      <w:pPr>
        <w:ind w:left="3240" w:hanging="360"/>
      </w:pPr>
      <w:rPr>
        <w:rFonts w:ascii="Symbol" w:hAnsi="Symbol" w:hint="default"/>
      </w:rPr>
    </w:lvl>
    <w:lvl w:ilvl="4" w:tplc="E646992A" w:tentative="1">
      <w:start w:val="1"/>
      <w:numFmt w:val="bullet"/>
      <w:lvlText w:val="o"/>
      <w:lvlJc w:val="left"/>
      <w:pPr>
        <w:ind w:left="3960" w:hanging="360"/>
      </w:pPr>
      <w:rPr>
        <w:rFonts w:ascii="Courier New" w:hAnsi="Courier New" w:cs="Courier New" w:hint="default"/>
      </w:rPr>
    </w:lvl>
    <w:lvl w:ilvl="5" w:tplc="623AB456" w:tentative="1">
      <w:start w:val="1"/>
      <w:numFmt w:val="bullet"/>
      <w:lvlText w:val=""/>
      <w:lvlJc w:val="left"/>
      <w:pPr>
        <w:ind w:left="4680" w:hanging="360"/>
      </w:pPr>
      <w:rPr>
        <w:rFonts w:ascii="Wingdings" w:hAnsi="Wingdings" w:hint="default"/>
      </w:rPr>
    </w:lvl>
    <w:lvl w:ilvl="6" w:tplc="CF86F832" w:tentative="1">
      <w:start w:val="1"/>
      <w:numFmt w:val="bullet"/>
      <w:lvlText w:val=""/>
      <w:lvlJc w:val="left"/>
      <w:pPr>
        <w:ind w:left="5400" w:hanging="360"/>
      </w:pPr>
      <w:rPr>
        <w:rFonts w:ascii="Symbol" w:hAnsi="Symbol" w:hint="default"/>
      </w:rPr>
    </w:lvl>
    <w:lvl w:ilvl="7" w:tplc="481CA9B0" w:tentative="1">
      <w:start w:val="1"/>
      <w:numFmt w:val="bullet"/>
      <w:lvlText w:val="o"/>
      <w:lvlJc w:val="left"/>
      <w:pPr>
        <w:ind w:left="6120" w:hanging="360"/>
      </w:pPr>
      <w:rPr>
        <w:rFonts w:ascii="Courier New" w:hAnsi="Courier New" w:cs="Courier New" w:hint="default"/>
      </w:rPr>
    </w:lvl>
    <w:lvl w:ilvl="8" w:tplc="3976B0AA" w:tentative="1">
      <w:start w:val="1"/>
      <w:numFmt w:val="bullet"/>
      <w:lvlText w:val=""/>
      <w:lvlJc w:val="left"/>
      <w:pPr>
        <w:ind w:left="6840" w:hanging="360"/>
      </w:pPr>
      <w:rPr>
        <w:rFonts w:ascii="Wingdings" w:hAnsi="Wingdings" w:hint="default"/>
      </w:rPr>
    </w:lvl>
  </w:abstractNum>
  <w:abstractNum w:abstractNumId="39" w15:restartNumberingAfterBreak="0">
    <w:nsid w:val="02581985"/>
    <w:multiLevelType w:val="hybridMultilevel"/>
    <w:tmpl w:val="BA0024E6"/>
    <w:lvl w:ilvl="0" w:tplc="459A8D18">
      <w:start w:val="1"/>
      <w:numFmt w:val="bullet"/>
      <w:lvlText w:val=""/>
      <w:lvlJc w:val="left"/>
      <w:pPr>
        <w:ind w:left="360" w:hanging="360"/>
      </w:pPr>
      <w:rPr>
        <w:rFonts w:ascii="Symbol" w:hAnsi="Symbol" w:hint="default"/>
      </w:rPr>
    </w:lvl>
    <w:lvl w:ilvl="1" w:tplc="33EA1C5A" w:tentative="1">
      <w:start w:val="1"/>
      <w:numFmt w:val="bullet"/>
      <w:lvlText w:val="o"/>
      <w:lvlJc w:val="left"/>
      <w:pPr>
        <w:ind w:left="1080" w:hanging="360"/>
      </w:pPr>
      <w:rPr>
        <w:rFonts w:ascii="Courier New" w:hAnsi="Courier New" w:cs="Courier New" w:hint="default"/>
      </w:rPr>
    </w:lvl>
    <w:lvl w:ilvl="2" w:tplc="0BB0C5BE" w:tentative="1">
      <w:start w:val="1"/>
      <w:numFmt w:val="bullet"/>
      <w:lvlText w:val=""/>
      <w:lvlJc w:val="left"/>
      <w:pPr>
        <w:ind w:left="1800" w:hanging="360"/>
      </w:pPr>
      <w:rPr>
        <w:rFonts w:ascii="Wingdings" w:hAnsi="Wingdings" w:hint="default"/>
      </w:rPr>
    </w:lvl>
    <w:lvl w:ilvl="3" w:tplc="88DCCF50" w:tentative="1">
      <w:start w:val="1"/>
      <w:numFmt w:val="bullet"/>
      <w:lvlText w:val=""/>
      <w:lvlJc w:val="left"/>
      <w:pPr>
        <w:ind w:left="2520" w:hanging="360"/>
      </w:pPr>
      <w:rPr>
        <w:rFonts w:ascii="Symbol" w:hAnsi="Symbol" w:hint="default"/>
      </w:rPr>
    </w:lvl>
    <w:lvl w:ilvl="4" w:tplc="B74C831A" w:tentative="1">
      <w:start w:val="1"/>
      <w:numFmt w:val="bullet"/>
      <w:lvlText w:val="o"/>
      <w:lvlJc w:val="left"/>
      <w:pPr>
        <w:ind w:left="3240" w:hanging="360"/>
      </w:pPr>
      <w:rPr>
        <w:rFonts w:ascii="Courier New" w:hAnsi="Courier New" w:cs="Courier New" w:hint="default"/>
      </w:rPr>
    </w:lvl>
    <w:lvl w:ilvl="5" w:tplc="0C2AFCA8" w:tentative="1">
      <w:start w:val="1"/>
      <w:numFmt w:val="bullet"/>
      <w:lvlText w:val=""/>
      <w:lvlJc w:val="left"/>
      <w:pPr>
        <w:ind w:left="3960" w:hanging="360"/>
      </w:pPr>
      <w:rPr>
        <w:rFonts w:ascii="Wingdings" w:hAnsi="Wingdings" w:hint="default"/>
      </w:rPr>
    </w:lvl>
    <w:lvl w:ilvl="6" w:tplc="504AA702" w:tentative="1">
      <w:start w:val="1"/>
      <w:numFmt w:val="bullet"/>
      <w:lvlText w:val=""/>
      <w:lvlJc w:val="left"/>
      <w:pPr>
        <w:ind w:left="4680" w:hanging="360"/>
      </w:pPr>
      <w:rPr>
        <w:rFonts w:ascii="Symbol" w:hAnsi="Symbol" w:hint="default"/>
      </w:rPr>
    </w:lvl>
    <w:lvl w:ilvl="7" w:tplc="9E9C37DA" w:tentative="1">
      <w:start w:val="1"/>
      <w:numFmt w:val="bullet"/>
      <w:lvlText w:val="o"/>
      <w:lvlJc w:val="left"/>
      <w:pPr>
        <w:ind w:left="5400" w:hanging="360"/>
      </w:pPr>
      <w:rPr>
        <w:rFonts w:ascii="Courier New" w:hAnsi="Courier New" w:cs="Courier New" w:hint="default"/>
      </w:rPr>
    </w:lvl>
    <w:lvl w:ilvl="8" w:tplc="247273B6" w:tentative="1">
      <w:start w:val="1"/>
      <w:numFmt w:val="bullet"/>
      <w:lvlText w:val=""/>
      <w:lvlJc w:val="left"/>
      <w:pPr>
        <w:ind w:left="6120" w:hanging="360"/>
      </w:pPr>
      <w:rPr>
        <w:rFonts w:ascii="Wingdings" w:hAnsi="Wingdings" w:hint="default"/>
      </w:rPr>
    </w:lvl>
  </w:abstractNum>
  <w:abstractNum w:abstractNumId="40" w15:restartNumberingAfterBreak="0">
    <w:nsid w:val="05B06899"/>
    <w:multiLevelType w:val="multilevel"/>
    <w:tmpl w:val="F06E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7D220CF"/>
    <w:multiLevelType w:val="multilevel"/>
    <w:tmpl w:val="D5FCC672"/>
    <w:lvl w:ilvl="0">
      <w:start w:val="5"/>
      <w:numFmt w:val="decimal"/>
      <w:lvlText w:val="%1"/>
      <w:lvlJc w:val="left"/>
      <w:pPr>
        <w:ind w:left="426" w:hanging="360"/>
      </w:pPr>
      <w:rPr>
        <w:rFonts w:hint="default"/>
      </w:rPr>
    </w:lvl>
    <w:lvl w:ilvl="1">
      <w:start w:val="1"/>
      <w:numFmt w:val="decimal"/>
      <w:pStyle w:val="Style1"/>
      <w:lvlText w:val="%1.%2"/>
      <w:lvlJc w:val="left"/>
      <w:pPr>
        <w:ind w:left="644" w:hanging="720"/>
      </w:pPr>
      <w:rPr>
        <w:rFonts w:hint="default"/>
        <w:color w:val="595959" w:themeColor="text1" w:themeTint="A6"/>
      </w:rPr>
    </w:lvl>
    <w:lvl w:ilvl="2">
      <w:start w:val="1"/>
      <w:numFmt w:val="decimal"/>
      <w:lvlText w:val="%1.%2.%3"/>
      <w:lvlJc w:val="left"/>
      <w:pPr>
        <w:ind w:left="644" w:hanging="720"/>
      </w:pPr>
      <w:rPr>
        <w:rFonts w:hint="default"/>
      </w:rPr>
    </w:lvl>
    <w:lvl w:ilvl="3">
      <w:start w:val="1"/>
      <w:numFmt w:val="decimal"/>
      <w:lvlText w:val="%1.%2.%3.%4"/>
      <w:lvlJc w:val="left"/>
      <w:pPr>
        <w:ind w:left="1004" w:hanging="1080"/>
      </w:pPr>
      <w:rPr>
        <w:rFonts w:hint="default"/>
      </w:rPr>
    </w:lvl>
    <w:lvl w:ilvl="4">
      <w:start w:val="1"/>
      <w:numFmt w:val="decimal"/>
      <w:lvlText w:val="%1.%2.%3.%4.%5"/>
      <w:lvlJc w:val="left"/>
      <w:pPr>
        <w:ind w:left="1004" w:hanging="1080"/>
      </w:pPr>
      <w:rPr>
        <w:rFonts w:hint="default"/>
      </w:rPr>
    </w:lvl>
    <w:lvl w:ilvl="5">
      <w:start w:val="1"/>
      <w:numFmt w:val="decimal"/>
      <w:lvlText w:val="%1.%2.%3.%4.%5.%6"/>
      <w:lvlJc w:val="left"/>
      <w:pPr>
        <w:ind w:left="1364" w:hanging="1440"/>
      </w:pPr>
      <w:rPr>
        <w:rFonts w:hint="default"/>
      </w:rPr>
    </w:lvl>
    <w:lvl w:ilvl="6">
      <w:start w:val="1"/>
      <w:numFmt w:val="decimal"/>
      <w:lvlText w:val="%1.%2.%3.%4.%5.%6.%7"/>
      <w:lvlJc w:val="left"/>
      <w:pPr>
        <w:ind w:left="1724" w:hanging="1800"/>
      </w:pPr>
      <w:rPr>
        <w:rFonts w:hint="default"/>
      </w:rPr>
    </w:lvl>
    <w:lvl w:ilvl="7">
      <w:start w:val="1"/>
      <w:numFmt w:val="decimal"/>
      <w:lvlText w:val="%1.%2.%3.%4.%5.%6.%7.%8"/>
      <w:lvlJc w:val="left"/>
      <w:pPr>
        <w:ind w:left="1724" w:hanging="1800"/>
      </w:pPr>
      <w:rPr>
        <w:rFonts w:hint="default"/>
      </w:rPr>
    </w:lvl>
    <w:lvl w:ilvl="8">
      <w:start w:val="1"/>
      <w:numFmt w:val="decimal"/>
      <w:lvlText w:val="%1.%2.%3.%4.%5.%6.%7.%8.%9"/>
      <w:lvlJc w:val="left"/>
      <w:pPr>
        <w:ind w:left="2084" w:hanging="2160"/>
      </w:pPr>
      <w:rPr>
        <w:rFonts w:hint="default"/>
      </w:rPr>
    </w:lvl>
  </w:abstractNum>
  <w:abstractNum w:abstractNumId="42" w15:restartNumberingAfterBreak="0">
    <w:nsid w:val="099B2634"/>
    <w:multiLevelType w:val="multilevel"/>
    <w:tmpl w:val="087E15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9C6140A"/>
    <w:multiLevelType w:val="hybridMultilevel"/>
    <w:tmpl w:val="8E548FB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0BFE3D29"/>
    <w:multiLevelType w:val="multilevel"/>
    <w:tmpl w:val="08D6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FC414AA"/>
    <w:multiLevelType w:val="multilevel"/>
    <w:tmpl w:val="FE3CEE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0A11F7F"/>
    <w:multiLevelType w:val="multilevel"/>
    <w:tmpl w:val="FD44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105233D"/>
    <w:multiLevelType w:val="multilevel"/>
    <w:tmpl w:val="22B8506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12E9269B"/>
    <w:multiLevelType w:val="hybridMultilevel"/>
    <w:tmpl w:val="855A6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484338C"/>
    <w:multiLevelType w:val="hybridMultilevel"/>
    <w:tmpl w:val="9102A166"/>
    <w:lvl w:ilvl="0" w:tplc="5058B2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158C4A89"/>
    <w:multiLevelType w:val="multilevel"/>
    <w:tmpl w:val="491ADF9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Georgia" w:eastAsiaTheme="minorHAnsi" w:hAnsi="Georgia"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5D006DF"/>
    <w:multiLevelType w:val="hybridMultilevel"/>
    <w:tmpl w:val="CA48C8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7554B53"/>
    <w:multiLevelType w:val="hybridMultilevel"/>
    <w:tmpl w:val="CE8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8D71CC8"/>
    <w:multiLevelType w:val="hybridMultilevel"/>
    <w:tmpl w:val="CA689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9F90AF7"/>
    <w:multiLevelType w:val="multilevel"/>
    <w:tmpl w:val="8BC8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A3E76F7"/>
    <w:multiLevelType w:val="hybridMultilevel"/>
    <w:tmpl w:val="B6FED41C"/>
    <w:lvl w:ilvl="0" w:tplc="19DA2558">
      <w:start w:val="1"/>
      <w:numFmt w:val="bullet"/>
      <w:lvlText w:val=""/>
      <w:lvlJc w:val="left"/>
      <w:pPr>
        <w:ind w:left="720" w:hanging="360"/>
      </w:pPr>
      <w:rPr>
        <w:rFonts w:ascii="Symbol" w:hAnsi="Symbol" w:hint="default"/>
      </w:rPr>
    </w:lvl>
    <w:lvl w:ilvl="1" w:tplc="223CD8EE" w:tentative="1">
      <w:start w:val="1"/>
      <w:numFmt w:val="bullet"/>
      <w:lvlText w:val="o"/>
      <w:lvlJc w:val="left"/>
      <w:pPr>
        <w:ind w:left="1440" w:hanging="360"/>
      </w:pPr>
      <w:rPr>
        <w:rFonts w:ascii="Courier New" w:hAnsi="Courier New" w:cs="Courier New" w:hint="default"/>
      </w:rPr>
    </w:lvl>
    <w:lvl w:ilvl="2" w:tplc="DEBC4C54" w:tentative="1">
      <w:start w:val="1"/>
      <w:numFmt w:val="bullet"/>
      <w:lvlText w:val=""/>
      <w:lvlJc w:val="left"/>
      <w:pPr>
        <w:ind w:left="2160" w:hanging="360"/>
      </w:pPr>
      <w:rPr>
        <w:rFonts w:ascii="Wingdings" w:hAnsi="Wingdings" w:hint="default"/>
      </w:rPr>
    </w:lvl>
    <w:lvl w:ilvl="3" w:tplc="C5E8FD50" w:tentative="1">
      <w:start w:val="1"/>
      <w:numFmt w:val="bullet"/>
      <w:lvlText w:val=""/>
      <w:lvlJc w:val="left"/>
      <w:pPr>
        <w:ind w:left="2880" w:hanging="360"/>
      </w:pPr>
      <w:rPr>
        <w:rFonts w:ascii="Symbol" w:hAnsi="Symbol" w:hint="default"/>
      </w:rPr>
    </w:lvl>
    <w:lvl w:ilvl="4" w:tplc="B0FAD2A8" w:tentative="1">
      <w:start w:val="1"/>
      <w:numFmt w:val="bullet"/>
      <w:lvlText w:val="o"/>
      <w:lvlJc w:val="left"/>
      <w:pPr>
        <w:ind w:left="3600" w:hanging="360"/>
      </w:pPr>
      <w:rPr>
        <w:rFonts w:ascii="Courier New" w:hAnsi="Courier New" w:cs="Courier New" w:hint="default"/>
      </w:rPr>
    </w:lvl>
    <w:lvl w:ilvl="5" w:tplc="183070C2" w:tentative="1">
      <w:start w:val="1"/>
      <w:numFmt w:val="bullet"/>
      <w:lvlText w:val=""/>
      <w:lvlJc w:val="left"/>
      <w:pPr>
        <w:ind w:left="4320" w:hanging="360"/>
      </w:pPr>
      <w:rPr>
        <w:rFonts w:ascii="Wingdings" w:hAnsi="Wingdings" w:hint="default"/>
      </w:rPr>
    </w:lvl>
    <w:lvl w:ilvl="6" w:tplc="5FE8BDE8" w:tentative="1">
      <w:start w:val="1"/>
      <w:numFmt w:val="bullet"/>
      <w:lvlText w:val=""/>
      <w:lvlJc w:val="left"/>
      <w:pPr>
        <w:ind w:left="5040" w:hanging="360"/>
      </w:pPr>
      <w:rPr>
        <w:rFonts w:ascii="Symbol" w:hAnsi="Symbol" w:hint="default"/>
      </w:rPr>
    </w:lvl>
    <w:lvl w:ilvl="7" w:tplc="DEA0259C" w:tentative="1">
      <w:start w:val="1"/>
      <w:numFmt w:val="bullet"/>
      <w:lvlText w:val="o"/>
      <w:lvlJc w:val="left"/>
      <w:pPr>
        <w:ind w:left="5760" w:hanging="360"/>
      </w:pPr>
      <w:rPr>
        <w:rFonts w:ascii="Courier New" w:hAnsi="Courier New" w:cs="Courier New" w:hint="default"/>
      </w:rPr>
    </w:lvl>
    <w:lvl w:ilvl="8" w:tplc="52EC8AA6" w:tentative="1">
      <w:start w:val="1"/>
      <w:numFmt w:val="bullet"/>
      <w:lvlText w:val=""/>
      <w:lvlJc w:val="left"/>
      <w:pPr>
        <w:ind w:left="6480" w:hanging="360"/>
      </w:pPr>
      <w:rPr>
        <w:rFonts w:ascii="Wingdings" w:hAnsi="Wingdings" w:hint="default"/>
      </w:rPr>
    </w:lvl>
  </w:abstractNum>
  <w:abstractNum w:abstractNumId="56" w15:restartNumberingAfterBreak="0">
    <w:nsid w:val="1B373A97"/>
    <w:multiLevelType w:val="hybridMultilevel"/>
    <w:tmpl w:val="D558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CBB5E2B"/>
    <w:multiLevelType w:val="multilevel"/>
    <w:tmpl w:val="B7F2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D5C7D52"/>
    <w:multiLevelType w:val="hybridMultilevel"/>
    <w:tmpl w:val="10C4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E1C4706"/>
    <w:multiLevelType w:val="multilevel"/>
    <w:tmpl w:val="FF62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0422B84"/>
    <w:multiLevelType w:val="multilevel"/>
    <w:tmpl w:val="4C2A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3104DA0"/>
    <w:multiLevelType w:val="hybridMultilevel"/>
    <w:tmpl w:val="039832CA"/>
    <w:lvl w:ilvl="0" w:tplc="09F8F0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31B6C28"/>
    <w:multiLevelType w:val="hybridMultilevel"/>
    <w:tmpl w:val="029EBA78"/>
    <w:lvl w:ilvl="0" w:tplc="5058B2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241E3B62"/>
    <w:multiLevelType w:val="multilevel"/>
    <w:tmpl w:val="DDB8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6E67652"/>
    <w:multiLevelType w:val="multilevel"/>
    <w:tmpl w:val="CDD0189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283A7147"/>
    <w:multiLevelType w:val="multilevel"/>
    <w:tmpl w:val="AF40B710"/>
    <w:lvl w:ilvl="0">
      <w:numFmt w:val="none"/>
      <w:lvlText w:val=""/>
      <w:lvlJc w:val="left"/>
      <w:pPr>
        <w:tabs>
          <w:tab w:val="num" w:pos="360"/>
        </w:tabs>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66" w15:restartNumberingAfterBreak="0">
    <w:nsid w:val="28C678B0"/>
    <w:multiLevelType w:val="hybridMultilevel"/>
    <w:tmpl w:val="7E5AD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B056D5"/>
    <w:multiLevelType w:val="hybridMultilevel"/>
    <w:tmpl w:val="CC54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C42248C"/>
    <w:multiLevelType w:val="hybridMultilevel"/>
    <w:tmpl w:val="6D8AC494"/>
    <w:lvl w:ilvl="0" w:tplc="26120B32">
      <w:numFmt w:val="bullet"/>
      <w:lvlText w:val="-"/>
      <w:lvlJc w:val="left"/>
      <w:pPr>
        <w:ind w:left="720" w:hanging="360"/>
      </w:pPr>
      <w:rPr>
        <w:rFonts w:ascii="Georgia" w:eastAsiaTheme="minorHAnsi" w:hAnsi="Georgia" w:cstheme="minorBidi" w:hint="default"/>
      </w:rPr>
    </w:lvl>
    <w:lvl w:ilvl="1" w:tplc="CC185C82" w:tentative="1">
      <w:start w:val="1"/>
      <w:numFmt w:val="bullet"/>
      <w:lvlText w:val="o"/>
      <w:lvlJc w:val="left"/>
      <w:pPr>
        <w:ind w:left="1440" w:hanging="360"/>
      </w:pPr>
      <w:rPr>
        <w:rFonts w:ascii="Courier New" w:hAnsi="Courier New" w:cs="Courier New" w:hint="default"/>
      </w:rPr>
    </w:lvl>
    <w:lvl w:ilvl="2" w:tplc="5DF04AB8" w:tentative="1">
      <w:start w:val="1"/>
      <w:numFmt w:val="bullet"/>
      <w:lvlText w:val=""/>
      <w:lvlJc w:val="left"/>
      <w:pPr>
        <w:ind w:left="2160" w:hanging="360"/>
      </w:pPr>
      <w:rPr>
        <w:rFonts w:ascii="Wingdings" w:hAnsi="Wingdings" w:hint="default"/>
      </w:rPr>
    </w:lvl>
    <w:lvl w:ilvl="3" w:tplc="CFF0C5E0" w:tentative="1">
      <w:start w:val="1"/>
      <w:numFmt w:val="bullet"/>
      <w:lvlText w:val=""/>
      <w:lvlJc w:val="left"/>
      <w:pPr>
        <w:ind w:left="2880" w:hanging="360"/>
      </w:pPr>
      <w:rPr>
        <w:rFonts w:ascii="Symbol" w:hAnsi="Symbol" w:hint="default"/>
      </w:rPr>
    </w:lvl>
    <w:lvl w:ilvl="4" w:tplc="B7945082" w:tentative="1">
      <w:start w:val="1"/>
      <w:numFmt w:val="bullet"/>
      <w:lvlText w:val="o"/>
      <w:lvlJc w:val="left"/>
      <w:pPr>
        <w:ind w:left="3600" w:hanging="360"/>
      </w:pPr>
      <w:rPr>
        <w:rFonts w:ascii="Courier New" w:hAnsi="Courier New" w:cs="Courier New" w:hint="default"/>
      </w:rPr>
    </w:lvl>
    <w:lvl w:ilvl="5" w:tplc="FC0ACED2" w:tentative="1">
      <w:start w:val="1"/>
      <w:numFmt w:val="bullet"/>
      <w:lvlText w:val=""/>
      <w:lvlJc w:val="left"/>
      <w:pPr>
        <w:ind w:left="4320" w:hanging="360"/>
      </w:pPr>
      <w:rPr>
        <w:rFonts w:ascii="Wingdings" w:hAnsi="Wingdings" w:hint="default"/>
      </w:rPr>
    </w:lvl>
    <w:lvl w:ilvl="6" w:tplc="FDEAB6C2" w:tentative="1">
      <w:start w:val="1"/>
      <w:numFmt w:val="bullet"/>
      <w:lvlText w:val=""/>
      <w:lvlJc w:val="left"/>
      <w:pPr>
        <w:ind w:left="5040" w:hanging="360"/>
      </w:pPr>
      <w:rPr>
        <w:rFonts w:ascii="Symbol" w:hAnsi="Symbol" w:hint="default"/>
      </w:rPr>
    </w:lvl>
    <w:lvl w:ilvl="7" w:tplc="C4AED11A" w:tentative="1">
      <w:start w:val="1"/>
      <w:numFmt w:val="bullet"/>
      <w:lvlText w:val="o"/>
      <w:lvlJc w:val="left"/>
      <w:pPr>
        <w:ind w:left="5760" w:hanging="360"/>
      </w:pPr>
      <w:rPr>
        <w:rFonts w:ascii="Courier New" w:hAnsi="Courier New" w:cs="Courier New" w:hint="default"/>
      </w:rPr>
    </w:lvl>
    <w:lvl w:ilvl="8" w:tplc="5E08DCDE" w:tentative="1">
      <w:start w:val="1"/>
      <w:numFmt w:val="bullet"/>
      <w:lvlText w:val=""/>
      <w:lvlJc w:val="left"/>
      <w:pPr>
        <w:ind w:left="6480" w:hanging="360"/>
      </w:pPr>
      <w:rPr>
        <w:rFonts w:ascii="Wingdings" w:hAnsi="Wingdings" w:hint="default"/>
      </w:rPr>
    </w:lvl>
  </w:abstractNum>
  <w:abstractNum w:abstractNumId="69" w15:restartNumberingAfterBreak="0">
    <w:nsid w:val="2C474D76"/>
    <w:multiLevelType w:val="multilevel"/>
    <w:tmpl w:val="B4CC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3260537"/>
    <w:multiLevelType w:val="multilevel"/>
    <w:tmpl w:val="80EA2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3FE5BE3"/>
    <w:multiLevelType w:val="hybridMultilevel"/>
    <w:tmpl w:val="43EC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44A2E04"/>
    <w:multiLevelType w:val="multilevel"/>
    <w:tmpl w:val="2E549C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347A6936"/>
    <w:multiLevelType w:val="hybridMultilevel"/>
    <w:tmpl w:val="2D047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350E0616"/>
    <w:multiLevelType w:val="hybridMultilevel"/>
    <w:tmpl w:val="63E01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52A3F62"/>
    <w:multiLevelType w:val="hybridMultilevel"/>
    <w:tmpl w:val="36CCB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7B15014"/>
    <w:multiLevelType w:val="hybridMultilevel"/>
    <w:tmpl w:val="A2DEABC8"/>
    <w:lvl w:ilvl="0" w:tplc="5058B2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81C4F58"/>
    <w:multiLevelType w:val="hybridMultilevel"/>
    <w:tmpl w:val="E408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8500E68"/>
    <w:multiLevelType w:val="multilevel"/>
    <w:tmpl w:val="DE0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9BE6E90"/>
    <w:multiLevelType w:val="hybridMultilevel"/>
    <w:tmpl w:val="8F88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A4A6969"/>
    <w:multiLevelType w:val="hybridMultilevel"/>
    <w:tmpl w:val="45C6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B0729F6"/>
    <w:multiLevelType w:val="multilevel"/>
    <w:tmpl w:val="8C7263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CA841FE"/>
    <w:multiLevelType w:val="hybridMultilevel"/>
    <w:tmpl w:val="15465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D1E71B8"/>
    <w:multiLevelType w:val="hybridMultilevel"/>
    <w:tmpl w:val="F4506AD0"/>
    <w:lvl w:ilvl="0" w:tplc="5058B2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3D757844"/>
    <w:multiLevelType w:val="multilevel"/>
    <w:tmpl w:val="B72A7022"/>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5" w15:restartNumberingAfterBreak="0">
    <w:nsid w:val="3E760494"/>
    <w:multiLevelType w:val="hybridMultilevel"/>
    <w:tmpl w:val="AEA8D4C0"/>
    <w:lvl w:ilvl="0" w:tplc="052241D0">
      <w:start w:val="1"/>
      <w:numFmt w:val="bullet"/>
      <w:lvlText w:val=""/>
      <w:lvlJc w:val="left"/>
      <w:pPr>
        <w:ind w:left="720" w:hanging="360"/>
      </w:pPr>
      <w:rPr>
        <w:rFonts w:ascii="Symbol" w:hAnsi="Symbol" w:hint="default"/>
      </w:rPr>
    </w:lvl>
    <w:lvl w:ilvl="1" w:tplc="38C400C0" w:tentative="1">
      <w:start w:val="1"/>
      <w:numFmt w:val="bullet"/>
      <w:lvlText w:val="o"/>
      <w:lvlJc w:val="left"/>
      <w:pPr>
        <w:ind w:left="1440" w:hanging="360"/>
      </w:pPr>
      <w:rPr>
        <w:rFonts w:ascii="Courier New" w:hAnsi="Courier New" w:cs="Courier New" w:hint="default"/>
      </w:rPr>
    </w:lvl>
    <w:lvl w:ilvl="2" w:tplc="FEC46500" w:tentative="1">
      <w:start w:val="1"/>
      <w:numFmt w:val="bullet"/>
      <w:lvlText w:val=""/>
      <w:lvlJc w:val="left"/>
      <w:pPr>
        <w:ind w:left="2160" w:hanging="360"/>
      </w:pPr>
      <w:rPr>
        <w:rFonts w:ascii="Wingdings" w:hAnsi="Wingdings" w:hint="default"/>
      </w:rPr>
    </w:lvl>
    <w:lvl w:ilvl="3" w:tplc="14AC8B84" w:tentative="1">
      <w:start w:val="1"/>
      <w:numFmt w:val="bullet"/>
      <w:lvlText w:val=""/>
      <w:lvlJc w:val="left"/>
      <w:pPr>
        <w:ind w:left="2880" w:hanging="360"/>
      </w:pPr>
      <w:rPr>
        <w:rFonts w:ascii="Symbol" w:hAnsi="Symbol" w:hint="default"/>
      </w:rPr>
    </w:lvl>
    <w:lvl w:ilvl="4" w:tplc="B27CE95A" w:tentative="1">
      <w:start w:val="1"/>
      <w:numFmt w:val="bullet"/>
      <w:lvlText w:val="o"/>
      <w:lvlJc w:val="left"/>
      <w:pPr>
        <w:ind w:left="3600" w:hanging="360"/>
      </w:pPr>
      <w:rPr>
        <w:rFonts w:ascii="Courier New" w:hAnsi="Courier New" w:cs="Courier New" w:hint="default"/>
      </w:rPr>
    </w:lvl>
    <w:lvl w:ilvl="5" w:tplc="B14E81AE" w:tentative="1">
      <w:start w:val="1"/>
      <w:numFmt w:val="bullet"/>
      <w:lvlText w:val=""/>
      <w:lvlJc w:val="left"/>
      <w:pPr>
        <w:ind w:left="4320" w:hanging="360"/>
      </w:pPr>
      <w:rPr>
        <w:rFonts w:ascii="Wingdings" w:hAnsi="Wingdings" w:hint="default"/>
      </w:rPr>
    </w:lvl>
    <w:lvl w:ilvl="6" w:tplc="7C96228C" w:tentative="1">
      <w:start w:val="1"/>
      <w:numFmt w:val="bullet"/>
      <w:lvlText w:val=""/>
      <w:lvlJc w:val="left"/>
      <w:pPr>
        <w:ind w:left="5040" w:hanging="360"/>
      </w:pPr>
      <w:rPr>
        <w:rFonts w:ascii="Symbol" w:hAnsi="Symbol" w:hint="default"/>
      </w:rPr>
    </w:lvl>
    <w:lvl w:ilvl="7" w:tplc="A04AC4C0" w:tentative="1">
      <w:start w:val="1"/>
      <w:numFmt w:val="bullet"/>
      <w:lvlText w:val="o"/>
      <w:lvlJc w:val="left"/>
      <w:pPr>
        <w:ind w:left="5760" w:hanging="360"/>
      </w:pPr>
      <w:rPr>
        <w:rFonts w:ascii="Courier New" w:hAnsi="Courier New" w:cs="Courier New" w:hint="default"/>
      </w:rPr>
    </w:lvl>
    <w:lvl w:ilvl="8" w:tplc="A678D514" w:tentative="1">
      <w:start w:val="1"/>
      <w:numFmt w:val="bullet"/>
      <w:lvlText w:val=""/>
      <w:lvlJc w:val="left"/>
      <w:pPr>
        <w:ind w:left="6480" w:hanging="360"/>
      </w:pPr>
      <w:rPr>
        <w:rFonts w:ascii="Wingdings" w:hAnsi="Wingdings" w:hint="default"/>
      </w:rPr>
    </w:lvl>
  </w:abstractNum>
  <w:abstractNum w:abstractNumId="86" w15:restartNumberingAfterBreak="0">
    <w:nsid w:val="3E7853E0"/>
    <w:multiLevelType w:val="hybridMultilevel"/>
    <w:tmpl w:val="FE8AB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EEE68BF"/>
    <w:multiLevelType w:val="hybridMultilevel"/>
    <w:tmpl w:val="EA78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0792188"/>
    <w:multiLevelType w:val="hybridMultilevel"/>
    <w:tmpl w:val="3C1A408E"/>
    <w:lvl w:ilvl="0" w:tplc="5058B2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407F01B1"/>
    <w:multiLevelType w:val="multilevel"/>
    <w:tmpl w:val="0852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1516F4B"/>
    <w:multiLevelType w:val="hybridMultilevel"/>
    <w:tmpl w:val="06BEFEAE"/>
    <w:lvl w:ilvl="0" w:tplc="028C2C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1AF20A4"/>
    <w:multiLevelType w:val="multilevel"/>
    <w:tmpl w:val="B616DDD0"/>
    <w:lvl w:ilvl="0">
      <w:start w:val="1"/>
      <w:numFmt w:val="decimal"/>
      <w:lvlText w:val="%1."/>
      <w:lvlJc w:val="left"/>
      <w:pPr>
        <w:ind w:left="360" w:hanging="360"/>
      </w:pPr>
      <w:rPr>
        <w:color w:val="FFFFFF" w:themeColor="background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421010EC"/>
    <w:multiLevelType w:val="hybridMultilevel"/>
    <w:tmpl w:val="B29C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B10DB6"/>
    <w:multiLevelType w:val="multilevel"/>
    <w:tmpl w:val="490E232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43F724BC"/>
    <w:multiLevelType w:val="multilevel"/>
    <w:tmpl w:val="D2129EA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445F20BF"/>
    <w:multiLevelType w:val="hybridMultilevel"/>
    <w:tmpl w:val="7568951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45731519"/>
    <w:multiLevelType w:val="multilevel"/>
    <w:tmpl w:val="4BD4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69C1A2B"/>
    <w:multiLevelType w:val="multilevel"/>
    <w:tmpl w:val="3514BE7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47F96CC1"/>
    <w:multiLevelType w:val="multilevel"/>
    <w:tmpl w:val="04B4D34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4BF416A7"/>
    <w:multiLevelType w:val="hybridMultilevel"/>
    <w:tmpl w:val="64465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D1E372F"/>
    <w:multiLevelType w:val="multilevel"/>
    <w:tmpl w:val="7732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D934543"/>
    <w:multiLevelType w:val="multilevel"/>
    <w:tmpl w:val="CA1C08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E206CBC"/>
    <w:multiLevelType w:val="multilevel"/>
    <w:tmpl w:val="80662BA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4E4D16AE"/>
    <w:multiLevelType w:val="multilevel"/>
    <w:tmpl w:val="6C8E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2C17BD6"/>
    <w:multiLevelType w:val="multilevel"/>
    <w:tmpl w:val="486A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2D03D70"/>
    <w:multiLevelType w:val="hybridMultilevel"/>
    <w:tmpl w:val="657A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4895DEA"/>
    <w:multiLevelType w:val="multilevel"/>
    <w:tmpl w:val="685AA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55492B5D"/>
    <w:multiLevelType w:val="hybridMultilevel"/>
    <w:tmpl w:val="A68E1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70B010A"/>
    <w:multiLevelType w:val="multilevel"/>
    <w:tmpl w:val="3628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82C629D"/>
    <w:multiLevelType w:val="multilevel"/>
    <w:tmpl w:val="CC04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C666D97"/>
    <w:multiLevelType w:val="multilevel"/>
    <w:tmpl w:val="FAAC536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5DD05073"/>
    <w:multiLevelType w:val="hybridMultilevel"/>
    <w:tmpl w:val="490828DC"/>
    <w:lvl w:ilvl="0" w:tplc="5058B2B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612D4F7D"/>
    <w:multiLevelType w:val="hybridMultilevel"/>
    <w:tmpl w:val="6C32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B4DAF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15:restartNumberingAfterBreak="0">
    <w:nsid w:val="6D24AF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5" w15:restartNumberingAfterBreak="0">
    <w:nsid w:val="6E521C52"/>
    <w:multiLevelType w:val="multilevel"/>
    <w:tmpl w:val="1BF01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F8A3F1F"/>
    <w:multiLevelType w:val="multilevel"/>
    <w:tmpl w:val="B5DA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0203D95"/>
    <w:multiLevelType w:val="hybridMultilevel"/>
    <w:tmpl w:val="76C8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4343710"/>
    <w:multiLevelType w:val="hybridMultilevel"/>
    <w:tmpl w:val="627C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6AA37EF"/>
    <w:multiLevelType w:val="hybridMultilevel"/>
    <w:tmpl w:val="F836B9BA"/>
    <w:lvl w:ilvl="0" w:tplc="5DF4E192">
      <w:start w:val="1"/>
      <w:numFmt w:val="upperRoman"/>
      <w:lvlText w:val="%1."/>
      <w:lvlJc w:val="left"/>
      <w:pPr>
        <w:ind w:left="1080" w:hanging="720"/>
      </w:pPr>
      <w:rPr>
        <w:rFonts w:hint="default"/>
      </w:rPr>
    </w:lvl>
    <w:lvl w:ilvl="1" w:tplc="62C6B20E" w:tentative="1">
      <w:start w:val="1"/>
      <w:numFmt w:val="lowerLetter"/>
      <w:lvlText w:val="%2."/>
      <w:lvlJc w:val="left"/>
      <w:pPr>
        <w:ind w:left="1440" w:hanging="360"/>
      </w:pPr>
    </w:lvl>
    <w:lvl w:ilvl="2" w:tplc="64B031EA" w:tentative="1">
      <w:start w:val="1"/>
      <w:numFmt w:val="lowerRoman"/>
      <w:lvlText w:val="%3."/>
      <w:lvlJc w:val="right"/>
      <w:pPr>
        <w:ind w:left="2160" w:hanging="180"/>
      </w:pPr>
    </w:lvl>
    <w:lvl w:ilvl="3" w:tplc="5B1A5942" w:tentative="1">
      <w:start w:val="1"/>
      <w:numFmt w:val="decimal"/>
      <w:lvlText w:val="%4."/>
      <w:lvlJc w:val="left"/>
      <w:pPr>
        <w:ind w:left="2880" w:hanging="360"/>
      </w:pPr>
    </w:lvl>
    <w:lvl w:ilvl="4" w:tplc="ADCCEC12" w:tentative="1">
      <w:start w:val="1"/>
      <w:numFmt w:val="lowerLetter"/>
      <w:lvlText w:val="%5."/>
      <w:lvlJc w:val="left"/>
      <w:pPr>
        <w:ind w:left="3600" w:hanging="360"/>
      </w:pPr>
    </w:lvl>
    <w:lvl w:ilvl="5" w:tplc="2BEC4C58" w:tentative="1">
      <w:start w:val="1"/>
      <w:numFmt w:val="lowerRoman"/>
      <w:lvlText w:val="%6."/>
      <w:lvlJc w:val="right"/>
      <w:pPr>
        <w:ind w:left="4320" w:hanging="180"/>
      </w:pPr>
    </w:lvl>
    <w:lvl w:ilvl="6" w:tplc="2E802CE8" w:tentative="1">
      <w:start w:val="1"/>
      <w:numFmt w:val="decimal"/>
      <w:lvlText w:val="%7."/>
      <w:lvlJc w:val="left"/>
      <w:pPr>
        <w:ind w:left="5040" w:hanging="360"/>
      </w:pPr>
    </w:lvl>
    <w:lvl w:ilvl="7" w:tplc="4A0E5584" w:tentative="1">
      <w:start w:val="1"/>
      <w:numFmt w:val="lowerLetter"/>
      <w:lvlText w:val="%8."/>
      <w:lvlJc w:val="left"/>
      <w:pPr>
        <w:ind w:left="5760" w:hanging="360"/>
      </w:pPr>
    </w:lvl>
    <w:lvl w:ilvl="8" w:tplc="196A7452" w:tentative="1">
      <w:start w:val="1"/>
      <w:numFmt w:val="lowerRoman"/>
      <w:lvlText w:val="%9."/>
      <w:lvlJc w:val="right"/>
      <w:pPr>
        <w:ind w:left="6480" w:hanging="180"/>
      </w:pPr>
    </w:lvl>
  </w:abstractNum>
  <w:abstractNum w:abstractNumId="120" w15:restartNumberingAfterBreak="0">
    <w:nsid w:val="7AF84C4B"/>
    <w:multiLevelType w:val="multilevel"/>
    <w:tmpl w:val="3A06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C255A88"/>
    <w:multiLevelType w:val="multilevel"/>
    <w:tmpl w:val="D35E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C4E1574"/>
    <w:multiLevelType w:val="hybridMultilevel"/>
    <w:tmpl w:val="8A125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C6E6012"/>
    <w:multiLevelType w:val="hybridMultilevel"/>
    <w:tmpl w:val="CA02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4990619">
    <w:abstractNumId w:val="0"/>
  </w:num>
  <w:num w:numId="2" w16cid:durableId="1380476539">
    <w:abstractNumId w:val="1"/>
    <w:lvlOverride w:ilvl="1">
      <w:lvl w:ilvl="1">
        <w:start w:val="1"/>
        <w:numFmt w:val="decimal"/>
        <w:pStyle w:val="Heading2"/>
        <w:lvlText w:val="%1.%2."/>
        <w:lvlJc w:val="left"/>
        <w:pPr>
          <w:tabs>
            <w:tab w:val="num" w:pos="1210"/>
          </w:tabs>
          <w:ind w:left="1210" w:hanging="510"/>
        </w:pPr>
      </w:lvl>
    </w:lvlOverride>
  </w:num>
  <w:num w:numId="3" w16cid:durableId="72706098">
    <w:abstractNumId w:val="2"/>
  </w:num>
  <w:num w:numId="4" w16cid:durableId="499925922">
    <w:abstractNumId w:val="3"/>
  </w:num>
  <w:num w:numId="5" w16cid:durableId="2026783388">
    <w:abstractNumId w:val="4"/>
  </w:num>
  <w:num w:numId="6" w16cid:durableId="1719159960">
    <w:abstractNumId w:val="5"/>
  </w:num>
  <w:num w:numId="7" w16cid:durableId="981423729">
    <w:abstractNumId w:val="6"/>
  </w:num>
  <w:num w:numId="8" w16cid:durableId="893585800">
    <w:abstractNumId w:val="7"/>
  </w:num>
  <w:num w:numId="9" w16cid:durableId="1104228097">
    <w:abstractNumId w:val="8"/>
  </w:num>
  <w:num w:numId="10" w16cid:durableId="1862628394">
    <w:abstractNumId w:val="9"/>
  </w:num>
  <w:num w:numId="11" w16cid:durableId="637149642">
    <w:abstractNumId w:val="10"/>
  </w:num>
  <w:num w:numId="12" w16cid:durableId="354619432">
    <w:abstractNumId w:val="11"/>
  </w:num>
  <w:num w:numId="13" w16cid:durableId="239796954">
    <w:abstractNumId w:val="12"/>
  </w:num>
  <w:num w:numId="14" w16cid:durableId="751391698">
    <w:abstractNumId w:val="13"/>
  </w:num>
  <w:num w:numId="15" w16cid:durableId="572158967">
    <w:abstractNumId w:val="14"/>
  </w:num>
  <w:num w:numId="16" w16cid:durableId="1221937165">
    <w:abstractNumId w:val="15"/>
  </w:num>
  <w:num w:numId="17" w16cid:durableId="1216819837">
    <w:abstractNumId w:val="16"/>
  </w:num>
  <w:num w:numId="18" w16cid:durableId="81993697">
    <w:abstractNumId w:val="17"/>
  </w:num>
  <w:num w:numId="19" w16cid:durableId="256015616">
    <w:abstractNumId w:val="18"/>
  </w:num>
  <w:num w:numId="20" w16cid:durableId="2096240157">
    <w:abstractNumId w:val="19"/>
  </w:num>
  <w:num w:numId="21" w16cid:durableId="1414162121">
    <w:abstractNumId w:val="20"/>
  </w:num>
  <w:num w:numId="22" w16cid:durableId="258028798">
    <w:abstractNumId w:val="21"/>
  </w:num>
  <w:num w:numId="23" w16cid:durableId="2131168156">
    <w:abstractNumId w:val="22"/>
  </w:num>
  <w:num w:numId="24" w16cid:durableId="156002785">
    <w:abstractNumId w:val="23"/>
  </w:num>
  <w:num w:numId="25" w16cid:durableId="1348797719">
    <w:abstractNumId w:val="24"/>
  </w:num>
  <w:num w:numId="26" w16cid:durableId="962462839">
    <w:abstractNumId w:val="25"/>
  </w:num>
  <w:num w:numId="27" w16cid:durableId="84109942">
    <w:abstractNumId w:val="26"/>
  </w:num>
  <w:num w:numId="28" w16cid:durableId="573322447">
    <w:abstractNumId w:val="27"/>
  </w:num>
  <w:num w:numId="29" w16cid:durableId="265385788">
    <w:abstractNumId w:val="28"/>
  </w:num>
  <w:num w:numId="30" w16cid:durableId="34158903">
    <w:abstractNumId w:val="29"/>
  </w:num>
  <w:num w:numId="31" w16cid:durableId="783420403">
    <w:abstractNumId w:val="30"/>
  </w:num>
  <w:num w:numId="32" w16cid:durableId="1073968002">
    <w:abstractNumId w:val="31"/>
  </w:num>
  <w:num w:numId="33" w16cid:durableId="784151616">
    <w:abstractNumId w:val="32"/>
  </w:num>
  <w:num w:numId="34" w16cid:durableId="1886864158">
    <w:abstractNumId w:val="33"/>
  </w:num>
  <w:num w:numId="35" w16cid:durableId="853374984">
    <w:abstractNumId w:val="34"/>
  </w:num>
  <w:num w:numId="36" w16cid:durableId="2138061333">
    <w:abstractNumId w:val="35"/>
  </w:num>
  <w:num w:numId="37" w16cid:durableId="1518496571">
    <w:abstractNumId w:val="36"/>
  </w:num>
  <w:num w:numId="38" w16cid:durableId="2023973497">
    <w:abstractNumId w:val="119"/>
  </w:num>
  <w:num w:numId="39" w16cid:durableId="281115660">
    <w:abstractNumId w:val="68"/>
  </w:num>
  <w:num w:numId="40" w16cid:durableId="1175924752">
    <w:abstractNumId w:val="39"/>
  </w:num>
  <w:num w:numId="41" w16cid:durableId="1350335364">
    <w:abstractNumId w:val="85"/>
  </w:num>
  <w:num w:numId="42" w16cid:durableId="1328826579">
    <w:abstractNumId w:val="55"/>
  </w:num>
  <w:num w:numId="43" w16cid:durableId="1914925109">
    <w:abstractNumId w:val="38"/>
  </w:num>
  <w:num w:numId="44" w16cid:durableId="1089808504">
    <w:abstractNumId w:val="106"/>
  </w:num>
  <w:num w:numId="45" w16cid:durableId="7027563">
    <w:abstractNumId w:val="72"/>
  </w:num>
  <w:num w:numId="46" w16cid:durableId="2135438921">
    <w:abstractNumId w:val="93"/>
  </w:num>
  <w:num w:numId="47" w16cid:durableId="110705306">
    <w:abstractNumId w:val="102"/>
  </w:num>
  <w:num w:numId="48" w16cid:durableId="1360741635">
    <w:abstractNumId w:val="110"/>
  </w:num>
  <w:num w:numId="49" w16cid:durableId="404885320">
    <w:abstractNumId w:val="97"/>
  </w:num>
  <w:num w:numId="50" w16cid:durableId="1584485350">
    <w:abstractNumId w:val="41"/>
  </w:num>
  <w:num w:numId="51" w16cid:durableId="2076970937">
    <w:abstractNumId w:val="91"/>
  </w:num>
  <w:num w:numId="52" w16cid:durableId="1415084280">
    <w:abstractNumId w:val="82"/>
  </w:num>
  <w:num w:numId="53" w16cid:durableId="1063915000">
    <w:abstractNumId w:val="84"/>
  </w:num>
  <w:num w:numId="54" w16cid:durableId="204222646">
    <w:abstractNumId w:val="61"/>
  </w:num>
  <w:num w:numId="55" w16cid:durableId="1654674153">
    <w:abstractNumId w:val="90"/>
  </w:num>
  <w:num w:numId="56" w16cid:durableId="996152663">
    <w:abstractNumId w:val="107"/>
  </w:num>
  <w:num w:numId="57" w16cid:durableId="440730366">
    <w:abstractNumId w:val="118"/>
  </w:num>
  <w:num w:numId="58" w16cid:durableId="1833520489">
    <w:abstractNumId w:val="123"/>
  </w:num>
  <w:num w:numId="59" w16cid:durableId="2053191838">
    <w:abstractNumId w:val="92"/>
  </w:num>
  <w:num w:numId="60" w16cid:durableId="535235285">
    <w:abstractNumId w:val="75"/>
  </w:num>
  <w:num w:numId="61" w16cid:durableId="1843472097">
    <w:abstractNumId w:val="95"/>
  </w:num>
  <w:num w:numId="62" w16cid:durableId="2144225479">
    <w:abstractNumId w:val="43"/>
  </w:num>
  <w:num w:numId="63" w16cid:durableId="1454708809">
    <w:abstractNumId w:val="51"/>
  </w:num>
  <w:num w:numId="64" w16cid:durableId="1830319343">
    <w:abstractNumId w:val="99"/>
  </w:num>
  <w:num w:numId="65" w16cid:durableId="1962498022">
    <w:abstractNumId w:val="105"/>
  </w:num>
  <w:num w:numId="66" w16cid:durableId="1690182708">
    <w:abstractNumId w:val="67"/>
  </w:num>
  <w:num w:numId="67" w16cid:durableId="918487050">
    <w:abstractNumId w:val="71"/>
  </w:num>
  <w:num w:numId="68" w16cid:durableId="197935639">
    <w:abstractNumId w:val="56"/>
  </w:num>
  <w:num w:numId="69" w16cid:durableId="49305190">
    <w:abstractNumId w:val="48"/>
  </w:num>
  <w:num w:numId="70" w16cid:durableId="1376730433">
    <w:abstractNumId w:val="57"/>
  </w:num>
  <w:num w:numId="71" w16cid:durableId="1485507223">
    <w:abstractNumId w:val="59"/>
  </w:num>
  <w:num w:numId="72" w16cid:durableId="1172600616">
    <w:abstractNumId w:val="63"/>
  </w:num>
  <w:num w:numId="73" w16cid:durableId="1532914504">
    <w:abstractNumId w:val="50"/>
  </w:num>
  <w:num w:numId="74" w16cid:durableId="622004206">
    <w:abstractNumId w:val="116"/>
  </w:num>
  <w:num w:numId="75" w16cid:durableId="1140534541">
    <w:abstractNumId w:val="104"/>
  </w:num>
  <w:num w:numId="76" w16cid:durableId="1383095647">
    <w:abstractNumId w:val="44"/>
  </w:num>
  <w:num w:numId="77" w16cid:durableId="276110669">
    <w:abstractNumId w:val="109"/>
  </w:num>
  <w:num w:numId="78" w16cid:durableId="1018657678">
    <w:abstractNumId w:val="89"/>
  </w:num>
  <w:num w:numId="79" w16cid:durableId="698164747">
    <w:abstractNumId w:val="54"/>
  </w:num>
  <w:num w:numId="80" w16cid:durableId="1715082734">
    <w:abstractNumId w:val="60"/>
  </w:num>
  <w:num w:numId="81" w16cid:durableId="327054330">
    <w:abstractNumId w:val="40"/>
  </w:num>
  <w:num w:numId="82" w16cid:durableId="202521924">
    <w:abstractNumId w:val="45"/>
  </w:num>
  <w:num w:numId="83" w16cid:durableId="105277485">
    <w:abstractNumId w:val="46"/>
  </w:num>
  <w:num w:numId="84" w16cid:durableId="649289325">
    <w:abstractNumId w:val="96"/>
  </w:num>
  <w:num w:numId="85" w16cid:durableId="786508478">
    <w:abstractNumId w:val="120"/>
  </w:num>
  <w:num w:numId="86" w16cid:durableId="752817394">
    <w:abstractNumId w:val="80"/>
  </w:num>
  <w:num w:numId="87" w16cid:durableId="762410820">
    <w:abstractNumId w:val="74"/>
  </w:num>
  <w:num w:numId="88" w16cid:durableId="702022185">
    <w:abstractNumId w:val="58"/>
  </w:num>
  <w:num w:numId="89" w16cid:durableId="1499496225">
    <w:abstractNumId w:val="111"/>
  </w:num>
  <w:num w:numId="90" w16cid:durableId="967661173">
    <w:abstractNumId w:val="115"/>
  </w:num>
  <w:num w:numId="91" w16cid:durableId="1667711019">
    <w:abstractNumId w:val="42"/>
  </w:num>
  <w:num w:numId="92" w16cid:durableId="2132746530">
    <w:abstractNumId w:val="81"/>
  </w:num>
  <w:num w:numId="93" w16cid:durableId="253822246">
    <w:abstractNumId w:val="76"/>
  </w:num>
  <w:num w:numId="94" w16cid:durableId="915019210">
    <w:abstractNumId w:val="62"/>
  </w:num>
  <w:num w:numId="95" w16cid:durableId="282151485">
    <w:abstractNumId w:val="88"/>
  </w:num>
  <w:num w:numId="96" w16cid:durableId="1989438528">
    <w:abstractNumId w:val="49"/>
  </w:num>
  <w:num w:numId="97" w16cid:durableId="481316336">
    <w:abstractNumId w:val="83"/>
  </w:num>
  <w:num w:numId="98" w16cid:durableId="1219903243">
    <w:abstractNumId w:val="101"/>
  </w:num>
  <w:num w:numId="99" w16cid:durableId="1869903521">
    <w:abstractNumId w:val="87"/>
  </w:num>
  <w:num w:numId="100" w16cid:durableId="1908151649">
    <w:abstractNumId w:val="112"/>
  </w:num>
  <w:num w:numId="101" w16cid:durableId="137235635">
    <w:abstractNumId w:val="117"/>
  </w:num>
  <w:num w:numId="102" w16cid:durableId="504980677">
    <w:abstractNumId w:val="114"/>
  </w:num>
  <w:num w:numId="103" w16cid:durableId="576477471">
    <w:abstractNumId w:val="113"/>
  </w:num>
  <w:num w:numId="104" w16cid:durableId="1463116720">
    <w:abstractNumId w:val="66"/>
  </w:num>
  <w:num w:numId="105" w16cid:durableId="785003902">
    <w:abstractNumId w:val="78"/>
  </w:num>
  <w:num w:numId="106" w16cid:durableId="958485657">
    <w:abstractNumId w:val="108"/>
  </w:num>
  <w:num w:numId="107" w16cid:durableId="150490599">
    <w:abstractNumId w:val="69"/>
  </w:num>
  <w:num w:numId="108" w16cid:durableId="1204711493">
    <w:abstractNumId w:val="100"/>
  </w:num>
  <w:num w:numId="109" w16cid:durableId="57286544">
    <w:abstractNumId w:val="103"/>
  </w:num>
  <w:num w:numId="110" w16cid:durableId="1330210133">
    <w:abstractNumId w:val="121"/>
  </w:num>
  <w:num w:numId="111" w16cid:durableId="1740399556">
    <w:abstractNumId w:val="70"/>
  </w:num>
  <w:num w:numId="112" w16cid:durableId="1257903396">
    <w:abstractNumId w:val="1"/>
  </w:num>
  <w:num w:numId="113" w16cid:durableId="1822113159">
    <w:abstractNumId w:val="73"/>
  </w:num>
  <w:num w:numId="114" w16cid:durableId="745686434">
    <w:abstractNumId w:val="52"/>
  </w:num>
  <w:num w:numId="115" w16cid:durableId="747920977">
    <w:abstractNumId w:val="53"/>
  </w:num>
  <w:num w:numId="116" w16cid:durableId="905915679">
    <w:abstractNumId w:val="77"/>
  </w:num>
  <w:num w:numId="117" w16cid:durableId="1714961509">
    <w:abstractNumId w:val="86"/>
  </w:num>
  <w:num w:numId="118" w16cid:durableId="2015569833">
    <w:abstractNumId w:val="79"/>
  </w:num>
  <w:num w:numId="119" w16cid:durableId="1061710667">
    <w:abstractNumId w:val="122"/>
  </w:num>
  <w:num w:numId="120" w16cid:durableId="1427846115">
    <w:abstractNumId w:val="64"/>
  </w:num>
  <w:num w:numId="121" w16cid:durableId="35929658">
    <w:abstractNumId w:val="98"/>
  </w:num>
  <w:num w:numId="122" w16cid:durableId="737048504">
    <w:abstractNumId w:val="37"/>
  </w:num>
  <w:num w:numId="123" w16cid:durableId="1931235464">
    <w:abstractNumId w:val="47"/>
  </w:num>
  <w:num w:numId="124" w16cid:durableId="1660378324">
    <w:abstractNumId w:val="94"/>
  </w:num>
  <w:num w:numId="125" w16cid:durableId="1934704688">
    <w:abstractNumId w:val="6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FC6"/>
    <w:rsid w:val="00000FEE"/>
    <w:rsid w:val="00003C60"/>
    <w:rsid w:val="0000502F"/>
    <w:rsid w:val="00005674"/>
    <w:rsid w:val="00005D1D"/>
    <w:rsid w:val="00007349"/>
    <w:rsid w:val="00012083"/>
    <w:rsid w:val="00012F4A"/>
    <w:rsid w:val="000132F9"/>
    <w:rsid w:val="00015169"/>
    <w:rsid w:val="00015BBF"/>
    <w:rsid w:val="0001666B"/>
    <w:rsid w:val="00016C5E"/>
    <w:rsid w:val="00022B79"/>
    <w:rsid w:val="000249BC"/>
    <w:rsid w:val="00025D9E"/>
    <w:rsid w:val="00027406"/>
    <w:rsid w:val="000277FF"/>
    <w:rsid w:val="00032613"/>
    <w:rsid w:val="00033827"/>
    <w:rsid w:val="00033D4B"/>
    <w:rsid w:val="00036F66"/>
    <w:rsid w:val="0003778F"/>
    <w:rsid w:val="00040294"/>
    <w:rsid w:val="00042C6D"/>
    <w:rsid w:val="00044BF3"/>
    <w:rsid w:val="00046607"/>
    <w:rsid w:val="00046D56"/>
    <w:rsid w:val="00046F6E"/>
    <w:rsid w:val="000532B8"/>
    <w:rsid w:val="00053860"/>
    <w:rsid w:val="0005612A"/>
    <w:rsid w:val="00057395"/>
    <w:rsid w:val="00063254"/>
    <w:rsid w:val="00067BCE"/>
    <w:rsid w:val="00067F77"/>
    <w:rsid w:val="0007225A"/>
    <w:rsid w:val="000741BA"/>
    <w:rsid w:val="000743F1"/>
    <w:rsid w:val="00083948"/>
    <w:rsid w:val="00086598"/>
    <w:rsid w:val="00094715"/>
    <w:rsid w:val="0009564B"/>
    <w:rsid w:val="000B0311"/>
    <w:rsid w:val="000B2DE4"/>
    <w:rsid w:val="000B2FC0"/>
    <w:rsid w:val="000B4AAD"/>
    <w:rsid w:val="000B4B35"/>
    <w:rsid w:val="000C14A1"/>
    <w:rsid w:val="000C1C05"/>
    <w:rsid w:val="000C2485"/>
    <w:rsid w:val="000C3398"/>
    <w:rsid w:val="000C5CE2"/>
    <w:rsid w:val="000C6009"/>
    <w:rsid w:val="000C779B"/>
    <w:rsid w:val="000D024F"/>
    <w:rsid w:val="000D1925"/>
    <w:rsid w:val="000D38CD"/>
    <w:rsid w:val="000D5511"/>
    <w:rsid w:val="000D6FF6"/>
    <w:rsid w:val="000E0F5D"/>
    <w:rsid w:val="000E1D23"/>
    <w:rsid w:val="000E3D5B"/>
    <w:rsid w:val="000E3F32"/>
    <w:rsid w:val="000E4082"/>
    <w:rsid w:val="000E4FBE"/>
    <w:rsid w:val="000E548D"/>
    <w:rsid w:val="000E6876"/>
    <w:rsid w:val="000E71B0"/>
    <w:rsid w:val="000F1675"/>
    <w:rsid w:val="000F252A"/>
    <w:rsid w:val="000F286F"/>
    <w:rsid w:val="000F2F00"/>
    <w:rsid w:val="000F74FE"/>
    <w:rsid w:val="000F7F28"/>
    <w:rsid w:val="001011FC"/>
    <w:rsid w:val="00101B6E"/>
    <w:rsid w:val="00104466"/>
    <w:rsid w:val="0010593C"/>
    <w:rsid w:val="0011261A"/>
    <w:rsid w:val="00117302"/>
    <w:rsid w:val="001179EA"/>
    <w:rsid w:val="00120644"/>
    <w:rsid w:val="0012197D"/>
    <w:rsid w:val="001230B9"/>
    <w:rsid w:val="00124122"/>
    <w:rsid w:val="001271AF"/>
    <w:rsid w:val="001278D5"/>
    <w:rsid w:val="00133511"/>
    <w:rsid w:val="001350DB"/>
    <w:rsid w:val="0013704E"/>
    <w:rsid w:val="001370D0"/>
    <w:rsid w:val="00140BEB"/>
    <w:rsid w:val="001453A9"/>
    <w:rsid w:val="001472B3"/>
    <w:rsid w:val="001527D8"/>
    <w:rsid w:val="001533E1"/>
    <w:rsid w:val="00154743"/>
    <w:rsid w:val="00154D1F"/>
    <w:rsid w:val="001556D3"/>
    <w:rsid w:val="00157EBC"/>
    <w:rsid w:val="00160D37"/>
    <w:rsid w:val="001645D1"/>
    <w:rsid w:val="001648FE"/>
    <w:rsid w:val="00166041"/>
    <w:rsid w:val="001704CD"/>
    <w:rsid w:val="00170EDC"/>
    <w:rsid w:val="0017466D"/>
    <w:rsid w:val="001755EC"/>
    <w:rsid w:val="00175E1E"/>
    <w:rsid w:val="0017731E"/>
    <w:rsid w:val="00177A7F"/>
    <w:rsid w:val="00180A8F"/>
    <w:rsid w:val="001862FD"/>
    <w:rsid w:val="00187EA8"/>
    <w:rsid w:val="00190158"/>
    <w:rsid w:val="001924CF"/>
    <w:rsid w:val="001936A8"/>
    <w:rsid w:val="00193928"/>
    <w:rsid w:val="001940DF"/>
    <w:rsid w:val="00194163"/>
    <w:rsid w:val="00195DBF"/>
    <w:rsid w:val="00196A82"/>
    <w:rsid w:val="0019732A"/>
    <w:rsid w:val="001A0A9F"/>
    <w:rsid w:val="001A1884"/>
    <w:rsid w:val="001A752B"/>
    <w:rsid w:val="001B3851"/>
    <w:rsid w:val="001B4EA1"/>
    <w:rsid w:val="001B6AF4"/>
    <w:rsid w:val="001C04C3"/>
    <w:rsid w:val="001C0B11"/>
    <w:rsid w:val="001C1792"/>
    <w:rsid w:val="001C3862"/>
    <w:rsid w:val="001C3E75"/>
    <w:rsid w:val="001C5850"/>
    <w:rsid w:val="001D0BE1"/>
    <w:rsid w:val="001D1BDE"/>
    <w:rsid w:val="001D1F6F"/>
    <w:rsid w:val="001D54F4"/>
    <w:rsid w:val="001E13C8"/>
    <w:rsid w:val="001E156F"/>
    <w:rsid w:val="001E2256"/>
    <w:rsid w:val="001E62FB"/>
    <w:rsid w:val="001E720B"/>
    <w:rsid w:val="001F0B87"/>
    <w:rsid w:val="001F1287"/>
    <w:rsid w:val="001F379D"/>
    <w:rsid w:val="001F5773"/>
    <w:rsid w:val="001F6BFD"/>
    <w:rsid w:val="001F7775"/>
    <w:rsid w:val="0020188D"/>
    <w:rsid w:val="00202D63"/>
    <w:rsid w:val="0020673B"/>
    <w:rsid w:val="002117FC"/>
    <w:rsid w:val="00211824"/>
    <w:rsid w:val="0021193B"/>
    <w:rsid w:val="00212B06"/>
    <w:rsid w:val="00212D91"/>
    <w:rsid w:val="002176BC"/>
    <w:rsid w:val="002206B1"/>
    <w:rsid w:val="0022512E"/>
    <w:rsid w:val="002276BB"/>
    <w:rsid w:val="00230AD5"/>
    <w:rsid w:val="00232844"/>
    <w:rsid w:val="002331E0"/>
    <w:rsid w:val="00233AF3"/>
    <w:rsid w:val="0023468B"/>
    <w:rsid w:val="0023553B"/>
    <w:rsid w:val="002365F7"/>
    <w:rsid w:val="0024325C"/>
    <w:rsid w:val="00243A8E"/>
    <w:rsid w:val="00243F16"/>
    <w:rsid w:val="00244D51"/>
    <w:rsid w:val="00245E3A"/>
    <w:rsid w:val="002505F5"/>
    <w:rsid w:val="00250AC3"/>
    <w:rsid w:val="002519E2"/>
    <w:rsid w:val="00251EFC"/>
    <w:rsid w:val="0025459F"/>
    <w:rsid w:val="002561F9"/>
    <w:rsid w:val="00256D86"/>
    <w:rsid w:val="00257F66"/>
    <w:rsid w:val="00265EEE"/>
    <w:rsid w:val="00266AAE"/>
    <w:rsid w:val="00266B54"/>
    <w:rsid w:val="00266C54"/>
    <w:rsid w:val="00267110"/>
    <w:rsid w:val="00267D27"/>
    <w:rsid w:val="002703A1"/>
    <w:rsid w:val="002712EB"/>
    <w:rsid w:val="002717B6"/>
    <w:rsid w:val="002744C5"/>
    <w:rsid w:val="00276D0B"/>
    <w:rsid w:val="00277BAA"/>
    <w:rsid w:val="00277F10"/>
    <w:rsid w:val="00280793"/>
    <w:rsid w:val="002813AD"/>
    <w:rsid w:val="0028733C"/>
    <w:rsid w:val="00293DC0"/>
    <w:rsid w:val="002978B3"/>
    <w:rsid w:val="002A1789"/>
    <w:rsid w:val="002A3851"/>
    <w:rsid w:val="002A5BB6"/>
    <w:rsid w:val="002A67AB"/>
    <w:rsid w:val="002B0EF6"/>
    <w:rsid w:val="002B36DF"/>
    <w:rsid w:val="002B46D5"/>
    <w:rsid w:val="002B52E0"/>
    <w:rsid w:val="002B5749"/>
    <w:rsid w:val="002B61FB"/>
    <w:rsid w:val="002B7795"/>
    <w:rsid w:val="002C071D"/>
    <w:rsid w:val="002C5778"/>
    <w:rsid w:val="002C7CDC"/>
    <w:rsid w:val="002D0813"/>
    <w:rsid w:val="002D0921"/>
    <w:rsid w:val="002D2318"/>
    <w:rsid w:val="002D2C5E"/>
    <w:rsid w:val="002D4742"/>
    <w:rsid w:val="002D475C"/>
    <w:rsid w:val="002D57AD"/>
    <w:rsid w:val="002E08E0"/>
    <w:rsid w:val="002E34ED"/>
    <w:rsid w:val="002E37DF"/>
    <w:rsid w:val="002E3F5D"/>
    <w:rsid w:val="002E5A9E"/>
    <w:rsid w:val="002E6A7E"/>
    <w:rsid w:val="002E79CF"/>
    <w:rsid w:val="002F32FD"/>
    <w:rsid w:val="002F3B97"/>
    <w:rsid w:val="002F5704"/>
    <w:rsid w:val="002F7265"/>
    <w:rsid w:val="00302CD4"/>
    <w:rsid w:val="003039A5"/>
    <w:rsid w:val="00306B6C"/>
    <w:rsid w:val="00310060"/>
    <w:rsid w:val="0031135F"/>
    <w:rsid w:val="003177DE"/>
    <w:rsid w:val="00321A65"/>
    <w:rsid w:val="00322111"/>
    <w:rsid w:val="00324390"/>
    <w:rsid w:val="0032446A"/>
    <w:rsid w:val="003246BB"/>
    <w:rsid w:val="0032514A"/>
    <w:rsid w:val="003252D7"/>
    <w:rsid w:val="00327FC8"/>
    <w:rsid w:val="00331B73"/>
    <w:rsid w:val="00331CAA"/>
    <w:rsid w:val="00340050"/>
    <w:rsid w:val="00340701"/>
    <w:rsid w:val="00341033"/>
    <w:rsid w:val="00343019"/>
    <w:rsid w:val="00347E87"/>
    <w:rsid w:val="0035141D"/>
    <w:rsid w:val="00355971"/>
    <w:rsid w:val="00357C36"/>
    <w:rsid w:val="003627BB"/>
    <w:rsid w:val="00363628"/>
    <w:rsid w:val="00363792"/>
    <w:rsid w:val="00364881"/>
    <w:rsid w:val="00370150"/>
    <w:rsid w:val="00370E0D"/>
    <w:rsid w:val="00372818"/>
    <w:rsid w:val="00373C39"/>
    <w:rsid w:val="00374299"/>
    <w:rsid w:val="00380C7F"/>
    <w:rsid w:val="00381033"/>
    <w:rsid w:val="00381359"/>
    <w:rsid w:val="00385952"/>
    <w:rsid w:val="00385FAB"/>
    <w:rsid w:val="003876D5"/>
    <w:rsid w:val="00387B53"/>
    <w:rsid w:val="00387E48"/>
    <w:rsid w:val="00391761"/>
    <w:rsid w:val="0039326A"/>
    <w:rsid w:val="00394648"/>
    <w:rsid w:val="003979FE"/>
    <w:rsid w:val="003A0188"/>
    <w:rsid w:val="003A1E9D"/>
    <w:rsid w:val="003A26DB"/>
    <w:rsid w:val="003A301E"/>
    <w:rsid w:val="003A46EB"/>
    <w:rsid w:val="003A4A64"/>
    <w:rsid w:val="003A587B"/>
    <w:rsid w:val="003A5EC9"/>
    <w:rsid w:val="003B1808"/>
    <w:rsid w:val="003B2756"/>
    <w:rsid w:val="003B2F40"/>
    <w:rsid w:val="003B37D2"/>
    <w:rsid w:val="003B428C"/>
    <w:rsid w:val="003B4A1E"/>
    <w:rsid w:val="003C1075"/>
    <w:rsid w:val="003C15F4"/>
    <w:rsid w:val="003C20DD"/>
    <w:rsid w:val="003C4B8C"/>
    <w:rsid w:val="003C4EA6"/>
    <w:rsid w:val="003D008B"/>
    <w:rsid w:val="003D1EC9"/>
    <w:rsid w:val="003D2F21"/>
    <w:rsid w:val="003D3864"/>
    <w:rsid w:val="003D4E7D"/>
    <w:rsid w:val="003D4F7A"/>
    <w:rsid w:val="003E0BEA"/>
    <w:rsid w:val="003E0D13"/>
    <w:rsid w:val="003E2630"/>
    <w:rsid w:val="003E3ABC"/>
    <w:rsid w:val="003E555F"/>
    <w:rsid w:val="003F1121"/>
    <w:rsid w:val="003F1740"/>
    <w:rsid w:val="003F3808"/>
    <w:rsid w:val="003F6360"/>
    <w:rsid w:val="003F7267"/>
    <w:rsid w:val="00402F72"/>
    <w:rsid w:val="00405167"/>
    <w:rsid w:val="00405792"/>
    <w:rsid w:val="00407682"/>
    <w:rsid w:val="00407C0A"/>
    <w:rsid w:val="0041171F"/>
    <w:rsid w:val="00415C18"/>
    <w:rsid w:val="00416D29"/>
    <w:rsid w:val="00421956"/>
    <w:rsid w:val="00422EBF"/>
    <w:rsid w:val="00423EBE"/>
    <w:rsid w:val="00425169"/>
    <w:rsid w:val="0042787F"/>
    <w:rsid w:val="00427E31"/>
    <w:rsid w:val="00430CFC"/>
    <w:rsid w:val="0043615D"/>
    <w:rsid w:val="0043751A"/>
    <w:rsid w:val="00437711"/>
    <w:rsid w:val="00443572"/>
    <w:rsid w:val="004442E8"/>
    <w:rsid w:val="0044474C"/>
    <w:rsid w:val="00445763"/>
    <w:rsid w:val="00446ADA"/>
    <w:rsid w:val="00447D74"/>
    <w:rsid w:val="00451319"/>
    <w:rsid w:val="00452C7F"/>
    <w:rsid w:val="00453755"/>
    <w:rsid w:val="0045643C"/>
    <w:rsid w:val="00460E52"/>
    <w:rsid w:val="0046133C"/>
    <w:rsid w:val="004629F5"/>
    <w:rsid w:val="00462C40"/>
    <w:rsid w:val="00464CB1"/>
    <w:rsid w:val="00465134"/>
    <w:rsid w:val="004655F9"/>
    <w:rsid w:val="0047003E"/>
    <w:rsid w:val="004710A0"/>
    <w:rsid w:val="00471BA5"/>
    <w:rsid w:val="00474F31"/>
    <w:rsid w:val="0048340C"/>
    <w:rsid w:val="00483D1F"/>
    <w:rsid w:val="00484E1C"/>
    <w:rsid w:val="004863B9"/>
    <w:rsid w:val="0049384E"/>
    <w:rsid w:val="00494242"/>
    <w:rsid w:val="00495543"/>
    <w:rsid w:val="00495ED8"/>
    <w:rsid w:val="004961A1"/>
    <w:rsid w:val="004A06CC"/>
    <w:rsid w:val="004A3553"/>
    <w:rsid w:val="004A4445"/>
    <w:rsid w:val="004A6E7A"/>
    <w:rsid w:val="004B0DDF"/>
    <w:rsid w:val="004B0E7F"/>
    <w:rsid w:val="004B156F"/>
    <w:rsid w:val="004B3B8B"/>
    <w:rsid w:val="004B5DEF"/>
    <w:rsid w:val="004B74B6"/>
    <w:rsid w:val="004B7F68"/>
    <w:rsid w:val="004C22DD"/>
    <w:rsid w:val="004C32A6"/>
    <w:rsid w:val="004D08FA"/>
    <w:rsid w:val="004D1DC7"/>
    <w:rsid w:val="004D2B42"/>
    <w:rsid w:val="004D2F69"/>
    <w:rsid w:val="004D5211"/>
    <w:rsid w:val="004D5E86"/>
    <w:rsid w:val="004E0A27"/>
    <w:rsid w:val="004E106D"/>
    <w:rsid w:val="004E1FA6"/>
    <w:rsid w:val="004E7DFC"/>
    <w:rsid w:val="004F2C6B"/>
    <w:rsid w:val="004F2ED8"/>
    <w:rsid w:val="004F399C"/>
    <w:rsid w:val="004F4D5E"/>
    <w:rsid w:val="004F4DB8"/>
    <w:rsid w:val="004F72D3"/>
    <w:rsid w:val="00504757"/>
    <w:rsid w:val="00506354"/>
    <w:rsid w:val="00507527"/>
    <w:rsid w:val="00510E4C"/>
    <w:rsid w:val="00514259"/>
    <w:rsid w:val="0052060D"/>
    <w:rsid w:val="00520C2A"/>
    <w:rsid w:val="00520F9A"/>
    <w:rsid w:val="00521AF1"/>
    <w:rsid w:val="00523FAB"/>
    <w:rsid w:val="00524876"/>
    <w:rsid w:val="00530864"/>
    <w:rsid w:val="00534578"/>
    <w:rsid w:val="00534F29"/>
    <w:rsid w:val="00535400"/>
    <w:rsid w:val="0053576D"/>
    <w:rsid w:val="00535F50"/>
    <w:rsid w:val="00537978"/>
    <w:rsid w:val="00537F8A"/>
    <w:rsid w:val="005406A5"/>
    <w:rsid w:val="005455B1"/>
    <w:rsid w:val="00547BFB"/>
    <w:rsid w:val="0055475B"/>
    <w:rsid w:val="00556066"/>
    <w:rsid w:val="005605B5"/>
    <w:rsid w:val="00560C18"/>
    <w:rsid w:val="0056161C"/>
    <w:rsid w:val="00563025"/>
    <w:rsid w:val="005647B0"/>
    <w:rsid w:val="005654E4"/>
    <w:rsid w:val="00566DE1"/>
    <w:rsid w:val="00566E66"/>
    <w:rsid w:val="00571758"/>
    <w:rsid w:val="00571A88"/>
    <w:rsid w:val="005721AF"/>
    <w:rsid w:val="005727AE"/>
    <w:rsid w:val="00577863"/>
    <w:rsid w:val="00577955"/>
    <w:rsid w:val="0058022D"/>
    <w:rsid w:val="005802E9"/>
    <w:rsid w:val="00580510"/>
    <w:rsid w:val="00580C5B"/>
    <w:rsid w:val="00581426"/>
    <w:rsid w:val="00583DA2"/>
    <w:rsid w:val="0058463C"/>
    <w:rsid w:val="00584D52"/>
    <w:rsid w:val="00584E9E"/>
    <w:rsid w:val="00585FA0"/>
    <w:rsid w:val="0058783A"/>
    <w:rsid w:val="00590C00"/>
    <w:rsid w:val="00592BE4"/>
    <w:rsid w:val="00592E0B"/>
    <w:rsid w:val="00592F88"/>
    <w:rsid w:val="005952A9"/>
    <w:rsid w:val="00595634"/>
    <w:rsid w:val="005973A0"/>
    <w:rsid w:val="00597A2A"/>
    <w:rsid w:val="00597C5E"/>
    <w:rsid w:val="005A0642"/>
    <w:rsid w:val="005A13C7"/>
    <w:rsid w:val="005A160E"/>
    <w:rsid w:val="005A2E5F"/>
    <w:rsid w:val="005A3892"/>
    <w:rsid w:val="005A5A73"/>
    <w:rsid w:val="005B02AF"/>
    <w:rsid w:val="005B14AE"/>
    <w:rsid w:val="005B2638"/>
    <w:rsid w:val="005B29CD"/>
    <w:rsid w:val="005B7998"/>
    <w:rsid w:val="005C0CDC"/>
    <w:rsid w:val="005C105A"/>
    <w:rsid w:val="005C1F08"/>
    <w:rsid w:val="005C239B"/>
    <w:rsid w:val="005C3BD6"/>
    <w:rsid w:val="005C4BE5"/>
    <w:rsid w:val="005C52CF"/>
    <w:rsid w:val="005C56EF"/>
    <w:rsid w:val="005C5EBA"/>
    <w:rsid w:val="005C6EC0"/>
    <w:rsid w:val="005D2FF5"/>
    <w:rsid w:val="005D3B0D"/>
    <w:rsid w:val="005D419C"/>
    <w:rsid w:val="005D5C36"/>
    <w:rsid w:val="005D5E50"/>
    <w:rsid w:val="005D73B1"/>
    <w:rsid w:val="005E15F0"/>
    <w:rsid w:val="005E2542"/>
    <w:rsid w:val="005E3042"/>
    <w:rsid w:val="005E5476"/>
    <w:rsid w:val="005E58CA"/>
    <w:rsid w:val="005E67B5"/>
    <w:rsid w:val="005F25FA"/>
    <w:rsid w:val="005F313F"/>
    <w:rsid w:val="005F3B44"/>
    <w:rsid w:val="005F3D54"/>
    <w:rsid w:val="005F429E"/>
    <w:rsid w:val="005F4F72"/>
    <w:rsid w:val="005F57E7"/>
    <w:rsid w:val="005F7D17"/>
    <w:rsid w:val="006006D6"/>
    <w:rsid w:val="00600A5F"/>
    <w:rsid w:val="00601906"/>
    <w:rsid w:val="00604A02"/>
    <w:rsid w:val="00604B3F"/>
    <w:rsid w:val="0060694C"/>
    <w:rsid w:val="00607F3C"/>
    <w:rsid w:val="00613436"/>
    <w:rsid w:val="00613AA5"/>
    <w:rsid w:val="006149D4"/>
    <w:rsid w:val="00616EB6"/>
    <w:rsid w:val="006205F3"/>
    <w:rsid w:val="00620755"/>
    <w:rsid w:val="00622949"/>
    <w:rsid w:val="00622AB1"/>
    <w:rsid w:val="00625A76"/>
    <w:rsid w:val="006330DE"/>
    <w:rsid w:val="006331F5"/>
    <w:rsid w:val="00634BAF"/>
    <w:rsid w:val="0063562F"/>
    <w:rsid w:val="00637514"/>
    <w:rsid w:val="00640CAD"/>
    <w:rsid w:val="00640CD3"/>
    <w:rsid w:val="00641B0F"/>
    <w:rsid w:val="00642D0D"/>
    <w:rsid w:val="00643075"/>
    <w:rsid w:val="00643834"/>
    <w:rsid w:val="00644F65"/>
    <w:rsid w:val="006465E3"/>
    <w:rsid w:val="006468AB"/>
    <w:rsid w:val="00646AAA"/>
    <w:rsid w:val="00652656"/>
    <w:rsid w:val="00653387"/>
    <w:rsid w:val="0065427B"/>
    <w:rsid w:val="0065496D"/>
    <w:rsid w:val="006557D0"/>
    <w:rsid w:val="00656527"/>
    <w:rsid w:val="006567CF"/>
    <w:rsid w:val="006617C3"/>
    <w:rsid w:val="00662C9F"/>
    <w:rsid w:val="00663B90"/>
    <w:rsid w:val="00664875"/>
    <w:rsid w:val="00664DC1"/>
    <w:rsid w:val="00666C0E"/>
    <w:rsid w:val="00667D36"/>
    <w:rsid w:val="0067160B"/>
    <w:rsid w:val="006720B5"/>
    <w:rsid w:val="00675DA1"/>
    <w:rsid w:val="00677194"/>
    <w:rsid w:val="006818A5"/>
    <w:rsid w:val="00682A17"/>
    <w:rsid w:val="00684A1E"/>
    <w:rsid w:val="00685B5E"/>
    <w:rsid w:val="0069181E"/>
    <w:rsid w:val="00691C09"/>
    <w:rsid w:val="00692056"/>
    <w:rsid w:val="0069328F"/>
    <w:rsid w:val="00694F90"/>
    <w:rsid w:val="00696A79"/>
    <w:rsid w:val="006A2234"/>
    <w:rsid w:val="006A5182"/>
    <w:rsid w:val="006A5593"/>
    <w:rsid w:val="006B1694"/>
    <w:rsid w:val="006B1C75"/>
    <w:rsid w:val="006B289C"/>
    <w:rsid w:val="006B56DC"/>
    <w:rsid w:val="006C1013"/>
    <w:rsid w:val="006C1E8C"/>
    <w:rsid w:val="006C283F"/>
    <w:rsid w:val="006C2973"/>
    <w:rsid w:val="006C2C7D"/>
    <w:rsid w:val="006C3EE9"/>
    <w:rsid w:val="006C499A"/>
    <w:rsid w:val="006C56AC"/>
    <w:rsid w:val="006C5EBF"/>
    <w:rsid w:val="006C6293"/>
    <w:rsid w:val="006C6642"/>
    <w:rsid w:val="006C7BAD"/>
    <w:rsid w:val="006D04C6"/>
    <w:rsid w:val="006D0CA6"/>
    <w:rsid w:val="006D118E"/>
    <w:rsid w:val="006D1220"/>
    <w:rsid w:val="006D3F1B"/>
    <w:rsid w:val="006D5041"/>
    <w:rsid w:val="006D68C6"/>
    <w:rsid w:val="006E05A2"/>
    <w:rsid w:val="006E32FA"/>
    <w:rsid w:val="006E38B1"/>
    <w:rsid w:val="006E5632"/>
    <w:rsid w:val="006E74AB"/>
    <w:rsid w:val="006F134D"/>
    <w:rsid w:val="006F36A6"/>
    <w:rsid w:val="006F38FA"/>
    <w:rsid w:val="006F3BF0"/>
    <w:rsid w:val="006F3D11"/>
    <w:rsid w:val="006F74D3"/>
    <w:rsid w:val="006F79FC"/>
    <w:rsid w:val="00704557"/>
    <w:rsid w:val="00704F4B"/>
    <w:rsid w:val="0070684B"/>
    <w:rsid w:val="00706C49"/>
    <w:rsid w:val="007100DB"/>
    <w:rsid w:val="007100FC"/>
    <w:rsid w:val="00710B0B"/>
    <w:rsid w:val="00710FB8"/>
    <w:rsid w:val="00714897"/>
    <w:rsid w:val="00715CC4"/>
    <w:rsid w:val="00716DE5"/>
    <w:rsid w:val="00720CFE"/>
    <w:rsid w:val="007227CC"/>
    <w:rsid w:val="00722843"/>
    <w:rsid w:val="00723D55"/>
    <w:rsid w:val="007269DE"/>
    <w:rsid w:val="007315C6"/>
    <w:rsid w:val="00742F54"/>
    <w:rsid w:val="00745D29"/>
    <w:rsid w:val="00745FD3"/>
    <w:rsid w:val="0074665A"/>
    <w:rsid w:val="00746D2A"/>
    <w:rsid w:val="00751162"/>
    <w:rsid w:val="00753318"/>
    <w:rsid w:val="0075482A"/>
    <w:rsid w:val="00760387"/>
    <w:rsid w:val="007614E3"/>
    <w:rsid w:val="00762ADA"/>
    <w:rsid w:val="0076391A"/>
    <w:rsid w:val="007641F6"/>
    <w:rsid w:val="00765B7C"/>
    <w:rsid w:val="00766C3E"/>
    <w:rsid w:val="00767082"/>
    <w:rsid w:val="00767E71"/>
    <w:rsid w:val="00770349"/>
    <w:rsid w:val="0077127C"/>
    <w:rsid w:val="00772315"/>
    <w:rsid w:val="007743E5"/>
    <w:rsid w:val="007777DD"/>
    <w:rsid w:val="00780BBA"/>
    <w:rsid w:val="00781602"/>
    <w:rsid w:val="007872FB"/>
    <w:rsid w:val="00794881"/>
    <w:rsid w:val="0079539B"/>
    <w:rsid w:val="007A240E"/>
    <w:rsid w:val="007A2F31"/>
    <w:rsid w:val="007A4DDA"/>
    <w:rsid w:val="007A5142"/>
    <w:rsid w:val="007A5358"/>
    <w:rsid w:val="007A5812"/>
    <w:rsid w:val="007B0C58"/>
    <w:rsid w:val="007B1F76"/>
    <w:rsid w:val="007B53EB"/>
    <w:rsid w:val="007B5F68"/>
    <w:rsid w:val="007B6A3F"/>
    <w:rsid w:val="007B7002"/>
    <w:rsid w:val="007B8DEA"/>
    <w:rsid w:val="007C2782"/>
    <w:rsid w:val="007C2E76"/>
    <w:rsid w:val="007C32ED"/>
    <w:rsid w:val="007C3597"/>
    <w:rsid w:val="007C3FD8"/>
    <w:rsid w:val="007C64F3"/>
    <w:rsid w:val="007C6DE2"/>
    <w:rsid w:val="007D07F0"/>
    <w:rsid w:val="007D0AEF"/>
    <w:rsid w:val="007D21EA"/>
    <w:rsid w:val="007D2A67"/>
    <w:rsid w:val="007D66B6"/>
    <w:rsid w:val="007E0D89"/>
    <w:rsid w:val="007E2A2A"/>
    <w:rsid w:val="007E2A2D"/>
    <w:rsid w:val="007E2F9E"/>
    <w:rsid w:val="007E6F08"/>
    <w:rsid w:val="007F314F"/>
    <w:rsid w:val="007F433E"/>
    <w:rsid w:val="007F4766"/>
    <w:rsid w:val="007F4F0F"/>
    <w:rsid w:val="007F6380"/>
    <w:rsid w:val="007F6765"/>
    <w:rsid w:val="007F6D59"/>
    <w:rsid w:val="007F7EA8"/>
    <w:rsid w:val="008003C3"/>
    <w:rsid w:val="00801009"/>
    <w:rsid w:val="0080247A"/>
    <w:rsid w:val="00803A70"/>
    <w:rsid w:val="0080414C"/>
    <w:rsid w:val="00804F53"/>
    <w:rsid w:val="00805C46"/>
    <w:rsid w:val="00806EC9"/>
    <w:rsid w:val="008075F6"/>
    <w:rsid w:val="008122AD"/>
    <w:rsid w:val="0081456C"/>
    <w:rsid w:val="00814C70"/>
    <w:rsid w:val="008150C4"/>
    <w:rsid w:val="00815933"/>
    <w:rsid w:val="00815D6C"/>
    <w:rsid w:val="0081620A"/>
    <w:rsid w:val="0082058C"/>
    <w:rsid w:val="00823B67"/>
    <w:rsid w:val="00824534"/>
    <w:rsid w:val="00825330"/>
    <w:rsid w:val="00830FEF"/>
    <w:rsid w:val="00832CA5"/>
    <w:rsid w:val="0083403E"/>
    <w:rsid w:val="0083505C"/>
    <w:rsid w:val="00835EF5"/>
    <w:rsid w:val="00836908"/>
    <w:rsid w:val="00837E23"/>
    <w:rsid w:val="00837EBE"/>
    <w:rsid w:val="008408E6"/>
    <w:rsid w:val="00841B6F"/>
    <w:rsid w:val="00842D08"/>
    <w:rsid w:val="008458C8"/>
    <w:rsid w:val="00845BD4"/>
    <w:rsid w:val="008504A3"/>
    <w:rsid w:val="00852470"/>
    <w:rsid w:val="00852F63"/>
    <w:rsid w:val="008538B1"/>
    <w:rsid w:val="00855700"/>
    <w:rsid w:val="00855C96"/>
    <w:rsid w:val="008611E7"/>
    <w:rsid w:val="0086215E"/>
    <w:rsid w:val="008634B7"/>
    <w:rsid w:val="00863E14"/>
    <w:rsid w:val="0086406E"/>
    <w:rsid w:val="00864780"/>
    <w:rsid w:val="00864EA1"/>
    <w:rsid w:val="00865544"/>
    <w:rsid w:val="00866D9D"/>
    <w:rsid w:val="00867DCE"/>
    <w:rsid w:val="008701E8"/>
    <w:rsid w:val="0087067E"/>
    <w:rsid w:val="008722C4"/>
    <w:rsid w:val="00872BE8"/>
    <w:rsid w:val="00874FDD"/>
    <w:rsid w:val="008754E9"/>
    <w:rsid w:val="00876038"/>
    <w:rsid w:val="00877691"/>
    <w:rsid w:val="00886C0B"/>
    <w:rsid w:val="00891C6A"/>
    <w:rsid w:val="00892063"/>
    <w:rsid w:val="008A18A1"/>
    <w:rsid w:val="008A2CB2"/>
    <w:rsid w:val="008A53FB"/>
    <w:rsid w:val="008B1287"/>
    <w:rsid w:val="008B23DB"/>
    <w:rsid w:val="008B3208"/>
    <w:rsid w:val="008B3276"/>
    <w:rsid w:val="008B67D8"/>
    <w:rsid w:val="008C1059"/>
    <w:rsid w:val="008C1EAA"/>
    <w:rsid w:val="008C469E"/>
    <w:rsid w:val="008C55BF"/>
    <w:rsid w:val="008C6C0C"/>
    <w:rsid w:val="008D03F4"/>
    <w:rsid w:val="008D2649"/>
    <w:rsid w:val="008E0141"/>
    <w:rsid w:val="008E0EE6"/>
    <w:rsid w:val="008E0F7B"/>
    <w:rsid w:val="008E136F"/>
    <w:rsid w:val="008E5434"/>
    <w:rsid w:val="008E67E7"/>
    <w:rsid w:val="008E787A"/>
    <w:rsid w:val="008F055B"/>
    <w:rsid w:val="008F0F63"/>
    <w:rsid w:val="008F1BAE"/>
    <w:rsid w:val="008F24C2"/>
    <w:rsid w:val="008F2E5D"/>
    <w:rsid w:val="008F35F5"/>
    <w:rsid w:val="008F55FC"/>
    <w:rsid w:val="008F6A83"/>
    <w:rsid w:val="00900815"/>
    <w:rsid w:val="00900D33"/>
    <w:rsid w:val="009019D4"/>
    <w:rsid w:val="00903FD9"/>
    <w:rsid w:val="009044C7"/>
    <w:rsid w:val="009104BA"/>
    <w:rsid w:val="0091115E"/>
    <w:rsid w:val="009138D6"/>
    <w:rsid w:val="0092394A"/>
    <w:rsid w:val="00925DC3"/>
    <w:rsid w:val="009263CE"/>
    <w:rsid w:val="00930FB6"/>
    <w:rsid w:val="00933662"/>
    <w:rsid w:val="00933A18"/>
    <w:rsid w:val="00935C97"/>
    <w:rsid w:val="00935FED"/>
    <w:rsid w:val="009378F0"/>
    <w:rsid w:val="00941465"/>
    <w:rsid w:val="009417E3"/>
    <w:rsid w:val="009434B3"/>
    <w:rsid w:val="009434F1"/>
    <w:rsid w:val="009448F7"/>
    <w:rsid w:val="00960A09"/>
    <w:rsid w:val="00962836"/>
    <w:rsid w:val="00962DE8"/>
    <w:rsid w:val="00964DE5"/>
    <w:rsid w:val="00966B4E"/>
    <w:rsid w:val="00966E6C"/>
    <w:rsid w:val="0097015A"/>
    <w:rsid w:val="00973551"/>
    <w:rsid w:val="009743BE"/>
    <w:rsid w:val="009801A3"/>
    <w:rsid w:val="0098031F"/>
    <w:rsid w:val="00980F16"/>
    <w:rsid w:val="009831AF"/>
    <w:rsid w:val="00983ABE"/>
    <w:rsid w:val="00986D4B"/>
    <w:rsid w:val="00990179"/>
    <w:rsid w:val="009917C5"/>
    <w:rsid w:val="0099514B"/>
    <w:rsid w:val="0099532F"/>
    <w:rsid w:val="009964DD"/>
    <w:rsid w:val="009A10C2"/>
    <w:rsid w:val="009A2AE2"/>
    <w:rsid w:val="009A7D11"/>
    <w:rsid w:val="009B1BB7"/>
    <w:rsid w:val="009B3B2E"/>
    <w:rsid w:val="009B5F80"/>
    <w:rsid w:val="009B6C36"/>
    <w:rsid w:val="009B70FA"/>
    <w:rsid w:val="009C1C0B"/>
    <w:rsid w:val="009C3BCB"/>
    <w:rsid w:val="009C4151"/>
    <w:rsid w:val="009C437C"/>
    <w:rsid w:val="009C4FAB"/>
    <w:rsid w:val="009C6887"/>
    <w:rsid w:val="009C6F69"/>
    <w:rsid w:val="009C7C45"/>
    <w:rsid w:val="009C7C9C"/>
    <w:rsid w:val="009D0403"/>
    <w:rsid w:val="009D0F78"/>
    <w:rsid w:val="009D1197"/>
    <w:rsid w:val="009D25E7"/>
    <w:rsid w:val="009D3DAE"/>
    <w:rsid w:val="009E0A79"/>
    <w:rsid w:val="009E3D5F"/>
    <w:rsid w:val="009E4666"/>
    <w:rsid w:val="009E50F8"/>
    <w:rsid w:val="009E58D6"/>
    <w:rsid w:val="009E5DAC"/>
    <w:rsid w:val="009E7107"/>
    <w:rsid w:val="009F0846"/>
    <w:rsid w:val="009F1A49"/>
    <w:rsid w:val="009F25FD"/>
    <w:rsid w:val="009F26F4"/>
    <w:rsid w:val="009F2AA2"/>
    <w:rsid w:val="009F4F6D"/>
    <w:rsid w:val="009F5052"/>
    <w:rsid w:val="009F71A1"/>
    <w:rsid w:val="00A0030E"/>
    <w:rsid w:val="00A01064"/>
    <w:rsid w:val="00A01A7D"/>
    <w:rsid w:val="00A02851"/>
    <w:rsid w:val="00A04CB1"/>
    <w:rsid w:val="00A07C71"/>
    <w:rsid w:val="00A1155F"/>
    <w:rsid w:val="00A1226A"/>
    <w:rsid w:val="00A20D2A"/>
    <w:rsid w:val="00A2149C"/>
    <w:rsid w:val="00A312FE"/>
    <w:rsid w:val="00A31B62"/>
    <w:rsid w:val="00A31C56"/>
    <w:rsid w:val="00A3257D"/>
    <w:rsid w:val="00A366A8"/>
    <w:rsid w:val="00A372FC"/>
    <w:rsid w:val="00A406B4"/>
    <w:rsid w:val="00A41DD3"/>
    <w:rsid w:val="00A42C5C"/>
    <w:rsid w:val="00A43F44"/>
    <w:rsid w:val="00A44473"/>
    <w:rsid w:val="00A468E0"/>
    <w:rsid w:val="00A46ED5"/>
    <w:rsid w:val="00A54DEB"/>
    <w:rsid w:val="00A55F8A"/>
    <w:rsid w:val="00A5627D"/>
    <w:rsid w:val="00A56DBE"/>
    <w:rsid w:val="00A57726"/>
    <w:rsid w:val="00A60867"/>
    <w:rsid w:val="00A611D5"/>
    <w:rsid w:val="00A63BD1"/>
    <w:rsid w:val="00A64BF9"/>
    <w:rsid w:val="00A7026D"/>
    <w:rsid w:val="00A70429"/>
    <w:rsid w:val="00A72DFA"/>
    <w:rsid w:val="00A74537"/>
    <w:rsid w:val="00A7685B"/>
    <w:rsid w:val="00A76A53"/>
    <w:rsid w:val="00A77B3E"/>
    <w:rsid w:val="00A8066F"/>
    <w:rsid w:val="00A8093A"/>
    <w:rsid w:val="00A8245C"/>
    <w:rsid w:val="00A83FB6"/>
    <w:rsid w:val="00A860DF"/>
    <w:rsid w:val="00A86D01"/>
    <w:rsid w:val="00A8B6A6"/>
    <w:rsid w:val="00A90E0D"/>
    <w:rsid w:val="00A9226B"/>
    <w:rsid w:val="00A92DC9"/>
    <w:rsid w:val="00A96EDF"/>
    <w:rsid w:val="00A97E85"/>
    <w:rsid w:val="00AA0D64"/>
    <w:rsid w:val="00AA192E"/>
    <w:rsid w:val="00AA5A29"/>
    <w:rsid w:val="00AA6A63"/>
    <w:rsid w:val="00AA7AE3"/>
    <w:rsid w:val="00AA7B53"/>
    <w:rsid w:val="00AB4262"/>
    <w:rsid w:val="00AB4FCF"/>
    <w:rsid w:val="00AB63F5"/>
    <w:rsid w:val="00AB6AD0"/>
    <w:rsid w:val="00AB6EC7"/>
    <w:rsid w:val="00AB706D"/>
    <w:rsid w:val="00AB7161"/>
    <w:rsid w:val="00AC4194"/>
    <w:rsid w:val="00AC6E71"/>
    <w:rsid w:val="00AD60A3"/>
    <w:rsid w:val="00AD69AB"/>
    <w:rsid w:val="00AE34C5"/>
    <w:rsid w:val="00AE6D71"/>
    <w:rsid w:val="00AE73CC"/>
    <w:rsid w:val="00AF2ED3"/>
    <w:rsid w:val="00AF2FF9"/>
    <w:rsid w:val="00AF3C1C"/>
    <w:rsid w:val="00AF4F14"/>
    <w:rsid w:val="00AF4FF5"/>
    <w:rsid w:val="00AF5B4A"/>
    <w:rsid w:val="00AF6DC2"/>
    <w:rsid w:val="00B027AF"/>
    <w:rsid w:val="00B06DA3"/>
    <w:rsid w:val="00B07459"/>
    <w:rsid w:val="00B11DCC"/>
    <w:rsid w:val="00B12DDA"/>
    <w:rsid w:val="00B12F54"/>
    <w:rsid w:val="00B1397B"/>
    <w:rsid w:val="00B16BB8"/>
    <w:rsid w:val="00B200B9"/>
    <w:rsid w:val="00B22FC1"/>
    <w:rsid w:val="00B22FCB"/>
    <w:rsid w:val="00B24312"/>
    <w:rsid w:val="00B2518E"/>
    <w:rsid w:val="00B27073"/>
    <w:rsid w:val="00B2771C"/>
    <w:rsid w:val="00B31070"/>
    <w:rsid w:val="00B31872"/>
    <w:rsid w:val="00B32AA1"/>
    <w:rsid w:val="00B337CA"/>
    <w:rsid w:val="00B33F6A"/>
    <w:rsid w:val="00B35C6C"/>
    <w:rsid w:val="00B374D6"/>
    <w:rsid w:val="00B408A6"/>
    <w:rsid w:val="00B43AD6"/>
    <w:rsid w:val="00B46A6A"/>
    <w:rsid w:val="00B46C3B"/>
    <w:rsid w:val="00B4792F"/>
    <w:rsid w:val="00B5009C"/>
    <w:rsid w:val="00B512D0"/>
    <w:rsid w:val="00B5217D"/>
    <w:rsid w:val="00B534E8"/>
    <w:rsid w:val="00B5654A"/>
    <w:rsid w:val="00B56D24"/>
    <w:rsid w:val="00B5737E"/>
    <w:rsid w:val="00B57B7B"/>
    <w:rsid w:val="00B604C6"/>
    <w:rsid w:val="00B6095D"/>
    <w:rsid w:val="00B60F4B"/>
    <w:rsid w:val="00B63E02"/>
    <w:rsid w:val="00B65557"/>
    <w:rsid w:val="00B666B4"/>
    <w:rsid w:val="00B67968"/>
    <w:rsid w:val="00B713E4"/>
    <w:rsid w:val="00B71DF3"/>
    <w:rsid w:val="00B7439C"/>
    <w:rsid w:val="00B75CA6"/>
    <w:rsid w:val="00B81A89"/>
    <w:rsid w:val="00B8278C"/>
    <w:rsid w:val="00B83B86"/>
    <w:rsid w:val="00B8439A"/>
    <w:rsid w:val="00B85D18"/>
    <w:rsid w:val="00B868C4"/>
    <w:rsid w:val="00B900EB"/>
    <w:rsid w:val="00B91B5F"/>
    <w:rsid w:val="00B932C6"/>
    <w:rsid w:val="00B93942"/>
    <w:rsid w:val="00B96E40"/>
    <w:rsid w:val="00B9744D"/>
    <w:rsid w:val="00B97E37"/>
    <w:rsid w:val="00BA0DD1"/>
    <w:rsid w:val="00BA1266"/>
    <w:rsid w:val="00BA2784"/>
    <w:rsid w:val="00BA401B"/>
    <w:rsid w:val="00BA4F7A"/>
    <w:rsid w:val="00BB0D91"/>
    <w:rsid w:val="00BB1854"/>
    <w:rsid w:val="00BB386D"/>
    <w:rsid w:val="00BB5117"/>
    <w:rsid w:val="00BC20F6"/>
    <w:rsid w:val="00BC573A"/>
    <w:rsid w:val="00BC5E83"/>
    <w:rsid w:val="00BD08B3"/>
    <w:rsid w:val="00BD0FBA"/>
    <w:rsid w:val="00BD2180"/>
    <w:rsid w:val="00BD3527"/>
    <w:rsid w:val="00BD5076"/>
    <w:rsid w:val="00BD53BA"/>
    <w:rsid w:val="00BD5531"/>
    <w:rsid w:val="00BD60A9"/>
    <w:rsid w:val="00BD6CCF"/>
    <w:rsid w:val="00BD7A55"/>
    <w:rsid w:val="00BE2A1E"/>
    <w:rsid w:val="00BE493D"/>
    <w:rsid w:val="00BE6691"/>
    <w:rsid w:val="00BF0B31"/>
    <w:rsid w:val="00BF30D1"/>
    <w:rsid w:val="00BF31A8"/>
    <w:rsid w:val="00BF4846"/>
    <w:rsid w:val="00C0072C"/>
    <w:rsid w:val="00C014EB"/>
    <w:rsid w:val="00C0298A"/>
    <w:rsid w:val="00C02E6B"/>
    <w:rsid w:val="00C04140"/>
    <w:rsid w:val="00C055C8"/>
    <w:rsid w:val="00C12ED3"/>
    <w:rsid w:val="00C132E5"/>
    <w:rsid w:val="00C16B67"/>
    <w:rsid w:val="00C17A50"/>
    <w:rsid w:val="00C20F7F"/>
    <w:rsid w:val="00C23BC0"/>
    <w:rsid w:val="00C26B15"/>
    <w:rsid w:val="00C27F3F"/>
    <w:rsid w:val="00C3046A"/>
    <w:rsid w:val="00C32E42"/>
    <w:rsid w:val="00C33D5D"/>
    <w:rsid w:val="00C35141"/>
    <w:rsid w:val="00C35ACE"/>
    <w:rsid w:val="00C37A22"/>
    <w:rsid w:val="00C42241"/>
    <w:rsid w:val="00C43A03"/>
    <w:rsid w:val="00C4426B"/>
    <w:rsid w:val="00C44727"/>
    <w:rsid w:val="00C459FA"/>
    <w:rsid w:val="00C47A91"/>
    <w:rsid w:val="00C512F3"/>
    <w:rsid w:val="00C53B46"/>
    <w:rsid w:val="00C53F13"/>
    <w:rsid w:val="00C5412E"/>
    <w:rsid w:val="00C61EF2"/>
    <w:rsid w:val="00C64DB3"/>
    <w:rsid w:val="00C65053"/>
    <w:rsid w:val="00C664E4"/>
    <w:rsid w:val="00C713E4"/>
    <w:rsid w:val="00C77470"/>
    <w:rsid w:val="00C83F13"/>
    <w:rsid w:val="00C8446D"/>
    <w:rsid w:val="00C85A38"/>
    <w:rsid w:val="00C85E30"/>
    <w:rsid w:val="00C8613A"/>
    <w:rsid w:val="00C86176"/>
    <w:rsid w:val="00C86195"/>
    <w:rsid w:val="00C8714C"/>
    <w:rsid w:val="00C93032"/>
    <w:rsid w:val="00C93253"/>
    <w:rsid w:val="00C93602"/>
    <w:rsid w:val="00C93841"/>
    <w:rsid w:val="00C93CEC"/>
    <w:rsid w:val="00C946A0"/>
    <w:rsid w:val="00C9507F"/>
    <w:rsid w:val="00C95515"/>
    <w:rsid w:val="00C96257"/>
    <w:rsid w:val="00C96D89"/>
    <w:rsid w:val="00C96DD2"/>
    <w:rsid w:val="00C96E2F"/>
    <w:rsid w:val="00CA2A55"/>
    <w:rsid w:val="00CA376B"/>
    <w:rsid w:val="00CA78C8"/>
    <w:rsid w:val="00CB1D1D"/>
    <w:rsid w:val="00CB562B"/>
    <w:rsid w:val="00CB5EC5"/>
    <w:rsid w:val="00CC7685"/>
    <w:rsid w:val="00CC79F2"/>
    <w:rsid w:val="00CC7CF2"/>
    <w:rsid w:val="00CD0A7D"/>
    <w:rsid w:val="00CD3CB5"/>
    <w:rsid w:val="00CD5736"/>
    <w:rsid w:val="00CD6DEC"/>
    <w:rsid w:val="00CD7779"/>
    <w:rsid w:val="00CD7880"/>
    <w:rsid w:val="00CE0A49"/>
    <w:rsid w:val="00CE547C"/>
    <w:rsid w:val="00CE5AC8"/>
    <w:rsid w:val="00CE66EA"/>
    <w:rsid w:val="00CE6CEC"/>
    <w:rsid w:val="00CE706D"/>
    <w:rsid w:val="00CE7F06"/>
    <w:rsid w:val="00CF06D0"/>
    <w:rsid w:val="00CF191C"/>
    <w:rsid w:val="00CF407A"/>
    <w:rsid w:val="00CF43B4"/>
    <w:rsid w:val="00CF440F"/>
    <w:rsid w:val="00CF5F58"/>
    <w:rsid w:val="00CF5FD4"/>
    <w:rsid w:val="00CF5FE0"/>
    <w:rsid w:val="00CF6142"/>
    <w:rsid w:val="00CF64E3"/>
    <w:rsid w:val="00CF76E7"/>
    <w:rsid w:val="00CF78E6"/>
    <w:rsid w:val="00CF791C"/>
    <w:rsid w:val="00D0062D"/>
    <w:rsid w:val="00D032E3"/>
    <w:rsid w:val="00D06531"/>
    <w:rsid w:val="00D115AD"/>
    <w:rsid w:val="00D121E8"/>
    <w:rsid w:val="00D1339E"/>
    <w:rsid w:val="00D16002"/>
    <w:rsid w:val="00D17EEB"/>
    <w:rsid w:val="00D2000E"/>
    <w:rsid w:val="00D20B10"/>
    <w:rsid w:val="00D21532"/>
    <w:rsid w:val="00D22A9F"/>
    <w:rsid w:val="00D22D4C"/>
    <w:rsid w:val="00D26EAF"/>
    <w:rsid w:val="00D27D22"/>
    <w:rsid w:val="00D30B53"/>
    <w:rsid w:val="00D322BE"/>
    <w:rsid w:val="00D34262"/>
    <w:rsid w:val="00D352EE"/>
    <w:rsid w:val="00D35F34"/>
    <w:rsid w:val="00D4121D"/>
    <w:rsid w:val="00D41283"/>
    <w:rsid w:val="00D45D01"/>
    <w:rsid w:val="00D45F40"/>
    <w:rsid w:val="00D50B3D"/>
    <w:rsid w:val="00D51082"/>
    <w:rsid w:val="00D517BA"/>
    <w:rsid w:val="00D51F0F"/>
    <w:rsid w:val="00D525BE"/>
    <w:rsid w:val="00D60504"/>
    <w:rsid w:val="00D608E4"/>
    <w:rsid w:val="00D609ED"/>
    <w:rsid w:val="00D61BBE"/>
    <w:rsid w:val="00D626FD"/>
    <w:rsid w:val="00D62E3F"/>
    <w:rsid w:val="00D65002"/>
    <w:rsid w:val="00D665C8"/>
    <w:rsid w:val="00D67F22"/>
    <w:rsid w:val="00D71BF2"/>
    <w:rsid w:val="00D74D42"/>
    <w:rsid w:val="00D758AB"/>
    <w:rsid w:val="00D75DD9"/>
    <w:rsid w:val="00D76AD9"/>
    <w:rsid w:val="00D80476"/>
    <w:rsid w:val="00D81F52"/>
    <w:rsid w:val="00D8363A"/>
    <w:rsid w:val="00D84B56"/>
    <w:rsid w:val="00D85BAE"/>
    <w:rsid w:val="00D92C7B"/>
    <w:rsid w:val="00D94B5F"/>
    <w:rsid w:val="00D95069"/>
    <w:rsid w:val="00DA0FD0"/>
    <w:rsid w:val="00DA2348"/>
    <w:rsid w:val="00DA25E1"/>
    <w:rsid w:val="00DA7D8F"/>
    <w:rsid w:val="00DB05D9"/>
    <w:rsid w:val="00DB09AA"/>
    <w:rsid w:val="00DB0A30"/>
    <w:rsid w:val="00DB0A5A"/>
    <w:rsid w:val="00DB301B"/>
    <w:rsid w:val="00DB3430"/>
    <w:rsid w:val="00DB4F85"/>
    <w:rsid w:val="00DB514B"/>
    <w:rsid w:val="00DB60AC"/>
    <w:rsid w:val="00DC10A5"/>
    <w:rsid w:val="00DC16EB"/>
    <w:rsid w:val="00DC2074"/>
    <w:rsid w:val="00DC4829"/>
    <w:rsid w:val="00DC4B70"/>
    <w:rsid w:val="00DC541F"/>
    <w:rsid w:val="00DC5D51"/>
    <w:rsid w:val="00DD03D4"/>
    <w:rsid w:val="00DD07D8"/>
    <w:rsid w:val="00DD213F"/>
    <w:rsid w:val="00DD5CFF"/>
    <w:rsid w:val="00DD652D"/>
    <w:rsid w:val="00DE1D21"/>
    <w:rsid w:val="00DE346F"/>
    <w:rsid w:val="00DE65C0"/>
    <w:rsid w:val="00DF0F34"/>
    <w:rsid w:val="00DF3013"/>
    <w:rsid w:val="00DF3796"/>
    <w:rsid w:val="00DF585A"/>
    <w:rsid w:val="00E00505"/>
    <w:rsid w:val="00E00AC1"/>
    <w:rsid w:val="00E107F6"/>
    <w:rsid w:val="00E15C1A"/>
    <w:rsid w:val="00E16109"/>
    <w:rsid w:val="00E20060"/>
    <w:rsid w:val="00E2215B"/>
    <w:rsid w:val="00E22A94"/>
    <w:rsid w:val="00E22FD1"/>
    <w:rsid w:val="00E236AA"/>
    <w:rsid w:val="00E2415B"/>
    <w:rsid w:val="00E275B5"/>
    <w:rsid w:val="00E31DA4"/>
    <w:rsid w:val="00E320D3"/>
    <w:rsid w:val="00E326AF"/>
    <w:rsid w:val="00E32FEB"/>
    <w:rsid w:val="00E33A9E"/>
    <w:rsid w:val="00E348B4"/>
    <w:rsid w:val="00E35C9B"/>
    <w:rsid w:val="00E36413"/>
    <w:rsid w:val="00E36490"/>
    <w:rsid w:val="00E40336"/>
    <w:rsid w:val="00E40D48"/>
    <w:rsid w:val="00E42A7D"/>
    <w:rsid w:val="00E43F02"/>
    <w:rsid w:val="00E456CA"/>
    <w:rsid w:val="00E464C5"/>
    <w:rsid w:val="00E47EDB"/>
    <w:rsid w:val="00E50A5F"/>
    <w:rsid w:val="00E52A6A"/>
    <w:rsid w:val="00E534D2"/>
    <w:rsid w:val="00E53DE3"/>
    <w:rsid w:val="00E5466C"/>
    <w:rsid w:val="00E577B1"/>
    <w:rsid w:val="00E57BE0"/>
    <w:rsid w:val="00E657D5"/>
    <w:rsid w:val="00E66459"/>
    <w:rsid w:val="00E66C8C"/>
    <w:rsid w:val="00E70457"/>
    <w:rsid w:val="00E70FD3"/>
    <w:rsid w:val="00E7281F"/>
    <w:rsid w:val="00E72B0D"/>
    <w:rsid w:val="00E73C3A"/>
    <w:rsid w:val="00E73F45"/>
    <w:rsid w:val="00E740E1"/>
    <w:rsid w:val="00E74DF3"/>
    <w:rsid w:val="00E750A9"/>
    <w:rsid w:val="00E75423"/>
    <w:rsid w:val="00E7572B"/>
    <w:rsid w:val="00E7575C"/>
    <w:rsid w:val="00E75895"/>
    <w:rsid w:val="00E7727E"/>
    <w:rsid w:val="00E80664"/>
    <w:rsid w:val="00E80785"/>
    <w:rsid w:val="00E815BD"/>
    <w:rsid w:val="00E85477"/>
    <w:rsid w:val="00E866EE"/>
    <w:rsid w:val="00E87FF2"/>
    <w:rsid w:val="00E91C63"/>
    <w:rsid w:val="00E94B65"/>
    <w:rsid w:val="00E9512B"/>
    <w:rsid w:val="00E96CC9"/>
    <w:rsid w:val="00EA036F"/>
    <w:rsid w:val="00EA297E"/>
    <w:rsid w:val="00EA2AF8"/>
    <w:rsid w:val="00EB17AF"/>
    <w:rsid w:val="00EB35FB"/>
    <w:rsid w:val="00EB5A2E"/>
    <w:rsid w:val="00EB6B48"/>
    <w:rsid w:val="00EC0CA2"/>
    <w:rsid w:val="00EC1BFA"/>
    <w:rsid w:val="00EC2614"/>
    <w:rsid w:val="00EC4831"/>
    <w:rsid w:val="00EC630C"/>
    <w:rsid w:val="00ED0291"/>
    <w:rsid w:val="00ED0535"/>
    <w:rsid w:val="00ED2DA5"/>
    <w:rsid w:val="00ED357E"/>
    <w:rsid w:val="00ED3775"/>
    <w:rsid w:val="00ED5C25"/>
    <w:rsid w:val="00ED63D5"/>
    <w:rsid w:val="00ED7BC4"/>
    <w:rsid w:val="00ED8E1A"/>
    <w:rsid w:val="00EE1556"/>
    <w:rsid w:val="00EE4AFB"/>
    <w:rsid w:val="00EF019E"/>
    <w:rsid w:val="00EF2087"/>
    <w:rsid w:val="00EF2AF5"/>
    <w:rsid w:val="00EF3C23"/>
    <w:rsid w:val="00EF4BE4"/>
    <w:rsid w:val="00EF6295"/>
    <w:rsid w:val="00EF63D0"/>
    <w:rsid w:val="00F00A47"/>
    <w:rsid w:val="00F00A49"/>
    <w:rsid w:val="00F014D9"/>
    <w:rsid w:val="00F01F43"/>
    <w:rsid w:val="00F0257A"/>
    <w:rsid w:val="00F03034"/>
    <w:rsid w:val="00F03B93"/>
    <w:rsid w:val="00F0571B"/>
    <w:rsid w:val="00F07350"/>
    <w:rsid w:val="00F12072"/>
    <w:rsid w:val="00F1284C"/>
    <w:rsid w:val="00F12934"/>
    <w:rsid w:val="00F13D61"/>
    <w:rsid w:val="00F16C85"/>
    <w:rsid w:val="00F22365"/>
    <w:rsid w:val="00F22AB7"/>
    <w:rsid w:val="00F25CB3"/>
    <w:rsid w:val="00F31C57"/>
    <w:rsid w:val="00F32553"/>
    <w:rsid w:val="00F33BDD"/>
    <w:rsid w:val="00F34196"/>
    <w:rsid w:val="00F34931"/>
    <w:rsid w:val="00F34E81"/>
    <w:rsid w:val="00F379AC"/>
    <w:rsid w:val="00F37DCA"/>
    <w:rsid w:val="00F43406"/>
    <w:rsid w:val="00F4564B"/>
    <w:rsid w:val="00F4612A"/>
    <w:rsid w:val="00F47404"/>
    <w:rsid w:val="00F4755E"/>
    <w:rsid w:val="00F529BF"/>
    <w:rsid w:val="00F52A5B"/>
    <w:rsid w:val="00F52C34"/>
    <w:rsid w:val="00F55697"/>
    <w:rsid w:val="00F578B8"/>
    <w:rsid w:val="00F602AD"/>
    <w:rsid w:val="00F62C1C"/>
    <w:rsid w:val="00F64388"/>
    <w:rsid w:val="00F647D2"/>
    <w:rsid w:val="00F66193"/>
    <w:rsid w:val="00F7472C"/>
    <w:rsid w:val="00F8013B"/>
    <w:rsid w:val="00F80ED1"/>
    <w:rsid w:val="00F8410C"/>
    <w:rsid w:val="00F84D9B"/>
    <w:rsid w:val="00F84DDF"/>
    <w:rsid w:val="00F86C73"/>
    <w:rsid w:val="00F8721F"/>
    <w:rsid w:val="00F87917"/>
    <w:rsid w:val="00F93647"/>
    <w:rsid w:val="00F93B4F"/>
    <w:rsid w:val="00F94947"/>
    <w:rsid w:val="00F96611"/>
    <w:rsid w:val="00FA0799"/>
    <w:rsid w:val="00FA0A9D"/>
    <w:rsid w:val="00FA1166"/>
    <w:rsid w:val="00FA3321"/>
    <w:rsid w:val="00FA5536"/>
    <w:rsid w:val="00FB0D6C"/>
    <w:rsid w:val="00FB0E14"/>
    <w:rsid w:val="00FB0FD1"/>
    <w:rsid w:val="00FB210E"/>
    <w:rsid w:val="00FB3D0B"/>
    <w:rsid w:val="00FB495E"/>
    <w:rsid w:val="00FB54CD"/>
    <w:rsid w:val="00FB5E62"/>
    <w:rsid w:val="00FB7FEC"/>
    <w:rsid w:val="00FC30C4"/>
    <w:rsid w:val="00FC4CAC"/>
    <w:rsid w:val="00FC7E21"/>
    <w:rsid w:val="00FD0A7D"/>
    <w:rsid w:val="00FD394F"/>
    <w:rsid w:val="00FD5B73"/>
    <w:rsid w:val="00FD6689"/>
    <w:rsid w:val="00FE0507"/>
    <w:rsid w:val="00FE2922"/>
    <w:rsid w:val="00FE3C87"/>
    <w:rsid w:val="00FE42BA"/>
    <w:rsid w:val="00FE4484"/>
    <w:rsid w:val="00FE6096"/>
    <w:rsid w:val="00FF1103"/>
    <w:rsid w:val="00FF2962"/>
    <w:rsid w:val="00FF4396"/>
    <w:rsid w:val="00FF4DEF"/>
    <w:rsid w:val="00FF70DC"/>
    <w:rsid w:val="00FF745B"/>
    <w:rsid w:val="00FF7AA5"/>
    <w:rsid w:val="013C40F1"/>
    <w:rsid w:val="0140E4B7"/>
    <w:rsid w:val="01AF4E1E"/>
    <w:rsid w:val="01D440A3"/>
    <w:rsid w:val="01EFBAC1"/>
    <w:rsid w:val="02021370"/>
    <w:rsid w:val="0226830D"/>
    <w:rsid w:val="022A3E60"/>
    <w:rsid w:val="0293F39C"/>
    <w:rsid w:val="034899BD"/>
    <w:rsid w:val="037F2564"/>
    <w:rsid w:val="03940344"/>
    <w:rsid w:val="03E1D010"/>
    <w:rsid w:val="03F34EFE"/>
    <w:rsid w:val="04704475"/>
    <w:rsid w:val="047EBA4A"/>
    <w:rsid w:val="05D9FDA6"/>
    <w:rsid w:val="06027489"/>
    <w:rsid w:val="06691FDB"/>
    <w:rsid w:val="0734EA91"/>
    <w:rsid w:val="0771DF7F"/>
    <w:rsid w:val="07C07070"/>
    <w:rsid w:val="07D3536D"/>
    <w:rsid w:val="07DD7D0F"/>
    <w:rsid w:val="083AE022"/>
    <w:rsid w:val="08576FC8"/>
    <w:rsid w:val="0910A795"/>
    <w:rsid w:val="091D110D"/>
    <w:rsid w:val="095E48ED"/>
    <w:rsid w:val="0A0B29B0"/>
    <w:rsid w:val="0A8B5854"/>
    <w:rsid w:val="0AC483C2"/>
    <w:rsid w:val="0AD66395"/>
    <w:rsid w:val="0B236453"/>
    <w:rsid w:val="0B78CEB0"/>
    <w:rsid w:val="0BBD28EB"/>
    <w:rsid w:val="0BCBE0C1"/>
    <w:rsid w:val="0C03A7A4"/>
    <w:rsid w:val="0CA9F62A"/>
    <w:rsid w:val="0D1A19AD"/>
    <w:rsid w:val="0D354144"/>
    <w:rsid w:val="0D685557"/>
    <w:rsid w:val="0D8BF665"/>
    <w:rsid w:val="0DDC08FC"/>
    <w:rsid w:val="0E1A4A68"/>
    <w:rsid w:val="0E3F8637"/>
    <w:rsid w:val="0E4F82F3"/>
    <w:rsid w:val="0E5BADDD"/>
    <w:rsid w:val="0EADEF15"/>
    <w:rsid w:val="0EC66557"/>
    <w:rsid w:val="0FB21151"/>
    <w:rsid w:val="0FCB89D7"/>
    <w:rsid w:val="0FFF8F99"/>
    <w:rsid w:val="10C56863"/>
    <w:rsid w:val="1149B4CE"/>
    <w:rsid w:val="1187DD30"/>
    <w:rsid w:val="123F5BAA"/>
    <w:rsid w:val="1245DCBD"/>
    <w:rsid w:val="1285A887"/>
    <w:rsid w:val="128961F1"/>
    <w:rsid w:val="12C84030"/>
    <w:rsid w:val="130D11A2"/>
    <w:rsid w:val="134A3C70"/>
    <w:rsid w:val="13548F81"/>
    <w:rsid w:val="14785F01"/>
    <w:rsid w:val="15CCCE14"/>
    <w:rsid w:val="1614271D"/>
    <w:rsid w:val="1647F790"/>
    <w:rsid w:val="164B381B"/>
    <w:rsid w:val="1676BD77"/>
    <w:rsid w:val="168AFBA5"/>
    <w:rsid w:val="16BF434D"/>
    <w:rsid w:val="1749F4BC"/>
    <w:rsid w:val="178EEC70"/>
    <w:rsid w:val="17DF9F99"/>
    <w:rsid w:val="180D13C5"/>
    <w:rsid w:val="186FE2C3"/>
    <w:rsid w:val="18732AB1"/>
    <w:rsid w:val="18AFB61D"/>
    <w:rsid w:val="18EEDCC8"/>
    <w:rsid w:val="19CF60C4"/>
    <w:rsid w:val="1A4F295E"/>
    <w:rsid w:val="1A6565F8"/>
    <w:rsid w:val="1A8DFEF2"/>
    <w:rsid w:val="1A8EA2DA"/>
    <w:rsid w:val="1AB5CDA8"/>
    <w:rsid w:val="1AFE8F8D"/>
    <w:rsid w:val="1BAC0B0F"/>
    <w:rsid w:val="1BFCD6EE"/>
    <w:rsid w:val="1C89BD6A"/>
    <w:rsid w:val="1CAD5A76"/>
    <w:rsid w:val="1CF29874"/>
    <w:rsid w:val="1CF4CFB7"/>
    <w:rsid w:val="1D39F39C"/>
    <w:rsid w:val="1D493DD2"/>
    <w:rsid w:val="1E3D024C"/>
    <w:rsid w:val="1E49C634"/>
    <w:rsid w:val="1E55F9BD"/>
    <w:rsid w:val="1E69E988"/>
    <w:rsid w:val="1EE05471"/>
    <w:rsid w:val="1EFBF0F4"/>
    <w:rsid w:val="1FB150EC"/>
    <w:rsid w:val="203F0882"/>
    <w:rsid w:val="205D6930"/>
    <w:rsid w:val="20EB2EAE"/>
    <w:rsid w:val="20EC8FB0"/>
    <w:rsid w:val="20FC8063"/>
    <w:rsid w:val="2115C986"/>
    <w:rsid w:val="21658F8F"/>
    <w:rsid w:val="2170680E"/>
    <w:rsid w:val="21EB0A5C"/>
    <w:rsid w:val="2232F15D"/>
    <w:rsid w:val="2238A141"/>
    <w:rsid w:val="228AD5FA"/>
    <w:rsid w:val="2293ABDC"/>
    <w:rsid w:val="230CF5D7"/>
    <w:rsid w:val="232BE7DD"/>
    <w:rsid w:val="23E8CA07"/>
    <w:rsid w:val="2402B9BD"/>
    <w:rsid w:val="244DB13A"/>
    <w:rsid w:val="2470103A"/>
    <w:rsid w:val="24BEB1B8"/>
    <w:rsid w:val="25499086"/>
    <w:rsid w:val="25A42DEA"/>
    <w:rsid w:val="25CF5ADD"/>
    <w:rsid w:val="25F8E9BA"/>
    <w:rsid w:val="26447D22"/>
    <w:rsid w:val="27308B8D"/>
    <w:rsid w:val="273AA929"/>
    <w:rsid w:val="27405E82"/>
    <w:rsid w:val="28837D7D"/>
    <w:rsid w:val="28938223"/>
    <w:rsid w:val="2893920F"/>
    <w:rsid w:val="28DA2DAA"/>
    <w:rsid w:val="28F67E74"/>
    <w:rsid w:val="295C24AD"/>
    <w:rsid w:val="2977126B"/>
    <w:rsid w:val="2A230AFF"/>
    <w:rsid w:val="2A5FF304"/>
    <w:rsid w:val="2A6E5CB1"/>
    <w:rsid w:val="2A9020EC"/>
    <w:rsid w:val="2AC0136A"/>
    <w:rsid w:val="2AC631E5"/>
    <w:rsid w:val="2AC86D4B"/>
    <w:rsid w:val="2ACCBD59"/>
    <w:rsid w:val="2AF71984"/>
    <w:rsid w:val="2AF8E661"/>
    <w:rsid w:val="2B0D0D1F"/>
    <w:rsid w:val="2B2592E9"/>
    <w:rsid w:val="2BC2D7D2"/>
    <w:rsid w:val="2BD80123"/>
    <w:rsid w:val="2BE61C4D"/>
    <w:rsid w:val="2C194210"/>
    <w:rsid w:val="2C62879D"/>
    <w:rsid w:val="2CA10566"/>
    <w:rsid w:val="2CBA6441"/>
    <w:rsid w:val="2D158F36"/>
    <w:rsid w:val="2D2BF8B8"/>
    <w:rsid w:val="2DF46624"/>
    <w:rsid w:val="2E02D125"/>
    <w:rsid w:val="2E29BE6E"/>
    <w:rsid w:val="2E31E239"/>
    <w:rsid w:val="2E417F52"/>
    <w:rsid w:val="2EF83B31"/>
    <w:rsid w:val="2F3BF757"/>
    <w:rsid w:val="2F7D49AC"/>
    <w:rsid w:val="2F83DB59"/>
    <w:rsid w:val="2FC301B5"/>
    <w:rsid w:val="31202A73"/>
    <w:rsid w:val="313D221E"/>
    <w:rsid w:val="320CA8AA"/>
    <w:rsid w:val="328FAEA8"/>
    <w:rsid w:val="329A43C3"/>
    <w:rsid w:val="329DC821"/>
    <w:rsid w:val="330310D5"/>
    <w:rsid w:val="332E28F7"/>
    <w:rsid w:val="33799155"/>
    <w:rsid w:val="33903126"/>
    <w:rsid w:val="33B555D1"/>
    <w:rsid w:val="347570CE"/>
    <w:rsid w:val="3476D68E"/>
    <w:rsid w:val="35772108"/>
    <w:rsid w:val="35DBD933"/>
    <w:rsid w:val="36274FC3"/>
    <w:rsid w:val="37204DC6"/>
    <w:rsid w:val="38204ACD"/>
    <w:rsid w:val="38EB4EE5"/>
    <w:rsid w:val="38F441DA"/>
    <w:rsid w:val="39367CB7"/>
    <w:rsid w:val="395E7DBD"/>
    <w:rsid w:val="39602D15"/>
    <w:rsid w:val="39A72559"/>
    <w:rsid w:val="3A0D79FA"/>
    <w:rsid w:val="3A11A211"/>
    <w:rsid w:val="3A7BE037"/>
    <w:rsid w:val="3AA56983"/>
    <w:rsid w:val="3AAF55B5"/>
    <w:rsid w:val="3B9087F6"/>
    <w:rsid w:val="3BB6CC6C"/>
    <w:rsid w:val="3BB93948"/>
    <w:rsid w:val="3BF12A4D"/>
    <w:rsid w:val="3BF2E683"/>
    <w:rsid w:val="3BF84D7A"/>
    <w:rsid w:val="3C5D1661"/>
    <w:rsid w:val="3D63859F"/>
    <w:rsid w:val="3DFD3E82"/>
    <w:rsid w:val="3E57AACE"/>
    <w:rsid w:val="3E5B237E"/>
    <w:rsid w:val="3E8C171F"/>
    <w:rsid w:val="3F6B300D"/>
    <w:rsid w:val="4020B67A"/>
    <w:rsid w:val="407124F3"/>
    <w:rsid w:val="40A75C9D"/>
    <w:rsid w:val="40B1F2CF"/>
    <w:rsid w:val="411B0958"/>
    <w:rsid w:val="413C393F"/>
    <w:rsid w:val="41AB367E"/>
    <w:rsid w:val="41F4DC51"/>
    <w:rsid w:val="41FFA3C3"/>
    <w:rsid w:val="4217A054"/>
    <w:rsid w:val="4255B6FA"/>
    <w:rsid w:val="43B72713"/>
    <w:rsid w:val="43BFC997"/>
    <w:rsid w:val="4408D5EC"/>
    <w:rsid w:val="4426BFF2"/>
    <w:rsid w:val="443E3E56"/>
    <w:rsid w:val="4465E449"/>
    <w:rsid w:val="44F7ACCA"/>
    <w:rsid w:val="44FD2F46"/>
    <w:rsid w:val="45D86794"/>
    <w:rsid w:val="463845EF"/>
    <w:rsid w:val="4666139E"/>
    <w:rsid w:val="468A45E2"/>
    <w:rsid w:val="46A05DE7"/>
    <w:rsid w:val="46D73AF4"/>
    <w:rsid w:val="470F638C"/>
    <w:rsid w:val="47535FD1"/>
    <w:rsid w:val="478698A1"/>
    <w:rsid w:val="482935AB"/>
    <w:rsid w:val="4846F722"/>
    <w:rsid w:val="48A71367"/>
    <w:rsid w:val="491FE773"/>
    <w:rsid w:val="49396CE4"/>
    <w:rsid w:val="49477EA3"/>
    <w:rsid w:val="49AABCE0"/>
    <w:rsid w:val="49FADA13"/>
    <w:rsid w:val="4AFFBAC6"/>
    <w:rsid w:val="4B743836"/>
    <w:rsid w:val="4B952F2B"/>
    <w:rsid w:val="4BC8240B"/>
    <w:rsid w:val="4C411FF3"/>
    <w:rsid w:val="4C73A6FC"/>
    <w:rsid w:val="4C8D62D0"/>
    <w:rsid w:val="4CA40C5F"/>
    <w:rsid w:val="4CB09319"/>
    <w:rsid w:val="4CD2A7AE"/>
    <w:rsid w:val="4D39C030"/>
    <w:rsid w:val="4DDA6944"/>
    <w:rsid w:val="4DF5F5F1"/>
    <w:rsid w:val="4DFCD9C1"/>
    <w:rsid w:val="4E1C85F0"/>
    <w:rsid w:val="4E994D0F"/>
    <w:rsid w:val="4EFE454B"/>
    <w:rsid w:val="4F69820E"/>
    <w:rsid w:val="4F956708"/>
    <w:rsid w:val="4FA2C3BD"/>
    <w:rsid w:val="4FA4B9CC"/>
    <w:rsid w:val="5053E25B"/>
    <w:rsid w:val="50B1FC7B"/>
    <w:rsid w:val="50B85FCA"/>
    <w:rsid w:val="51752302"/>
    <w:rsid w:val="521179D5"/>
    <w:rsid w:val="5272EC57"/>
    <w:rsid w:val="52A1106D"/>
    <w:rsid w:val="533396F1"/>
    <w:rsid w:val="54169BA3"/>
    <w:rsid w:val="54345744"/>
    <w:rsid w:val="54A5FD30"/>
    <w:rsid w:val="55411EB3"/>
    <w:rsid w:val="55864213"/>
    <w:rsid w:val="55CA008B"/>
    <w:rsid w:val="5600E4CE"/>
    <w:rsid w:val="563FE3CE"/>
    <w:rsid w:val="5697ABCE"/>
    <w:rsid w:val="56BDA02D"/>
    <w:rsid w:val="56CF24B5"/>
    <w:rsid w:val="56EE6229"/>
    <w:rsid w:val="5732E004"/>
    <w:rsid w:val="5733B8E2"/>
    <w:rsid w:val="579C7AD0"/>
    <w:rsid w:val="57BF278D"/>
    <w:rsid w:val="57E08F8A"/>
    <w:rsid w:val="5902D833"/>
    <w:rsid w:val="593B0941"/>
    <w:rsid w:val="595504EB"/>
    <w:rsid w:val="595D993B"/>
    <w:rsid w:val="5A313E44"/>
    <w:rsid w:val="5A67AB98"/>
    <w:rsid w:val="5B0B7F82"/>
    <w:rsid w:val="5B36028E"/>
    <w:rsid w:val="5B54149C"/>
    <w:rsid w:val="5BB982B9"/>
    <w:rsid w:val="5BD38CF4"/>
    <w:rsid w:val="5C26A91D"/>
    <w:rsid w:val="5C28EE60"/>
    <w:rsid w:val="5C5F1D46"/>
    <w:rsid w:val="5C8E790F"/>
    <w:rsid w:val="5CBF2E0B"/>
    <w:rsid w:val="5D0029A0"/>
    <w:rsid w:val="5D005D49"/>
    <w:rsid w:val="5D5E0C72"/>
    <w:rsid w:val="5D63A7C5"/>
    <w:rsid w:val="5D7BEE5F"/>
    <w:rsid w:val="5D8BA9F6"/>
    <w:rsid w:val="5D9AD86D"/>
    <w:rsid w:val="5DD908DB"/>
    <w:rsid w:val="5E575E8A"/>
    <w:rsid w:val="5E59EE8F"/>
    <w:rsid w:val="5E972154"/>
    <w:rsid w:val="5EB5B3AA"/>
    <w:rsid w:val="5EE1CCA5"/>
    <w:rsid w:val="5F408911"/>
    <w:rsid w:val="5F45A157"/>
    <w:rsid w:val="5FB2389B"/>
    <w:rsid w:val="5FF22AA6"/>
    <w:rsid w:val="5FFF9CBA"/>
    <w:rsid w:val="60119C92"/>
    <w:rsid w:val="609A35D7"/>
    <w:rsid w:val="60CF326D"/>
    <w:rsid w:val="60F13114"/>
    <w:rsid w:val="6105C5EF"/>
    <w:rsid w:val="614DE4D3"/>
    <w:rsid w:val="615D132E"/>
    <w:rsid w:val="619BC412"/>
    <w:rsid w:val="61B7F8B8"/>
    <w:rsid w:val="623AC837"/>
    <w:rsid w:val="62757054"/>
    <w:rsid w:val="62C724BF"/>
    <w:rsid w:val="63044343"/>
    <w:rsid w:val="631254F6"/>
    <w:rsid w:val="63135FCE"/>
    <w:rsid w:val="6372D908"/>
    <w:rsid w:val="6383BC13"/>
    <w:rsid w:val="63A980E5"/>
    <w:rsid w:val="644EB46A"/>
    <w:rsid w:val="64DC42FD"/>
    <w:rsid w:val="65A38186"/>
    <w:rsid w:val="65CA4B71"/>
    <w:rsid w:val="666B9FAE"/>
    <w:rsid w:val="66DB7B1B"/>
    <w:rsid w:val="670528B7"/>
    <w:rsid w:val="672707D3"/>
    <w:rsid w:val="674B115D"/>
    <w:rsid w:val="675DD310"/>
    <w:rsid w:val="67B9EA22"/>
    <w:rsid w:val="682118B3"/>
    <w:rsid w:val="683E2330"/>
    <w:rsid w:val="6845B609"/>
    <w:rsid w:val="687CD429"/>
    <w:rsid w:val="6920D1E6"/>
    <w:rsid w:val="695961CB"/>
    <w:rsid w:val="6959C17B"/>
    <w:rsid w:val="698DD903"/>
    <w:rsid w:val="6A309400"/>
    <w:rsid w:val="6A3E92D6"/>
    <w:rsid w:val="6A5CE2C7"/>
    <w:rsid w:val="6AABCAA7"/>
    <w:rsid w:val="6AE51D6F"/>
    <w:rsid w:val="6AECC7B7"/>
    <w:rsid w:val="6B0DFBB2"/>
    <w:rsid w:val="6B41FF19"/>
    <w:rsid w:val="6B6893E2"/>
    <w:rsid w:val="6B70A889"/>
    <w:rsid w:val="6B7C2AA5"/>
    <w:rsid w:val="6B8AB53E"/>
    <w:rsid w:val="6B94989F"/>
    <w:rsid w:val="6BA0669C"/>
    <w:rsid w:val="6BC343E1"/>
    <w:rsid w:val="6BC862EE"/>
    <w:rsid w:val="6BEF7BAF"/>
    <w:rsid w:val="6C29CC5E"/>
    <w:rsid w:val="6C357F0D"/>
    <w:rsid w:val="6C4CBE48"/>
    <w:rsid w:val="6C912553"/>
    <w:rsid w:val="6C975F55"/>
    <w:rsid w:val="6CDFA8CE"/>
    <w:rsid w:val="6D137B7D"/>
    <w:rsid w:val="6D609BC3"/>
    <w:rsid w:val="6D8157C1"/>
    <w:rsid w:val="6D84E38D"/>
    <w:rsid w:val="6E00F397"/>
    <w:rsid w:val="6E147907"/>
    <w:rsid w:val="6EEAECDC"/>
    <w:rsid w:val="6FBAD408"/>
    <w:rsid w:val="7044F1FE"/>
    <w:rsid w:val="70C053B7"/>
    <w:rsid w:val="70D3A54C"/>
    <w:rsid w:val="70E5FD8B"/>
    <w:rsid w:val="7149B665"/>
    <w:rsid w:val="716CC295"/>
    <w:rsid w:val="717360F1"/>
    <w:rsid w:val="7193A765"/>
    <w:rsid w:val="71A13BCC"/>
    <w:rsid w:val="71AF23F7"/>
    <w:rsid w:val="7292E6DF"/>
    <w:rsid w:val="72A830FC"/>
    <w:rsid w:val="733313BC"/>
    <w:rsid w:val="73580795"/>
    <w:rsid w:val="736B78A4"/>
    <w:rsid w:val="7371D198"/>
    <w:rsid w:val="7380593A"/>
    <w:rsid w:val="73A496CA"/>
    <w:rsid w:val="73D8C1AF"/>
    <w:rsid w:val="73DF8B52"/>
    <w:rsid w:val="741500B8"/>
    <w:rsid w:val="74888B21"/>
    <w:rsid w:val="74ACBF75"/>
    <w:rsid w:val="74D11869"/>
    <w:rsid w:val="75004E27"/>
    <w:rsid w:val="75181981"/>
    <w:rsid w:val="75320526"/>
    <w:rsid w:val="76018F9B"/>
    <w:rsid w:val="761A61F5"/>
    <w:rsid w:val="77BC074F"/>
    <w:rsid w:val="780E3377"/>
    <w:rsid w:val="78426EA3"/>
    <w:rsid w:val="790C244B"/>
    <w:rsid w:val="7956DC0F"/>
    <w:rsid w:val="79D86BFC"/>
    <w:rsid w:val="7ADE1B54"/>
    <w:rsid w:val="7AEFB097"/>
    <w:rsid w:val="7B377D32"/>
    <w:rsid w:val="7BB19B30"/>
    <w:rsid w:val="7BBA2BC8"/>
    <w:rsid w:val="7BF6B58B"/>
    <w:rsid w:val="7C2B60CC"/>
    <w:rsid w:val="7C60698D"/>
    <w:rsid w:val="7CD19BE2"/>
    <w:rsid w:val="7CEC86AA"/>
    <w:rsid w:val="7CEFB162"/>
    <w:rsid w:val="7D19A4FA"/>
    <w:rsid w:val="7D3B7F0E"/>
    <w:rsid w:val="7DC9B062"/>
    <w:rsid w:val="7DDE97C3"/>
    <w:rsid w:val="7DE29197"/>
    <w:rsid w:val="7DEA74EC"/>
    <w:rsid w:val="7DF7F430"/>
    <w:rsid w:val="7F41F3F6"/>
    <w:rsid w:val="7F42120A"/>
    <w:rsid w:val="7F6072AD"/>
    <w:rsid w:val="7FA71CF4"/>
    <w:rsid w:val="7FCA53A4"/>
    <w:rsid w:val="7FD8C745"/>
    <w:rsid w:val="7FF9D9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3BC21"/>
  <w15:docId w15:val="{53DCBB29-116F-490C-AF6B-25AC9190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caption" w:semiHidden="1" w:uiPriority="35"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aliases w:val="Title 1"/>
    <w:basedOn w:val="Normal"/>
    <w:link w:val="Heading1Char"/>
    <w:uiPriority w:val="9"/>
    <w:qFormat/>
    <w:rsid w:val="00506D7A"/>
    <w:pPr>
      <w:numPr>
        <w:numId w:val="2"/>
      </w:numPr>
      <w:outlineLvl w:val="0"/>
    </w:pPr>
  </w:style>
  <w:style w:type="paragraph" w:styleId="Heading2">
    <w:name w:val="heading 2"/>
    <w:aliases w:val="Title 2"/>
    <w:basedOn w:val="Normal"/>
    <w:link w:val="Heading2Char"/>
    <w:uiPriority w:val="9"/>
    <w:qFormat/>
    <w:rsid w:val="00506D7A"/>
    <w:pPr>
      <w:numPr>
        <w:ilvl w:val="1"/>
        <w:numId w:val="2"/>
      </w:numPr>
      <w:outlineLvl w:val="1"/>
    </w:pPr>
  </w:style>
  <w:style w:type="paragraph" w:styleId="Heading3">
    <w:name w:val="heading 3"/>
    <w:aliases w:val="Title 3,Car"/>
    <w:basedOn w:val="Normal"/>
    <w:link w:val="Heading3Char"/>
    <w:uiPriority w:val="9"/>
    <w:qFormat/>
    <w:rsid w:val="00506D7A"/>
    <w:pPr>
      <w:numPr>
        <w:ilvl w:val="2"/>
        <w:numId w:val="2"/>
      </w:numPr>
      <w:outlineLvl w:val="2"/>
    </w:pPr>
  </w:style>
  <w:style w:type="paragraph" w:styleId="Heading4">
    <w:name w:val="heading 4"/>
    <w:aliases w:val="Title 4"/>
    <w:basedOn w:val="Normal"/>
    <w:link w:val="Heading4Char"/>
    <w:uiPriority w:val="9"/>
    <w:qFormat/>
    <w:rsid w:val="00506D7A"/>
    <w:pPr>
      <w:numPr>
        <w:ilvl w:val="3"/>
        <w:numId w:val="2"/>
      </w:numPr>
      <w:outlineLvl w:val="3"/>
    </w:pPr>
  </w:style>
  <w:style w:type="paragraph" w:styleId="Heading5">
    <w:name w:val="heading 5"/>
    <w:aliases w:val="(1.1.1.1.1.),a"/>
    <w:basedOn w:val="Normal"/>
    <w:link w:val="Heading5Char"/>
    <w:uiPriority w:val="9"/>
    <w:qFormat/>
    <w:rsid w:val="00506D7A"/>
    <w:pPr>
      <w:numPr>
        <w:ilvl w:val="4"/>
        <w:numId w:val="2"/>
      </w:numPr>
      <w:outlineLvl w:val="4"/>
    </w:pPr>
  </w:style>
  <w:style w:type="paragraph" w:styleId="Heading6">
    <w:name w:val="heading 6"/>
    <w:basedOn w:val="Normal"/>
    <w:link w:val="Heading6Char"/>
    <w:uiPriority w:val="9"/>
    <w:qFormat/>
    <w:rsid w:val="00506D7A"/>
    <w:pPr>
      <w:numPr>
        <w:ilvl w:val="5"/>
        <w:numId w:val="2"/>
      </w:numPr>
      <w:outlineLvl w:val="5"/>
    </w:pPr>
  </w:style>
  <w:style w:type="paragraph" w:styleId="Heading7">
    <w:name w:val="heading 7"/>
    <w:aliases w:val="centré 12"/>
    <w:basedOn w:val="Normal"/>
    <w:link w:val="Heading7Char"/>
    <w:uiPriority w:val="9"/>
    <w:qFormat/>
    <w:rsid w:val="00506D7A"/>
    <w:pPr>
      <w:numPr>
        <w:ilvl w:val="6"/>
        <w:numId w:val="2"/>
      </w:numPr>
      <w:outlineLvl w:val="6"/>
    </w:pPr>
  </w:style>
  <w:style w:type="paragraph" w:styleId="Heading8">
    <w:name w:val="heading 8"/>
    <w:basedOn w:val="Normal"/>
    <w:link w:val="Heading8Char"/>
    <w:uiPriority w:val="9"/>
    <w:qFormat/>
    <w:rsid w:val="00506D7A"/>
    <w:pPr>
      <w:numPr>
        <w:ilvl w:val="7"/>
        <w:numId w:val="2"/>
      </w:numPr>
      <w:outlineLvl w:val="7"/>
    </w:pPr>
  </w:style>
  <w:style w:type="paragraph" w:styleId="Heading9">
    <w:name w:val="heading 9"/>
    <w:aliases w:val="Heading 9-paranum"/>
    <w:basedOn w:val="Normal"/>
    <w:link w:val="Heading9Char"/>
    <w:uiPriority w:val="9"/>
    <w:qFormat/>
    <w:rsid w:val="00506D7A"/>
    <w:pPr>
      <w:numPr>
        <w:ilvl w:val="8"/>
        <w:numId w:val="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aliases w:val="Title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aliases w:val="Title 3 Char,Car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aliases w:val="Title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aliases w:val="(1.1.1.1.1.) Char,a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aliases w:val="centré 12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aliases w:val="Heading 9-paranum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qFormat/>
    <w:rsid w:val="000F3DF7"/>
    <w:pPr>
      <w:spacing w:after="60"/>
    </w:pPr>
    <w:rPr>
      <w:sz w:val="16"/>
    </w:rPr>
  </w:style>
  <w:style w:type="character" w:customStyle="1" w:styleId="FootnoteTextChar">
    <w:name w:val="Footnote Text Char"/>
    <w:basedOn w:val="DefaultParagraphFont"/>
    <w:link w:val="FootnoteText"/>
    <w:uiPriority w:val="99"/>
    <w:rsid w:val="000F3DF7"/>
    <w:rPr>
      <w:rFonts w:ascii="Arial" w:eastAsia="Arial" w:hAnsi="Arial" w:cs="Arial"/>
      <w:color w:val="000000"/>
      <w:sz w:val="16"/>
      <w:lang w:val="en-GB"/>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rFonts w:ascii="Arial" w:eastAsia="Arial" w:hAnsi="Arial" w:cs="Arial"/>
      <w:color w:val="000000"/>
      <w:sz w:val="16"/>
      <w:lang w:val="en-GB"/>
    </w:rPr>
  </w:style>
  <w:style w:type="numbering" w:customStyle="1" w:styleId="ClauseBaseHeadingsList">
    <w:name w:val="ClauseBase Headings List"/>
    <w:pPr>
      <w:numPr>
        <w:numId w:val="1"/>
      </w:numPr>
    </w:pPr>
  </w:style>
  <w:style w:type="numbering" w:customStyle="1" w:styleId="ClauseBaseListforbodytextEN">
    <w:name w:val="ClauseBase List for body text EN"/>
    <w:pPr>
      <w:numPr>
        <w:numId w:val="4"/>
      </w:numPr>
    </w:pPr>
  </w:style>
  <w:style w:type="paragraph" w:styleId="Header">
    <w:name w:val="header"/>
    <w:basedOn w:val="Normal"/>
    <w:link w:val="Head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uiPriority w:val="99"/>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uiPriority w:val="99"/>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aliases w:val="Document Table"/>
    <w:basedOn w:val="TableNormal"/>
    <w:uiPriority w:val="39"/>
    <w:qFormat/>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Bullets,Premier,inspringtekst,Liste couleur - Accent 11,Paragraphe à Puce,texte,Colorful List - Accent 11,Liste 1,U 5,Ha,List numbered,Indent Normal,Lvl 1 Bullet,Medium Grid 1 - Accent 21,List Paragraph (numbered (a)),Bullet 1"/>
    <w:basedOn w:val="Normal"/>
    <w:link w:val="ListParagraphChar"/>
    <w:uiPriority w:val="34"/>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aliases w:val="References Char,Bullets Char,Premier Char,inspringtekst Char,Liste couleur - Accent 11 Char,Paragraphe à Puce Char,texte Char,Colorful List - Accent 11 Char,Liste 1 Char,U 5 Char,Ha Char,List numbered Char,Indent Normal Char"/>
    <w:basedOn w:val="DefaultParagraphFont"/>
    <w:link w:val="ListParagraph"/>
    <w:uiPriority w:val="34"/>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paragraph" w:styleId="Revision">
    <w:name w:val="Revision"/>
    <w:hidden/>
    <w:uiPriority w:val="99"/>
    <w:semiHidden/>
    <w:rsid w:val="006C7BAD"/>
    <w:rPr>
      <w:rFonts w:ascii="Arial" w:eastAsia="Arial" w:hAnsi="Arial" w:cs="Arial"/>
      <w:color w:val="000000"/>
      <w:lang w:val="en-GB"/>
    </w:rPr>
  </w:style>
  <w:style w:type="paragraph" w:styleId="Title">
    <w:name w:val="Title"/>
    <w:basedOn w:val="Normal"/>
    <w:next w:val="Normal"/>
    <w:link w:val="TitleChar"/>
    <w:uiPriority w:val="10"/>
    <w:qFormat/>
    <w:rsid w:val="00C32E42"/>
    <w:pPr>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C32E42"/>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C32E4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2E42"/>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C32E4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32E42"/>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C32E42"/>
    <w:rPr>
      <w:i/>
      <w:iCs/>
      <w:color w:val="2E74B5" w:themeColor="accent1" w:themeShade="BF"/>
    </w:rPr>
  </w:style>
  <w:style w:type="paragraph" w:styleId="IntenseQuote">
    <w:name w:val="Intense Quote"/>
    <w:basedOn w:val="Normal"/>
    <w:next w:val="Normal"/>
    <w:link w:val="IntenseQuoteChar"/>
    <w:uiPriority w:val="30"/>
    <w:qFormat/>
    <w:rsid w:val="00C32E42"/>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32E42"/>
    <w:rPr>
      <w:rFonts w:asciiTheme="minorHAnsi" w:eastAsiaTheme="minorHAnsi" w:hAnsiTheme="minorHAnsi" w:cstheme="minorBidi"/>
      <w:i/>
      <w:iCs/>
      <w:color w:val="2E74B5"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C32E42"/>
    <w:rPr>
      <w:b/>
      <w:bCs/>
      <w:smallCaps/>
      <w:color w:val="2E74B5" w:themeColor="accent1" w:themeShade="BF"/>
      <w:spacing w:val="5"/>
    </w:rPr>
  </w:style>
  <w:style w:type="paragraph" w:customStyle="1" w:styleId="cover">
    <w:name w:val="cover"/>
    <w:basedOn w:val="Normal"/>
    <w:link w:val="coverCar"/>
    <w:qFormat/>
    <w:rsid w:val="00C32E42"/>
    <w:pPr>
      <w:spacing w:after="0"/>
      <w:jc w:val="left"/>
    </w:pPr>
    <w:rPr>
      <w:rFonts w:ascii="Calibri" w:eastAsiaTheme="minorHAnsi" w:hAnsi="Calibri" w:cs="Aptos"/>
      <w:color w:val="auto"/>
      <w:sz w:val="32"/>
      <w:szCs w:val="24"/>
      <w:lang w:eastAsia="en-GB"/>
      <w14:ligatures w14:val="standardContextual"/>
    </w:rPr>
  </w:style>
  <w:style w:type="character" w:customStyle="1" w:styleId="coverCar">
    <w:name w:val="cover Car"/>
    <w:basedOn w:val="DefaultParagraphFont"/>
    <w:link w:val="cover"/>
    <w:rsid w:val="00C32E42"/>
    <w:rPr>
      <w:rFonts w:ascii="Calibri" w:eastAsiaTheme="minorHAnsi" w:hAnsi="Calibri" w:cs="Aptos"/>
      <w:sz w:val="32"/>
      <w:szCs w:val="24"/>
      <w:lang w:val="en-GB" w:eastAsia="en-GB"/>
      <w14:ligatures w14:val="standardContextual"/>
    </w:rPr>
  </w:style>
  <w:style w:type="character" w:customStyle="1" w:styleId="ui-provider">
    <w:name w:val="ui-provider"/>
    <w:basedOn w:val="DefaultParagraphFont"/>
    <w:rsid w:val="00C32E42"/>
  </w:style>
  <w:style w:type="paragraph" w:styleId="NoSpacing">
    <w:name w:val="No Spacing"/>
    <w:link w:val="NoSpacingChar"/>
    <w:uiPriority w:val="1"/>
    <w:qFormat/>
    <w:rsid w:val="00C32E42"/>
    <w:rPr>
      <w:rFonts w:asciiTheme="minorHAnsi" w:eastAsiaTheme="minorEastAsia" w:hAnsiTheme="minorHAnsi" w:cstheme="minorBidi"/>
      <w:sz w:val="22"/>
      <w:szCs w:val="22"/>
      <w:lang w:val="en-GB" w:eastAsia="en-GB"/>
    </w:rPr>
  </w:style>
  <w:style w:type="character" w:customStyle="1" w:styleId="NoSpacingChar">
    <w:name w:val="No Spacing Char"/>
    <w:basedOn w:val="DefaultParagraphFont"/>
    <w:link w:val="NoSpacing"/>
    <w:uiPriority w:val="1"/>
    <w:rsid w:val="00C32E42"/>
    <w:rPr>
      <w:rFonts w:asciiTheme="minorHAnsi" w:eastAsiaTheme="minorEastAsia" w:hAnsiTheme="minorHAnsi" w:cstheme="minorBidi"/>
      <w:sz w:val="22"/>
      <w:szCs w:val="22"/>
      <w:lang w:val="en-GB" w:eastAsia="en-GB"/>
    </w:rPr>
  </w:style>
  <w:style w:type="character" w:styleId="CommentReference">
    <w:name w:val="annotation reference"/>
    <w:basedOn w:val="DefaultParagraphFont"/>
    <w:uiPriority w:val="99"/>
    <w:unhideWhenUsed/>
    <w:rsid w:val="00C32E42"/>
    <w:rPr>
      <w:sz w:val="16"/>
      <w:szCs w:val="16"/>
    </w:rPr>
  </w:style>
  <w:style w:type="paragraph" w:styleId="CommentText">
    <w:name w:val="annotation text"/>
    <w:basedOn w:val="Normal"/>
    <w:link w:val="CommentTextChar"/>
    <w:uiPriority w:val="99"/>
    <w:unhideWhenUsed/>
    <w:rsid w:val="00C32E42"/>
    <w:pPr>
      <w:spacing w:after="160"/>
      <w:jc w:val="left"/>
    </w:pPr>
    <w:rPr>
      <w:rFonts w:asciiTheme="minorHAnsi" w:eastAsiaTheme="minorHAnsi" w:hAnsiTheme="minorHAnsi" w:cstheme="minorBidi"/>
      <w:color w:val="auto"/>
      <w:kern w:val="2"/>
      <w14:ligatures w14:val="standardContextual"/>
    </w:rPr>
  </w:style>
  <w:style w:type="character" w:customStyle="1" w:styleId="CommentTextChar">
    <w:name w:val="Comment Text Char"/>
    <w:basedOn w:val="DefaultParagraphFont"/>
    <w:link w:val="CommentText"/>
    <w:uiPriority w:val="99"/>
    <w:rsid w:val="00C32E42"/>
    <w:rPr>
      <w:rFonts w:asciiTheme="minorHAnsi" w:eastAsiaTheme="minorHAnsi" w:hAnsiTheme="minorHAnsi" w:cstheme="minorBidi"/>
      <w:kern w:val="2"/>
      <w:lang w:val="en-GB"/>
      <w14:ligatures w14:val="standardContextual"/>
    </w:rPr>
  </w:style>
  <w:style w:type="paragraph" w:styleId="NormalWeb">
    <w:name w:val="Normal (Web)"/>
    <w:basedOn w:val="Normal"/>
    <w:uiPriority w:val="99"/>
    <w:unhideWhenUsed/>
    <w:rsid w:val="00C32E42"/>
    <w:pPr>
      <w:spacing w:before="100" w:beforeAutospacing="1" w:after="100" w:afterAutospacing="1"/>
      <w:jc w:val="left"/>
    </w:pPr>
    <w:rPr>
      <w:rFonts w:ascii="Times New Roman" w:eastAsia="Times New Roman" w:hAnsi="Times New Roman" w:cs="Times New Roman"/>
      <w:color w:val="auto"/>
      <w:sz w:val="24"/>
      <w:szCs w:val="24"/>
      <w:lang w:eastAsia="en-GB"/>
    </w:rPr>
  </w:style>
  <w:style w:type="paragraph" w:styleId="CommentSubject">
    <w:name w:val="annotation subject"/>
    <w:basedOn w:val="CommentText"/>
    <w:next w:val="CommentText"/>
    <w:link w:val="CommentSubjectChar"/>
    <w:uiPriority w:val="99"/>
    <w:unhideWhenUsed/>
    <w:rsid w:val="00C32E42"/>
    <w:rPr>
      <w:b/>
      <w:bCs/>
    </w:rPr>
  </w:style>
  <w:style w:type="character" w:customStyle="1" w:styleId="CommentSubjectChar">
    <w:name w:val="Comment Subject Char"/>
    <w:basedOn w:val="CommentTextChar"/>
    <w:link w:val="CommentSubject"/>
    <w:uiPriority w:val="99"/>
    <w:rsid w:val="00C32E42"/>
    <w:rPr>
      <w:rFonts w:asciiTheme="minorHAnsi" w:eastAsiaTheme="minorHAnsi" w:hAnsiTheme="minorHAnsi" w:cstheme="minorBidi"/>
      <w:b/>
      <w:bCs/>
      <w:kern w:val="2"/>
      <w:lang w:val="en-GB"/>
      <w14:ligatures w14:val="standardContextual"/>
    </w:rPr>
  </w:style>
  <w:style w:type="character" w:styleId="Strong">
    <w:name w:val="Strong"/>
    <w:basedOn w:val="DefaultParagraphFont"/>
    <w:uiPriority w:val="22"/>
    <w:qFormat/>
    <w:rsid w:val="00C32E42"/>
    <w:rPr>
      <w:b/>
      <w:bCs/>
    </w:rPr>
  </w:style>
  <w:style w:type="character" w:styleId="Emphasis">
    <w:name w:val="Emphasis"/>
    <w:basedOn w:val="DefaultParagraphFont"/>
    <w:uiPriority w:val="20"/>
    <w:qFormat/>
    <w:rsid w:val="00C32E42"/>
    <w:rPr>
      <w:i/>
      <w:iCs/>
    </w:rPr>
  </w:style>
  <w:style w:type="paragraph" w:customStyle="1" w:styleId="ds-markdown-paragraph">
    <w:name w:val="ds-markdown-paragraph"/>
    <w:basedOn w:val="Normal"/>
    <w:rsid w:val="00C32E42"/>
    <w:pPr>
      <w:spacing w:before="100" w:beforeAutospacing="1" w:after="100" w:afterAutospacing="1"/>
      <w:jc w:val="left"/>
    </w:pPr>
    <w:rPr>
      <w:rFonts w:ascii="Times New Roman" w:eastAsia="Times New Roman" w:hAnsi="Times New Roman" w:cs="Times New Roman"/>
      <w:color w:val="auto"/>
      <w:sz w:val="24"/>
      <w:szCs w:val="24"/>
      <w:lang w:val="en-US"/>
    </w:rPr>
  </w:style>
  <w:style w:type="paragraph" w:customStyle="1" w:styleId="Default">
    <w:name w:val="Default"/>
    <w:rsid w:val="00C32E42"/>
    <w:pPr>
      <w:autoSpaceDE w:val="0"/>
      <w:autoSpaceDN w:val="0"/>
      <w:adjustRightInd w:val="0"/>
    </w:pPr>
    <w:rPr>
      <w:rFonts w:ascii="Georgia" w:eastAsiaTheme="minorHAnsi" w:hAnsi="Georgia" w:cs="Georgia"/>
      <w:color w:val="000000"/>
      <w:sz w:val="24"/>
      <w:szCs w:val="24"/>
      <w14:ligatures w14:val="standardContextual"/>
    </w:rPr>
  </w:style>
  <w:style w:type="paragraph" w:styleId="BodyText">
    <w:name w:val="Body Text"/>
    <w:aliases w:val="bt,Body Text Char2,A - Corps de texte,TextMG,Body Text Char Char Char Char,Body Text Char1,Body Text Char Char,Body Text Char1 Char Char Char,Body Text Char1 Char Char Char Char Char,TextM,Rapport-normal"/>
    <w:basedOn w:val="Normal"/>
    <w:link w:val="BodyTextChar3"/>
    <w:rsid w:val="00C32E42"/>
    <w:pPr>
      <w:widowControl w:val="0"/>
      <w:suppressAutoHyphens/>
      <w:spacing w:after="120" w:line="288" w:lineRule="auto"/>
    </w:pPr>
    <w:rPr>
      <w:rFonts w:eastAsia="DejaVu Sans" w:cs="Tahoma"/>
      <w:color w:val="auto"/>
      <w:kern w:val="18"/>
      <w:szCs w:val="24"/>
    </w:rPr>
  </w:style>
  <w:style w:type="character" w:customStyle="1" w:styleId="BodyTextChar">
    <w:name w:val="Body Text Char"/>
    <w:basedOn w:val="DefaultParagraphFont"/>
    <w:uiPriority w:val="99"/>
    <w:rsid w:val="00C32E42"/>
    <w:rPr>
      <w:rFonts w:ascii="Arial" w:eastAsia="Arial" w:hAnsi="Arial" w:cs="Arial"/>
      <w:color w:val="000000"/>
      <w:lang w:val="en-GB"/>
    </w:rPr>
  </w:style>
  <w:style w:type="character" w:customStyle="1" w:styleId="BodyTextChar3">
    <w:name w:val="Body Text Char3"/>
    <w:aliases w:val="bt Char,Body Text Char2 Char,A - Corps de texte Char,TextMG Char,Body Text Char Char Char Char Char,Body Text Char1 Char,Body Text Char Char Char,Body Text Char1 Char Char Char Char,Body Text Char1 Char Char Char Char Char Char"/>
    <w:link w:val="BodyText"/>
    <w:rsid w:val="00C32E42"/>
    <w:rPr>
      <w:rFonts w:ascii="Arial" w:eastAsia="DejaVu Sans" w:hAnsi="Arial" w:cs="Tahoma"/>
      <w:kern w:val="18"/>
      <w:szCs w:val="24"/>
      <w:lang w:val="en-GB"/>
    </w:rPr>
  </w:style>
  <w:style w:type="paragraph" w:customStyle="1" w:styleId="BTCtextCTB">
    <w:name w:val="BTC text CTB"/>
    <w:rsid w:val="00C32E42"/>
    <w:pPr>
      <w:spacing w:before="120" w:after="120"/>
      <w:jc w:val="both"/>
    </w:pPr>
    <w:rPr>
      <w:rFonts w:ascii="Garamond" w:hAnsi="Garamond"/>
      <w:sz w:val="24"/>
      <w:lang w:val="en-GB"/>
    </w:rPr>
  </w:style>
  <w:style w:type="table" w:customStyle="1" w:styleId="TableGrid2">
    <w:name w:val="Table Grid2"/>
    <w:basedOn w:val="TableNormal"/>
    <w:next w:val="TableGrid"/>
    <w:uiPriority w:val="59"/>
    <w:rsid w:val="00C32E42"/>
    <w:rPr>
      <w:rFonts w:ascii="Cambria" w:eastAsia="MS Mincho" w:hAnsi="Cambria"/>
      <w:sz w:val="24"/>
      <w:szCs w:val="24"/>
    </w:rPr>
    <w:tblPr/>
  </w:style>
  <w:style w:type="table" w:customStyle="1" w:styleId="TableGrid5">
    <w:name w:val="Table Grid5"/>
    <w:basedOn w:val="TableNormal"/>
    <w:next w:val="TableGrid"/>
    <w:uiPriority w:val="59"/>
    <w:rsid w:val="00C32E42"/>
    <w:rPr>
      <w:rFonts w:ascii="Cambria" w:eastAsia="MS Mincho" w:hAnsi="Cambria"/>
      <w:sz w:val="24"/>
      <w:szCs w:val="24"/>
    </w:rPr>
    <w:tblPr/>
  </w:style>
  <w:style w:type="character" w:customStyle="1" w:styleId="normaltextrun">
    <w:name w:val="normaltextrun"/>
    <w:basedOn w:val="DefaultParagraphFont"/>
    <w:rsid w:val="00C32E42"/>
  </w:style>
  <w:style w:type="paragraph" w:customStyle="1" w:styleId="Style1">
    <w:name w:val="Style1"/>
    <w:basedOn w:val="Normal"/>
    <w:link w:val="Style1Char"/>
    <w:qFormat/>
    <w:rsid w:val="00C32E42"/>
    <w:pPr>
      <w:numPr>
        <w:ilvl w:val="1"/>
        <w:numId w:val="50"/>
      </w:numPr>
      <w:spacing w:after="0" w:line="276" w:lineRule="auto"/>
      <w:textAlignment w:val="baseline"/>
    </w:pPr>
    <w:rPr>
      <w:rFonts w:ascii="Georgia" w:eastAsiaTheme="majorEastAsia" w:hAnsi="Georgia" w:cstheme="minorHAnsi"/>
      <w:b/>
      <w:bCs/>
      <w:color w:val="767171" w:themeColor="background2" w:themeShade="80"/>
      <w:sz w:val="22"/>
      <w:szCs w:val="22"/>
      <w:lang w:val="en-US" w:eastAsia="pt-PT"/>
    </w:rPr>
  </w:style>
  <w:style w:type="character" w:customStyle="1" w:styleId="Style1Char">
    <w:name w:val="Style1 Char"/>
    <w:basedOn w:val="DefaultParagraphFont"/>
    <w:link w:val="Style1"/>
    <w:rsid w:val="00C32E42"/>
    <w:rPr>
      <w:rFonts w:ascii="Georgia" w:eastAsiaTheme="majorEastAsia" w:hAnsi="Georgia" w:cstheme="minorHAnsi"/>
      <w:b/>
      <w:bCs/>
      <w:color w:val="767171" w:themeColor="background2" w:themeShade="80"/>
      <w:sz w:val="22"/>
      <w:szCs w:val="22"/>
      <w:lang w:eastAsia="pt-PT"/>
    </w:rPr>
  </w:style>
  <w:style w:type="character" w:styleId="Mention">
    <w:name w:val="Mention"/>
    <w:basedOn w:val="DefaultParagraphFont"/>
    <w:uiPriority w:val="99"/>
    <w:unhideWhenUsed/>
    <w:rsid w:val="00C32E42"/>
    <w:rPr>
      <w:color w:val="2B579A"/>
      <w:shd w:val="clear" w:color="auto" w:fill="E1DFDD"/>
    </w:rPr>
  </w:style>
  <w:style w:type="paragraph" w:styleId="Caption">
    <w:name w:val="caption"/>
    <w:basedOn w:val="Normal"/>
    <w:next w:val="Normal"/>
    <w:uiPriority w:val="35"/>
    <w:unhideWhenUsed/>
    <w:qFormat/>
    <w:rsid w:val="00C32E42"/>
    <w:pPr>
      <w:spacing w:after="200"/>
      <w:jc w:val="left"/>
    </w:pPr>
    <w:rPr>
      <w:i/>
      <w:iCs/>
      <w:color w:val="44546A" w:themeColor="text2"/>
      <w:sz w:val="18"/>
      <w:szCs w:val="18"/>
      <w:lang w:val="en" w:eastAsia="en-IN"/>
    </w:rPr>
  </w:style>
  <w:style w:type="character" w:customStyle="1" w:styleId="cf01">
    <w:name w:val="cf01"/>
    <w:basedOn w:val="DefaultParagraphFont"/>
    <w:rsid w:val="00C32E42"/>
    <w:rPr>
      <w:rFonts w:ascii="Segoe UI" w:hAnsi="Segoe UI" w:cs="Segoe UI" w:hint="default"/>
      <w:sz w:val="18"/>
      <w:szCs w:val="18"/>
    </w:rPr>
  </w:style>
  <w:style w:type="character" w:styleId="UnresolvedMention">
    <w:name w:val="Unresolved Mention"/>
    <w:basedOn w:val="DefaultParagraphFont"/>
    <w:uiPriority w:val="99"/>
    <w:semiHidden/>
    <w:unhideWhenUsed/>
    <w:rsid w:val="00C32E42"/>
    <w:rPr>
      <w:color w:val="605E5C"/>
      <w:shd w:val="clear" w:color="auto" w:fill="E1DFDD"/>
    </w:rPr>
  </w:style>
  <w:style w:type="character" w:customStyle="1" w:styleId="eop">
    <w:name w:val="eop"/>
    <w:basedOn w:val="DefaultParagraphFont"/>
    <w:rsid w:val="00C32E42"/>
  </w:style>
  <w:style w:type="character" w:customStyle="1" w:styleId="scxw46234129">
    <w:name w:val="scxw46234129"/>
    <w:basedOn w:val="DefaultParagraphFont"/>
    <w:rsid w:val="00C32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bosa.belgium.be/en/themes/public-procurement" TargetMode="External"/><Relationship Id="rId26" Type="http://schemas.openxmlformats.org/officeDocument/2006/relationships/hyperlink" Target="mailto:moz_csc_contracts@enabel.be" TargetMode="Externa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yperlink" Target="https://finances.belgium.be/fr/E-services/e-depo" TargetMode="External"/><Relationship Id="rId42" Type="http://schemas.openxmlformats.org/officeDocument/2006/relationships/header" Target="header10.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bosa.service-now.com/csp?id=kb_article_view&amp;sys_kb_id=84048bff87093ad0db5e43f80cbb35cf" TargetMode="External"/><Relationship Id="rId11" Type="http://schemas.openxmlformats.org/officeDocument/2006/relationships/endnotes" Target="endnotes.xml"/><Relationship Id="rId24" Type="http://schemas.openxmlformats.org/officeDocument/2006/relationships/hyperlink" Target="NULL" TargetMode="External"/><Relationship Id="rId32" Type="http://schemas.openxmlformats.org/officeDocument/2006/relationships/footer" Target="footer5.xml"/><Relationship Id="rId37" Type="http://schemas.openxmlformats.org/officeDocument/2006/relationships/image" Target="media/image2.jpeg"/><Relationship Id="rId40" Type="http://schemas.openxmlformats.org/officeDocument/2006/relationships/header" Target="header9.xml"/><Relationship Id="rId45" Type="http://schemas.openxmlformats.org/officeDocument/2006/relationships/header" Target="header1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yperlink" Target="https://bosa.belgium.be/sites/default/files/documents/DUME_man_espd_entreprise_fr_200.pdf" TargetMode="External"/><Relationship Id="rId36" Type="http://schemas.openxmlformats.org/officeDocument/2006/relationships/footer" Target="footer6.xml"/><Relationship Id="rId49"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www.enabel.be/who-we-are/integrity/" TargetMode="External"/><Relationship Id="rId31" Type="http://schemas.openxmlformats.org/officeDocument/2006/relationships/header" Target="header6.xm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yperlink" Target="https://uea.publicprocurement.be/" TargetMode="External"/><Relationship Id="rId30" Type="http://schemas.openxmlformats.org/officeDocument/2006/relationships/hyperlink" Target="https://bosa.service-now.com/csp?id=kb_article_view&amp;sys_kb_id=bb29434c8791fed0db5e43f80cbb3514" TargetMode="External"/><Relationship Id="rId35" Type="http://schemas.openxmlformats.org/officeDocument/2006/relationships/header" Target="header7.xml"/><Relationship Id="rId43" Type="http://schemas.openxmlformats.org/officeDocument/2006/relationships/footer" Target="footer9.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moz_csc_contracts@enabel.be" TargetMode="External"/><Relationship Id="rId25" Type="http://schemas.openxmlformats.org/officeDocument/2006/relationships/hyperlink" Target="mailto:moz_csc_contracts@enabel.be" TargetMode="External"/><Relationship Id="rId33" Type="http://schemas.openxmlformats.org/officeDocument/2006/relationships/hyperlink" Target="https://financien.belgium.be/nl/E-services/e-depo" TargetMode="External"/><Relationship Id="rId38" Type="http://schemas.openxmlformats.org/officeDocument/2006/relationships/header" Target="header8.xml"/><Relationship Id="rId46" Type="http://schemas.openxmlformats.org/officeDocument/2006/relationships/footer" Target="footer10.xml"/><Relationship Id="rId20" Type="http://schemas.openxmlformats.org/officeDocument/2006/relationships/header" Target="header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CF17B22-0F56-455E-AFBE-33B81BDABC34}">
    <t:Anchor>
      <t:Comment id="1378455721"/>
    </t:Anchor>
    <t:History>
      <t:Event id="{23B04A82-6AB1-4D00-9E84-344D32E59EDD}" time="2026-08-13T10:15:46.482Z">
        <t:Attribution userId="S::mateus.fernandes@enabel.be::2b72b963-5e65-440a-9f54-344b4c586ed4" userProvider="AD" userName="FERNANDES, Mateus"/>
        <t:Anchor>
          <t:Comment id="1378455721"/>
        </t:Anchor>
        <t:Create/>
      </t:Event>
      <t:Event id="{447E4580-D193-45A7-AFAD-533BC142E4B4}" time="2026-08-13T10:15:46.482Z">
        <t:Attribution userId="S::mateus.fernandes@enabel.be::2b72b963-5e65-440a-9f54-344b4c586ed4" userProvider="AD" userName="FERNANDES, Mateus"/>
        <t:Anchor>
          <t:Comment id="1378455721"/>
        </t:Anchor>
        <t:Assign userId="S::lidia.uamusse@enabel.be::64cee819-b5be-4bb4-a51d-daf9220a14f1" userProvider="AD" userName="UAMUSSE, Lidia"/>
      </t:Event>
      <t:Event id="{EA1E9F06-C316-4FA5-A6BA-8FFE4C2BD8EA}" time="2026-08-13T10:15:46.482Z">
        <t:Attribution userId="S::mateus.fernandes@enabel.be::2b72b963-5e65-440a-9f54-344b4c586ed4" userProvider="AD" userName="FERNANDES, Mateus"/>
        <t:Anchor>
          <t:Comment id="1378455721"/>
        </t:Anchor>
        <t:SetTitle title="@UAMUSSE, Lidia"/>
      </t:Event>
      <t:Event id="{D5886F5B-88CF-4F5C-A07D-AE45EBC8250D}" time="2026-09-17T07:05:40.101Z">
        <t:Attribution userId="S::catherine.mone@enabel.be::f9bff2ae-a071-466e-a66a-a3515cf5cc0a" userProvider="AD" userName="MONE, Cathérine"/>
        <t:Progress percentComplete="100"/>
      </t:Event>
    </t:History>
  </t:Task>
  <t:Task id="{76945175-FF4B-4ACE-A451-69710107072E}">
    <t:Anchor>
      <t:Comment id="1441441877"/>
    </t:Anchor>
    <t:History>
      <t:Event id="{648C2CC3-4373-4F13-831F-727192E39416}" time="2026-08-13T10:15:59.219Z">
        <t:Attribution userId="S::mateus.fernandes@enabel.be::2b72b963-5e65-440a-9f54-344b4c586ed4" userProvider="AD" userName="FERNANDES, Mateus"/>
        <t:Anchor>
          <t:Comment id="1441441877"/>
        </t:Anchor>
        <t:Create/>
      </t:Event>
      <t:Event id="{33E4236E-D4EE-4576-BEE8-D5FBBD4DA706}" time="2026-08-13T10:15:59.219Z">
        <t:Attribution userId="S::mateus.fernandes@enabel.be::2b72b963-5e65-440a-9f54-344b4c586ed4" userProvider="AD" userName="FERNANDES, Mateus"/>
        <t:Anchor>
          <t:Comment id="1441441877"/>
        </t:Anchor>
        <t:Assign userId="S::lidia.uamusse@enabel.be::64cee819-b5be-4bb4-a51d-daf9220a14f1" userProvider="AD" userName="UAMUSSE, Lidia"/>
      </t:Event>
      <t:Event id="{55ABF910-BF8E-419E-949E-C788DC773DA5}" time="2026-08-13T10:15:59.219Z">
        <t:Attribution userId="S::mateus.fernandes@enabel.be::2b72b963-5e65-440a-9f54-344b4c586ed4" userProvider="AD" userName="FERNANDES, Mateus"/>
        <t:Anchor>
          <t:Comment id="1441441877"/>
        </t:Anchor>
        <t:SetTitle title="@UAMUSSE, Lidia"/>
      </t:Event>
    </t:History>
  </t:Task>
  <t:Task id="{43DB2E84-5655-45A6-BD0D-6F0C788EFBA7}">
    <t:Anchor>
      <t:Comment id="377826608"/>
    </t:Anchor>
    <t:History>
      <t:Event id="{4B65E962-A33C-48C7-A0C9-16CEBCBDC3AE}" time="2026-09-02T10:27:02.921Z">
        <t:Attribution userId="S::lidia.uamusse@enabel.be::64cee819-b5be-4bb4-a51d-daf9220a14f1" userProvider="AD" userName="UAMUSSE, Lidia"/>
        <t:Anchor>
          <t:Comment id="795626113"/>
        </t:Anchor>
        <t:Create/>
      </t:Event>
      <t:Event id="{EA3468E6-12E2-4774-B2A1-CCDEABC35BD3}" time="2026-09-02T10:27:02.921Z">
        <t:Attribution userId="S::lidia.uamusse@enabel.be::64cee819-b5be-4bb4-a51d-daf9220a14f1" userProvider="AD" userName="UAMUSSE, Lidia"/>
        <t:Anchor>
          <t:Comment id="795626113"/>
        </t:Anchor>
        <t:Assign userId="S::mateus.fernandes@enabel.be::2b72b963-5e65-440a-9f54-344b4c586ed4" userProvider="AD" userName="FERNANDES, Mateus"/>
      </t:Event>
      <t:Event id="{CFDB4FE7-1564-47A0-86CC-DAF66365ECDE}" time="2026-09-02T10:27:02.921Z">
        <t:Attribution userId="S::lidia.uamusse@enabel.be::64cee819-b5be-4bb4-a51d-daf9220a14f1" userProvider="AD" userName="UAMUSSE, Lidia"/>
        <t:Anchor>
          <t:Comment id="795626113"/>
        </t:Anchor>
        <t:SetTitle title="@FERNANDES, Mateus "/>
      </t:Event>
    </t:History>
  </t:Task>
  <t:Task id="{4C14526C-0B4B-469C-8439-1043A9C65ABB}">
    <t:Anchor>
      <t:Comment id="370281207"/>
    </t:Anchor>
    <t:History>
      <t:Event id="{939D80C0-7F91-49FE-9044-0BD8BC591F0D}" time="2026-09-02T10:27:17.065Z">
        <t:Attribution userId="S::lidia.uamusse@enabel.be::64cee819-b5be-4bb4-a51d-daf9220a14f1" userProvider="AD" userName="UAMUSSE, Lidia"/>
        <t:Anchor>
          <t:Comment id="278918700"/>
        </t:Anchor>
        <t:Create/>
      </t:Event>
      <t:Event id="{AC87AD3E-D597-40B5-BE0B-3DE4B6C8B8D5}" time="2026-09-02T10:27:17.065Z">
        <t:Attribution userId="S::lidia.uamusse@enabel.be::64cee819-b5be-4bb4-a51d-daf9220a14f1" userProvider="AD" userName="UAMUSSE, Lidia"/>
        <t:Anchor>
          <t:Comment id="278918700"/>
        </t:Anchor>
        <t:Assign userId="S::mateus.fernandes@enabel.be::2b72b963-5e65-440a-9f54-344b4c586ed4" userProvider="AD" userName="FERNANDES, Mateus"/>
      </t:Event>
      <t:Event id="{ECA9C34E-FAFE-4E02-9E7F-E2988CBE9ABC}" time="2026-09-02T10:27:17.065Z">
        <t:Attribution userId="S::lidia.uamusse@enabel.be::64cee819-b5be-4bb4-a51d-daf9220a14f1" userProvider="AD" userName="UAMUSSE, Lidia"/>
        <t:Anchor>
          <t:Comment id="278918700"/>
        </t:Anchor>
        <t:SetTitle title="@FERNANDES, Mateus "/>
      </t:Event>
    </t:History>
  </t:Task>
  <t:Task id="{D8B34EA6-D752-48C2-86F8-D7242F2902C8}">
    <t:Anchor>
      <t:Comment id="852364840"/>
    </t:Anchor>
    <t:History>
      <t:Event id="{944934B7-6277-432C-8DBE-D775EE9819C6}" time="2026-09-02T10:27:55.022Z">
        <t:Attribution userId="S::lidia.uamusse@enabel.be::64cee819-b5be-4bb4-a51d-daf9220a14f1" userProvider="AD" userName="UAMUSSE, Lidia"/>
        <t:Anchor>
          <t:Comment id="1652786054"/>
        </t:Anchor>
        <t:Create/>
      </t:Event>
      <t:Event id="{E76478FD-F8DE-4CA1-B7D8-15872C4A2C91}" time="2026-09-02T10:27:55.022Z">
        <t:Attribution userId="S::lidia.uamusse@enabel.be::64cee819-b5be-4bb4-a51d-daf9220a14f1" userProvider="AD" userName="UAMUSSE, Lidia"/>
        <t:Anchor>
          <t:Comment id="1652786054"/>
        </t:Anchor>
        <t:Assign userId="S::mateus.fernandes@enabel.be::2b72b963-5e65-440a-9f54-344b4c586ed4" userProvider="AD" userName="FERNANDES, Mateus"/>
      </t:Event>
      <t:Event id="{198C8044-20C5-4AB6-8835-86D90E5F058C}" time="2026-09-02T10:27:55.022Z">
        <t:Attribution userId="S::lidia.uamusse@enabel.be::64cee819-b5be-4bb4-a51d-daf9220a14f1" userProvider="AD" userName="UAMUSSE, Lidia"/>
        <t:Anchor>
          <t:Comment id="1652786054"/>
        </t:Anchor>
        <t:SetTitle title="@FERNANDES, Mateus "/>
      </t:Event>
      <t:Event id="{AE0B9B1A-FABF-4C70-A1B7-27B43C1F566A}" time="2026-09-17T07:02:10.303Z">
        <t:Attribution userId="S::catherine.mone@enabel.be::f9bff2ae-a071-466e-a66a-a3515cf5cc0a" userProvider="AD" userName="MONE, Cathérine"/>
        <t:Progress percentComplete="100"/>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459</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MOZ22005-10363</TermName>
          <TermId xmlns="http://schemas.microsoft.com/office/infopath/2007/PartnerControls">20b42591-911f-4d43-84a4-bc0f2c45861b</TermId>
        </TermInfo>
      </Terms>
    </l9d65098618b4a8fbbe87718e7187e6b>
    <_dlc_DocId xmlns="508ba6eb-9e09-4fd5-92f2-2d9921329f2d">MOZENABEL-172968319-199412</_dlc_DocId>
    <_dlc_DocIdUrl xmlns="508ba6eb-9e09-4fd5-92f2-2d9921329f2d">
      <Url>https://enabelbe.sharepoint.com/sites/MOZ/_layouts/15/DocIdRedir.aspx?ID=MOZENABEL-172968319-199412</Url>
      <Description>MOZENABEL-172968319-199412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9C7449-BEF3-42D2-B57F-92B66A66A2BD}">
  <ds:schemaRefs>
    <ds:schemaRef ds:uri="http://schemas.openxmlformats.org/officeDocument/2006/bibliography"/>
  </ds:schemaRefs>
</ds:datastoreItem>
</file>

<file path=customXml/itemProps2.xml><?xml version="1.0" encoding="utf-8"?>
<ds:datastoreItem xmlns:ds="http://schemas.openxmlformats.org/officeDocument/2006/customXml" ds:itemID="{4C136D8C-0819-430C-B122-F70737D30BF8}">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3.xml><?xml version="1.0" encoding="utf-8"?>
<ds:datastoreItem xmlns:ds="http://schemas.openxmlformats.org/officeDocument/2006/customXml" ds:itemID="{3FBA0EF2-629A-4969-AE0A-82EAABF5AEED}">
  <ds:schemaRefs>
    <ds:schemaRef ds:uri="http://schemas.microsoft.com/sharepoint/v3/contenttype/forms"/>
  </ds:schemaRefs>
</ds:datastoreItem>
</file>

<file path=customXml/itemProps4.xml><?xml version="1.0" encoding="utf-8"?>
<ds:datastoreItem xmlns:ds="http://schemas.openxmlformats.org/officeDocument/2006/customXml" ds:itemID="{8202AFF2-194C-4A67-974A-12C0B8C2C6CA}">
  <ds:schemaRefs>
    <ds:schemaRef ds:uri="http://schemas.microsoft.com/sharepoint/events"/>
  </ds:schemaRefs>
</ds:datastoreItem>
</file>

<file path=customXml/itemProps5.xml><?xml version="1.0" encoding="utf-8"?>
<ds:datastoreItem xmlns:ds="http://schemas.openxmlformats.org/officeDocument/2006/customXml" ds:itemID="{E3588AAD-0A7C-42CB-90AB-09BAFA29F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19726</Words>
  <Characters>112444</Characters>
  <Application>Microsoft Office Word</Application>
  <DocSecurity>0</DocSecurity>
  <Lines>937</Lines>
  <Paragraphs>263</Paragraphs>
  <ScaleCrop>false</ScaleCrop>
  <Company/>
  <LinksUpToDate>false</LinksUpToDate>
  <CharactersWithSpaces>131907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UAMUSSE, Lidia</dc:creator>
  <cp:keywords/>
  <cp:lastModifiedBy>UAMUSSE, Lidia</cp:lastModifiedBy>
  <cp:revision>401</cp:revision>
  <cp:lastPrinted>2026-09-24T11:25:00Z</cp:lastPrinted>
  <dcterms:created xsi:type="dcterms:W3CDTF">2026-07-29T06:56:00Z</dcterms:created>
  <dcterms:modified xsi:type="dcterms:W3CDTF">2026-09-24T11:25:00Z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BZwn1au0b5ZwRvCYMaIykg==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</vt:lpwstr>
  </property>
  <property fmtid="{D5CDD505-2E9C-101B-9397-08002B2CF9AE}" pid="3" name="ClauseBase-styling">
    <vt:lpwstr>4XYzift+Rh2GRUbobGIuKUQ==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</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a63a59d3-3cd2-4c8f-8cba-4857e8eb6efc</vt:lpwstr>
  </property>
  <property fmtid="{D5CDD505-2E9C-101B-9397-08002B2CF9AE}" pid="11" name="docLang">
    <vt:lpwstr>en</vt:lpwstr>
  </property>
  <property fmtid="{D5CDD505-2E9C-101B-9397-08002B2CF9AE}" pid="12" name="Document_Language">
    <vt:lpwstr>4</vt:lpwstr>
  </property>
  <property fmtid="{D5CDD505-2E9C-101B-9397-08002B2CF9AE}" pid="13" name="Contract_reference">
    <vt:lpwstr>459</vt:lpwstr>
  </property>
  <property fmtid="{D5CDD505-2E9C-101B-9397-08002B2CF9AE}" pid="14" name="Project_code">
    <vt:lpwstr>126</vt:lpwstr>
  </property>
</Properties>
</file>