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3413D" w14:textId="6DC4CCE6" w:rsidR="001A70EA" w:rsidRDefault="001A70EA" w:rsidP="001A70EA">
      <w:pPr>
        <w:autoSpaceDE w:val="0"/>
        <w:autoSpaceDN w:val="0"/>
        <w:adjustRightInd w:val="0"/>
        <w:spacing w:after="0" w:line="240" w:lineRule="auto"/>
        <w:rPr>
          <w:rFonts w:cs="Calibri"/>
          <w:color w:val="333333"/>
        </w:rPr>
      </w:pPr>
      <w:r w:rsidRPr="007A5812">
        <w:rPr>
          <w:noProof/>
        </w:rPr>
        <w:drawing>
          <wp:anchor distT="0" distB="0" distL="114300" distR="114300" simplePos="0" relativeHeight="251658240" behindDoc="1" locked="0" layoutInCell="1" allowOverlap="1" wp14:anchorId="31F59269" wp14:editId="7CE30133">
            <wp:simplePos x="0" y="0"/>
            <wp:positionH relativeFrom="margin">
              <wp:posOffset>-38100</wp:posOffset>
            </wp:positionH>
            <wp:positionV relativeFrom="paragraph">
              <wp:posOffset>0</wp:posOffset>
            </wp:positionV>
            <wp:extent cx="1727200" cy="593090"/>
            <wp:effectExtent l="0" t="0" r="6350" b="0"/>
            <wp:wrapThrough wrapText="bothSides">
              <wp:wrapPolygon edited="0">
                <wp:start x="0" y="0"/>
                <wp:lineTo x="0" y="20814"/>
                <wp:lineTo x="21441" y="20814"/>
                <wp:lineTo x="21441" y="0"/>
                <wp:lineTo x="0" y="0"/>
              </wp:wrapPolygon>
            </wp:wrapThrough>
            <wp:docPr id="1003817902" name="Picture 2294028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02858"/>
                    <pic:cNvPicPr/>
                  </pic:nvPicPr>
                  <pic:blipFill>
                    <a:blip r:embed="rId11">
                      <a:extLst>
                        <a:ext uri="{28A0092B-C50C-407E-A947-70E740481C1C}">
                          <a14:useLocalDpi xmlns:a14="http://schemas.microsoft.com/office/drawing/2010/main" val="0"/>
                        </a:ext>
                      </a:extLst>
                    </a:blip>
                    <a:stretch>
                      <a:fillRect/>
                    </a:stretch>
                  </pic:blipFill>
                  <pic:spPr>
                    <a:xfrm>
                      <a:off x="0" y="0"/>
                      <a:ext cx="1727200" cy="593090"/>
                    </a:xfrm>
                    <a:prstGeom prst="rect">
                      <a:avLst/>
                    </a:prstGeom>
                  </pic:spPr>
                </pic:pic>
              </a:graphicData>
            </a:graphic>
            <wp14:sizeRelH relativeFrom="page">
              <wp14:pctWidth>0</wp14:pctWidth>
            </wp14:sizeRelH>
            <wp14:sizeRelV relativeFrom="page">
              <wp14:pctHeight>0</wp14:pctHeight>
            </wp14:sizeRelV>
          </wp:anchor>
        </w:drawing>
      </w:r>
    </w:p>
    <w:p w14:paraId="4E048F9A" w14:textId="77777777" w:rsidR="001A70EA" w:rsidRDefault="001A70EA" w:rsidP="001A70EA">
      <w:pPr>
        <w:autoSpaceDE w:val="0"/>
        <w:autoSpaceDN w:val="0"/>
        <w:adjustRightInd w:val="0"/>
        <w:spacing w:after="0" w:line="240" w:lineRule="auto"/>
        <w:rPr>
          <w:rFonts w:cs="Calibri"/>
          <w:color w:val="333333"/>
        </w:rPr>
      </w:pPr>
    </w:p>
    <w:p w14:paraId="1B739D5E" w14:textId="77777777" w:rsidR="001A70EA" w:rsidRDefault="001A70EA" w:rsidP="001A70EA">
      <w:pPr>
        <w:autoSpaceDE w:val="0"/>
        <w:autoSpaceDN w:val="0"/>
        <w:adjustRightInd w:val="0"/>
        <w:spacing w:after="0" w:line="240" w:lineRule="auto"/>
        <w:rPr>
          <w:rFonts w:cs="Calibri"/>
          <w:color w:val="333333"/>
        </w:rPr>
      </w:pPr>
    </w:p>
    <w:p w14:paraId="6591E4EB" w14:textId="77777777" w:rsidR="001A70EA" w:rsidRDefault="001A70EA" w:rsidP="001A70EA">
      <w:pPr>
        <w:autoSpaceDE w:val="0"/>
        <w:autoSpaceDN w:val="0"/>
        <w:adjustRightInd w:val="0"/>
        <w:spacing w:after="0" w:line="240" w:lineRule="auto"/>
        <w:rPr>
          <w:rFonts w:cs="Calibri"/>
          <w:color w:val="333333"/>
        </w:rPr>
      </w:pPr>
    </w:p>
    <w:p w14:paraId="336C06B0" w14:textId="77777777" w:rsidR="001A70EA" w:rsidRDefault="001A70EA" w:rsidP="001A70EA">
      <w:pPr>
        <w:autoSpaceDE w:val="0"/>
        <w:autoSpaceDN w:val="0"/>
        <w:adjustRightInd w:val="0"/>
        <w:spacing w:after="0" w:line="240" w:lineRule="auto"/>
        <w:rPr>
          <w:rFonts w:cs="Calibri"/>
          <w:color w:val="333333"/>
        </w:rPr>
      </w:pPr>
    </w:p>
    <w:p w14:paraId="708F845F" w14:textId="55F32C42" w:rsidR="001A70EA" w:rsidRPr="001A70EA" w:rsidRDefault="001A70EA" w:rsidP="001A70EA">
      <w:pPr>
        <w:pStyle w:val="Heading2"/>
        <w:ind w:left="1285"/>
        <w:jc w:val="center"/>
        <w:rPr>
          <w:rFonts w:ascii="Georgia" w:hAnsi="Georgia" w:cstheme="minorBidi"/>
          <w:b/>
          <w:bCs/>
        </w:rPr>
      </w:pPr>
      <w:bookmarkStart w:id="0" w:name="_Toc153739716"/>
      <w:bookmarkStart w:id="1" w:name="_Toc210122475"/>
      <w:r w:rsidRPr="001A70EA">
        <w:rPr>
          <w:rFonts w:ascii="Georgia" w:hAnsi="Georgia" w:cstheme="minorBidi"/>
          <w:b/>
          <w:bCs/>
        </w:rPr>
        <w:t>Déclaration sur l’honneur - critères d’exclusion obligatoire</w:t>
      </w:r>
      <w:bookmarkEnd w:id="0"/>
      <w:r w:rsidRPr="001A70EA">
        <w:rPr>
          <w:rFonts w:ascii="Georgia" w:hAnsi="Georgia" w:cstheme="minorBidi"/>
          <w:b/>
          <w:bCs/>
        </w:rPr>
        <w:t>s</w:t>
      </w:r>
      <w:bookmarkEnd w:id="1"/>
    </w:p>
    <w:p w14:paraId="4CD624A6" w14:textId="77777777" w:rsidR="001A70EA" w:rsidRPr="00A43F44" w:rsidRDefault="001A70EA" w:rsidP="001A70EA">
      <w:pPr>
        <w:spacing w:line="240" w:lineRule="auto"/>
      </w:pPr>
    </w:p>
    <w:p w14:paraId="4E48E320" w14:textId="77777777" w:rsidR="001A70EA" w:rsidRPr="00A43F44" w:rsidRDefault="001A70EA" w:rsidP="001A70EA">
      <w:pPr>
        <w:spacing w:line="240" w:lineRule="auto"/>
        <w:jc w:val="both"/>
        <w:rPr>
          <w:b/>
          <w:sz w:val="20"/>
          <w:szCs w:val="20"/>
        </w:rPr>
      </w:pPr>
      <w:r w:rsidRPr="00A43F44">
        <w:rPr>
          <w:b/>
          <w:sz w:val="20"/>
          <w:szCs w:val="20"/>
        </w:rPr>
        <w:t>Par la présente, [</w:t>
      </w:r>
      <w:r w:rsidRPr="00A43F44">
        <w:rPr>
          <w:b/>
          <w:sz w:val="20"/>
          <w:szCs w:val="20"/>
          <w:highlight w:val="yellow"/>
        </w:rPr>
        <w:t>je/nous</w:t>
      </w:r>
      <w:r w:rsidRPr="00A43F44">
        <w:rPr>
          <w:b/>
          <w:sz w:val="20"/>
          <w:szCs w:val="20"/>
        </w:rPr>
        <w:t>]</w:t>
      </w:r>
      <w:r w:rsidRPr="00A43F44">
        <w:rPr>
          <w:b/>
          <w:bCs/>
          <w:sz w:val="20"/>
          <w:szCs w:val="20"/>
        </w:rPr>
        <w:softHyphen/>
      </w:r>
      <w:r w:rsidRPr="00A43F44">
        <w:rPr>
          <w:b/>
          <w:bCs/>
          <w:sz w:val="20"/>
          <w:szCs w:val="20"/>
        </w:rPr>
        <w:softHyphen/>
      </w:r>
      <w:r w:rsidRPr="00A43F44">
        <w:rPr>
          <w:b/>
          <w:sz w:val="20"/>
          <w:szCs w:val="20"/>
        </w:rPr>
        <w:t>, [</w:t>
      </w:r>
      <w:r w:rsidRPr="00A43F44">
        <w:rPr>
          <w:b/>
          <w:sz w:val="20"/>
          <w:szCs w:val="20"/>
          <w:highlight w:val="yellow"/>
        </w:rPr>
        <w:t>NOM(s) et PRENOM(s</w:t>
      </w:r>
      <w:r w:rsidRPr="00A43F44">
        <w:rPr>
          <w:b/>
          <w:sz w:val="20"/>
          <w:szCs w:val="20"/>
        </w:rPr>
        <w:t>)], agissant en ma/notre qualité de représentant</w:t>
      </w:r>
      <w:r w:rsidRPr="00A43F44">
        <w:rPr>
          <w:b/>
          <w:sz w:val="20"/>
          <w:szCs w:val="20"/>
          <w:highlight w:val="yellow"/>
        </w:rPr>
        <w:t>(s)</w:t>
      </w:r>
      <w:r w:rsidRPr="00A43F44">
        <w:rPr>
          <w:b/>
          <w:sz w:val="20"/>
          <w:szCs w:val="20"/>
        </w:rPr>
        <w:t xml:space="preserve"> légal</w:t>
      </w:r>
      <w:r w:rsidRPr="00A43F44">
        <w:rPr>
          <w:b/>
          <w:sz w:val="20"/>
          <w:szCs w:val="20"/>
          <w:highlight w:val="yellow"/>
        </w:rPr>
        <w:t>(e)/</w:t>
      </w:r>
      <w:r w:rsidRPr="00A43F44">
        <w:rPr>
          <w:b/>
          <w:sz w:val="20"/>
          <w:szCs w:val="20"/>
        </w:rPr>
        <w:t xml:space="preserve"> légaux </w:t>
      </w:r>
      <w:r w:rsidRPr="00A43F44">
        <w:rPr>
          <w:b/>
          <w:bCs/>
          <w:sz w:val="20"/>
          <w:szCs w:val="20"/>
        </w:rPr>
        <w:t>de</w:t>
      </w:r>
      <w:r w:rsidRPr="00A43F44">
        <w:rPr>
          <w:b/>
          <w:sz w:val="20"/>
          <w:szCs w:val="20"/>
        </w:rPr>
        <w:t xml:space="preserve"> [</w:t>
      </w:r>
      <w:r w:rsidRPr="00A43F44">
        <w:rPr>
          <w:b/>
          <w:sz w:val="20"/>
          <w:szCs w:val="20"/>
          <w:highlight w:val="yellow"/>
        </w:rPr>
        <w:t>nom du soumissionnaire /bénéficiaire/partenaire/cocontractant</w:t>
      </w:r>
      <w:r w:rsidRPr="00A43F44">
        <w:rPr>
          <w:b/>
          <w:bCs/>
          <w:sz w:val="20"/>
          <w:szCs w:val="20"/>
        </w:rPr>
        <w:t>], ci-après dénommé la “contrepartie”,</w:t>
      </w:r>
      <w:r w:rsidRPr="00A43F44">
        <w:rPr>
          <w:b/>
          <w:sz w:val="20"/>
          <w:szCs w:val="20"/>
        </w:rPr>
        <w:t xml:space="preserve"> </w:t>
      </w:r>
      <w:r w:rsidRPr="00A43F44">
        <w:rPr>
          <w:b/>
          <w:sz w:val="20"/>
          <w:szCs w:val="20"/>
          <w:highlight w:val="yellow"/>
        </w:rPr>
        <w:t xml:space="preserve">déclare que/ déclarons </w:t>
      </w:r>
      <w:r w:rsidRPr="00A43F44">
        <w:rPr>
          <w:rFonts w:cs="Times New Roman"/>
          <w:b/>
          <w:sz w:val="20"/>
          <w:szCs w:val="20"/>
          <w:highlight w:val="yellow"/>
        </w:rPr>
        <w:t> </w:t>
      </w:r>
      <w:r w:rsidRPr="00A43F44">
        <w:rPr>
          <w:b/>
          <w:sz w:val="20"/>
          <w:szCs w:val="20"/>
          <w:highlight w:val="yellow"/>
        </w:rPr>
        <w:t xml:space="preserve"> que</w:t>
      </w:r>
      <w:r w:rsidRPr="00A43F44">
        <w:rPr>
          <w:b/>
          <w:sz w:val="20"/>
          <w:szCs w:val="20"/>
        </w:rPr>
        <w:t> *:</w:t>
      </w:r>
    </w:p>
    <w:p w14:paraId="5D3E0EE7" w14:textId="77777777" w:rsidR="001A70EA" w:rsidRPr="00A43F44" w:rsidRDefault="001A70EA" w:rsidP="001A70EA">
      <w:pPr>
        <w:spacing w:line="240" w:lineRule="auto"/>
        <w:rPr>
          <w:i/>
          <w:iCs/>
          <w:sz w:val="16"/>
          <w:szCs w:val="16"/>
        </w:rPr>
      </w:pPr>
      <w:r w:rsidRPr="00A43F44">
        <w:rPr>
          <w:b/>
          <w:bCs/>
          <w:i/>
          <w:iCs/>
          <w:sz w:val="16"/>
          <w:szCs w:val="16"/>
        </w:rPr>
        <w:t>*V</w:t>
      </w:r>
      <w:r w:rsidRPr="00A43F44">
        <w:rPr>
          <w:i/>
          <w:iCs/>
          <w:sz w:val="16"/>
          <w:szCs w:val="16"/>
        </w:rPr>
        <w:t>euillez cocher les cases correspondantes pour confirmer chaque situation</w:t>
      </w:r>
    </w:p>
    <w:p w14:paraId="30CE8A50" w14:textId="77777777" w:rsidR="001A70EA" w:rsidRPr="00A43F44" w:rsidRDefault="001A70EA" w:rsidP="001A70EA">
      <w:pPr>
        <w:spacing w:line="240" w:lineRule="auto"/>
        <w:rPr>
          <w:i/>
          <w:iCs/>
          <w:sz w:val="16"/>
          <w:szCs w:val="16"/>
        </w:rPr>
      </w:pPr>
    </w:p>
    <w:p w14:paraId="7E9CE318" w14:textId="77777777" w:rsidR="001A70EA" w:rsidRPr="00A43F44" w:rsidRDefault="001A70EA" w:rsidP="001A70EA">
      <w:pPr>
        <w:pStyle w:val="ListParagraph"/>
        <w:numPr>
          <w:ilvl w:val="0"/>
          <w:numId w:val="5"/>
        </w:numPr>
        <w:spacing w:line="240" w:lineRule="auto"/>
        <w:rPr>
          <w:b/>
          <w:bCs/>
          <w:sz w:val="20"/>
          <w:szCs w:val="20"/>
        </w:rPr>
      </w:pPr>
      <w:proofErr w:type="gramStart"/>
      <w:r w:rsidRPr="00A43F44">
        <w:rPr>
          <w:b/>
          <w:bCs/>
          <w:sz w:val="20"/>
          <w:szCs w:val="20"/>
        </w:rPr>
        <w:t>la</w:t>
      </w:r>
      <w:proofErr w:type="gramEnd"/>
      <w:r w:rsidRPr="00A43F44">
        <w:rPr>
          <w:b/>
          <w:bCs/>
          <w:sz w:val="20"/>
          <w:szCs w:val="20"/>
        </w:rPr>
        <w:t xml:space="preserve"> contrepartie ou l’un de ses dirigeants n’a fait l’objet d’aucune condamnation prononcée par une décision judiciaire ayant force de chose jugée pour l’une des infractions suivantes :</w:t>
      </w:r>
    </w:p>
    <w:p w14:paraId="63C10D39" w14:textId="77777777" w:rsidR="001A70EA" w:rsidRPr="00A43F44" w:rsidRDefault="001A70EA" w:rsidP="001A70EA">
      <w:pPr>
        <w:pStyle w:val="ListParagraph"/>
        <w:spacing w:line="240" w:lineRule="auto"/>
        <w:rPr>
          <w:sz w:val="20"/>
          <w:szCs w:val="20"/>
        </w:rPr>
      </w:pPr>
    </w:p>
    <w:p w14:paraId="00252724" w14:textId="77777777" w:rsidR="001A70EA" w:rsidRPr="00A43F44" w:rsidRDefault="001A70EA" w:rsidP="001A70EA">
      <w:pPr>
        <w:spacing w:line="240" w:lineRule="auto"/>
        <w:ind w:left="708"/>
        <w:rPr>
          <w:sz w:val="20"/>
          <w:szCs w:val="20"/>
        </w:rPr>
      </w:pPr>
      <w:r w:rsidRPr="00A43F44">
        <w:rPr>
          <w:sz w:val="20"/>
          <w:szCs w:val="20"/>
        </w:rPr>
        <w:t>a.</w:t>
      </w:r>
      <w:r w:rsidRPr="00A43F44">
        <w:rPr>
          <w:sz w:val="20"/>
          <w:szCs w:val="20"/>
        </w:rPr>
        <w:tab/>
      </w:r>
      <w:r w:rsidRPr="00A43F44">
        <w:rPr>
          <w:sz w:val="20"/>
          <w:szCs w:val="20"/>
        </w:rPr>
        <w:softHyphen/>
        <w:t>participation à une organisation criminelle ;</w:t>
      </w:r>
    </w:p>
    <w:p w14:paraId="2C5B44FB" w14:textId="77777777" w:rsidR="001A70EA" w:rsidRPr="00A43F44" w:rsidRDefault="001A70EA" w:rsidP="001A70EA">
      <w:pPr>
        <w:spacing w:line="240" w:lineRule="auto"/>
        <w:ind w:left="708"/>
        <w:rPr>
          <w:sz w:val="20"/>
          <w:szCs w:val="20"/>
        </w:rPr>
      </w:pPr>
      <w:r w:rsidRPr="00A43F44">
        <w:rPr>
          <w:sz w:val="20"/>
          <w:szCs w:val="20"/>
        </w:rPr>
        <w:t>b.</w:t>
      </w:r>
      <w:r w:rsidRPr="00A43F44">
        <w:rPr>
          <w:sz w:val="20"/>
          <w:szCs w:val="20"/>
        </w:rPr>
        <w:tab/>
      </w:r>
      <w:proofErr w:type="gramStart"/>
      <w:r w:rsidRPr="00A43F44">
        <w:rPr>
          <w:sz w:val="20"/>
          <w:szCs w:val="20"/>
        </w:rPr>
        <w:t>corruption;</w:t>
      </w:r>
      <w:proofErr w:type="gramEnd"/>
    </w:p>
    <w:p w14:paraId="44720DCD" w14:textId="77777777" w:rsidR="001A70EA" w:rsidRPr="00A43F44" w:rsidRDefault="001A70EA" w:rsidP="001A70EA">
      <w:pPr>
        <w:spacing w:line="240" w:lineRule="auto"/>
        <w:ind w:left="708"/>
        <w:rPr>
          <w:sz w:val="20"/>
          <w:szCs w:val="20"/>
        </w:rPr>
      </w:pPr>
      <w:r w:rsidRPr="00A43F44">
        <w:rPr>
          <w:sz w:val="20"/>
          <w:szCs w:val="20"/>
        </w:rPr>
        <w:t>c.</w:t>
      </w:r>
      <w:r w:rsidRPr="00A43F44">
        <w:rPr>
          <w:sz w:val="20"/>
          <w:szCs w:val="20"/>
        </w:rPr>
        <w:tab/>
      </w:r>
      <w:proofErr w:type="gramStart"/>
      <w:r w:rsidRPr="00A43F44">
        <w:rPr>
          <w:sz w:val="20"/>
          <w:szCs w:val="20"/>
        </w:rPr>
        <w:t>fraude;</w:t>
      </w:r>
      <w:proofErr w:type="gramEnd"/>
    </w:p>
    <w:p w14:paraId="668857AC" w14:textId="77777777" w:rsidR="001A70EA" w:rsidRPr="00A43F44" w:rsidRDefault="001A70EA" w:rsidP="001A70EA">
      <w:pPr>
        <w:spacing w:line="240" w:lineRule="auto"/>
        <w:ind w:left="708"/>
        <w:rPr>
          <w:sz w:val="20"/>
          <w:szCs w:val="20"/>
        </w:rPr>
      </w:pPr>
      <w:r w:rsidRPr="00A43F44">
        <w:rPr>
          <w:sz w:val="20"/>
          <w:szCs w:val="20"/>
        </w:rPr>
        <w:t>d.</w:t>
      </w:r>
      <w:r w:rsidRPr="00A43F44">
        <w:tab/>
      </w:r>
      <w:r w:rsidRPr="00A43F44">
        <w:rPr>
          <w:sz w:val="20"/>
          <w:szCs w:val="20"/>
        </w:rPr>
        <w:t>infractions terroristes, infractions liées aux activités terroristes ou incitation à commettre une telle infraction, complicité ou tentative d’une telle infraction ;</w:t>
      </w:r>
    </w:p>
    <w:p w14:paraId="17985866" w14:textId="77777777" w:rsidR="001A70EA" w:rsidRPr="00A43F44" w:rsidRDefault="001A70EA" w:rsidP="001A70EA">
      <w:pPr>
        <w:spacing w:line="240" w:lineRule="auto"/>
        <w:ind w:left="708"/>
        <w:rPr>
          <w:sz w:val="20"/>
          <w:szCs w:val="20"/>
        </w:rPr>
      </w:pPr>
      <w:r w:rsidRPr="00A43F44">
        <w:rPr>
          <w:sz w:val="20"/>
          <w:szCs w:val="20"/>
        </w:rPr>
        <w:t>e.</w:t>
      </w:r>
      <w:r w:rsidRPr="00A43F44">
        <w:tab/>
      </w:r>
      <w:r w:rsidRPr="00A43F44">
        <w:rPr>
          <w:sz w:val="20"/>
          <w:szCs w:val="20"/>
        </w:rPr>
        <w:t>blanchiment de capitaux ou financement du terrorisme ;</w:t>
      </w:r>
    </w:p>
    <w:p w14:paraId="4A83FEA5" w14:textId="77777777" w:rsidR="001A70EA" w:rsidRPr="00A43F44" w:rsidRDefault="001A70EA" w:rsidP="001A70EA">
      <w:pPr>
        <w:spacing w:line="240" w:lineRule="auto"/>
        <w:ind w:left="708"/>
        <w:rPr>
          <w:sz w:val="20"/>
          <w:szCs w:val="20"/>
        </w:rPr>
      </w:pPr>
      <w:r w:rsidRPr="00A43F44">
        <w:rPr>
          <w:sz w:val="20"/>
          <w:szCs w:val="20"/>
        </w:rPr>
        <w:t>f.</w:t>
      </w:r>
      <w:r w:rsidRPr="00A43F44">
        <w:rPr>
          <w:sz w:val="20"/>
          <w:szCs w:val="20"/>
        </w:rPr>
        <w:tab/>
        <w:t>travail des enfants et autres formes de traite des êtres humains ;</w:t>
      </w:r>
    </w:p>
    <w:p w14:paraId="44CCE59E" w14:textId="77777777" w:rsidR="001A70EA" w:rsidRPr="00A43F44" w:rsidRDefault="001A70EA" w:rsidP="001A70EA">
      <w:pPr>
        <w:spacing w:line="240" w:lineRule="auto"/>
        <w:ind w:left="708"/>
        <w:rPr>
          <w:sz w:val="20"/>
          <w:szCs w:val="20"/>
        </w:rPr>
      </w:pPr>
      <w:r w:rsidRPr="00A43F44">
        <w:rPr>
          <w:sz w:val="20"/>
          <w:szCs w:val="20"/>
        </w:rPr>
        <w:t>g.</w:t>
      </w:r>
      <w:r w:rsidRPr="00A43F44">
        <w:rPr>
          <w:sz w:val="20"/>
          <w:szCs w:val="20"/>
        </w:rPr>
        <w:tab/>
        <w:t>occupation de ressortissants de pays tiers en séjour illégal ;</w:t>
      </w:r>
    </w:p>
    <w:p w14:paraId="0391CAE6" w14:textId="77777777" w:rsidR="001A70EA" w:rsidRPr="00A43F44" w:rsidRDefault="001A70EA" w:rsidP="001A70EA">
      <w:pPr>
        <w:spacing w:line="240" w:lineRule="auto"/>
        <w:ind w:left="708"/>
        <w:rPr>
          <w:sz w:val="20"/>
          <w:szCs w:val="20"/>
        </w:rPr>
      </w:pPr>
      <w:r w:rsidRPr="00A43F44">
        <w:rPr>
          <w:sz w:val="20"/>
          <w:szCs w:val="20"/>
        </w:rPr>
        <w:t>h.</w:t>
      </w:r>
      <w:r w:rsidRPr="00A43F44">
        <w:rPr>
          <w:sz w:val="20"/>
          <w:szCs w:val="20"/>
        </w:rPr>
        <w:tab/>
        <w:t xml:space="preserve">la création de sociétés offshore. </w:t>
      </w:r>
    </w:p>
    <w:p w14:paraId="0B218DA2" w14:textId="77777777" w:rsidR="001A70EA" w:rsidRPr="00A43F44" w:rsidRDefault="001A70EA" w:rsidP="001A70EA">
      <w:pPr>
        <w:spacing w:line="240" w:lineRule="auto"/>
        <w:rPr>
          <w:sz w:val="20"/>
          <w:szCs w:val="20"/>
        </w:rPr>
      </w:pPr>
    </w:p>
    <w:p w14:paraId="21433C8C" w14:textId="77777777" w:rsidR="001A70EA" w:rsidRPr="00A43F44" w:rsidRDefault="001A70EA" w:rsidP="001A70EA">
      <w:pPr>
        <w:pStyle w:val="ListParagraph"/>
        <w:numPr>
          <w:ilvl w:val="0"/>
          <w:numId w:val="5"/>
        </w:numPr>
        <w:spacing w:line="240" w:lineRule="auto"/>
        <w:jc w:val="both"/>
        <w:rPr>
          <w:b/>
          <w:bCs/>
          <w:sz w:val="20"/>
          <w:szCs w:val="20"/>
        </w:rPr>
      </w:pPr>
      <w:proofErr w:type="gramStart"/>
      <w:r w:rsidRPr="00A43F44">
        <w:rPr>
          <w:b/>
          <w:bCs/>
          <w:sz w:val="20"/>
          <w:szCs w:val="20"/>
        </w:rPr>
        <w:t>la</w:t>
      </w:r>
      <w:proofErr w:type="gramEnd"/>
      <w:r w:rsidRPr="00A43F44">
        <w:rPr>
          <w:b/>
          <w:bCs/>
          <w:sz w:val="20"/>
          <w:szCs w:val="20"/>
        </w:rPr>
        <w:t xml:space="preserve">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A43F44">
        <w:rPr>
          <w:b/>
          <w:bCs/>
          <w:sz w:val="20"/>
          <w:szCs w:val="20"/>
        </w:rPr>
        <w:tab/>
      </w:r>
    </w:p>
    <w:p w14:paraId="2B767F48" w14:textId="77777777" w:rsidR="001A70EA" w:rsidRPr="00A43F44" w:rsidRDefault="001A70EA" w:rsidP="001A70EA">
      <w:pPr>
        <w:pStyle w:val="ListParagraph"/>
        <w:spacing w:line="240" w:lineRule="auto"/>
        <w:ind w:left="360"/>
        <w:jc w:val="both"/>
        <w:rPr>
          <w:sz w:val="20"/>
          <w:szCs w:val="20"/>
        </w:rPr>
      </w:pPr>
    </w:p>
    <w:p w14:paraId="7BFDBE60" w14:textId="77777777" w:rsidR="001A70EA" w:rsidRPr="00A43F44" w:rsidRDefault="001A70EA" w:rsidP="001A70EA">
      <w:pPr>
        <w:pStyle w:val="ListParagraph"/>
        <w:numPr>
          <w:ilvl w:val="0"/>
          <w:numId w:val="5"/>
        </w:numPr>
        <w:spacing w:line="240" w:lineRule="auto"/>
        <w:jc w:val="both"/>
        <w:rPr>
          <w:b/>
          <w:bCs/>
          <w:sz w:val="20"/>
          <w:szCs w:val="20"/>
        </w:rPr>
      </w:pPr>
      <w:proofErr w:type="gramStart"/>
      <w:r w:rsidRPr="00A43F44">
        <w:rPr>
          <w:b/>
          <w:bCs/>
          <w:sz w:val="20"/>
          <w:szCs w:val="20"/>
        </w:rPr>
        <w:t>la</w:t>
      </w:r>
      <w:proofErr w:type="gramEnd"/>
      <w:r w:rsidRPr="00A43F44">
        <w:rPr>
          <w:b/>
          <w:bCs/>
          <w:sz w:val="20"/>
          <w:szCs w:val="20"/>
        </w:rPr>
        <w:t xml:space="preserve">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759F7CBC" w14:textId="77777777" w:rsidR="001A70EA" w:rsidRPr="00A43F44" w:rsidRDefault="001A70EA" w:rsidP="001A70EA">
      <w:pPr>
        <w:pStyle w:val="ListParagraph"/>
        <w:spacing w:line="240" w:lineRule="auto"/>
        <w:ind w:left="360"/>
        <w:rPr>
          <w:sz w:val="20"/>
          <w:szCs w:val="20"/>
        </w:rPr>
      </w:pPr>
    </w:p>
    <w:p w14:paraId="02812F23" w14:textId="77777777" w:rsidR="001A70EA" w:rsidRPr="001A70EA" w:rsidRDefault="001A70EA" w:rsidP="001A70EA">
      <w:pPr>
        <w:pStyle w:val="ListParagraph"/>
        <w:numPr>
          <w:ilvl w:val="0"/>
          <w:numId w:val="5"/>
        </w:numPr>
        <w:spacing w:line="240" w:lineRule="auto"/>
        <w:jc w:val="both"/>
        <w:rPr>
          <w:b/>
          <w:bCs/>
          <w:sz w:val="20"/>
          <w:szCs w:val="20"/>
        </w:rPr>
      </w:pPr>
      <w:proofErr w:type="gramStart"/>
      <w:r w:rsidRPr="00A43F44">
        <w:rPr>
          <w:b/>
          <w:bCs/>
          <w:sz w:val="20"/>
          <w:szCs w:val="20"/>
        </w:rPr>
        <w:t>la</w:t>
      </w:r>
      <w:proofErr w:type="gramEnd"/>
      <w:r w:rsidRPr="00A43F44">
        <w:rPr>
          <w:b/>
          <w:bCs/>
          <w:sz w:val="20"/>
          <w:szCs w:val="20"/>
        </w:rPr>
        <w:t xml:space="preserve"> contrepartie n’a commis aucune faute professionnelle grave qui remet en cause son intégrité. </w:t>
      </w:r>
      <w:r w:rsidRPr="001A70EA">
        <w:rPr>
          <w:b/>
          <w:bCs/>
          <w:sz w:val="20"/>
          <w:szCs w:val="20"/>
        </w:rPr>
        <w:t>Sont notamment considérées comme une faute professionnelle grave</w:t>
      </w:r>
      <w:r w:rsidRPr="001A70EA">
        <w:rPr>
          <w:rFonts w:ascii="Times New Roman" w:hAnsi="Times New Roman" w:cs="Times New Roman"/>
          <w:b/>
          <w:bCs/>
          <w:sz w:val="20"/>
          <w:szCs w:val="20"/>
        </w:rPr>
        <w:t> </w:t>
      </w:r>
      <w:r w:rsidRPr="001A70EA">
        <w:rPr>
          <w:b/>
          <w:bCs/>
          <w:sz w:val="20"/>
          <w:szCs w:val="20"/>
        </w:rPr>
        <w:t xml:space="preserve">:  </w:t>
      </w:r>
    </w:p>
    <w:p w14:paraId="30FA087D" w14:textId="77777777" w:rsidR="001A70EA" w:rsidRPr="00A43F44" w:rsidRDefault="001A70EA" w:rsidP="001A70EA">
      <w:pPr>
        <w:spacing w:line="240" w:lineRule="auto"/>
        <w:ind w:left="708"/>
        <w:rPr>
          <w:sz w:val="20"/>
          <w:szCs w:val="20"/>
        </w:rPr>
      </w:pPr>
      <w:r w:rsidRPr="00A43F44">
        <w:rPr>
          <w:sz w:val="20"/>
          <w:szCs w:val="20"/>
        </w:rPr>
        <w:t>a.</w:t>
      </w:r>
      <w:r w:rsidRPr="00A43F44">
        <w:rPr>
          <w:sz w:val="20"/>
          <w:szCs w:val="20"/>
        </w:rPr>
        <w:tab/>
        <w:t xml:space="preserve">une infraction à la Politique de Enabel concernant l’exploitation et les abus </w:t>
      </w:r>
      <w:proofErr w:type="gramStart"/>
      <w:r w:rsidRPr="00A43F44">
        <w:rPr>
          <w:sz w:val="20"/>
          <w:szCs w:val="20"/>
        </w:rPr>
        <w:t>sexuels;</w:t>
      </w:r>
      <w:proofErr w:type="gramEnd"/>
    </w:p>
    <w:p w14:paraId="032474CA" w14:textId="77777777" w:rsidR="001A70EA" w:rsidRPr="00A43F44" w:rsidRDefault="001A70EA" w:rsidP="001A70EA">
      <w:pPr>
        <w:spacing w:line="240" w:lineRule="auto"/>
        <w:ind w:left="708"/>
        <w:rPr>
          <w:sz w:val="20"/>
          <w:szCs w:val="20"/>
        </w:rPr>
      </w:pPr>
      <w:r w:rsidRPr="00A43F44">
        <w:rPr>
          <w:sz w:val="20"/>
          <w:szCs w:val="20"/>
        </w:rPr>
        <w:t>b.</w:t>
      </w:r>
      <w:r w:rsidRPr="00A43F44">
        <w:rPr>
          <w:sz w:val="20"/>
          <w:szCs w:val="20"/>
        </w:rPr>
        <w:tab/>
        <w:t>une infraction à la Politique de Enabel concernant la maîtrise des risques de fraude et de corruption ;</w:t>
      </w:r>
    </w:p>
    <w:p w14:paraId="28A1178A" w14:textId="77777777" w:rsidR="001A70EA" w:rsidRPr="00A43F44" w:rsidRDefault="001A70EA" w:rsidP="001A70EA">
      <w:pPr>
        <w:spacing w:line="240" w:lineRule="auto"/>
        <w:ind w:left="708"/>
        <w:rPr>
          <w:sz w:val="20"/>
          <w:szCs w:val="20"/>
        </w:rPr>
      </w:pPr>
      <w:r w:rsidRPr="00A43F44">
        <w:rPr>
          <w:sz w:val="20"/>
          <w:szCs w:val="20"/>
        </w:rPr>
        <w:lastRenderedPageBreak/>
        <w:t>c.</w:t>
      </w:r>
      <w:r w:rsidRPr="00A43F44">
        <w:rPr>
          <w:sz w:val="20"/>
          <w:szCs w:val="20"/>
        </w:rPr>
        <w:tab/>
        <w:t>une infraction relative à une disposition d’ordre réglementaire de la législation locale applicable relative au harcèlement sexuel au travail</w:t>
      </w:r>
      <w:r w:rsidRPr="00A43F44">
        <w:rPr>
          <w:rFonts w:ascii="Times New Roman" w:hAnsi="Times New Roman" w:cs="Times New Roman"/>
          <w:sz w:val="20"/>
          <w:szCs w:val="20"/>
        </w:rPr>
        <w:t> </w:t>
      </w:r>
      <w:r w:rsidRPr="00A43F44">
        <w:rPr>
          <w:sz w:val="20"/>
          <w:szCs w:val="20"/>
        </w:rPr>
        <w:t>;</w:t>
      </w:r>
    </w:p>
    <w:p w14:paraId="4710DEC7" w14:textId="77777777" w:rsidR="001A70EA" w:rsidRPr="00A43F44" w:rsidRDefault="001A70EA" w:rsidP="001A70EA">
      <w:pPr>
        <w:spacing w:line="240" w:lineRule="auto"/>
        <w:ind w:left="708"/>
        <w:rPr>
          <w:sz w:val="20"/>
          <w:szCs w:val="20"/>
        </w:rPr>
      </w:pPr>
      <w:r w:rsidRPr="00A43F44">
        <w:rPr>
          <w:sz w:val="20"/>
          <w:szCs w:val="20"/>
        </w:rPr>
        <w:t>d.</w:t>
      </w:r>
      <w:r w:rsidRPr="00A43F44">
        <w:rPr>
          <w:sz w:val="20"/>
          <w:szCs w:val="20"/>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hAnsi="Times New Roman" w:cs="Times New Roman"/>
          <w:sz w:val="20"/>
          <w:szCs w:val="20"/>
        </w:rPr>
        <w:t> </w:t>
      </w:r>
      <w:r w:rsidRPr="00A43F44">
        <w:rPr>
          <w:sz w:val="20"/>
          <w:szCs w:val="20"/>
        </w:rPr>
        <w:t>;</w:t>
      </w:r>
    </w:p>
    <w:p w14:paraId="6D3F5A5F" w14:textId="77777777" w:rsidR="001A70EA" w:rsidRPr="00A43F44" w:rsidRDefault="001A70EA" w:rsidP="001A70EA">
      <w:pPr>
        <w:spacing w:line="240" w:lineRule="auto"/>
        <w:ind w:left="708"/>
        <w:rPr>
          <w:sz w:val="20"/>
          <w:szCs w:val="20"/>
        </w:rPr>
      </w:pPr>
      <w:r w:rsidRPr="00A43F44">
        <w:rPr>
          <w:sz w:val="20"/>
          <w:szCs w:val="20"/>
        </w:rPr>
        <w:t>e.</w:t>
      </w:r>
      <w:r w:rsidRPr="00A43F44">
        <w:rPr>
          <w:sz w:val="20"/>
          <w:szCs w:val="20"/>
        </w:rPr>
        <w:tab/>
        <w:t>Enabel dispose d’éléments suffisamment plausibles pour conclure que le soumissionnaire a commis des actes, conclu des conventions ou procédé à des ententes en vue de fausser la concurrence ;</w:t>
      </w:r>
    </w:p>
    <w:p w14:paraId="327AE5CC" w14:textId="77777777" w:rsidR="001A70EA" w:rsidRPr="00A43F44" w:rsidRDefault="001A70EA" w:rsidP="001A70EA">
      <w:pPr>
        <w:spacing w:line="240" w:lineRule="auto"/>
        <w:ind w:left="708"/>
        <w:rPr>
          <w:sz w:val="20"/>
          <w:szCs w:val="20"/>
        </w:rPr>
      </w:pPr>
      <w:r w:rsidRPr="00A43F44">
        <w:rPr>
          <w:sz w:val="20"/>
          <w:szCs w:val="20"/>
        </w:rPr>
        <w:t>f.</w:t>
      </w:r>
      <w:r w:rsidRPr="00A43F44">
        <w:rPr>
          <w:sz w:val="20"/>
          <w:szCs w:val="20"/>
        </w:rPr>
        <w:tab/>
        <w:t xml:space="preserve">La présence du soumissionnaire sur une des listes d’exclusion Enabel en raison d’un tel acte/convention/entente est considérée comme élément suffisamment plausible. </w:t>
      </w:r>
    </w:p>
    <w:p w14:paraId="2FCEA38B" w14:textId="77777777" w:rsidR="001A70EA" w:rsidRPr="00A43F44" w:rsidRDefault="001A70EA" w:rsidP="001A70EA">
      <w:pPr>
        <w:spacing w:line="240" w:lineRule="auto"/>
        <w:rPr>
          <w:sz w:val="20"/>
          <w:szCs w:val="20"/>
        </w:rPr>
      </w:pPr>
      <w:r w:rsidRPr="00A43F44">
        <w:rPr>
          <w:sz w:val="20"/>
          <w:szCs w:val="20"/>
        </w:rPr>
        <w:tab/>
      </w:r>
    </w:p>
    <w:p w14:paraId="2564DC92" w14:textId="77777777" w:rsidR="001A70EA" w:rsidRPr="00A43F44" w:rsidRDefault="001A70EA" w:rsidP="001A70EA">
      <w:pPr>
        <w:spacing w:line="240" w:lineRule="auto"/>
        <w:jc w:val="both"/>
        <w:rPr>
          <w:b/>
          <w:bCs/>
          <w:sz w:val="20"/>
          <w:szCs w:val="20"/>
        </w:rPr>
      </w:pPr>
      <w:r w:rsidRPr="00A43F44">
        <w:rPr>
          <w:b/>
          <w:bCs/>
          <w:sz w:val="20"/>
          <w:szCs w:val="20"/>
        </w:rPr>
        <w:t>En matière de conflit d’intérêts :</w:t>
      </w:r>
    </w:p>
    <w:p w14:paraId="296E950C" w14:textId="77777777" w:rsidR="001A70EA" w:rsidRPr="00A43F44" w:rsidRDefault="001A70EA" w:rsidP="001A70EA">
      <w:pPr>
        <w:spacing w:line="240" w:lineRule="auto"/>
        <w:jc w:val="both"/>
        <w:rPr>
          <w:i/>
          <w:iCs/>
          <w:color w:val="auto"/>
          <w:sz w:val="20"/>
          <w:szCs w:val="20"/>
        </w:rPr>
      </w:pPr>
      <w:r w:rsidRPr="00A43F44">
        <w:rPr>
          <w:i/>
          <w:iCs/>
          <w:color w:val="auto"/>
          <w:sz w:val="20"/>
          <w:szCs w:val="20"/>
        </w:rPr>
        <w:t>Veuillez cocher la situation applicable</w:t>
      </w:r>
    </w:p>
    <w:p w14:paraId="1258B631" w14:textId="77777777" w:rsidR="001A70EA" w:rsidRPr="00A43F44" w:rsidRDefault="001A70EA" w:rsidP="001A70EA">
      <w:pPr>
        <w:pStyle w:val="ListParagraph"/>
        <w:spacing w:line="240" w:lineRule="auto"/>
        <w:ind w:left="360"/>
        <w:jc w:val="both"/>
        <w:rPr>
          <w:sz w:val="20"/>
          <w:szCs w:val="20"/>
        </w:rPr>
      </w:pPr>
    </w:p>
    <w:p w14:paraId="70523E8E" w14:textId="77777777" w:rsidR="001A70EA" w:rsidRPr="00A43F44" w:rsidRDefault="001A70EA" w:rsidP="001A70EA">
      <w:pPr>
        <w:pStyle w:val="ListParagraph"/>
        <w:numPr>
          <w:ilvl w:val="0"/>
          <w:numId w:val="4"/>
        </w:numPr>
        <w:spacing w:line="240" w:lineRule="auto"/>
        <w:ind w:left="1068"/>
        <w:jc w:val="both"/>
        <w:rPr>
          <w:sz w:val="20"/>
          <w:szCs w:val="20"/>
        </w:rPr>
      </w:pPr>
      <w:r w:rsidRPr="00A43F44">
        <w:rPr>
          <w:sz w:val="20"/>
          <w:szCs w:val="20"/>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d’Enabel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1E36B5BD" w14:textId="77777777" w:rsidR="001A70EA" w:rsidRPr="00A43F44" w:rsidRDefault="001A70EA" w:rsidP="001A70EA">
      <w:pPr>
        <w:spacing w:line="240" w:lineRule="auto"/>
        <w:jc w:val="both"/>
        <w:rPr>
          <w:b/>
          <w:bCs/>
          <w:color w:val="auto"/>
          <w:sz w:val="20"/>
          <w:szCs w:val="20"/>
        </w:rPr>
      </w:pPr>
      <w:proofErr w:type="gramStart"/>
      <w:r w:rsidRPr="00A43F44">
        <w:rPr>
          <w:b/>
          <w:bCs/>
          <w:color w:val="auto"/>
          <w:sz w:val="20"/>
          <w:szCs w:val="20"/>
        </w:rPr>
        <w:t>ou</w:t>
      </w:r>
      <w:proofErr w:type="gramEnd"/>
    </w:p>
    <w:p w14:paraId="33E6D9B8" w14:textId="77777777" w:rsidR="001A70EA" w:rsidRPr="00A43F44" w:rsidRDefault="001A70EA" w:rsidP="001A70EA">
      <w:pPr>
        <w:pStyle w:val="ListParagraph"/>
        <w:numPr>
          <w:ilvl w:val="0"/>
          <w:numId w:val="3"/>
        </w:numPr>
        <w:spacing w:line="240" w:lineRule="auto"/>
        <w:ind w:left="1068"/>
        <w:jc w:val="both"/>
        <w:rPr>
          <w:sz w:val="20"/>
          <w:szCs w:val="20"/>
        </w:rPr>
      </w:pPr>
      <w:proofErr w:type="gramStart"/>
      <w:r w:rsidRPr="00A43F44">
        <w:rPr>
          <w:sz w:val="20"/>
          <w:szCs w:val="20"/>
        </w:rPr>
        <w:t>la</w:t>
      </w:r>
      <w:proofErr w:type="gramEnd"/>
      <w:r w:rsidRPr="00A43F44">
        <w:rPr>
          <w:sz w:val="20"/>
          <w:szCs w:val="20"/>
        </w:rPr>
        <w:t xml:space="preserve"> contrepartie informe Enabel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A43F44">
        <w:rPr>
          <w:sz w:val="20"/>
          <w:szCs w:val="20"/>
        </w:rPr>
        <w:t>ci..</w:t>
      </w:r>
      <w:proofErr w:type="gramEnd"/>
      <w:r w:rsidRPr="00A43F44">
        <w:rPr>
          <w:sz w:val="20"/>
          <w:szCs w:val="20"/>
        </w:rPr>
        <w:t xml:space="preserve">   </w:t>
      </w:r>
    </w:p>
    <w:p w14:paraId="3A3B3B51" w14:textId="77777777" w:rsidR="001A70EA" w:rsidRPr="00A43F44" w:rsidRDefault="001A70EA" w:rsidP="001A70EA">
      <w:pPr>
        <w:pStyle w:val="ListParagraph"/>
        <w:spacing w:line="240" w:lineRule="auto"/>
        <w:ind w:left="1068"/>
        <w:jc w:val="both"/>
        <w:rPr>
          <w:sz w:val="20"/>
          <w:szCs w:val="20"/>
        </w:rPr>
      </w:pPr>
    </w:p>
    <w:p w14:paraId="0D5F533E" w14:textId="77777777" w:rsidR="001A70EA" w:rsidRPr="00A43F44" w:rsidRDefault="001A70EA" w:rsidP="001A70EA">
      <w:pPr>
        <w:pStyle w:val="ListParagraph"/>
        <w:numPr>
          <w:ilvl w:val="0"/>
          <w:numId w:val="6"/>
        </w:numPr>
        <w:spacing w:line="240" w:lineRule="auto"/>
        <w:ind w:left="1428"/>
        <w:jc w:val="both"/>
        <w:rPr>
          <w:i/>
          <w:iCs/>
          <w:sz w:val="18"/>
          <w:szCs w:val="18"/>
        </w:rPr>
      </w:pPr>
      <w:r w:rsidRPr="00A43F44">
        <w:rPr>
          <w:i/>
          <w:iCs/>
          <w:sz w:val="18"/>
          <w:szCs w:val="18"/>
        </w:rPr>
        <w:t>Une description détaillée de tout conflit d'intérêts réel, potentiel ou raisonnablement perçu, incluant leur nature et les personnes impliquées, sera annexée à la présente déclaration.</w:t>
      </w:r>
    </w:p>
    <w:p w14:paraId="1D092992" w14:textId="77777777" w:rsidR="001A70EA" w:rsidRPr="00A43F44" w:rsidRDefault="001A70EA" w:rsidP="001A70EA">
      <w:pPr>
        <w:spacing w:line="240" w:lineRule="auto"/>
        <w:rPr>
          <w:sz w:val="20"/>
          <w:szCs w:val="20"/>
        </w:rPr>
      </w:pPr>
      <w:r w:rsidRPr="00A43F44">
        <w:rPr>
          <w:sz w:val="20"/>
          <w:szCs w:val="20"/>
        </w:rPr>
        <w:tab/>
      </w:r>
    </w:p>
    <w:p w14:paraId="038C9AC9" w14:textId="77777777" w:rsidR="001A70EA" w:rsidRPr="00A43F44" w:rsidRDefault="001A70EA" w:rsidP="001A70EA">
      <w:pPr>
        <w:pStyle w:val="ListParagraph"/>
        <w:numPr>
          <w:ilvl w:val="0"/>
          <w:numId w:val="4"/>
        </w:numPr>
        <w:spacing w:line="240" w:lineRule="auto"/>
        <w:ind w:left="360"/>
        <w:jc w:val="both"/>
        <w:rPr>
          <w:b/>
          <w:bCs/>
          <w:sz w:val="20"/>
          <w:szCs w:val="20"/>
        </w:rPr>
      </w:pPr>
      <w:proofErr w:type="gramStart"/>
      <w:r w:rsidRPr="00A43F44">
        <w:rPr>
          <w:b/>
          <w:bCs/>
          <w:sz w:val="20"/>
          <w:szCs w:val="20"/>
        </w:rPr>
        <w:t>la</w:t>
      </w:r>
      <w:proofErr w:type="gramEnd"/>
      <w:r w:rsidRPr="00A43F44">
        <w:rPr>
          <w:b/>
          <w:bCs/>
          <w:sz w:val="20"/>
          <w:szCs w:val="20"/>
        </w:rPr>
        <w:t xml:space="preserve">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441AD534" w14:textId="77777777" w:rsidR="001A70EA" w:rsidRPr="00A43F44" w:rsidRDefault="001A70EA" w:rsidP="001A70EA">
      <w:pPr>
        <w:spacing w:line="240" w:lineRule="auto"/>
        <w:rPr>
          <w:sz w:val="20"/>
          <w:szCs w:val="20"/>
        </w:rPr>
      </w:pPr>
    </w:p>
    <w:p w14:paraId="547210F8" w14:textId="77777777" w:rsidR="001A70EA" w:rsidRPr="00A43F44" w:rsidRDefault="001A70EA" w:rsidP="001A70EA">
      <w:pPr>
        <w:pStyle w:val="ListParagraph"/>
        <w:numPr>
          <w:ilvl w:val="0"/>
          <w:numId w:val="4"/>
        </w:numPr>
        <w:spacing w:line="240" w:lineRule="auto"/>
        <w:ind w:left="360"/>
        <w:jc w:val="both"/>
        <w:rPr>
          <w:b/>
          <w:bCs/>
          <w:sz w:val="20"/>
          <w:szCs w:val="20"/>
        </w:rPr>
      </w:pPr>
      <w:proofErr w:type="gramStart"/>
      <w:r w:rsidRPr="00A43F44">
        <w:rPr>
          <w:b/>
          <w:bCs/>
          <w:sz w:val="20"/>
          <w:szCs w:val="20"/>
        </w:rPr>
        <w:t>la</w:t>
      </w:r>
      <w:proofErr w:type="gramEnd"/>
      <w:r w:rsidRPr="00A43F44">
        <w:rPr>
          <w:b/>
          <w:bCs/>
          <w:sz w:val="20"/>
          <w:szCs w:val="20"/>
        </w:rPr>
        <w:t xml:space="preserve">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3701D535" w14:textId="77777777" w:rsidR="00DF6244" w:rsidRPr="00DF6244" w:rsidRDefault="00DF6244" w:rsidP="00DF6244">
      <w:pPr>
        <w:spacing w:line="240" w:lineRule="auto"/>
        <w:jc w:val="both"/>
        <w:rPr>
          <w:b/>
          <w:bCs/>
          <w:sz w:val="20"/>
          <w:szCs w:val="20"/>
        </w:rPr>
      </w:pPr>
    </w:p>
    <w:p w14:paraId="199A86CD" w14:textId="20F71D91" w:rsidR="001A70EA" w:rsidRPr="005F6C5D" w:rsidRDefault="5B0DD4C6" w:rsidP="00DF6244">
      <w:pPr>
        <w:pStyle w:val="ListParagraph"/>
        <w:numPr>
          <w:ilvl w:val="0"/>
          <w:numId w:val="4"/>
        </w:numPr>
        <w:spacing w:line="240" w:lineRule="auto"/>
        <w:ind w:left="360"/>
        <w:jc w:val="both"/>
        <w:rPr>
          <w:rFonts w:cs="Times New Roman"/>
          <w:b/>
          <w:sz w:val="20"/>
          <w:szCs w:val="20"/>
        </w:rPr>
      </w:pPr>
      <w:proofErr w:type="gramStart"/>
      <w:r w:rsidRPr="573C6FEA">
        <w:rPr>
          <w:b/>
          <w:bCs/>
          <w:sz w:val="20"/>
          <w:szCs w:val="20"/>
        </w:rPr>
        <w:t>la</w:t>
      </w:r>
      <w:proofErr w:type="gramEnd"/>
      <w:r w:rsidRPr="573C6FEA">
        <w:rPr>
          <w:b/>
          <w:bCs/>
          <w:sz w:val="20"/>
          <w:szCs w:val="20"/>
        </w:rPr>
        <w:t xml:space="preserve"> contrepartie ne figure pas sur une liste de personnes, de groupes ou d’entités soumises par les Nations-Unies, l’Union européenne</w:t>
      </w:r>
      <w:r w:rsidR="7BD75A88" w:rsidRPr="573C6FEA">
        <w:rPr>
          <w:b/>
          <w:bCs/>
          <w:sz w:val="20"/>
          <w:szCs w:val="20"/>
        </w:rPr>
        <w:t xml:space="preserve"> et</w:t>
      </w:r>
      <w:r w:rsidRPr="573C6FEA">
        <w:rPr>
          <w:b/>
          <w:bCs/>
          <w:sz w:val="20"/>
          <w:szCs w:val="20"/>
        </w:rPr>
        <w:t xml:space="preserve"> la Belgique à des sanctions financières</w:t>
      </w:r>
      <w:r w:rsidR="4C8C6730" w:rsidRPr="573C6FEA">
        <w:rPr>
          <w:b/>
          <w:bCs/>
          <w:sz w:val="20"/>
          <w:szCs w:val="20"/>
        </w:rPr>
        <w:t>.</w:t>
      </w:r>
    </w:p>
    <w:p w14:paraId="58321FDE" w14:textId="2B7A7EBA" w:rsidR="001A70EA" w:rsidRPr="00A43F44" w:rsidRDefault="001A70EA" w:rsidP="001A70EA">
      <w:pPr>
        <w:spacing w:line="240" w:lineRule="auto"/>
        <w:rPr>
          <w:sz w:val="20"/>
          <w:szCs w:val="20"/>
          <w:highlight w:val="yellow"/>
        </w:rPr>
      </w:pPr>
      <w:r w:rsidRPr="00A43F44">
        <w:rPr>
          <w:sz w:val="20"/>
          <w:szCs w:val="20"/>
        </w:rPr>
        <w:tab/>
      </w:r>
      <w:r w:rsidRPr="00A43F44">
        <w:rPr>
          <w:sz w:val="20"/>
          <w:szCs w:val="20"/>
        </w:rPr>
        <w:tab/>
      </w:r>
      <w:r w:rsidRPr="00A43F44">
        <w:rPr>
          <w:sz w:val="20"/>
          <w:szCs w:val="20"/>
          <w:highlight w:val="yellow"/>
        </w:rPr>
        <w:t xml:space="preserve"> </w:t>
      </w:r>
    </w:p>
    <w:p w14:paraId="15FD66BC" w14:textId="77777777" w:rsidR="001A70EA" w:rsidRPr="00A43F44" w:rsidRDefault="001A70EA" w:rsidP="001A70EA">
      <w:pPr>
        <w:spacing w:line="240" w:lineRule="auto"/>
        <w:rPr>
          <w:b/>
          <w:bCs/>
          <w:sz w:val="20"/>
          <w:szCs w:val="20"/>
        </w:rPr>
      </w:pPr>
    </w:p>
    <w:p w14:paraId="355B0108" w14:textId="37DC7070" w:rsidR="001A70EA" w:rsidRPr="007A5812" w:rsidRDefault="001A70EA" w:rsidP="001A70EA">
      <w:pPr>
        <w:suppressAutoHyphens/>
        <w:overflowPunct w:val="0"/>
        <w:autoSpaceDE w:val="0"/>
        <w:autoSpaceDN w:val="0"/>
        <w:adjustRightInd w:val="0"/>
        <w:spacing w:after="100" w:line="240" w:lineRule="atLeast"/>
        <w:jc w:val="both"/>
        <w:textAlignment w:val="baseline"/>
        <w:rPr>
          <w:rFonts w:cs="Arial"/>
          <w:b/>
          <w:bCs/>
        </w:rPr>
      </w:pPr>
      <w:r w:rsidRPr="4AF253CF">
        <w:rPr>
          <w:rFonts w:cs="Arial"/>
          <w:b/>
          <w:bCs/>
          <w:highlight w:val="yellow"/>
        </w:rPr>
        <w:lastRenderedPageBreak/>
        <w:t>[Je m’engage/ Nous nous engageons</w:t>
      </w:r>
      <w:r w:rsidRPr="4AF253CF">
        <w:rPr>
          <w:rFonts w:cs="Arial"/>
          <w:b/>
          <w:bCs/>
        </w:rPr>
        <w:t xml:space="preserve">] à communiquer sans délai à Enabel tout changement de situation au regard des points qui précèdent, </w:t>
      </w:r>
      <w:r w:rsidRPr="4AF253CF">
        <w:rPr>
          <w:b/>
          <w:bCs/>
        </w:rPr>
        <w:t xml:space="preserve">y compris en cas de toute mesure de sanction ou d’embargo adoptée par les Nations Unies, l'Union européenne et/ou la Belgique intervenu </w:t>
      </w:r>
      <w:proofErr w:type="gramStart"/>
      <w:r w:rsidRPr="4AF253CF">
        <w:rPr>
          <w:b/>
          <w:bCs/>
        </w:rPr>
        <w:t>suite à</w:t>
      </w:r>
      <w:proofErr w:type="gramEnd"/>
      <w:r w:rsidRPr="4AF253CF">
        <w:rPr>
          <w:b/>
          <w:bCs/>
        </w:rPr>
        <w:t xml:space="preserve"> notre signature de la présente Déclaration</w:t>
      </w:r>
      <w:r w:rsidRPr="4AF253CF">
        <w:rPr>
          <w:rFonts w:cs="Arial"/>
          <w:b/>
          <w:bCs/>
        </w:rPr>
        <w:t>.</w:t>
      </w:r>
    </w:p>
    <w:p w14:paraId="7F43555C" w14:textId="77777777" w:rsidR="001A70EA" w:rsidRPr="00A43F44" w:rsidRDefault="001A70EA" w:rsidP="001A70EA">
      <w:pPr>
        <w:spacing w:line="240" w:lineRule="auto"/>
        <w:rPr>
          <w:sz w:val="20"/>
          <w:szCs w:val="20"/>
        </w:rPr>
      </w:pPr>
    </w:p>
    <w:p w14:paraId="552EB93C" w14:textId="77777777" w:rsidR="001A70EA" w:rsidRPr="00A43F44" w:rsidRDefault="001A70EA" w:rsidP="001A70EA">
      <w:pPr>
        <w:spacing w:line="240" w:lineRule="auto"/>
        <w:rPr>
          <w:sz w:val="20"/>
          <w:szCs w:val="20"/>
        </w:rPr>
      </w:pPr>
    </w:p>
    <w:p w14:paraId="7C8514BA" w14:textId="77777777" w:rsidR="001A70EA" w:rsidRPr="00A43F44" w:rsidRDefault="001A70EA" w:rsidP="001A70EA">
      <w:pPr>
        <w:spacing w:line="240" w:lineRule="auto"/>
        <w:rPr>
          <w:sz w:val="20"/>
          <w:szCs w:val="20"/>
        </w:rPr>
      </w:pPr>
      <w:r w:rsidRPr="00A43F44">
        <w:rPr>
          <w:sz w:val="20"/>
          <w:szCs w:val="20"/>
        </w:rPr>
        <w:t>Fait à [</w:t>
      </w:r>
      <w:r w:rsidRPr="00FF64CD">
        <w:rPr>
          <w:sz w:val="20"/>
          <w:szCs w:val="20"/>
          <w:highlight w:val="yellow"/>
        </w:rPr>
        <w:t>indiquer le lieu</w:t>
      </w:r>
      <w:r w:rsidRPr="00A43F44">
        <w:rPr>
          <w:sz w:val="20"/>
          <w:szCs w:val="20"/>
        </w:rPr>
        <w:t>], le [</w:t>
      </w:r>
      <w:r w:rsidRPr="00FF64CD">
        <w:rPr>
          <w:sz w:val="20"/>
          <w:szCs w:val="20"/>
          <w:highlight w:val="yellow"/>
        </w:rPr>
        <w:t>DATE</w:t>
      </w:r>
      <w:r w:rsidRPr="00A43F44">
        <w:rPr>
          <w:sz w:val="20"/>
          <w:szCs w:val="20"/>
        </w:rPr>
        <w:t>]</w:t>
      </w:r>
    </w:p>
    <w:p w14:paraId="18790CEC" w14:textId="77777777" w:rsidR="001A70EA" w:rsidRPr="00A43F44" w:rsidRDefault="001A70EA" w:rsidP="001A70EA">
      <w:pPr>
        <w:spacing w:line="240" w:lineRule="auto"/>
        <w:rPr>
          <w:sz w:val="20"/>
          <w:szCs w:val="20"/>
        </w:rPr>
      </w:pPr>
    </w:p>
    <w:p w14:paraId="76F17C31" w14:textId="77777777" w:rsidR="001A70EA" w:rsidRPr="00A43F44" w:rsidRDefault="001A70EA" w:rsidP="001A70EA">
      <w:pPr>
        <w:spacing w:line="240" w:lineRule="auto"/>
        <w:rPr>
          <w:sz w:val="20"/>
          <w:szCs w:val="20"/>
        </w:rPr>
      </w:pPr>
      <w:r w:rsidRPr="00A43F44">
        <w:rPr>
          <w:sz w:val="20"/>
          <w:szCs w:val="20"/>
        </w:rPr>
        <w:t>Nom(s) du (des) soussigné(s) et signature(s)</w:t>
      </w:r>
    </w:p>
    <w:p w14:paraId="61A8AB96" w14:textId="1771BCED" w:rsidR="003D01B6" w:rsidRPr="00763249" w:rsidRDefault="003D01B6" w:rsidP="00763249">
      <w:pPr>
        <w:spacing w:line="259" w:lineRule="auto"/>
        <w:rPr>
          <w:sz w:val="20"/>
          <w:szCs w:val="20"/>
        </w:rPr>
      </w:pPr>
    </w:p>
    <w:sectPr w:rsidR="003D01B6" w:rsidRPr="007632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DD5CD" w14:textId="77777777" w:rsidR="00D021E0" w:rsidRDefault="00D021E0" w:rsidP="001A70EA">
      <w:pPr>
        <w:spacing w:after="0" w:line="240" w:lineRule="auto"/>
      </w:pPr>
      <w:r>
        <w:separator/>
      </w:r>
    </w:p>
  </w:endnote>
  <w:endnote w:type="continuationSeparator" w:id="0">
    <w:p w14:paraId="47F7A5D4" w14:textId="77777777" w:rsidR="00D021E0" w:rsidRDefault="00D021E0" w:rsidP="001A7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14D1" w14:textId="77777777" w:rsidR="00D021E0" w:rsidRDefault="00D021E0" w:rsidP="001A70EA">
      <w:pPr>
        <w:spacing w:after="0" w:line="240" w:lineRule="auto"/>
      </w:pPr>
      <w:r>
        <w:separator/>
      </w:r>
    </w:p>
  </w:footnote>
  <w:footnote w:type="continuationSeparator" w:id="0">
    <w:p w14:paraId="165B926B" w14:textId="77777777" w:rsidR="00D021E0" w:rsidRDefault="00D021E0" w:rsidP="001A70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255"/>
    <w:multiLevelType w:val="hybridMultilevel"/>
    <w:tmpl w:val="F2E4D4AE"/>
    <w:lvl w:ilvl="0" w:tplc="DC5E82AE">
      <w:start w:val="4"/>
      <w:numFmt w:val="bullet"/>
      <w:lvlText w:val=""/>
      <w:lvlJc w:val="left"/>
      <w:pPr>
        <w:ind w:left="1080" w:hanging="360"/>
      </w:pPr>
      <w:rPr>
        <w:rFonts w:ascii="Wingdings" w:eastAsiaTheme="minorHAnsi" w:hAnsi="Wingdings"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2581985"/>
    <w:multiLevelType w:val="hybridMultilevel"/>
    <w:tmpl w:val="BA0024E6"/>
    <w:lvl w:ilvl="0" w:tplc="D9A054B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1A3E76F7"/>
    <w:multiLevelType w:val="hybridMultilevel"/>
    <w:tmpl w:val="B6FED41C"/>
    <w:lvl w:ilvl="0" w:tplc="D9A054B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E760494"/>
    <w:multiLevelType w:val="hybridMultilevel"/>
    <w:tmpl w:val="AEA8D4C0"/>
    <w:lvl w:ilvl="0" w:tplc="D9A054B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EB90DF8"/>
    <w:multiLevelType w:val="hybridMultilevel"/>
    <w:tmpl w:val="A01E2300"/>
    <w:lvl w:ilvl="0" w:tplc="C51A2728">
      <w:start w:val="1"/>
      <w:numFmt w:val="lowerLetter"/>
      <w:lvlText w:val="%1."/>
      <w:lvlJc w:val="left"/>
      <w:pPr>
        <w:ind w:left="750" w:hanging="39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2D74E65"/>
    <w:multiLevelType w:val="hybridMultilevel"/>
    <w:tmpl w:val="89EA43EE"/>
    <w:lvl w:ilvl="0" w:tplc="0813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AC50E59"/>
    <w:multiLevelType w:val="hybridMultilevel"/>
    <w:tmpl w:val="D64CCA84"/>
    <w:lvl w:ilvl="0" w:tplc="E88277AE">
      <w:numFmt w:val="bullet"/>
      <w:lvlText w:val="-"/>
      <w:lvlJc w:val="left"/>
      <w:pPr>
        <w:ind w:left="720" w:hanging="360"/>
      </w:pPr>
      <w:rPr>
        <w:rFonts w:ascii="Georgia" w:eastAsiaTheme="minorHAnsi" w:hAnsi="Georg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755475708">
    <w:abstractNumId w:val="4"/>
  </w:num>
  <w:num w:numId="2" w16cid:durableId="1507748429">
    <w:abstractNumId w:val="5"/>
  </w:num>
  <w:num w:numId="3" w16cid:durableId="1328826579">
    <w:abstractNumId w:val="2"/>
  </w:num>
  <w:num w:numId="4" w16cid:durableId="1350335364">
    <w:abstractNumId w:val="3"/>
  </w:num>
  <w:num w:numId="5" w16cid:durableId="1175924752">
    <w:abstractNumId w:val="1"/>
  </w:num>
  <w:num w:numId="6" w16cid:durableId="1914925109">
    <w:abstractNumId w:val="0"/>
  </w:num>
  <w:num w:numId="7" w16cid:durableId="14370229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EA"/>
    <w:rsid w:val="001A70EA"/>
    <w:rsid w:val="00321E48"/>
    <w:rsid w:val="003C2258"/>
    <w:rsid w:val="003D01B6"/>
    <w:rsid w:val="004335C8"/>
    <w:rsid w:val="004716C9"/>
    <w:rsid w:val="004C0ED1"/>
    <w:rsid w:val="004D7CA0"/>
    <w:rsid w:val="005F6C5D"/>
    <w:rsid w:val="00661C21"/>
    <w:rsid w:val="00676242"/>
    <w:rsid w:val="00763249"/>
    <w:rsid w:val="00AA1F76"/>
    <w:rsid w:val="00BC7495"/>
    <w:rsid w:val="00D021E0"/>
    <w:rsid w:val="00DF6244"/>
    <w:rsid w:val="00E05349"/>
    <w:rsid w:val="00E77EDE"/>
    <w:rsid w:val="00F3446E"/>
    <w:rsid w:val="00F61EF3"/>
    <w:rsid w:val="00FF64CD"/>
    <w:rsid w:val="4AF253CF"/>
    <w:rsid w:val="4B11B363"/>
    <w:rsid w:val="4C8C6730"/>
    <w:rsid w:val="573C6FEA"/>
    <w:rsid w:val="5B0DD4C6"/>
    <w:rsid w:val="7BD75A88"/>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EEA6"/>
  <w15:chartTrackingRefBased/>
  <w15:docId w15:val="{A4CD39CB-F2FE-46F0-A66B-EF2C3847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0EA"/>
    <w:pPr>
      <w:spacing w:line="276" w:lineRule="auto"/>
    </w:pPr>
    <w:rPr>
      <w:rFonts w:ascii="Georgia" w:hAnsi="Georgia"/>
      <w:color w:val="585756"/>
      <w:kern w:val="0"/>
      <w:sz w:val="21"/>
      <w:szCs w:val="22"/>
      <w:lang w:val="fr-FR"/>
      <w14:ligatures w14:val="none"/>
    </w:rPr>
  </w:style>
  <w:style w:type="paragraph" w:styleId="Heading1">
    <w:name w:val="heading 1"/>
    <w:basedOn w:val="Normal"/>
    <w:next w:val="Normal"/>
    <w:link w:val="Heading1Char"/>
    <w:uiPriority w:val="9"/>
    <w:qFormat/>
    <w:rsid w:val="001A7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7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70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70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70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70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0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0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0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0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70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70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70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70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70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0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0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0EA"/>
    <w:rPr>
      <w:rFonts w:eastAsiaTheme="majorEastAsia" w:cstheme="majorBidi"/>
      <w:color w:val="272727" w:themeColor="text1" w:themeTint="D8"/>
    </w:rPr>
  </w:style>
  <w:style w:type="paragraph" w:styleId="Title">
    <w:name w:val="Title"/>
    <w:basedOn w:val="Normal"/>
    <w:next w:val="Normal"/>
    <w:link w:val="TitleChar"/>
    <w:uiPriority w:val="10"/>
    <w:qFormat/>
    <w:rsid w:val="001A7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0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0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0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0EA"/>
    <w:pPr>
      <w:spacing w:before="160"/>
      <w:jc w:val="center"/>
    </w:pPr>
    <w:rPr>
      <w:i/>
      <w:iCs/>
      <w:color w:val="404040" w:themeColor="text1" w:themeTint="BF"/>
    </w:rPr>
  </w:style>
  <w:style w:type="character" w:customStyle="1" w:styleId="QuoteChar">
    <w:name w:val="Quote Char"/>
    <w:basedOn w:val="DefaultParagraphFont"/>
    <w:link w:val="Quote"/>
    <w:uiPriority w:val="29"/>
    <w:rsid w:val="001A70EA"/>
    <w:rPr>
      <w:i/>
      <w:iCs/>
      <w:color w:val="404040" w:themeColor="text1" w:themeTint="BF"/>
    </w:rPr>
  </w:style>
  <w:style w:type="paragraph" w:styleId="ListParagraph">
    <w:name w:val="List Paragraph"/>
    <w:aliases w:val="sous titre 2,List Paragraph1,- List tir,References,texte,figure,Glossaire,liste de tableaux,Titre1,Paragraphe  revu,Bullets,Numbered Paragraph,Main numbered paragraph,Numbered List Paragraph,123 List Paragraph,bl,bl1,Bullet Points,EC"/>
    <w:basedOn w:val="Normal"/>
    <w:link w:val="ListParagraphChar"/>
    <w:uiPriority w:val="99"/>
    <w:qFormat/>
    <w:rsid w:val="001A70EA"/>
    <w:pPr>
      <w:ind w:left="720"/>
      <w:contextualSpacing/>
    </w:pPr>
  </w:style>
  <w:style w:type="character" w:styleId="IntenseEmphasis">
    <w:name w:val="Intense Emphasis"/>
    <w:basedOn w:val="DefaultParagraphFont"/>
    <w:uiPriority w:val="21"/>
    <w:qFormat/>
    <w:rsid w:val="001A70EA"/>
    <w:rPr>
      <w:i/>
      <w:iCs/>
      <w:color w:val="0F4761" w:themeColor="accent1" w:themeShade="BF"/>
    </w:rPr>
  </w:style>
  <w:style w:type="paragraph" w:styleId="IntenseQuote">
    <w:name w:val="Intense Quote"/>
    <w:basedOn w:val="Normal"/>
    <w:next w:val="Normal"/>
    <w:link w:val="IntenseQuoteChar"/>
    <w:uiPriority w:val="30"/>
    <w:qFormat/>
    <w:rsid w:val="001A7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70EA"/>
    <w:rPr>
      <w:i/>
      <w:iCs/>
      <w:color w:val="0F4761" w:themeColor="accent1" w:themeShade="BF"/>
    </w:rPr>
  </w:style>
  <w:style w:type="character" w:styleId="IntenseReference">
    <w:name w:val="Intense Reference"/>
    <w:basedOn w:val="DefaultParagraphFont"/>
    <w:uiPriority w:val="32"/>
    <w:qFormat/>
    <w:rsid w:val="001A70EA"/>
    <w:rPr>
      <w:b/>
      <w:bCs/>
      <w:smallCaps/>
      <w:color w:val="0F4761" w:themeColor="accent1" w:themeShade="BF"/>
      <w:spacing w:val="5"/>
    </w:rPr>
  </w:style>
  <w:style w:type="character" w:styleId="Hyperlink">
    <w:name w:val="Hyperlink"/>
    <w:basedOn w:val="DefaultParagraphFont"/>
    <w:uiPriority w:val="99"/>
    <w:unhideWhenUsed/>
    <w:rsid w:val="001A70EA"/>
    <w:rPr>
      <w:color w:val="467886" w:themeColor="hyperlink"/>
      <w:u w:val="single"/>
    </w:rPr>
  </w:style>
  <w:style w:type="paragraph" w:styleId="FootnoteText">
    <w:name w:val="footnote text"/>
    <w:basedOn w:val="Normal"/>
    <w:link w:val="FootnoteTextChar"/>
    <w:uiPriority w:val="99"/>
    <w:unhideWhenUsed/>
    <w:qFormat/>
    <w:rsid w:val="001A70EA"/>
    <w:pPr>
      <w:spacing w:after="0" w:line="240" w:lineRule="auto"/>
    </w:pPr>
    <w:rPr>
      <w:rFonts w:ascii="Calibri" w:hAnsi="Calibri"/>
      <w:sz w:val="14"/>
      <w:szCs w:val="20"/>
    </w:rPr>
  </w:style>
  <w:style w:type="character" w:customStyle="1" w:styleId="FootnoteTextChar">
    <w:name w:val="Footnote Text Char"/>
    <w:basedOn w:val="DefaultParagraphFont"/>
    <w:link w:val="FootnoteText"/>
    <w:uiPriority w:val="99"/>
    <w:rsid w:val="001A70EA"/>
    <w:rPr>
      <w:rFonts w:ascii="Calibri" w:hAnsi="Calibri"/>
      <w:color w:val="585756"/>
      <w:kern w:val="0"/>
      <w:sz w:val="14"/>
      <w:szCs w:val="20"/>
      <w:lang w:val="fr-FR"/>
      <w14:ligatures w14:val="none"/>
    </w:rPr>
  </w:style>
  <w:style w:type="character" w:styleId="FootnoteReference">
    <w:name w:val="footnote reference"/>
    <w:basedOn w:val="DefaultParagraphFont"/>
    <w:uiPriority w:val="99"/>
    <w:semiHidden/>
    <w:unhideWhenUsed/>
    <w:rsid w:val="001A70EA"/>
    <w:rPr>
      <w:vertAlign w:val="superscript"/>
    </w:rPr>
  </w:style>
  <w:style w:type="table" w:styleId="TableGrid">
    <w:name w:val="Table Grid"/>
    <w:basedOn w:val="TableNormal"/>
    <w:uiPriority w:val="39"/>
    <w:rsid w:val="001A70EA"/>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ous titre 2 Char,List Paragraph1 Char,- List tir Char,References Char,texte Char,figure Char,Glossaire Char,liste de tableaux Char,Titre1 Char,Paragraphe  revu Char,Bullets Char,Numbered Paragraph Char,Main numbered paragraph Char"/>
    <w:basedOn w:val="DefaultParagraphFont"/>
    <w:link w:val="ListParagraph"/>
    <w:uiPriority w:val="99"/>
    <w:qFormat/>
    <w:rsid w:val="001A70EA"/>
  </w:style>
  <w:style w:type="paragraph" w:styleId="Header">
    <w:name w:val="header"/>
    <w:basedOn w:val="Normal"/>
    <w:link w:val="HeaderChar"/>
    <w:uiPriority w:val="99"/>
    <w:semiHidden/>
    <w:unhideWhenUsed/>
    <w:rsid w:val="00F3446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3446E"/>
    <w:rPr>
      <w:rFonts w:ascii="Georgia" w:hAnsi="Georgia"/>
      <w:color w:val="585756"/>
      <w:kern w:val="0"/>
      <w:sz w:val="21"/>
      <w:szCs w:val="22"/>
      <w:lang w:val="fr-FR"/>
      <w14:ligatures w14:val="none"/>
    </w:rPr>
  </w:style>
  <w:style w:type="paragraph" w:styleId="Footer">
    <w:name w:val="footer"/>
    <w:basedOn w:val="Normal"/>
    <w:link w:val="FooterChar"/>
    <w:uiPriority w:val="99"/>
    <w:semiHidden/>
    <w:unhideWhenUsed/>
    <w:rsid w:val="00F3446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3446E"/>
    <w:rPr>
      <w:rFonts w:ascii="Georgia" w:hAnsi="Georgia"/>
      <w:color w:val="585756"/>
      <w:kern w:val="0"/>
      <w:sz w:val="21"/>
      <w:szCs w:val="22"/>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7b67ea-5ffb-42b0-a4b0-e3be0ae2578c">
      <Value>194</Value>
      <Value>2292</Value>
      <Value>1</Value>
      <Value>14</Value>
    </TaxCatchAll>
    <_dlc_DocId xmlns="508ba6eb-9e09-4fd5-92f2-2d9921329f2d">BELENABEL-48159048-101217</_dlc_DocId>
    <_dlc_DocIdUrl xmlns="508ba6eb-9e09-4fd5-92f2-2d9921329f2d">
      <Url>https://enabelbe.sharepoint.com/sites/BEL/_layouts/15/DocIdRedir.aspx?ID=BELENABEL-48159048-101217</Url>
      <Description>BELENABEL-48159048-101217</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BEL23004</TermName>
          <TermId xmlns="http://schemas.microsoft.com/office/infopath/2007/PartnerControls">75eeccef-c9d6-4e0d-8ce3-b24d74649def</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BEL</TermName>
          <TermId xmlns="http://schemas.microsoft.com/office/infopath/2007/PartnerControls">ff4ffeae-c722-491b-b0ff-ada5a56a847d</TermId>
        </TermInfo>
      </Terms>
    </jcd7455606374210a964e5d7a999097a>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d9877c68-d32f-4330-bb42-9689baf17c0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BEL23004-10148</TermName>
          <TermId xmlns="http://schemas.microsoft.com/office/infopath/2007/PartnerControls">4d1d6435-6c7f-4387-a7bb-a15e22cc53ee</TermId>
        </TermInfo>
      </Terms>
    </l9d65098618b4a8fbbe87718e7187e6b>
  </documentManagement>
</p:properties>
</file>

<file path=customXml/item3.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7BB8A95C3518EB4FB84739BBDAD1A6D0" ma:contentTypeVersion="33" ma:contentTypeDescription="" ma:contentTypeScope="" ma:versionID="832ce47ed003b3fc39c2a63c0315ac47">
  <xsd:schema xmlns:xsd="http://www.w3.org/2001/XMLSchema" xmlns:xs="http://www.w3.org/2001/XMLSchema" xmlns:p="http://schemas.microsoft.com/office/2006/metadata/properties" xmlns:ns1="http://schemas.microsoft.com/sharepoint/v3" xmlns:ns2="14a9c00f-d9e3-4eb9-aad3-f69239d17d9c" xmlns:ns3="e27b67ea-5ffb-42b0-a4b0-e3be0ae2578c" xmlns:ns4="508ba6eb-9e09-4fd5-92f2-2d9921329f2d" xmlns:ns5="d9877c68-d32f-4330-bb42-9689baf17c0d" targetNamespace="http://schemas.microsoft.com/office/2006/metadata/properties" ma:root="true" ma:fieldsID="15cb48ad0a426d619e83942663f05727" ns1:_="" ns2:_="" ns3:_="" ns4:_="" ns5:_="">
    <xsd:import namespace="http://schemas.microsoft.com/sharepoint/v3"/>
    <xsd:import namespace="14a9c00f-d9e3-4eb9-aad3-f69239d17d9c"/>
    <xsd:import namespace="e27b67ea-5ffb-42b0-a4b0-e3be0ae2578c"/>
    <xsd:import namespace="508ba6eb-9e09-4fd5-92f2-2d9921329f2d"/>
    <xsd:import namespace="d9877c68-d32f-4330-bb42-9689baf17c0d"/>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1:_ip_UnifiedCompliancePolicyProperties" minOccurs="0"/>
                <xsd:element ref="ns1:_ip_UnifiedCompliancePolicyUIAction" minOccurs="0"/>
                <xsd:element ref="ns5:MediaLengthInSeconds" minOccurs="0"/>
                <xsd:element ref="ns5: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6;#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BEL|ff4ffeae-c722-491b-b0ff-ada5a56a847d"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7b67ea-5ffb-42b0-a4b0-e3be0ae2578c"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9e47374-b479-47ba-96a2-ea379a6f4cbd}" ma:internalName="TaxCatchAll" ma:showField="CatchAllData" ma:web="e27b67ea-5ffb-42b0-a4b0-e3be0ae2578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9e47374-b479-47ba-96a2-ea379a6f4cbd}" ma:internalName="TaxCatchAllLabel" ma:readOnly="true" ma:showField="CatchAllDataLabel" ma:web="e27b67ea-5ffb-42b0-a4b0-e3be0ae257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77c68-d32f-4330-bb42-9689baf17c0d"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LengthInSeconds" ma:index="37" nillable="true" ma:displayName="MediaLengthInSeconds" ma:hidden="true" ma:internalName="MediaLengthInSeconds" ma:readOnly="true">
      <xsd:simpleType>
        <xsd:restriction base="dms:Unknown"/>
      </xsd:simpleType>
    </xsd:element>
    <xsd:element name="MediaServiceLocation" ma:index="38" nillable="true" ma:displayName="Location" ma:indexed="true" ma:internalName="MediaServiceLocation" ma:readOnly="true">
      <xsd:simpleType>
        <xsd:restriction base="dms:Text"/>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098A2E5-D757-415E-9E9E-400DD6BAA5EE}">
  <ds:schemaRefs>
    <ds:schemaRef ds:uri="http://schemas.microsoft.com/sharepoint/v3/contenttype/forms"/>
  </ds:schemaRefs>
</ds:datastoreItem>
</file>

<file path=customXml/itemProps2.xml><?xml version="1.0" encoding="utf-8"?>
<ds:datastoreItem xmlns:ds="http://schemas.openxmlformats.org/officeDocument/2006/customXml" ds:itemID="{4EECAC7D-92A5-48D4-9364-008691AAC12A}">
  <ds:schemaRefs>
    <ds:schemaRef ds:uri="http://schemas.microsoft.com/office/2006/metadata/properties"/>
    <ds:schemaRef ds:uri="http://schemas.microsoft.com/office/infopath/2007/PartnerControls"/>
    <ds:schemaRef ds:uri="e27b67ea-5ffb-42b0-a4b0-e3be0ae2578c"/>
    <ds:schemaRef ds:uri="508ba6eb-9e09-4fd5-92f2-2d9921329f2d"/>
    <ds:schemaRef ds:uri="http://schemas.microsoft.com/sharepoint/v3"/>
    <ds:schemaRef ds:uri="14a9c00f-d9e3-4eb9-aad3-f69239d17d9c"/>
    <ds:schemaRef ds:uri="d9877c68-d32f-4330-bb42-9689baf17c0d"/>
  </ds:schemaRefs>
</ds:datastoreItem>
</file>

<file path=customXml/itemProps3.xml><?xml version="1.0" encoding="utf-8"?>
<ds:datastoreItem xmlns:ds="http://schemas.openxmlformats.org/officeDocument/2006/customXml" ds:itemID="{C6096735-23C2-4EF6-97C5-C9978A334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a9c00f-d9e3-4eb9-aad3-f69239d17d9c"/>
    <ds:schemaRef ds:uri="e27b67ea-5ffb-42b0-a4b0-e3be0ae2578c"/>
    <ds:schemaRef ds:uri="508ba6eb-9e09-4fd5-92f2-2d9921329f2d"/>
    <ds:schemaRef ds:uri="d9877c68-d32f-4330-bb42-9689baf17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AE8B28-5152-4E9E-B532-ADA581D050D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4750</Characters>
  <Application>Microsoft Office Word</Application>
  <DocSecurity>0</DocSecurity>
  <Lines>105</Lines>
  <Paragraphs>38</Paragraphs>
  <ScaleCrop>false</ScaleCrop>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LEMAIRE, Aude</dc:creator>
  <cp:keywords/>
  <dc:description/>
  <cp:lastModifiedBy>HUBENS, Alice</cp:lastModifiedBy>
  <cp:revision>13</cp:revision>
  <dcterms:created xsi:type="dcterms:W3CDTF">2025-10-09T11:26:00Z</dcterms:created>
  <dcterms:modified xsi:type="dcterms:W3CDTF">2026-10-27T10:08:00Z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0x0101002C34C447E6454A40A553EE97A6C47186007BB8A95C3518EB4FB84739BBDAD1A6D0</vt:lpwstr>
  </property>
  <property fmtid="{D5CDD505-2E9C-101B-9397-08002B2CF9AE}" pid="3" name="_dlc_DocIdItemGuid">
    <vt:lpwstr>76ac2a0f-492e-4806-aaee-8383feff41f2</vt:lpwstr>
  </property>
  <property fmtid="{D5CDD505-2E9C-101B-9397-08002B2CF9AE}" pid="4" name="Type_Document">
    <vt:lpwstr>8;#Template|507c20e7-7939-4ae2-9a5d-822aa0fd4f74</vt:lpwstr>
  </property>
  <property fmtid="{D5CDD505-2E9C-101B-9397-08002B2CF9AE}" pid="5" name="Owner">
    <vt:lpwstr>19;#Contractfin ＆ Legal|f02f01d1-a4cc-4ad5-947e-c890f37974f2</vt:lpwstr>
  </property>
  <property fmtid="{D5CDD505-2E9C-101B-9397-08002B2CF9AE}" pid="6" name="ENABEL_Service">
    <vt:lpwstr>26;#08. PARTNERSHIPS ＆ CONTRACTS|8fa012b9-d987-44e3-bfb9-a564dd1f9647</vt:lpwstr>
  </property>
  <property fmtid="{D5CDD505-2E9C-101B-9397-08002B2CF9AE}" pid="7" name="Language">
    <vt:lpwstr>2;#FR|e5b11214-e6fc-4287-b1cb-b050c041462c</vt:lpwstr>
  </property>
  <property fmtid="{D5CDD505-2E9C-101B-9397-08002B2CF9AE}" pid="8" name="docLang">
    <vt:lpwstr>fr</vt:lpwstr>
  </property>
  <property fmtid="{D5CDD505-2E9C-101B-9397-08002B2CF9AE}" pid="9" name="MediaServiceImageTags">
    <vt:lpwstr/>
  </property>
  <property fmtid="{D5CDD505-2E9C-101B-9397-08002B2CF9AE}" pid="10" name="Document_Language">
    <vt:lpwstr>14</vt:lpwstr>
  </property>
  <property fmtid="{D5CDD505-2E9C-101B-9397-08002B2CF9AE}" pid="11" name="Document_Type">
    <vt:lpwstr/>
  </property>
  <property fmtid="{D5CDD505-2E9C-101B-9397-08002B2CF9AE}" pid="12" name="Country">
    <vt:lpwstr>1;#BEL|ff4ffeae-c722-491b-b0ff-ada5a56a847d</vt:lpwstr>
  </property>
  <property fmtid="{D5CDD505-2E9C-101B-9397-08002B2CF9AE}" pid="13" name="Document_Status">
    <vt:lpwstr/>
  </property>
  <property fmtid="{D5CDD505-2E9C-101B-9397-08002B2CF9AE}" pid="14" name="Contract_reference">
    <vt:lpwstr>2292</vt:lpwstr>
  </property>
  <property fmtid="{D5CDD505-2E9C-101B-9397-08002B2CF9AE}" pid="15" name="Project_code">
    <vt:lpwstr>194</vt:lpwstr>
  </property>
</Properties>
</file>